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529" w:rsidRPr="00993044" w:rsidRDefault="009D1529" w:rsidP="009D1529">
      <w:pPr>
        <w:suppressAutoHyphens/>
        <w:autoSpaceDE w:val="0"/>
        <w:autoSpaceDN w:val="0"/>
        <w:adjustRightInd w:val="0"/>
        <w:jc w:val="center"/>
        <w:rPr>
          <w:b/>
          <w:bCs/>
          <w:caps/>
          <w:lang w:val="uk-UA"/>
        </w:rPr>
      </w:pPr>
      <w:r>
        <w:rPr>
          <w:b/>
          <w:bCs/>
          <w:caps/>
          <w:lang w:val="uk-UA"/>
        </w:rPr>
        <w:t>М</w:t>
      </w:r>
      <w:r w:rsidRPr="00574701">
        <w:rPr>
          <w:b/>
          <w:bCs/>
          <w:caps/>
        </w:rPr>
        <w:t>іністерство освіти і науки</w:t>
      </w:r>
      <w:r>
        <w:rPr>
          <w:b/>
          <w:bCs/>
          <w:caps/>
          <w:lang w:val="uk-UA"/>
        </w:rPr>
        <w:t xml:space="preserve"> України</w:t>
      </w:r>
    </w:p>
    <w:p w:rsidR="009D1529" w:rsidRPr="00574701" w:rsidRDefault="009D1529" w:rsidP="009D1529">
      <w:pPr>
        <w:suppressAutoHyphens/>
        <w:autoSpaceDE w:val="0"/>
        <w:autoSpaceDN w:val="0"/>
        <w:adjustRightInd w:val="0"/>
        <w:jc w:val="center"/>
        <w:rPr>
          <w:b/>
          <w:bCs/>
          <w:caps/>
        </w:rPr>
      </w:pPr>
    </w:p>
    <w:p w:rsidR="009D1529" w:rsidRPr="00574701" w:rsidRDefault="009D1529" w:rsidP="009D1529">
      <w:pPr>
        <w:suppressAutoHyphens/>
        <w:autoSpaceDE w:val="0"/>
        <w:autoSpaceDN w:val="0"/>
        <w:adjustRightInd w:val="0"/>
        <w:jc w:val="center"/>
        <w:rPr>
          <w:b/>
          <w:bCs/>
          <w:caps/>
        </w:rPr>
      </w:pPr>
      <w:r>
        <w:rPr>
          <w:b/>
          <w:bCs/>
          <w:caps/>
          <w:lang w:val="uk-UA"/>
        </w:rPr>
        <w:t>ДВНЗ “</w:t>
      </w:r>
      <w:r w:rsidRPr="00574701">
        <w:rPr>
          <w:b/>
          <w:bCs/>
          <w:caps/>
        </w:rPr>
        <w:t xml:space="preserve">прикарпатський національний університет </w:t>
      </w:r>
    </w:p>
    <w:p w:rsidR="009D1529" w:rsidRPr="008E2E02" w:rsidRDefault="009D1529" w:rsidP="009D1529">
      <w:pPr>
        <w:suppressAutoHyphens/>
        <w:autoSpaceDE w:val="0"/>
        <w:autoSpaceDN w:val="0"/>
        <w:adjustRightInd w:val="0"/>
        <w:jc w:val="center"/>
        <w:rPr>
          <w:b/>
          <w:bCs/>
          <w:caps/>
          <w:lang w:val="uk-UA"/>
        </w:rPr>
      </w:pPr>
      <w:r w:rsidRPr="00574701">
        <w:rPr>
          <w:b/>
          <w:bCs/>
        </w:rPr>
        <w:t xml:space="preserve">імені </w:t>
      </w:r>
      <w:r w:rsidRPr="00574701">
        <w:rPr>
          <w:b/>
          <w:bCs/>
          <w:caps/>
        </w:rPr>
        <w:t>василя стефаника</w:t>
      </w:r>
      <w:r>
        <w:rPr>
          <w:b/>
          <w:bCs/>
          <w:caps/>
          <w:lang w:val="uk-UA"/>
        </w:rPr>
        <w:t>”</w:t>
      </w:r>
    </w:p>
    <w:p w:rsidR="009D1529" w:rsidRPr="0035782B" w:rsidRDefault="009D1529" w:rsidP="009D1529">
      <w:pPr>
        <w:suppressAutoHyphens/>
        <w:autoSpaceDE w:val="0"/>
        <w:autoSpaceDN w:val="0"/>
        <w:adjustRightInd w:val="0"/>
        <w:jc w:val="center"/>
        <w:rPr>
          <w:b/>
          <w:bCs/>
          <w:caps/>
          <w:lang w:val="uk-UA"/>
        </w:rPr>
      </w:pPr>
    </w:p>
    <w:p w:rsidR="009D1529" w:rsidRPr="003D254F" w:rsidRDefault="009D1529" w:rsidP="009D1529">
      <w:pPr>
        <w:suppressAutoHyphens/>
        <w:autoSpaceDE w:val="0"/>
        <w:autoSpaceDN w:val="0"/>
        <w:adjustRightInd w:val="0"/>
        <w:jc w:val="center"/>
        <w:rPr>
          <w:b/>
          <w:bCs/>
          <w:caps/>
          <w:lang w:val="uk-UA"/>
        </w:rPr>
      </w:pPr>
    </w:p>
    <w:p w:rsidR="009D1529" w:rsidRPr="00574701" w:rsidRDefault="009D1529" w:rsidP="009D1529">
      <w:pPr>
        <w:suppressAutoHyphens/>
        <w:autoSpaceDE w:val="0"/>
        <w:autoSpaceDN w:val="0"/>
        <w:adjustRightInd w:val="0"/>
        <w:jc w:val="center"/>
        <w:rPr>
          <w:b/>
          <w:bCs/>
          <w:caps/>
          <w:sz w:val="28"/>
          <w:szCs w:val="28"/>
          <w:lang w:val="uk-UA"/>
        </w:rPr>
      </w:pPr>
    </w:p>
    <w:p w:rsidR="009D1529" w:rsidRPr="00B02D02" w:rsidRDefault="009D1529" w:rsidP="009D1529">
      <w:pPr>
        <w:suppressAutoHyphens/>
        <w:autoSpaceDE w:val="0"/>
        <w:autoSpaceDN w:val="0"/>
        <w:adjustRightInd w:val="0"/>
        <w:jc w:val="center"/>
        <w:rPr>
          <w:b/>
          <w:bCs/>
          <w:caps/>
          <w:sz w:val="28"/>
          <w:szCs w:val="28"/>
          <w:lang w:val="uk-UA"/>
        </w:rPr>
      </w:pPr>
    </w:p>
    <w:p w:rsidR="009D1529" w:rsidRPr="00574701" w:rsidRDefault="009D1529" w:rsidP="009D1529">
      <w:pPr>
        <w:suppressAutoHyphens/>
        <w:autoSpaceDE w:val="0"/>
        <w:autoSpaceDN w:val="0"/>
        <w:adjustRightInd w:val="0"/>
        <w:jc w:val="center"/>
        <w:rPr>
          <w:b/>
          <w:bCs/>
          <w:caps/>
          <w:sz w:val="28"/>
          <w:szCs w:val="28"/>
        </w:rPr>
      </w:pPr>
    </w:p>
    <w:p w:rsidR="009D1529" w:rsidRPr="00574701" w:rsidRDefault="009D1529" w:rsidP="009D1529">
      <w:pPr>
        <w:suppressAutoHyphens/>
        <w:autoSpaceDE w:val="0"/>
        <w:autoSpaceDN w:val="0"/>
        <w:adjustRightInd w:val="0"/>
        <w:jc w:val="center"/>
        <w:rPr>
          <w:b/>
          <w:bCs/>
          <w:caps/>
          <w:sz w:val="28"/>
          <w:szCs w:val="28"/>
        </w:rPr>
      </w:pPr>
    </w:p>
    <w:p w:rsidR="009D1529" w:rsidRPr="00574701" w:rsidRDefault="009D1529" w:rsidP="009D1529">
      <w:pPr>
        <w:suppressAutoHyphens/>
        <w:autoSpaceDE w:val="0"/>
        <w:autoSpaceDN w:val="0"/>
        <w:adjustRightInd w:val="0"/>
        <w:jc w:val="center"/>
        <w:rPr>
          <w:b/>
          <w:bCs/>
          <w:caps/>
          <w:sz w:val="28"/>
          <w:szCs w:val="28"/>
        </w:rPr>
      </w:pPr>
    </w:p>
    <w:p w:rsidR="009D1529" w:rsidRPr="00574701" w:rsidRDefault="009D1529" w:rsidP="009D1529">
      <w:pPr>
        <w:suppressAutoHyphens/>
        <w:autoSpaceDE w:val="0"/>
        <w:autoSpaceDN w:val="0"/>
        <w:adjustRightInd w:val="0"/>
        <w:jc w:val="center"/>
        <w:rPr>
          <w:b/>
          <w:bCs/>
          <w:caps/>
          <w:sz w:val="28"/>
          <w:szCs w:val="28"/>
        </w:rPr>
      </w:pPr>
      <w:r w:rsidRPr="00574701">
        <w:rPr>
          <w:b/>
          <w:bCs/>
          <w:caps/>
          <w:sz w:val="60"/>
          <w:szCs w:val="60"/>
        </w:rPr>
        <w:t xml:space="preserve">вісник </w:t>
      </w:r>
    </w:p>
    <w:p w:rsidR="009D1529" w:rsidRPr="00574701" w:rsidRDefault="009D1529" w:rsidP="009D1529">
      <w:pPr>
        <w:suppressAutoHyphens/>
        <w:autoSpaceDE w:val="0"/>
        <w:autoSpaceDN w:val="0"/>
        <w:adjustRightInd w:val="0"/>
        <w:jc w:val="center"/>
        <w:rPr>
          <w:b/>
          <w:bCs/>
          <w:caps/>
          <w:sz w:val="36"/>
          <w:szCs w:val="36"/>
        </w:rPr>
      </w:pPr>
      <w:r w:rsidRPr="00574701">
        <w:rPr>
          <w:b/>
          <w:bCs/>
          <w:caps/>
          <w:sz w:val="48"/>
          <w:szCs w:val="48"/>
        </w:rPr>
        <w:t>прикарпатського університету</w:t>
      </w:r>
    </w:p>
    <w:p w:rsidR="009D1529" w:rsidRPr="00574701" w:rsidRDefault="009D1529" w:rsidP="009D1529">
      <w:pPr>
        <w:suppressAutoHyphens/>
        <w:autoSpaceDE w:val="0"/>
        <w:autoSpaceDN w:val="0"/>
        <w:adjustRightInd w:val="0"/>
        <w:jc w:val="center"/>
        <w:rPr>
          <w:b/>
          <w:bCs/>
          <w:caps/>
          <w:sz w:val="36"/>
          <w:szCs w:val="36"/>
        </w:rPr>
      </w:pPr>
    </w:p>
    <w:p w:rsidR="009D1529" w:rsidRPr="00574701" w:rsidRDefault="009D1529" w:rsidP="009D1529">
      <w:pPr>
        <w:suppressAutoHyphens/>
        <w:autoSpaceDE w:val="0"/>
        <w:autoSpaceDN w:val="0"/>
        <w:adjustRightInd w:val="0"/>
        <w:jc w:val="center"/>
        <w:rPr>
          <w:b/>
          <w:bCs/>
          <w:caps/>
          <w:sz w:val="48"/>
          <w:szCs w:val="48"/>
        </w:rPr>
      </w:pPr>
      <w:r w:rsidRPr="00574701">
        <w:rPr>
          <w:b/>
          <w:bCs/>
          <w:caps/>
          <w:sz w:val="48"/>
          <w:szCs w:val="48"/>
          <w:lang w:val="uk-UA"/>
        </w:rPr>
        <w:t>Істор</w:t>
      </w:r>
      <w:r w:rsidRPr="00574701">
        <w:rPr>
          <w:b/>
          <w:bCs/>
          <w:caps/>
          <w:sz w:val="48"/>
          <w:szCs w:val="48"/>
        </w:rPr>
        <w:t>ія</w:t>
      </w:r>
    </w:p>
    <w:p w:rsidR="009D1529" w:rsidRPr="00CD4B56" w:rsidRDefault="009D1529" w:rsidP="009D1529">
      <w:pPr>
        <w:suppressAutoHyphens/>
        <w:autoSpaceDE w:val="0"/>
        <w:autoSpaceDN w:val="0"/>
        <w:adjustRightInd w:val="0"/>
        <w:jc w:val="center"/>
        <w:rPr>
          <w:b/>
          <w:bCs/>
          <w:sz w:val="48"/>
          <w:szCs w:val="48"/>
        </w:rPr>
      </w:pPr>
      <w:r w:rsidRPr="00574701">
        <w:rPr>
          <w:sz w:val="44"/>
          <w:szCs w:val="44"/>
        </w:rPr>
        <w:t xml:space="preserve">Випуск </w:t>
      </w:r>
      <w:r w:rsidR="00DE15C0">
        <w:rPr>
          <w:sz w:val="44"/>
          <w:szCs w:val="44"/>
          <w:lang w:val="uk-UA"/>
        </w:rPr>
        <w:t>25</w:t>
      </w:r>
    </w:p>
    <w:p w:rsidR="009D1529" w:rsidRDefault="009D1529" w:rsidP="009D1529">
      <w:pPr>
        <w:suppressAutoHyphens/>
        <w:autoSpaceDE w:val="0"/>
        <w:autoSpaceDN w:val="0"/>
        <w:adjustRightInd w:val="0"/>
        <w:jc w:val="center"/>
        <w:rPr>
          <w:lang w:val="uk-UA"/>
        </w:rPr>
      </w:pPr>
    </w:p>
    <w:p w:rsidR="00DE15C0" w:rsidRPr="00574701" w:rsidRDefault="00DE15C0" w:rsidP="009D1529">
      <w:pPr>
        <w:suppressAutoHyphens/>
        <w:autoSpaceDE w:val="0"/>
        <w:autoSpaceDN w:val="0"/>
        <w:adjustRightInd w:val="0"/>
        <w:jc w:val="center"/>
        <w:rPr>
          <w:lang w:val="uk-UA"/>
        </w:rPr>
      </w:pPr>
    </w:p>
    <w:p w:rsidR="009D1529" w:rsidRPr="00574701" w:rsidRDefault="009D1529" w:rsidP="009D1529">
      <w:pPr>
        <w:suppressAutoHyphens/>
        <w:autoSpaceDE w:val="0"/>
        <w:autoSpaceDN w:val="0"/>
        <w:adjustRightInd w:val="0"/>
        <w:jc w:val="center"/>
        <w:rPr>
          <w:lang w:val="uk-UA"/>
        </w:rPr>
      </w:pPr>
      <w:r w:rsidRPr="00574701">
        <w:rPr>
          <w:lang w:val="uk-UA"/>
        </w:rPr>
        <w:t>Видається з 1995 р.</w:t>
      </w:r>
    </w:p>
    <w:p w:rsidR="009D1529" w:rsidRPr="00574701" w:rsidRDefault="009D1529" w:rsidP="009D1529">
      <w:pPr>
        <w:suppressAutoHyphens/>
        <w:autoSpaceDE w:val="0"/>
        <w:autoSpaceDN w:val="0"/>
        <w:adjustRightInd w:val="0"/>
        <w:jc w:val="center"/>
        <w:rPr>
          <w:b/>
          <w:bCs/>
          <w:sz w:val="48"/>
          <w:szCs w:val="48"/>
        </w:rPr>
      </w:pPr>
      <w:r>
        <w:rPr>
          <w:noProof/>
          <w:sz w:val="28"/>
          <w:szCs w:val="28"/>
          <w:lang w:val="uk-UA" w:eastAsia="uk-UA"/>
        </w:rPr>
        <w:drawing>
          <wp:anchor distT="0" distB="0" distL="114300" distR="114300" simplePos="0" relativeHeight="251953152" behindDoc="1" locked="0" layoutInCell="1" allowOverlap="1">
            <wp:simplePos x="0" y="0"/>
            <wp:positionH relativeFrom="column">
              <wp:posOffset>1750060</wp:posOffset>
            </wp:positionH>
            <wp:positionV relativeFrom="paragraph">
              <wp:posOffset>111760</wp:posOffset>
            </wp:positionV>
            <wp:extent cx="2364740" cy="3208655"/>
            <wp:effectExtent l="0" t="0" r="0" b="0"/>
            <wp:wrapNone/>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4740" cy="3208655"/>
                    </a:xfrm>
                    <a:prstGeom prst="rect">
                      <a:avLst/>
                    </a:prstGeom>
                    <a:noFill/>
                  </pic:spPr>
                </pic:pic>
              </a:graphicData>
            </a:graphic>
            <wp14:sizeRelH relativeFrom="page">
              <wp14:pctWidth>0</wp14:pctWidth>
            </wp14:sizeRelH>
            <wp14:sizeRelV relativeFrom="page">
              <wp14:pctHeight>0</wp14:pctHeight>
            </wp14:sizeRelV>
          </wp:anchor>
        </w:drawing>
      </w:r>
    </w:p>
    <w:p w:rsidR="009D1529" w:rsidRPr="00574701" w:rsidRDefault="009D1529" w:rsidP="009D1529">
      <w:pPr>
        <w:suppressAutoHyphens/>
        <w:autoSpaceDE w:val="0"/>
        <w:autoSpaceDN w:val="0"/>
        <w:adjustRightInd w:val="0"/>
        <w:jc w:val="center"/>
        <w:rPr>
          <w:b/>
          <w:bCs/>
          <w:sz w:val="48"/>
          <w:szCs w:val="48"/>
        </w:rPr>
      </w:pPr>
    </w:p>
    <w:p w:rsidR="009D1529" w:rsidRPr="00574701" w:rsidRDefault="009D1529" w:rsidP="009D1529">
      <w:pPr>
        <w:suppressAutoHyphens/>
        <w:autoSpaceDE w:val="0"/>
        <w:autoSpaceDN w:val="0"/>
        <w:adjustRightInd w:val="0"/>
        <w:jc w:val="center"/>
        <w:rPr>
          <w:b/>
          <w:bCs/>
          <w:sz w:val="48"/>
          <w:szCs w:val="48"/>
        </w:rPr>
      </w:pPr>
    </w:p>
    <w:p w:rsidR="009D1529" w:rsidRPr="00574701" w:rsidRDefault="009D1529" w:rsidP="009D1529">
      <w:pPr>
        <w:suppressAutoHyphens/>
        <w:autoSpaceDE w:val="0"/>
        <w:autoSpaceDN w:val="0"/>
        <w:adjustRightInd w:val="0"/>
        <w:jc w:val="center"/>
        <w:rPr>
          <w:b/>
          <w:bCs/>
          <w:sz w:val="48"/>
          <w:szCs w:val="48"/>
        </w:rPr>
      </w:pPr>
    </w:p>
    <w:p w:rsidR="009D1529" w:rsidRPr="00574701" w:rsidRDefault="009D1529" w:rsidP="009D1529">
      <w:pPr>
        <w:suppressAutoHyphens/>
        <w:autoSpaceDE w:val="0"/>
        <w:autoSpaceDN w:val="0"/>
        <w:adjustRightInd w:val="0"/>
        <w:jc w:val="center"/>
        <w:rPr>
          <w:b/>
          <w:bCs/>
          <w:sz w:val="48"/>
          <w:szCs w:val="48"/>
        </w:rPr>
      </w:pPr>
    </w:p>
    <w:p w:rsidR="009D1529" w:rsidRPr="00574701" w:rsidRDefault="009D1529" w:rsidP="009D1529">
      <w:pPr>
        <w:suppressAutoHyphens/>
        <w:autoSpaceDE w:val="0"/>
        <w:autoSpaceDN w:val="0"/>
        <w:adjustRightInd w:val="0"/>
        <w:jc w:val="center"/>
        <w:rPr>
          <w:b/>
          <w:bCs/>
          <w:sz w:val="48"/>
          <w:szCs w:val="48"/>
        </w:rPr>
      </w:pPr>
    </w:p>
    <w:p w:rsidR="009D1529" w:rsidRPr="00574701" w:rsidRDefault="009D1529" w:rsidP="009D1529">
      <w:pPr>
        <w:suppressAutoHyphens/>
        <w:autoSpaceDE w:val="0"/>
        <w:autoSpaceDN w:val="0"/>
        <w:adjustRightInd w:val="0"/>
        <w:jc w:val="center"/>
        <w:rPr>
          <w:b/>
          <w:bCs/>
          <w:sz w:val="48"/>
          <w:szCs w:val="48"/>
        </w:rPr>
      </w:pPr>
    </w:p>
    <w:p w:rsidR="009D1529" w:rsidRPr="00574701" w:rsidRDefault="009D1529" w:rsidP="009D1529">
      <w:pPr>
        <w:suppressAutoHyphens/>
        <w:autoSpaceDE w:val="0"/>
        <w:autoSpaceDN w:val="0"/>
        <w:adjustRightInd w:val="0"/>
        <w:jc w:val="center"/>
        <w:rPr>
          <w:b/>
          <w:bCs/>
          <w:caps/>
          <w:sz w:val="32"/>
          <w:szCs w:val="32"/>
        </w:rPr>
      </w:pPr>
    </w:p>
    <w:p w:rsidR="009D1529" w:rsidRPr="00574701" w:rsidRDefault="009D1529" w:rsidP="009D1529">
      <w:pPr>
        <w:suppressAutoHyphens/>
        <w:autoSpaceDE w:val="0"/>
        <w:autoSpaceDN w:val="0"/>
        <w:adjustRightInd w:val="0"/>
        <w:jc w:val="center"/>
        <w:rPr>
          <w:b/>
          <w:bCs/>
          <w:caps/>
          <w:sz w:val="32"/>
          <w:szCs w:val="32"/>
        </w:rPr>
      </w:pPr>
    </w:p>
    <w:p w:rsidR="009D1529" w:rsidRPr="0045488F" w:rsidRDefault="009D1529" w:rsidP="009D1529">
      <w:pPr>
        <w:suppressAutoHyphens/>
        <w:autoSpaceDE w:val="0"/>
        <w:autoSpaceDN w:val="0"/>
        <w:adjustRightInd w:val="0"/>
        <w:jc w:val="center"/>
        <w:rPr>
          <w:b/>
          <w:bCs/>
          <w:caps/>
          <w:lang w:val="uk-UA"/>
        </w:rPr>
      </w:pPr>
    </w:p>
    <w:p w:rsidR="009D1529" w:rsidRPr="00574701" w:rsidRDefault="009D1529" w:rsidP="009D1529">
      <w:pPr>
        <w:suppressAutoHyphens/>
        <w:autoSpaceDE w:val="0"/>
        <w:autoSpaceDN w:val="0"/>
        <w:adjustRightInd w:val="0"/>
        <w:jc w:val="center"/>
        <w:rPr>
          <w:b/>
          <w:bCs/>
          <w:caps/>
          <w:lang w:val="uk-UA"/>
        </w:rPr>
      </w:pPr>
    </w:p>
    <w:p w:rsidR="009D1529" w:rsidRPr="00574701" w:rsidRDefault="009D1529" w:rsidP="009D1529">
      <w:pPr>
        <w:suppressAutoHyphens/>
        <w:autoSpaceDE w:val="0"/>
        <w:autoSpaceDN w:val="0"/>
        <w:adjustRightInd w:val="0"/>
        <w:jc w:val="center"/>
        <w:rPr>
          <w:b/>
          <w:bCs/>
          <w:caps/>
          <w:lang w:val="uk-UA"/>
        </w:rPr>
      </w:pPr>
    </w:p>
    <w:p w:rsidR="009D1529" w:rsidRPr="00574701" w:rsidRDefault="009D1529" w:rsidP="009D1529">
      <w:pPr>
        <w:suppressAutoHyphens/>
        <w:autoSpaceDE w:val="0"/>
        <w:autoSpaceDN w:val="0"/>
        <w:adjustRightInd w:val="0"/>
        <w:jc w:val="center"/>
        <w:rPr>
          <w:b/>
          <w:bCs/>
          <w:caps/>
        </w:rPr>
      </w:pPr>
      <w:r w:rsidRPr="00574701">
        <w:rPr>
          <w:b/>
          <w:bCs/>
          <w:caps/>
        </w:rPr>
        <w:t>івано-франківськ</w:t>
      </w:r>
    </w:p>
    <w:p w:rsidR="009D1529" w:rsidRPr="00574701" w:rsidRDefault="009D1529" w:rsidP="009D1529">
      <w:pPr>
        <w:suppressAutoHyphens/>
        <w:jc w:val="center"/>
        <w:rPr>
          <w:b/>
          <w:bCs/>
          <w:caps/>
          <w:lang w:val="uk-UA"/>
        </w:rPr>
      </w:pPr>
      <w:r w:rsidRPr="00574701">
        <w:rPr>
          <w:b/>
          <w:lang w:val="uk-UA"/>
        </w:rPr>
        <w:t>Прикарпатський національний університет імені Василя Стефаника</w:t>
      </w:r>
    </w:p>
    <w:p w:rsidR="009D1529" w:rsidRPr="00CD4B56" w:rsidRDefault="009D1529" w:rsidP="009D1529">
      <w:pPr>
        <w:suppressAutoHyphens/>
        <w:jc w:val="center"/>
        <w:rPr>
          <w:caps/>
          <w:sz w:val="20"/>
          <w:szCs w:val="20"/>
        </w:rPr>
      </w:pPr>
      <w:r w:rsidRPr="00574701">
        <w:rPr>
          <w:b/>
          <w:bCs/>
          <w:caps/>
        </w:rPr>
        <w:t>20</w:t>
      </w:r>
      <w:r w:rsidRPr="00574701">
        <w:rPr>
          <w:b/>
          <w:bCs/>
          <w:caps/>
          <w:lang w:val="uk-UA"/>
        </w:rPr>
        <w:t>1</w:t>
      </w:r>
      <w:r w:rsidR="00DE15C0">
        <w:rPr>
          <w:b/>
          <w:bCs/>
          <w:caps/>
          <w:lang w:val="uk-UA"/>
        </w:rPr>
        <w:t>4</w:t>
      </w:r>
    </w:p>
    <w:p w:rsidR="009D1529" w:rsidRPr="00574701" w:rsidRDefault="009D1529" w:rsidP="009D1529">
      <w:pPr>
        <w:suppressAutoHyphens/>
        <w:rPr>
          <w:sz w:val="28"/>
          <w:szCs w:val="28"/>
          <w:lang w:val="uk-UA"/>
        </w:rPr>
      </w:pPr>
      <w:r w:rsidRPr="00574701">
        <w:rPr>
          <w:b/>
          <w:sz w:val="28"/>
          <w:szCs w:val="28"/>
          <w:lang w:val="uk-UA"/>
        </w:rPr>
        <w:br w:type="page"/>
      </w:r>
      <w:r w:rsidRPr="00574701">
        <w:rPr>
          <w:sz w:val="28"/>
          <w:szCs w:val="28"/>
          <w:lang w:val="uk-UA"/>
        </w:rPr>
        <w:lastRenderedPageBreak/>
        <w:t>УДК 93/94</w:t>
      </w:r>
    </w:p>
    <w:p w:rsidR="009D1529" w:rsidRPr="00574701" w:rsidRDefault="009D1529" w:rsidP="009D1529">
      <w:pPr>
        <w:suppressAutoHyphens/>
        <w:rPr>
          <w:sz w:val="28"/>
          <w:szCs w:val="28"/>
        </w:rPr>
      </w:pPr>
      <w:r>
        <w:rPr>
          <w:noProof/>
          <w:sz w:val="28"/>
          <w:szCs w:val="28"/>
          <w:lang w:val="uk-UA" w:eastAsia="uk-UA"/>
        </w:rPr>
        <mc:AlternateContent>
          <mc:Choice Requires="wps">
            <w:drawing>
              <wp:anchor distT="0" distB="0" distL="114300" distR="114300" simplePos="0" relativeHeight="251672576" behindDoc="0" locked="0" layoutInCell="1" allowOverlap="1">
                <wp:simplePos x="0" y="0"/>
                <wp:positionH relativeFrom="column">
                  <wp:posOffset>-185420</wp:posOffset>
                </wp:positionH>
                <wp:positionV relativeFrom="paragraph">
                  <wp:posOffset>-651510</wp:posOffset>
                </wp:positionV>
                <wp:extent cx="4038600" cy="414020"/>
                <wp:effectExtent l="635" t="0" r="0" b="0"/>
                <wp:wrapNone/>
                <wp:docPr id="287" name="Поле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Default="00274518" w:rsidP="009D15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87" o:spid="_x0000_s1026" type="#_x0000_t202" style="position:absolute;margin-left:-14.6pt;margin-top:-51.3pt;width:318pt;height:3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" stroked="f">
                <v:textbox>
                  <w:txbxContent>
                    <w:p w:rsidR="00740EAA" w:rsidRDefault="00740EAA" w:rsidP="009D1529"/>
                  </w:txbxContent>
                </v:textbox>
              </v:shape>
            </w:pict>
          </mc:Fallback>
        </mc:AlternateContent>
      </w:r>
      <w:r w:rsidRPr="00574701">
        <w:rPr>
          <w:sz w:val="28"/>
          <w:szCs w:val="28"/>
        </w:rPr>
        <w:t>ББК 63</w:t>
      </w:r>
    </w:p>
    <w:p w:rsidR="009D1529" w:rsidRPr="00574701" w:rsidRDefault="009D1529" w:rsidP="009D1529">
      <w:pPr>
        <w:suppressAutoHyphens/>
        <w:autoSpaceDE w:val="0"/>
        <w:autoSpaceDN w:val="0"/>
        <w:adjustRightInd w:val="0"/>
        <w:rPr>
          <w:sz w:val="28"/>
          <w:szCs w:val="28"/>
        </w:rPr>
      </w:pPr>
      <w:r w:rsidRPr="00574701">
        <w:rPr>
          <w:sz w:val="28"/>
          <w:szCs w:val="28"/>
        </w:rPr>
        <w:t xml:space="preserve">    </w:t>
      </w:r>
      <w:r w:rsidRPr="00574701">
        <w:rPr>
          <w:sz w:val="28"/>
          <w:szCs w:val="28"/>
          <w:lang w:val="uk-UA"/>
        </w:rPr>
        <w:t xml:space="preserve">     </w:t>
      </w:r>
      <w:r w:rsidRPr="00574701">
        <w:rPr>
          <w:sz w:val="28"/>
          <w:szCs w:val="28"/>
        </w:rPr>
        <w:t>В53</w:t>
      </w:r>
    </w:p>
    <w:p w:rsidR="009D1529" w:rsidRPr="00574701" w:rsidRDefault="009D1529" w:rsidP="009D1529">
      <w:pPr>
        <w:suppressAutoHyphens/>
        <w:autoSpaceDE w:val="0"/>
        <w:autoSpaceDN w:val="0"/>
        <w:adjustRightInd w:val="0"/>
        <w:spacing w:line="250" w:lineRule="atLeast"/>
        <w:jc w:val="center"/>
        <w:rPr>
          <w:bCs/>
          <w:i/>
          <w:lang w:val="uk-UA"/>
        </w:rPr>
      </w:pPr>
      <w:r w:rsidRPr="00574701">
        <w:rPr>
          <w:bCs/>
          <w:i/>
          <w:lang w:val="uk-UA"/>
        </w:rPr>
        <w:t xml:space="preserve">Затверджено до друку </w:t>
      </w:r>
    </w:p>
    <w:p w:rsidR="009D1529" w:rsidRPr="00574701" w:rsidRDefault="009D1529" w:rsidP="009D1529">
      <w:pPr>
        <w:suppressAutoHyphens/>
        <w:autoSpaceDE w:val="0"/>
        <w:autoSpaceDN w:val="0"/>
        <w:adjustRightInd w:val="0"/>
        <w:spacing w:line="250" w:lineRule="atLeast"/>
        <w:jc w:val="center"/>
        <w:rPr>
          <w:bCs/>
          <w:i/>
          <w:lang w:val="uk-UA"/>
        </w:rPr>
      </w:pPr>
      <w:r w:rsidRPr="00574701">
        <w:rPr>
          <w:bCs/>
          <w:i/>
          <w:lang w:val="uk-UA"/>
        </w:rPr>
        <w:t xml:space="preserve">вченою радою Прикарпатського національного університету </w:t>
      </w:r>
    </w:p>
    <w:p w:rsidR="009D1529" w:rsidRPr="00574701" w:rsidRDefault="009D1529" w:rsidP="009D1529">
      <w:pPr>
        <w:suppressAutoHyphens/>
        <w:autoSpaceDE w:val="0"/>
        <w:autoSpaceDN w:val="0"/>
        <w:adjustRightInd w:val="0"/>
        <w:spacing w:line="250" w:lineRule="atLeast"/>
        <w:jc w:val="center"/>
        <w:rPr>
          <w:lang w:val="uk-UA"/>
        </w:rPr>
      </w:pPr>
      <w:r w:rsidRPr="00574701">
        <w:rPr>
          <w:bCs/>
          <w:i/>
          <w:lang w:val="uk-UA"/>
        </w:rPr>
        <w:t xml:space="preserve">імені Василя Стефаника </w:t>
      </w:r>
      <w:r w:rsidRPr="00574701">
        <w:rPr>
          <w:lang w:val="uk-UA"/>
        </w:rPr>
        <w:t>(протокол  №</w:t>
      </w:r>
      <w:r>
        <w:rPr>
          <w:lang w:val="uk-UA"/>
        </w:rPr>
        <w:t xml:space="preserve"> 6 від 2</w:t>
      </w:r>
      <w:r w:rsidR="0014370A">
        <w:rPr>
          <w:lang w:val="uk-UA"/>
        </w:rPr>
        <w:t>4</w:t>
      </w:r>
      <w:r>
        <w:rPr>
          <w:lang w:val="uk-UA"/>
        </w:rPr>
        <w:t xml:space="preserve"> червня</w:t>
      </w:r>
      <w:r w:rsidRPr="00574701">
        <w:t xml:space="preserve"> </w:t>
      </w:r>
      <w:r w:rsidRPr="00574701">
        <w:rPr>
          <w:lang w:val="uk-UA"/>
        </w:rPr>
        <w:t>201</w:t>
      </w:r>
      <w:r w:rsidR="0014370A">
        <w:rPr>
          <w:lang w:val="uk-UA"/>
        </w:rPr>
        <w:t>4</w:t>
      </w:r>
      <w:r w:rsidRPr="00574701">
        <w:rPr>
          <w:lang w:val="uk-UA"/>
        </w:rPr>
        <w:t xml:space="preserve"> р.).</w:t>
      </w:r>
    </w:p>
    <w:p w:rsidR="009D1529" w:rsidRPr="00574701" w:rsidRDefault="009D1529" w:rsidP="009D1529">
      <w:pPr>
        <w:suppressAutoHyphens/>
        <w:autoSpaceDE w:val="0"/>
        <w:autoSpaceDN w:val="0"/>
        <w:adjustRightInd w:val="0"/>
        <w:ind w:firstLine="397"/>
        <w:jc w:val="both"/>
        <w:rPr>
          <w:b/>
          <w:bCs/>
          <w:i/>
          <w:iCs/>
          <w:lang w:val="uk-UA"/>
        </w:rPr>
      </w:pPr>
    </w:p>
    <w:p w:rsidR="009D1529" w:rsidRDefault="009D1529" w:rsidP="009D1529">
      <w:pPr>
        <w:suppressAutoHyphens/>
        <w:autoSpaceDE w:val="0"/>
        <w:autoSpaceDN w:val="0"/>
        <w:adjustRightInd w:val="0"/>
        <w:ind w:firstLine="397"/>
        <w:jc w:val="center"/>
        <w:rPr>
          <w:bCs/>
          <w:iCs/>
          <w:lang w:val="uk-UA"/>
        </w:rPr>
      </w:pPr>
      <w:r w:rsidRPr="00574701">
        <w:rPr>
          <w:bCs/>
          <w:iCs/>
          <w:lang w:val="uk-UA"/>
        </w:rPr>
        <w:t xml:space="preserve">Видання внесено до Переліку наукових фахових видань, </w:t>
      </w:r>
      <w:r>
        <w:rPr>
          <w:bCs/>
          <w:iCs/>
          <w:lang w:val="uk-UA"/>
        </w:rPr>
        <w:t>у</w:t>
      </w:r>
      <w:r w:rsidRPr="00574701">
        <w:rPr>
          <w:bCs/>
          <w:iCs/>
          <w:lang w:val="uk-UA"/>
        </w:rPr>
        <w:t xml:space="preserve"> яких можуть публікуватися результати дисертаційних робіт на здобуття </w:t>
      </w:r>
    </w:p>
    <w:p w:rsidR="009D1529" w:rsidRPr="00574701" w:rsidRDefault="009D1529" w:rsidP="009D1529">
      <w:pPr>
        <w:suppressAutoHyphens/>
        <w:autoSpaceDE w:val="0"/>
        <w:autoSpaceDN w:val="0"/>
        <w:adjustRightInd w:val="0"/>
        <w:ind w:firstLine="397"/>
        <w:jc w:val="center"/>
        <w:rPr>
          <w:bCs/>
          <w:iCs/>
          <w:lang w:val="uk-UA"/>
        </w:rPr>
      </w:pPr>
      <w:r w:rsidRPr="00574701">
        <w:rPr>
          <w:bCs/>
          <w:iCs/>
          <w:lang w:val="uk-UA"/>
        </w:rPr>
        <w:t xml:space="preserve">наукових ступенів доктора </w:t>
      </w:r>
      <w:r>
        <w:rPr>
          <w:bCs/>
          <w:iCs/>
          <w:lang w:val="uk-UA"/>
        </w:rPr>
        <w:t xml:space="preserve">й </w:t>
      </w:r>
      <w:r w:rsidRPr="00574701">
        <w:rPr>
          <w:bCs/>
          <w:iCs/>
          <w:lang w:val="uk-UA"/>
        </w:rPr>
        <w:t>кандидата історичних наук</w:t>
      </w:r>
    </w:p>
    <w:p w:rsidR="009D1529" w:rsidRPr="00574701" w:rsidRDefault="009D1529" w:rsidP="009D1529">
      <w:pPr>
        <w:suppressAutoHyphens/>
        <w:autoSpaceDE w:val="0"/>
        <w:autoSpaceDN w:val="0"/>
        <w:adjustRightInd w:val="0"/>
        <w:ind w:firstLine="397"/>
        <w:jc w:val="center"/>
        <w:rPr>
          <w:bCs/>
          <w:iCs/>
          <w:lang w:val="uk-UA"/>
        </w:rPr>
      </w:pPr>
      <w:r w:rsidRPr="00574701">
        <w:rPr>
          <w:bCs/>
          <w:iCs/>
          <w:lang w:val="uk-UA"/>
        </w:rPr>
        <w:t>(постанова президії ВАК України від 14 квітня 2010 р. № 1-05/3)</w:t>
      </w:r>
    </w:p>
    <w:p w:rsidR="009D1529" w:rsidRPr="00574701" w:rsidRDefault="009D1529" w:rsidP="009D1529">
      <w:pPr>
        <w:suppressAutoHyphens/>
        <w:autoSpaceDE w:val="0"/>
        <w:autoSpaceDN w:val="0"/>
        <w:adjustRightInd w:val="0"/>
        <w:ind w:firstLine="397"/>
        <w:jc w:val="both"/>
        <w:rPr>
          <w:b/>
          <w:bCs/>
          <w:i/>
          <w:iCs/>
          <w:lang w:val="uk-UA"/>
        </w:rPr>
      </w:pPr>
    </w:p>
    <w:p w:rsidR="009D1529" w:rsidRPr="00574701" w:rsidRDefault="009D1529" w:rsidP="009D1529">
      <w:pPr>
        <w:suppressAutoHyphens/>
        <w:autoSpaceDE w:val="0"/>
        <w:autoSpaceDN w:val="0"/>
        <w:adjustRightInd w:val="0"/>
        <w:ind w:firstLine="397"/>
        <w:jc w:val="both"/>
        <w:rPr>
          <w:lang w:val="uk-UA"/>
        </w:rPr>
      </w:pPr>
      <w:r w:rsidRPr="00574701">
        <w:rPr>
          <w:b/>
          <w:bCs/>
          <w:i/>
          <w:iCs/>
          <w:lang w:val="uk-UA"/>
        </w:rPr>
        <w:t>Редакційна рада:</w:t>
      </w:r>
      <w:r w:rsidRPr="00574701">
        <w:rPr>
          <w:lang w:val="uk-UA"/>
        </w:rPr>
        <w:t xml:space="preserve"> д-р філол. наук, проф. В.В.</w:t>
      </w:r>
      <w:r w:rsidRPr="00574701">
        <w:rPr>
          <w:caps/>
          <w:lang w:val="uk-UA"/>
        </w:rPr>
        <w:t>ґрещук</w:t>
      </w:r>
      <w:r w:rsidRPr="00574701">
        <w:rPr>
          <w:lang w:val="uk-UA"/>
        </w:rPr>
        <w:t xml:space="preserve"> (</w:t>
      </w:r>
      <w:r w:rsidRPr="00574701">
        <w:rPr>
          <w:i/>
          <w:iCs/>
          <w:lang w:val="uk-UA"/>
        </w:rPr>
        <w:t>голова ради)</w:t>
      </w:r>
      <w:r w:rsidRPr="00574701">
        <w:rPr>
          <w:lang w:val="uk-UA"/>
        </w:rPr>
        <w:t xml:space="preserve">; </w:t>
      </w:r>
      <w:r>
        <w:rPr>
          <w:lang w:val="uk-UA"/>
        </w:rPr>
        <w:t xml:space="preserve">д-р юрид. наук, проф. В.А.ВАСИЛЬЄВА; </w:t>
      </w:r>
      <w:r w:rsidRPr="00574701">
        <w:rPr>
          <w:lang w:val="uk-UA"/>
        </w:rPr>
        <w:t xml:space="preserve">д-р філос. наук, проф. </w:t>
      </w:r>
      <w:r w:rsidRPr="00574701">
        <w:rPr>
          <w:caps/>
          <w:lang w:val="uk-UA"/>
        </w:rPr>
        <w:t>С.М.Возняк</w:t>
      </w:r>
      <w:r w:rsidRPr="00574701">
        <w:rPr>
          <w:lang w:val="uk-UA"/>
        </w:rPr>
        <w:t>; д-р філол. наук, проф. В.І.КОНОНЕНКО; д-</w:t>
      </w:r>
      <w:r>
        <w:rPr>
          <w:lang w:val="uk-UA"/>
        </w:rPr>
        <w:t>р іст. наук, проф. М.В.КУГУТЯК;</w:t>
      </w:r>
      <w:r w:rsidRPr="00574701">
        <w:rPr>
          <w:lang w:val="uk-UA"/>
        </w:rPr>
        <w:t xml:space="preserve"> д-р пед. наук, проф. </w:t>
      </w:r>
      <w:r w:rsidRPr="00574701">
        <w:rPr>
          <w:caps/>
          <w:lang w:val="uk-UA"/>
        </w:rPr>
        <w:t>Н.В.Лисенко</w:t>
      </w:r>
      <w:r>
        <w:rPr>
          <w:lang w:val="uk-UA"/>
        </w:rPr>
        <w:t>; д</w:t>
      </w:r>
      <w:r w:rsidRPr="00574701">
        <w:rPr>
          <w:lang w:val="uk-UA"/>
        </w:rPr>
        <w:t>-р фіз.-мат. наук, проф. Б.К.ОСТАФІЙЧУК;</w:t>
      </w:r>
      <w:r>
        <w:rPr>
          <w:lang w:val="uk-UA"/>
        </w:rPr>
        <w:t xml:space="preserve"> д-р фіз.-мат. наук, проф. А.В.</w:t>
      </w:r>
      <w:r w:rsidRPr="00A40C53">
        <w:rPr>
          <w:lang w:val="uk-UA"/>
        </w:rPr>
        <w:t>ЗАГОРОДНЮК;</w:t>
      </w:r>
      <w:r>
        <w:rPr>
          <w:lang w:val="uk-UA"/>
        </w:rPr>
        <w:t xml:space="preserve"> д-р хім. наук, проф. Д.М.ФРЕЇК; д-р політ. наук, проф. І.Є.ЦЕ</w:t>
      </w:r>
      <w:r w:rsidR="003C1207">
        <w:rPr>
          <w:lang w:val="uk-UA"/>
        </w:rPr>
        <w:softHyphen/>
      </w:r>
      <w:r>
        <w:rPr>
          <w:lang w:val="uk-UA"/>
        </w:rPr>
        <w:t>ПЕНДА.</w:t>
      </w:r>
    </w:p>
    <w:p w:rsidR="009D1529" w:rsidRPr="00574701" w:rsidRDefault="009D1529" w:rsidP="009D1529">
      <w:pPr>
        <w:suppressAutoHyphens/>
        <w:autoSpaceDE w:val="0"/>
        <w:autoSpaceDN w:val="0"/>
        <w:adjustRightInd w:val="0"/>
        <w:ind w:firstLine="397"/>
        <w:jc w:val="both"/>
        <w:rPr>
          <w:b/>
          <w:bCs/>
          <w:i/>
          <w:iCs/>
          <w:lang w:val="uk-UA"/>
        </w:rPr>
      </w:pPr>
    </w:p>
    <w:p w:rsidR="009D1529" w:rsidRPr="00574701" w:rsidRDefault="009D1529" w:rsidP="009D1529">
      <w:pPr>
        <w:suppressAutoHyphens/>
        <w:autoSpaceDE w:val="0"/>
        <w:autoSpaceDN w:val="0"/>
        <w:adjustRightInd w:val="0"/>
        <w:ind w:firstLine="397"/>
        <w:jc w:val="both"/>
        <w:rPr>
          <w:lang w:val="uk-UA"/>
        </w:rPr>
      </w:pPr>
      <w:r w:rsidRPr="00574701">
        <w:rPr>
          <w:b/>
          <w:bCs/>
          <w:i/>
          <w:iCs/>
          <w:lang w:val="uk-UA"/>
        </w:rPr>
        <w:t>Редакційна колегія:</w:t>
      </w:r>
      <w:r w:rsidRPr="00574701">
        <w:rPr>
          <w:lang w:val="uk-UA"/>
        </w:rPr>
        <w:t xml:space="preserve"> д-р іст. наук, проф. М.В.КУГУТЯК (</w:t>
      </w:r>
      <w:r w:rsidRPr="00574701">
        <w:rPr>
          <w:i/>
          <w:iCs/>
          <w:lang w:val="uk-UA"/>
        </w:rPr>
        <w:t>голова редколегії</w:t>
      </w:r>
      <w:r>
        <w:rPr>
          <w:lang w:val="uk-UA"/>
        </w:rPr>
        <w:t>);</w:t>
      </w:r>
      <w:r w:rsidRPr="00574701">
        <w:rPr>
          <w:lang w:val="uk-UA"/>
        </w:rPr>
        <w:t xml:space="preserve"> </w:t>
      </w:r>
      <w:r w:rsidRPr="00574701">
        <w:rPr>
          <w:lang w:val="uk-UA"/>
        </w:rPr>
        <w:br/>
        <w:t xml:space="preserve">д-р іст. наук, </w:t>
      </w:r>
      <w:r>
        <w:rPr>
          <w:lang w:val="uk-UA"/>
        </w:rPr>
        <w:t xml:space="preserve">доцент С.В.АДАМОВИЧ; </w:t>
      </w:r>
      <w:r w:rsidRPr="00574701">
        <w:rPr>
          <w:lang w:val="uk-UA"/>
        </w:rPr>
        <w:t xml:space="preserve">д-р іст. наук, проф. </w:t>
      </w:r>
      <w:r>
        <w:rPr>
          <w:lang w:val="uk-UA"/>
        </w:rPr>
        <w:t xml:space="preserve">В.С.ВЕЛИКОЧИЙ; </w:t>
      </w:r>
      <w:r w:rsidRPr="00574701">
        <w:rPr>
          <w:lang w:val="uk-UA"/>
        </w:rPr>
        <w:t>д-р іст. наук, проф. В.В.ГРАБОВЕЦЬКИЙ</w:t>
      </w:r>
      <w:r>
        <w:rPr>
          <w:lang w:val="uk-UA"/>
        </w:rPr>
        <w:t>;</w:t>
      </w:r>
      <w:r w:rsidRPr="00574701">
        <w:rPr>
          <w:lang w:val="uk-UA"/>
        </w:rPr>
        <w:t xml:space="preserve"> д-р </w:t>
      </w:r>
      <w:r>
        <w:rPr>
          <w:lang w:val="uk-UA"/>
        </w:rPr>
        <w:t>габ.</w:t>
      </w:r>
      <w:r w:rsidR="0014370A">
        <w:rPr>
          <w:lang w:val="uk-UA"/>
        </w:rPr>
        <w:t>,</w:t>
      </w:r>
      <w:r>
        <w:rPr>
          <w:lang w:val="uk-UA"/>
        </w:rPr>
        <w:t xml:space="preserve"> проф. </w:t>
      </w:r>
      <w:r w:rsidRPr="00346908">
        <w:rPr>
          <w:lang w:val="uk-UA"/>
        </w:rPr>
        <w:t>Р.ДРОЗД</w:t>
      </w:r>
      <w:r>
        <w:rPr>
          <w:lang w:val="uk-UA"/>
        </w:rPr>
        <w:t>; д-р іст. наук, проф.</w:t>
      </w:r>
      <w:r w:rsidRPr="00574701">
        <w:rPr>
          <w:lang w:val="uk-UA"/>
        </w:rPr>
        <w:t xml:space="preserve"> О.С.ЖЕРНОКЛЕЄВ</w:t>
      </w:r>
      <w:r>
        <w:rPr>
          <w:lang w:val="uk-UA"/>
        </w:rPr>
        <w:t>;</w:t>
      </w:r>
      <w:r w:rsidRPr="00574701">
        <w:rPr>
          <w:lang w:val="uk-UA"/>
        </w:rPr>
        <w:t xml:space="preserve"> д-р іст. наук, проф. </w:t>
      </w:r>
      <w:r w:rsidRPr="00574701">
        <w:rPr>
          <w:caps/>
          <w:lang w:val="uk-UA"/>
        </w:rPr>
        <w:t>Л.О.ЗАШКІЛЬНЯК</w:t>
      </w:r>
      <w:r>
        <w:rPr>
          <w:caps/>
          <w:lang w:val="uk-UA"/>
        </w:rPr>
        <w:t>;</w:t>
      </w:r>
      <w:r w:rsidRPr="00574701">
        <w:rPr>
          <w:caps/>
          <w:lang w:val="uk-UA"/>
        </w:rPr>
        <w:t xml:space="preserve"> </w:t>
      </w:r>
      <w:r>
        <w:rPr>
          <w:lang w:val="uk-UA"/>
        </w:rPr>
        <w:t>д-р іст. наук, проф. В.Л.КО</w:t>
      </w:r>
      <w:r w:rsidR="00274518">
        <w:rPr>
          <w:lang w:val="uk-UA"/>
        </w:rPr>
        <w:softHyphen/>
      </w:r>
      <w:r w:rsidR="003C1207">
        <w:rPr>
          <w:lang w:val="uk-UA"/>
        </w:rPr>
        <w:softHyphen/>
      </w:r>
      <w:r>
        <w:rPr>
          <w:lang w:val="uk-UA"/>
        </w:rPr>
        <w:t>МАР;</w:t>
      </w:r>
      <w:r>
        <w:rPr>
          <w:caps/>
          <w:lang w:val="uk-UA"/>
        </w:rPr>
        <w:t xml:space="preserve"> </w:t>
      </w:r>
      <w:r>
        <w:rPr>
          <w:lang w:val="uk-UA"/>
        </w:rPr>
        <w:t>д-р іст. наук, проф.</w:t>
      </w:r>
      <w:r w:rsidRPr="00574701">
        <w:rPr>
          <w:lang w:val="uk-UA"/>
        </w:rPr>
        <w:t xml:space="preserve"> </w:t>
      </w:r>
      <w:r>
        <w:rPr>
          <w:lang w:val="uk-UA"/>
        </w:rPr>
        <w:t>В.В.МАРЧУК; д-р політ. наук, проф.</w:t>
      </w:r>
      <w:r w:rsidRPr="00574701">
        <w:rPr>
          <w:lang w:val="uk-UA"/>
        </w:rPr>
        <w:t xml:space="preserve"> </w:t>
      </w:r>
      <w:r>
        <w:rPr>
          <w:lang w:val="uk-UA"/>
        </w:rPr>
        <w:t>І.С.МО</w:t>
      </w:r>
      <w:r w:rsidR="003C1207">
        <w:rPr>
          <w:lang w:val="uk-UA"/>
        </w:rPr>
        <w:softHyphen/>
      </w:r>
      <w:r>
        <w:rPr>
          <w:lang w:val="uk-UA"/>
        </w:rPr>
        <w:t>НО</w:t>
      </w:r>
      <w:r w:rsidR="003C1207">
        <w:rPr>
          <w:lang w:val="uk-UA"/>
        </w:rPr>
        <w:softHyphen/>
      </w:r>
      <w:r>
        <w:rPr>
          <w:lang w:val="uk-UA"/>
        </w:rPr>
        <w:t>ЛА</w:t>
      </w:r>
      <w:r w:rsidR="003C1207">
        <w:rPr>
          <w:lang w:val="uk-UA"/>
        </w:rPr>
        <w:softHyphen/>
      </w:r>
      <w:r>
        <w:rPr>
          <w:lang w:val="uk-UA"/>
        </w:rPr>
        <w:t>ТІЙ; д-р іст. та філол. наук, проф.</w:t>
      </w:r>
      <w:r w:rsidRPr="00574701">
        <w:rPr>
          <w:lang w:val="uk-UA"/>
        </w:rPr>
        <w:t xml:space="preserve"> </w:t>
      </w:r>
      <w:r>
        <w:rPr>
          <w:lang w:val="uk-UA"/>
        </w:rPr>
        <w:t>Є.ПАЩЕНКО; д-р іст. наук, проф.</w:t>
      </w:r>
      <w:r w:rsidRPr="00574701">
        <w:rPr>
          <w:lang w:val="uk-UA"/>
        </w:rPr>
        <w:t xml:space="preserve"> </w:t>
      </w:r>
      <w:r>
        <w:rPr>
          <w:lang w:val="uk-UA"/>
        </w:rPr>
        <w:t>П.С.СІРЕДЖУК;</w:t>
      </w:r>
      <w:r w:rsidRPr="00574701">
        <w:rPr>
          <w:lang w:val="uk-UA"/>
        </w:rPr>
        <w:t xml:space="preserve"> д-р іст. наук, проф. П.С.ФЕ</w:t>
      </w:r>
      <w:r>
        <w:rPr>
          <w:lang w:val="uk-UA"/>
        </w:rPr>
        <w:t xml:space="preserve">ДОРЧАК; </w:t>
      </w:r>
      <w:r w:rsidRPr="00574701">
        <w:rPr>
          <w:lang w:val="uk-UA"/>
        </w:rPr>
        <w:t xml:space="preserve">канд. іст. </w:t>
      </w:r>
      <w:r>
        <w:rPr>
          <w:lang w:val="uk-UA"/>
        </w:rPr>
        <w:t>н</w:t>
      </w:r>
      <w:r w:rsidRPr="00574701">
        <w:rPr>
          <w:lang w:val="uk-UA"/>
        </w:rPr>
        <w:t>аук</w:t>
      </w:r>
      <w:r>
        <w:rPr>
          <w:lang w:val="uk-UA"/>
        </w:rPr>
        <w:t>, доцент</w:t>
      </w:r>
      <w:r w:rsidRPr="00574701">
        <w:rPr>
          <w:lang w:val="uk-UA"/>
        </w:rPr>
        <w:t xml:space="preserve"> Л.В.ЩЕРБІН (</w:t>
      </w:r>
      <w:r w:rsidRPr="00574701">
        <w:rPr>
          <w:i/>
          <w:iCs/>
          <w:lang w:val="uk-UA"/>
        </w:rPr>
        <w:t>відпо</w:t>
      </w:r>
      <w:r w:rsidR="003C1207">
        <w:rPr>
          <w:i/>
          <w:iCs/>
          <w:lang w:val="uk-UA"/>
        </w:rPr>
        <w:softHyphen/>
      </w:r>
      <w:r w:rsidRPr="00574701">
        <w:rPr>
          <w:i/>
          <w:iCs/>
          <w:lang w:val="uk-UA"/>
        </w:rPr>
        <w:t>ві</w:t>
      </w:r>
      <w:r w:rsidR="003C1207">
        <w:rPr>
          <w:i/>
          <w:iCs/>
          <w:lang w:val="uk-UA"/>
        </w:rPr>
        <w:softHyphen/>
      </w:r>
      <w:r w:rsidRPr="00574701">
        <w:rPr>
          <w:i/>
          <w:iCs/>
          <w:lang w:val="uk-UA"/>
        </w:rPr>
        <w:t>даль</w:t>
      </w:r>
      <w:r w:rsidR="003C1207">
        <w:rPr>
          <w:i/>
          <w:iCs/>
          <w:lang w:val="uk-UA"/>
        </w:rPr>
        <w:softHyphen/>
      </w:r>
      <w:r w:rsidRPr="00574701">
        <w:rPr>
          <w:i/>
          <w:iCs/>
          <w:lang w:val="uk-UA"/>
        </w:rPr>
        <w:t>ний секретар</w:t>
      </w:r>
      <w:r w:rsidRPr="00574701">
        <w:rPr>
          <w:lang w:val="uk-UA"/>
        </w:rPr>
        <w:t>).</w:t>
      </w:r>
    </w:p>
    <w:p w:rsidR="009D1529" w:rsidRPr="00574701" w:rsidRDefault="009D1529" w:rsidP="009D1529">
      <w:pPr>
        <w:suppressAutoHyphens/>
        <w:autoSpaceDE w:val="0"/>
        <w:autoSpaceDN w:val="0"/>
        <w:adjustRightInd w:val="0"/>
        <w:spacing w:line="250" w:lineRule="atLeast"/>
        <w:jc w:val="center"/>
        <w:rPr>
          <w:b/>
          <w:bCs/>
          <w:i/>
          <w:iCs/>
          <w:lang w:val="uk-UA"/>
        </w:rPr>
      </w:pPr>
    </w:p>
    <w:p w:rsidR="009D1529" w:rsidRPr="00574701" w:rsidRDefault="009D1529" w:rsidP="009D1529">
      <w:pPr>
        <w:suppressAutoHyphens/>
        <w:autoSpaceDE w:val="0"/>
        <w:autoSpaceDN w:val="0"/>
        <w:adjustRightInd w:val="0"/>
        <w:spacing w:line="250" w:lineRule="atLeast"/>
        <w:jc w:val="center"/>
        <w:rPr>
          <w:bCs/>
          <w:i/>
          <w:iCs/>
          <w:lang w:val="uk-UA"/>
        </w:rPr>
      </w:pPr>
    </w:p>
    <w:p w:rsidR="009D1529" w:rsidRPr="00574701" w:rsidRDefault="009D1529" w:rsidP="009D1529">
      <w:pPr>
        <w:suppressAutoHyphens/>
        <w:autoSpaceDE w:val="0"/>
        <w:autoSpaceDN w:val="0"/>
        <w:adjustRightInd w:val="0"/>
        <w:spacing w:line="250" w:lineRule="atLeast"/>
        <w:jc w:val="center"/>
        <w:rPr>
          <w:lang w:val="uk-UA"/>
        </w:rPr>
      </w:pPr>
      <w:r w:rsidRPr="00574701">
        <w:rPr>
          <w:bCs/>
          <w:i/>
          <w:iCs/>
          <w:lang w:val="uk-UA"/>
        </w:rPr>
        <w:t>Адреса редакційної колегії:</w:t>
      </w:r>
    </w:p>
    <w:p w:rsidR="009D1529" w:rsidRPr="00574701" w:rsidRDefault="009D1529" w:rsidP="009D1529">
      <w:pPr>
        <w:suppressAutoHyphens/>
        <w:autoSpaceDE w:val="0"/>
        <w:autoSpaceDN w:val="0"/>
        <w:adjustRightInd w:val="0"/>
        <w:spacing w:line="250" w:lineRule="atLeast"/>
        <w:jc w:val="center"/>
        <w:rPr>
          <w:lang w:val="uk-UA"/>
        </w:rPr>
      </w:pPr>
      <w:smartTag w:uri="urn:schemas-microsoft-com:office:smarttags" w:element="metricconverter">
        <w:smartTagPr>
          <w:attr w:name="ProductID" w:val="76025, м"/>
        </w:smartTagPr>
        <w:r w:rsidRPr="00574701">
          <w:rPr>
            <w:lang w:val="uk-UA"/>
          </w:rPr>
          <w:t>76025, м</w:t>
        </w:r>
      </w:smartTag>
      <w:r w:rsidRPr="00574701">
        <w:rPr>
          <w:lang w:val="uk-UA"/>
        </w:rPr>
        <w:t>. Івано-Франківськ, вул. Шевченка, 57,</w:t>
      </w:r>
    </w:p>
    <w:p w:rsidR="009D1529" w:rsidRPr="00574701" w:rsidRDefault="009D1529" w:rsidP="009D1529">
      <w:pPr>
        <w:suppressAutoHyphens/>
        <w:autoSpaceDE w:val="0"/>
        <w:autoSpaceDN w:val="0"/>
        <w:adjustRightInd w:val="0"/>
        <w:spacing w:line="250" w:lineRule="atLeast"/>
        <w:jc w:val="center"/>
        <w:rPr>
          <w:lang w:val="uk-UA"/>
        </w:rPr>
      </w:pPr>
      <w:r w:rsidRPr="00574701">
        <w:rPr>
          <w:lang w:val="uk-UA"/>
        </w:rPr>
        <w:t xml:space="preserve">Інститут історії і політології </w:t>
      </w:r>
    </w:p>
    <w:p w:rsidR="009D1529" w:rsidRPr="00574701" w:rsidRDefault="009D1529" w:rsidP="009D1529">
      <w:pPr>
        <w:suppressAutoHyphens/>
        <w:autoSpaceDE w:val="0"/>
        <w:autoSpaceDN w:val="0"/>
        <w:adjustRightInd w:val="0"/>
        <w:spacing w:line="250" w:lineRule="atLeast"/>
        <w:jc w:val="center"/>
        <w:rPr>
          <w:lang w:val="uk-UA"/>
        </w:rPr>
      </w:pPr>
      <w:r w:rsidRPr="00574701">
        <w:rPr>
          <w:lang w:val="uk-UA"/>
        </w:rPr>
        <w:t xml:space="preserve">Прикарпатського національного університету імені Василя Стефаника. </w:t>
      </w:r>
    </w:p>
    <w:p w:rsidR="009D1529" w:rsidRPr="00574701" w:rsidRDefault="009D1529" w:rsidP="009D1529">
      <w:pPr>
        <w:suppressAutoHyphens/>
        <w:autoSpaceDE w:val="0"/>
        <w:autoSpaceDN w:val="0"/>
        <w:adjustRightInd w:val="0"/>
        <w:spacing w:line="250" w:lineRule="atLeast"/>
        <w:jc w:val="center"/>
        <w:rPr>
          <w:lang w:val="uk-UA"/>
        </w:rPr>
      </w:pPr>
      <w:r w:rsidRPr="00574701">
        <w:rPr>
          <w:lang w:val="uk-UA"/>
        </w:rPr>
        <w:t>Тел.: 59-61-03.</w:t>
      </w:r>
    </w:p>
    <w:p w:rsidR="009D1529" w:rsidRPr="00574701" w:rsidRDefault="009D1529" w:rsidP="009D1529">
      <w:pPr>
        <w:suppressAutoHyphens/>
        <w:autoSpaceDE w:val="0"/>
        <w:autoSpaceDN w:val="0"/>
        <w:adjustRightInd w:val="0"/>
        <w:ind w:firstLine="397"/>
        <w:jc w:val="center"/>
        <w:rPr>
          <w:b/>
          <w:bCs/>
          <w:sz w:val="28"/>
          <w:szCs w:val="28"/>
        </w:rPr>
      </w:pPr>
    </w:p>
    <w:p w:rsidR="009D1529" w:rsidRDefault="009D1529" w:rsidP="007D2D3B">
      <w:pPr>
        <w:suppressAutoHyphens/>
        <w:autoSpaceDE w:val="0"/>
        <w:autoSpaceDN w:val="0"/>
        <w:adjustRightInd w:val="0"/>
        <w:ind w:firstLine="851"/>
        <w:jc w:val="both"/>
        <w:rPr>
          <w:b/>
          <w:bCs/>
          <w:lang w:val="uk-UA"/>
        </w:rPr>
      </w:pPr>
      <w:r>
        <w:rPr>
          <w:b/>
          <w:bCs/>
          <w:lang w:val="uk-UA"/>
        </w:rPr>
        <w:t>Вісник Прикарпатського університету.</w:t>
      </w:r>
      <w:r>
        <w:rPr>
          <w:bCs/>
          <w:lang w:val="uk-UA"/>
        </w:rPr>
        <w:t xml:space="preserve"> </w:t>
      </w:r>
      <w:r>
        <w:rPr>
          <w:b/>
          <w:bCs/>
          <w:lang w:val="uk-UA"/>
        </w:rPr>
        <w:t>Історія.</w:t>
      </w:r>
      <w:r>
        <w:rPr>
          <w:bCs/>
          <w:lang w:val="uk-UA"/>
        </w:rPr>
        <w:t xml:space="preserve"> </w:t>
      </w:r>
      <w:r>
        <w:rPr>
          <w:b/>
          <w:bCs/>
          <w:lang w:val="uk-UA"/>
        </w:rPr>
        <w:t>201</w:t>
      </w:r>
      <w:r w:rsidR="00DE15C0">
        <w:rPr>
          <w:b/>
          <w:bCs/>
          <w:lang w:val="uk-UA"/>
        </w:rPr>
        <w:t>4</w:t>
      </w:r>
      <w:r>
        <w:rPr>
          <w:b/>
          <w:bCs/>
          <w:lang w:val="uk-UA"/>
        </w:rPr>
        <w:t xml:space="preserve">. Вип. </w:t>
      </w:r>
      <w:r w:rsidR="00DE15C0">
        <w:rPr>
          <w:b/>
          <w:bCs/>
          <w:lang w:val="uk-UA"/>
        </w:rPr>
        <w:t>25</w:t>
      </w:r>
      <w:r>
        <w:rPr>
          <w:b/>
          <w:bCs/>
          <w:lang w:val="uk-UA"/>
        </w:rPr>
        <w:t xml:space="preserve">. </w:t>
      </w:r>
      <w:r w:rsidR="00071000">
        <w:rPr>
          <w:b/>
          <w:bCs/>
          <w:lang w:val="uk-UA"/>
        </w:rPr>
        <w:t>23</w:t>
      </w:r>
      <w:r w:rsidR="00B02D02">
        <w:rPr>
          <w:b/>
          <w:bCs/>
          <w:lang w:val="uk-UA"/>
        </w:rPr>
        <w:t>8</w:t>
      </w:r>
      <w:r>
        <w:rPr>
          <w:b/>
          <w:bCs/>
          <w:lang w:val="uk-UA"/>
        </w:rPr>
        <w:t xml:space="preserve"> с.</w:t>
      </w:r>
    </w:p>
    <w:p w:rsidR="009D1529" w:rsidRDefault="009D1529" w:rsidP="009D1529">
      <w:pPr>
        <w:suppressAutoHyphens/>
        <w:autoSpaceDE w:val="0"/>
        <w:autoSpaceDN w:val="0"/>
        <w:adjustRightInd w:val="0"/>
        <w:ind w:firstLine="397"/>
        <w:jc w:val="both"/>
        <w:rPr>
          <w:lang w:val="uk-UA"/>
        </w:rPr>
      </w:pPr>
      <w:r>
        <w:rPr>
          <w:lang w:val="uk-UA"/>
        </w:rPr>
        <w:t>У  збірнику вміщено наукові статті, присвячені етносоціальним і національно-куль</w:t>
      </w:r>
      <w:r w:rsidR="003425B4">
        <w:rPr>
          <w:lang w:val="uk-UA"/>
        </w:rPr>
        <w:softHyphen/>
      </w:r>
      <w:r>
        <w:rPr>
          <w:lang w:val="uk-UA"/>
        </w:rPr>
        <w:softHyphen/>
      </w:r>
      <w:r w:rsidR="003425B4">
        <w:rPr>
          <w:lang w:val="uk-UA"/>
        </w:rPr>
        <w:softHyphen/>
      </w:r>
      <w:r>
        <w:rPr>
          <w:lang w:val="uk-UA"/>
        </w:rPr>
        <w:t>турним процесам в Україні, актуальним проблемам історії зарубіжних країн, дже</w:t>
      </w:r>
      <w:r>
        <w:rPr>
          <w:lang w:val="uk-UA"/>
        </w:rPr>
        <w:softHyphen/>
        <w:t>ре</w:t>
      </w:r>
      <w:r>
        <w:rPr>
          <w:lang w:val="uk-UA"/>
        </w:rPr>
        <w:softHyphen/>
        <w:t>лознавства й історіографії, етнології, а також праці молодих науковців.</w:t>
      </w:r>
    </w:p>
    <w:p w:rsidR="009D1529" w:rsidRDefault="009D1529" w:rsidP="009D1529">
      <w:pPr>
        <w:suppressAutoHyphens/>
        <w:ind w:left="567" w:firstLine="284"/>
        <w:jc w:val="both"/>
        <w:rPr>
          <w:b/>
          <w:lang w:val="uk-UA" w:eastAsia="uk-UA"/>
        </w:rPr>
      </w:pPr>
    </w:p>
    <w:p w:rsidR="009D1529" w:rsidRDefault="009D1529" w:rsidP="009D1529">
      <w:pPr>
        <w:suppressAutoHyphens/>
        <w:ind w:left="567" w:firstLine="284"/>
        <w:jc w:val="both"/>
        <w:rPr>
          <w:lang w:val="uk-UA" w:eastAsia="uk-UA"/>
        </w:rPr>
      </w:pPr>
      <w:r>
        <w:rPr>
          <w:b/>
          <w:lang w:val="uk-UA" w:eastAsia="uk-UA"/>
        </w:rPr>
        <w:t>Newsletter Precar</w:t>
      </w:r>
      <w:r>
        <w:rPr>
          <w:b/>
          <w:lang w:val="en-US" w:eastAsia="uk-UA"/>
        </w:rPr>
        <w:t>pa</w:t>
      </w:r>
      <w:r>
        <w:rPr>
          <w:b/>
          <w:lang w:val="uk-UA" w:eastAsia="uk-UA"/>
        </w:rPr>
        <w:t>thian University.</w:t>
      </w:r>
      <w:r>
        <w:rPr>
          <w:lang w:val="uk-UA" w:eastAsia="uk-UA"/>
        </w:rPr>
        <w:t xml:space="preserve"> </w:t>
      </w:r>
      <w:r>
        <w:rPr>
          <w:b/>
          <w:lang w:val="uk-UA" w:eastAsia="uk-UA"/>
        </w:rPr>
        <w:t>History.</w:t>
      </w:r>
      <w:r>
        <w:rPr>
          <w:lang w:val="uk-UA" w:eastAsia="uk-UA"/>
        </w:rPr>
        <w:t xml:space="preserve"> </w:t>
      </w:r>
      <w:r>
        <w:rPr>
          <w:b/>
          <w:lang w:val="uk-UA" w:eastAsia="uk-UA"/>
        </w:rPr>
        <w:t>201</w:t>
      </w:r>
      <w:r w:rsidR="00DE15C0">
        <w:rPr>
          <w:b/>
          <w:lang w:val="uk-UA" w:eastAsia="uk-UA"/>
        </w:rPr>
        <w:t>4</w:t>
      </w:r>
      <w:r>
        <w:rPr>
          <w:b/>
          <w:lang w:val="uk-UA" w:eastAsia="uk-UA"/>
        </w:rPr>
        <w:t>. Іssue</w:t>
      </w:r>
      <w:r>
        <w:rPr>
          <w:b/>
          <w:lang w:val="en-US" w:eastAsia="uk-UA"/>
        </w:rPr>
        <w:t xml:space="preserve"> </w:t>
      </w:r>
      <w:r w:rsidR="00DE15C0">
        <w:rPr>
          <w:b/>
          <w:lang w:val="uk-UA" w:eastAsia="uk-UA"/>
        </w:rPr>
        <w:t>25</w:t>
      </w:r>
      <w:r>
        <w:rPr>
          <w:b/>
          <w:lang w:val="uk-UA" w:eastAsia="uk-UA"/>
        </w:rPr>
        <w:t xml:space="preserve">. </w:t>
      </w:r>
      <w:r w:rsidR="00071000">
        <w:rPr>
          <w:b/>
          <w:lang w:val="uk-UA" w:eastAsia="uk-UA"/>
        </w:rPr>
        <w:t>23</w:t>
      </w:r>
      <w:r w:rsidR="00B02D02">
        <w:rPr>
          <w:b/>
          <w:lang w:val="uk-UA" w:eastAsia="uk-UA"/>
        </w:rPr>
        <w:t>8</w:t>
      </w:r>
      <w:r w:rsidR="00071000">
        <w:rPr>
          <w:b/>
          <w:lang w:val="uk-UA" w:eastAsia="uk-UA"/>
        </w:rPr>
        <w:t xml:space="preserve"> </w:t>
      </w:r>
      <w:r w:rsidRPr="00574701">
        <w:rPr>
          <w:b/>
          <w:lang w:val="uk-UA" w:eastAsia="uk-UA"/>
        </w:rPr>
        <w:t>s.</w:t>
      </w:r>
    </w:p>
    <w:p w:rsidR="009D1529" w:rsidRDefault="009D1529" w:rsidP="009D1529">
      <w:pPr>
        <w:suppressAutoHyphens/>
        <w:autoSpaceDE w:val="0"/>
        <w:autoSpaceDN w:val="0"/>
        <w:adjustRightInd w:val="0"/>
        <w:ind w:firstLine="397"/>
        <w:jc w:val="both"/>
        <w:rPr>
          <w:lang w:val="uk-UA"/>
        </w:rPr>
      </w:pPr>
      <w:r>
        <w:rPr>
          <w:lang w:val="en-GB"/>
        </w:rPr>
        <w:t>This book contains scientific articles dealing with actual historical problems of ethno</w:t>
      </w:r>
      <w:r>
        <w:rPr>
          <w:lang w:val="uk-UA"/>
        </w:rPr>
        <w:t>-</w:t>
      </w:r>
      <w:r>
        <w:rPr>
          <w:lang w:val="en-US"/>
        </w:rPr>
        <w:t xml:space="preserve">social and national-cultural </w:t>
      </w:r>
      <w:r>
        <w:rPr>
          <w:lang w:val="en-GB"/>
        </w:rPr>
        <w:t>processes in Ukraine, history of foreign countries, historical sources studies, historiography, ethnology</w:t>
      </w:r>
      <w:r>
        <w:rPr>
          <w:lang w:val="uk-UA"/>
        </w:rPr>
        <w:t xml:space="preserve"> </w:t>
      </w:r>
      <w:r>
        <w:rPr>
          <w:lang w:val="en-GB"/>
        </w:rPr>
        <w:t>and the research results of the beginning scientists.</w:t>
      </w:r>
    </w:p>
    <w:p w:rsidR="009D1529" w:rsidRDefault="009D1529" w:rsidP="009D1529">
      <w:pPr>
        <w:suppressAutoHyphens/>
        <w:autoSpaceDE w:val="0"/>
        <w:autoSpaceDN w:val="0"/>
        <w:adjustRightInd w:val="0"/>
        <w:ind w:left="4536"/>
        <w:jc w:val="both"/>
        <w:rPr>
          <w:sz w:val="20"/>
          <w:szCs w:val="20"/>
          <w:lang w:val="uk-UA"/>
        </w:rPr>
      </w:pPr>
    </w:p>
    <w:p w:rsidR="005F7A75" w:rsidRDefault="005F7A75" w:rsidP="009D1529">
      <w:pPr>
        <w:suppressAutoHyphens/>
        <w:autoSpaceDE w:val="0"/>
        <w:autoSpaceDN w:val="0"/>
        <w:adjustRightInd w:val="0"/>
        <w:ind w:left="4536"/>
        <w:jc w:val="both"/>
        <w:rPr>
          <w:sz w:val="20"/>
          <w:szCs w:val="20"/>
          <w:lang w:val="uk-UA"/>
        </w:rPr>
        <w:sectPr w:rsidR="005F7A75" w:rsidSect="002E47FC">
          <w:headerReference w:type="even" r:id="rId10"/>
          <w:headerReference w:type="default" r:id="rId11"/>
          <w:footerReference w:type="even" r:id="rId12"/>
          <w:footerReference w:type="default" r:id="rId13"/>
          <w:type w:val="continuous"/>
          <w:pgSz w:w="11907" w:h="16840" w:code="9"/>
          <w:pgMar w:top="1418" w:right="1418" w:bottom="1134" w:left="1418" w:header="964" w:footer="851" w:gutter="0"/>
          <w:cols w:space="720"/>
          <w:titlePg/>
          <w:docGrid w:linePitch="326"/>
        </w:sectPr>
      </w:pPr>
    </w:p>
    <w:p w:rsidR="009D1529" w:rsidRDefault="009D1529" w:rsidP="009D1529">
      <w:pPr>
        <w:suppressAutoHyphens/>
        <w:autoSpaceDE w:val="0"/>
        <w:autoSpaceDN w:val="0"/>
        <w:adjustRightInd w:val="0"/>
        <w:ind w:left="4536"/>
        <w:jc w:val="both"/>
        <w:rPr>
          <w:sz w:val="20"/>
          <w:szCs w:val="20"/>
          <w:lang w:val="uk-UA"/>
        </w:rPr>
      </w:pPr>
    </w:p>
    <w:p w:rsidR="00D05C45" w:rsidRDefault="009D1529" w:rsidP="009D1529">
      <w:pPr>
        <w:suppressAutoHyphens/>
        <w:autoSpaceDE w:val="0"/>
        <w:autoSpaceDN w:val="0"/>
        <w:adjustRightInd w:val="0"/>
        <w:ind w:left="4820"/>
        <w:jc w:val="both"/>
        <w:rPr>
          <w:sz w:val="20"/>
          <w:szCs w:val="20"/>
          <w:lang w:val="uk-UA"/>
        </w:rPr>
      </w:pPr>
      <w:r w:rsidRPr="00574701">
        <w:rPr>
          <w:sz w:val="20"/>
          <w:szCs w:val="20"/>
          <w:lang w:val="uk-UA"/>
        </w:rPr>
        <w:t>©</w:t>
      </w:r>
      <w:r w:rsidR="00D05C45">
        <w:rPr>
          <w:sz w:val="20"/>
          <w:szCs w:val="20"/>
          <w:lang w:val="uk-UA"/>
        </w:rPr>
        <w:t xml:space="preserve"> </w:t>
      </w:r>
      <w:r w:rsidRPr="00574701">
        <w:rPr>
          <w:sz w:val="20"/>
          <w:szCs w:val="20"/>
          <w:lang w:val="uk-UA"/>
        </w:rPr>
        <w:t>Прикарпатський національний університет</w:t>
      </w:r>
    </w:p>
    <w:p w:rsidR="009D1529" w:rsidRPr="00CD4B56" w:rsidRDefault="00D05C45" w:rsidP="00D05C45">
      <w:pPr>
        <w:suppressAutoHyphens/>
        <w:autoSpaceDE w:val="0"/>
        <w:autoSpaceDN w:val="0"/>
        <w:adjustRightInd w:val="0"/>
        <w:ind w:left="4820" w:firstLine="136"/>
        <w:jc w:val="both"/>
        <w:rPr>
          <w:sz w:val="20"/>
          <w:szCs w:val="20"/>
        </w:rPr>
      </w:pPr>
      <w:r>
        <w:rPr>
          <w:sz w:val="20"/>
          <w:szCs w:val="20"/>
          <w:lang w:val="uk-UA"/>
        </w:rPr>
        <w:t xml:space="preserve">  </w:t>
      </w:r>
      <w:r w:rsidR="009D1529" w:rsidRPr="00574701">
        <w:rPr>
          <w:sz w:val="20"/>
          <w:szCs w:val="20"/>
          <w:lang w:val="uk-UA"/>
        </w:rPr>
        <w:t>імені Василя Стефаника, 201</w:t>
      </w:r>
      <w:r w:rsidR="00DE15C0">
        <w:rPr>
          <w:sz w:val="20"/>
          <w:szCs w:val="20"/>
          <w:lang w:val="uk-UA"/>
        </w:rPr>
        <w:t>4</w:t>
      </w:r>
    </w:p>
    <w:p w:rsidR="00D05C45" w:rsidRDefault="009D1529" w:rsidP="009D1529">
      <w:pPr>
        <w:tabs>
          <w:tab w:val="left" w:pos="708"/>
          <w:tab w:val="left" w:pos="1416"/>
          <w:tab w:val="left" w:pos="2124"/>
          <w:tab w:val="left" w:pos="2832"/>
          <w:tab w:val="left" w:pos="3540"/>
          <w:tab w:val="left" w:pos="4248"/>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left="4820"/>
        <w:jc w:val="both"/>
        <w:rPr>
          <w:sz w:val="20"/>
          <w:szCs w:val="20"/>
          <w:lang w:val="uk-UA"/>
        </w:rPr>
      </w:pPr>
      <w:r>
        <w:rPr>
          <w:b/>
          <w:noProof/>
          <w:lang w:val="uk-UA" w:eastAsia="uk-UA"/>
        </w:rPr>
        <mc:AlternateContent>
          <mc:Choice Requires="wps">
            <w:drawing>
              <wp:anchor distT="0" distB="0" distL="114300" distR="114300" simplePos="0" relativeHeight="251661312" behindDoc="0" locked="0" layoutInCell="1" allowOverlap="1" wp14:anchorId="0F00BB32" wp14:editId="2A1A175A">
                <wp:simplePos x="0" y="0"/>
                <wp:positionH relativeFrom="column">
                  <wp:posOffset>2461895</wp:posOffset>
                </wp:positionH>
                <wp:positionV relativeFrom="paragraph">
                  <wp:posOffset>454660</wp:posOffset>
                </wp:positionV>
                <wp:extent cx="739775" cy="414020"/>
                <wp:effectExtent l="0" t="0" r="3175" b="0"/>
                <wp:wrapNone/>
                <wp:docPr id="286" name="Пол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Default="00274518" w:rsidP="009D15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6" o:spid="_x0000_s1027" type="#_x0000_t202" style="position:absolute;left:0;text-align:left;margin-left:193.85pt;margin-top:35.8pt;width:58.25pt;height:3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" stroked="f">
                <v:textbox>
                  <w:txbxContent>
                    <w:p w:rsidR="00740EAA" w:rsidRDefault="00740EAA" w:rsidP="009D1529"/>
                  </w:txbxContent>
                </v:textbox>
              </v:shape>
            </w:pict>
          </mc:Fallback>
        </mc:AlternateContent>
      </w:r>
      <w:r w:rsidRPr="00574701">
        <w:rPr>
          <w:sz w:val="20"/>
          <w:szCs w:val="20"/>
          <w:lang w:val="uk-UA"/>
        </w:rPr>
        <w:t xml:space="preserve">© </w:t>
      </w:r>
      <w:r w:rsidRPr="00574701">
        <w:rPr>
          <w:sz w:val="20"/>
          <w:szCs w:val="20"/>
        </w:rPr>
        <w:t>Видавни</w:t>
      </w:r>
      <w:r w:rsidRPr="00574701">
        <w:rPr>
          <w:sz w:val="20"/>
          <w:szCs w:val="20"/>
          <w:lang w:val="uk-UA"/>
        </w:rPr>
        <w:t xml:space="preserve">цтво </w:t>
      </w:r>
      <w:r w:rsidRPr="00574701">
        <w:rPr>
          <w:sz w:val="20"/>
          <w:szCs w:val="20"/>
        </w:rPr>
        <w:t>Прикарпатського національног</w:t>
      </w:r>
      <w:r>
        <w:rPr>
          <w:sz w:val="20"/>
          <w:szCs w:val="20"/>
          <w:lang w:val="uk-UA"/>
        </w:rPr>
        <w:t>о</w:t>
      </w:r>
    </w:p>
    <w:p w:rsidR="009D1529" w:rsidRPr="00CD4B56" w:rsidRDefault="009D1529" w:rsidP="00D05C45">
      <w:pPr>
        <w:tabs>
          <w:tab w:val="left" w:pos="708"/>
          <w:tab w:val="left" w:pos="1416"/>
          <w:tab w:val="left" w:pos="2124"/>
          <w:tab w:val="left" w:pos="2832"/>
          <w:tab w:val="left" w:pos="3540"/>
          <w:tab w:val="left" w:pos="4248"/>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left="5103"/>
        <w:jc w:val="both"/>
        <w:rPr>
          <w:sz w:val="20"/>
          <w:szCs w:val="20"/>
        </w:rPr>
      </w:pPr>
      <w:r w:rsidRPr="00574701">
        <w:rPr>
          <w:sz w:val="20"/>
          <w:szCs w:val="20"/>
        </w:rPr>
        <w:t>університету</w:t>
      </w:r>
      <w:r>
        <w:rPr>
          <w:sz w:val="20"/>
          <w:szCs w:val="20"/>
        </w:rPr>
        <w:t xml:space="preserve"> </w:t>
      </w:r>
      <w:r w:rsidRPr="00574701">
        <w:rPr>
          <w:sz w:val="20"/>
          <w:szCs w:val="20"/>
        </w:rPr>
        <w:t>імені Василя Стефаника</w:t>
      </w:r>
      <w:r w:rsidRPr="00574701">
        <w:rPr>
          <w:sz w:val="20"/>
          <w:szCs w:val="20"/>
          <w:lang w:val="uk-UA"/>
        </w:rPr>
        <w:t>, 201</w:t>
      </w:r>
      <w:r w:rsidR="00DE15C0">
        <w:rPr>
          <w:sz w:val="20"/>
          <w:szCs w:val="20"/>
          <w:lang w:val="uk-UA"/>
        </w:rPr>
        <w:t>4</w:t>
      </w:r>
      <w:r>
        <w:rPr>
          <w:sz w:val="20"/>
          <w:szCs w:val="20"/>
        </w:rPr>
        <w:br w:type="page"/>
      </w:r>
    </w:p>
    <w:p w:rsidR="009D1529" w:rsidRDefault="00DE15C0" w:rsidP="009D1529">
      <w:pPr>
        <w:jc w:val="center"/>
        <w:rPr>
          <w:b/>
          <w:lang w:val="uk-UA"/>
        </w:rPr>
      </w:pPr>
      <w:r>
        <w:rPr>
          <w:noProof/>
          <w:sz w:val="20"/>
          <w:szCs w:val="20"/>
          <w:lang w:val="uk-UA" w:eastAsia="uk-UA"/>
        </w:rPr>
        <w:lastRenderedPageBreak/>
        <mc:AlternateContent>
          <mc:Choice Requires="wps">
            <w:drawing>
              <wp:anchor distT="0" distB="0" distL="114300" distR="114300" simplePos="0" relativeHeight="251674624" behindDoc="0" locked="0" layoutInCell="1" allowOverlap="1" wp14:anchorId="45FE9549" wp14:editId="52B1F732">
                <wp:simplePos x="0" y="0"/>
                <wp:positionH relativeFrom="column">
                  <wp:posOffset>4445</wp:posOffset>
                </wp:positionH>
                <wp:positionV relativeFrom="paragraph">
                  <wp:posOffset>-7090</wp:posOffset>
                </wp:positionV>
                <wp:extent cx="5777865" cy="0"/>
                <wp:effectExtent l="0" t="0" r="13335" b="1905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5pt" to="455.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"/>
            </w:pict>
          </mc:Fallback>
        </mc:AlternateContent>
      </w:r>
      <w:r w:rsidR="000A5B5B">
        <w:rPr>
          <w:b/>
          <w:lang w:val="uk-UA"/>
        </w:rPr>
        <w:t>ЕТНОСОЦІАЛЬНІ ТА НАЦІОНАЛЬНО-КУЛЬТУРНІ ПРОЦЕСИ В УКРАЇНІ</w:t>
      </w:r>
    </w:p>
    <w:p w:rsidR="009D1529" w:rsidRDefault="009D1529" w:rsidP="009D1529">
      <w:pPr>
        <w:ind w:right="-1"/>
        <w:jc w:val="center"/>
        <w:rPr>
          <w:b/>
          <w:lang w:val="uk-UA"/>
        </w:rPr>
      </w:pPr>
      <w:r>
        <w:rPr>
          <w:b/>
          <w:noProof/>
          <w:sz w:val="20"/>
          <w:szCs w:val="20"/>
          <w:lang w:val="uk-UA" w:eastAsia="uk-UA"/>
        </w:rPr>
        <mc:AlternateContent>
          <mc:Choice Requires="wps">
            <w:drawing>
              <wp:anchor distT="0" distB="0" distL="114300" distR="114300" simplePos="0" relativeHeight="251675648" behindDoc="0" locked="0" layoutInCell="1" allowOverlap="1" wp14:anchorId="106525AA" wp14:editId="13629ED6">
                <wp:simplePos x="0" y="0"/>
                <wp:positionH relativeFrom="column">
                  <wp:posOffset>7620</wp:posOffset>
                </wp:positionH>
                <wp:positionV relativeFrom="paragraph">
                  <wp:posOffset>12700</wp:posOffset>
                </wp:positionV>
                <wp:extent cx="5783580" cy="0"/>
                <wp:effectExtent l="12700" t="5715" r="13970" b="13335"/>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3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pt" to="4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"/>
            </w:pict>
          </mc:Fallback>
        </mc:AlternateContent>
      </w:r>
    </w:p>
    <w:p w:rsidR="00D01748" w:rsidRPr="00D01748" w:rsidRDefault="00D01748" w:rsidP="00D01748">
      <w:pPr>
        <w:pStyle w:val="210"/>
        <w:suppressAutoHyphens/>
        <w:spacing w:line="240" w:lineRule="auto"/>
        <w:jc w:val="left"/>
        <w:rPr>
          <w:b/>
          <w:bCs/>
          <w:spacing w:val="0"/>
          <w:sz w:val="24"/>
          <w:szCs w:val="24"/>
        </w:rPr>
      </w:pPr>
      <w:r w:rsidRPr="00D01748">
        <w:rPr>
          <w:b/>
          <w:bCs/>
          <w:spacing w:val="0"/>
          <w:sz w:val="24"/>
          <w:szCs w:val="24"/>
        </w:rPr>
        <w:t>УДК 329.271 (477)</w:t>
      </w:r>
    </w:p>
    <w:p w:rsidR="00D01748" w:rsidRPr="00D01748" w:rsidRDefault="00D01748" w:rsidP="00D01748">
      <w:pPr>
        <w:pStyle w:val="210"/>
        <w:suppressAutoHyphens/>
        <w:spacing w:line="240" w:lineRule="auto"/>
        <w:rPr>
          <w:b/>
          <w:i/>
          <w:spacing w:val="0"/>
          <w:sz w:val="24"/>
          <w:szCs w:val="24"/>
        </w:rPr>
      </w:pPr>
      <w:r w:rsidRPr="00D01748">
        <w:rPr>
          <w:b/>
          <w:bCs/>
          <w:spacing w:val="0"/>
          <w:sz w:val="24"/>
          <w:szCs w:val="24"/>
        </w:rPr>
        <w:t>ББК 63.3 (4 Укр) 63</w:t>
      </w:r>
      <w:r w:rsidRPr="00D01748">
        <w:rPr>
          <w:b/>
          <w:i/>
          <w:spacing w:val="0"/>
          <w:sz w:val="24"/>
          <w:szCs w:val="24"/>
        </w:rPr>
        <w:t xml:space="preserve"> </w:t>
      </w:r>
      <w:r w:rsidRPr="00D01748">
        <w:rPr>
          <w:b/>
          <w:i/>
          <w:spacing w:val="0"/>
          <w:sz w:val="24"/>
          <w:szCs w:val="24"/>
        </w:rPr>
        <w:tab/>
      </w:r>
      <w:r w:rsidRPr="00D01748">
        <w:rPr>
          <w:b/>
          <w:i/>
          <w:spacing w:val="0"/>
          <w:sz w:val="24"/>
          <w:szCs w:val="24"/>
        </w:rPr>
        <w:tab/>
      </w:r>
      <w:r w:rsidRPr="00D01748">
        <w:rPr>
          <w:b/>
          <w:i/>
          <w:spacing w:val="0"/>
          <w:sz w:val="24"/>
          <w:szCs w:val="24"/>
        </w:rPr>
        <w:tab/>
      </w:r>
      <w:r w:rsidRPr="00D01748">
        <w:rPr>
          <w:b/>
          <w:i/>
          <w:spacing w:val="0"/>
          <w:sz w:val="24"/>
          <w:szCs w:val="24"/>
        </w:rPr>
        <w:tab/>
      </w:r>
      <w:r w:rsidRPr="00D01748">
        <w:rPr>
          <w:b/>
          <w:i/>
          <w:spacing w:val="0"/>
          <w:sz w:val="24"/>
          <w:szCs w:val="24"/>
        </w:rPr>
        <w:tab/>
      </w:r>
      <w:r w:rsidRPr="00D01748">
        <w:rPr>
          <w:b/>
          <w:i/>
          <w:spacing w:val="0"/>
          <w:sz w:val="24"/>
          <w:szCs w:val="24"/>
        </w:rPr>
        <w:tab/>
      </w:r>
      <w:r w:rsidR="00751CB4">
        <w:rPr>
          <w:b/>
          <w:i/>
          <w:spacing w:val="0"/>
          <w:sz w:val="24"/>
          <w:szCs w:val="24"/>
        </w:rPr>
        <w:tab/>
        <w:t xml:space="preserve">   </w:t>
      </w:r>
      <w:r w:rsidRPr="00D01748">
        <w:rPr>
          <w:b/>
          <w:i/>
          <w:spacing w:val="0"/>
          <w:sz w:val="24"/>
          <w:szCs w:val="24"/>
        </w:rPr>
        <w:t>Сергій Адамович</w:t>
      </w:r>
    </w:p>
    <w:p w:rsidR="005F7A75" w:rsidRDefault="005F7A75" w:rsidP="00D01748">
      <w:pPr>
        <w:pStyle w:val="210"/>
        <w:suppressAutoHyphens/>
        <w:spacing w:line="240" w:lineRule="auto"/>
        <w:jc w:val="left"/>
        <w:rPr>
          <w:b/>
          <w:bCs/>
          <w:spacing w:val="0"/>
          <w:sz w:val="24"/>
          <w:szCs w:val="24"/>
        </w:rPr>
        <w:sectPr w:rsidR="005F7A75" w:rsidSect="002E47FC">
          <w:headerReference w:type="default" r:id="rId14"/>
          <w:type w:val="continuous"/>
          <w:pgSz w:w="11907" w:h="16840" w:code="9"/>
          <w:pgMar w:top="1418" w:right="1418" w:bottom="1134" w:left="1418" w:header="964" w:footer="851" w:gutter="0"/>
          <w:cols w:space="720"/>
          <w:titlePg/>
          <w:docGrid w:linePitch="326"/>
        </w:sectPr>
      </w:pPr>
    </w:p>
    <w:p w:rsidR="00D01748" w:rsidRPr="00D01748" w:rsidRDefault="00D01748" w:rsidP="00D01748">
      <w:pPr>
        <w:pStyle w:val="210"/>
        <w:suppressAutoHyphens/>
        <w:spacing w:line="240" w:lineRule="auto"/>
        <w:jc w:val="left"/>
        <w:rPr>
          <w:b/>
          <w:bCs/>
          <w:spacing w:val="0"/>
          <w:sz w:val="24"/>
          <w:szCs w:val="24"/>
        </w:rPr>
      </w:pPr>
    </w:p>
    <w:p w:rsidR="00D01748" w:rsidRPr="00D01748" w:rsidRDefault="00D01748" w:rsidP="00D01748">
      <w:pPr>
        <w:pStyle w:val="210"/>
        <w:suppressAutoHyphens/>
        <w:spacing w:line="240" w:lineRule="auto"/>
        <w:jc w:val="center"/>
        <w:rPr>
          <w:b/>
          <w:caps/>
          <w:spacing w:val="0"/>
          <w:sz w:val="24"/>
          <w:szCs w:val="24"/>
        </w:rPr>
      </w:pPr>
      <w:r w:rsidRPr="00D01748">
        <w:rPr>
          <w:b/>
          <w:caps/>
          <w:spacing w:val="0"/>
          <w:sz w:val="24"/>
          <w:szCs w:val="24"/>
        </w:rPr>
        <w:t>Ідея соборності в ідеології та діяльності Української національної асамблеї (УНА</w:t>
      </w:r>
      <w:r w:rsidR="00D05C45">
        <w:rPr>
          <w:b/>
          <w:caps/>
          <w:spacing w:val="0"/>
          <w:sz w:val="24"/>
          <w:szCs w:val="24"/>
        </w:rPr>
        <w:t>-</w:t>
      </w:r>
      <w:r w:rsidRPr="00D01748">
        <w:rPr>
          <w:b/>
          <w:caps/>
          <w:spacing w:val="0"/>
          <w:sz w:val="24"/>
          <w:szCs w:val="24"/>
        </w:rPr>
        <w:t xml:space="preserve">УНСО) </w:t>
      </w:r>
    </w:p>
    <w:p w:rsidR="00D01748" w:rsidRPr="00D01748" w:rsidRDefault="00D01748" w:rsidP="00D01748">
      <w:pPr>
        <w:pStyle w:val="210"/>
        <w:suppressAutoHyphens/>
        <w:spacing w:line="240" w:lineRule="auto"/>
        <w:rPr>
          <w:caps/>
          <w:spacing w:val="0"/>
          <w:sz w:val="24"/>
          <w:szCs w:val="24"/>
        </w:rPr>
      </w:pPr>
    </w:p>
    <w:p w:rsidR="00D01748" w:rsidRPr="00D01748" w:rsidRDefault="00D01748" w:rsidP="00D01748">
      <w:pPr>
        <w:pStyle w:val="210"/>
        <w:widowControl/>
        <w:suppressAutoHyphens/>
        <w:spacing w:line="240" w:lineRule="auto"/>
        <w:ind w:firstLine="709"/>
        <w:rPr>
          <w:i/>
          <w:spacing w:val="0"/>
          <w:sz w:val="20"/>
        </w:rPr>
      </w:pPr>
      <w:r w:rsidRPr="00D01748">
        <w:rPr>
          <w:i/>
          <w:caps/>
          <w:spacing w:val="0"/>
          <w:sz w:val="20"/>
        </w:rPr>
        <w:t xml:space="preserve">У </w:t>
      </w:r>
      <w:r w:rsidRPr="00D01748">
        <w:rPr>
          <w:i/>
          <w:spacing w:val="0"/>
          <w:sz w:val="20"/>
        </w:rPr>
        <w:t>статті проаналізовано програмові засади та соборницьку діяльність Української на</w:t>
      </w:r>
      <w:r w:rsidR="001E3DD4">
        <w:rPr>
          <w:i/>
          <w:spacing w:val="0"/>
          <w:sz w:val="20"/>
        </w:rPr>
        <w:softHyphen/>
      </w:r>
      <w:r w:rsidRPr="00D01748">
        <w:rPr>
          <w:i/>
          <w:spacing w:val="0"/>
          <w:sz w:val="20"/>
        </w:rPr>
        <w:t>ціо</w:t>
      </w:r>
      <w:r w:rsidR="001E3DD4">
        <w:rPr>
          <w:i/>
          <w:spacing w:val="0"/>
          <w:sz w:val="20"/>
        </w:rPr>
        <w:softHyphen/>
      </w:r>
      <w:r w:rsidRPr="00D01748">
        <w:rPr>
          <w:i/>
          <w:spacing w:val="0"/>
          <w:sz w:val="20"/>
        </w:rPr>
        <w:t>наль</w:t>
      </w:r>
      <w:r w:rsidR="001E3DD4">
        <w:rPr>
          <w:i/>
          <w:spacing w:val="0"/>
          <w:sz w:val="20"/>
        </w:rPr>
        <w:softHyphen/>
      </w:r>
      <w:r w:rsidRPr="00D01748">
        <w:rPr>
          <w:i/>
          <w:spacing w:val="0"/>
          <w:sz w:val="20"/>
        </w:rPr>
        <w:t>ної асамблеї. Автор обґрунтовує, що основою політичної програми й діяльності партії було об’єднання всіх етнічних земель і розбудова державності на засадах великодержавного націоналізму.</w:t>
      </w:r>
    </w:p>
    <w:p w:rsidR="00D01748" w:rsidRPr="00D01748" w:rsidRDefault="00D01748" w:rsidP="00D01748">
      <w:pPr>
        <w:pStyle w:val="210"/>
        <w:widowControl/>
        <w:suppressAutoHyphens/>
        <w:spacing w:line="240" w:lineRule="auto"/>
        <w:ind w:firstLine="709"/>
        <w:rPr>
          <w:i/>
          <w:spacing w:val="0"/>
          <w:sz w:val="20"/>
        </w:rPr>
      </w:pPr>
      <w:r w:rsidRPr="00D01748">
        <w:rPr>
          <w:b/>
          <w:i/>
          <w:spacing w:val="0"/>
          <w:sz w:val="20"/>
        </w:rPr>
        <w:t>Ключові слова:</w:t>
      </w:r>
      <w:r w:rsidRPr="00D01748">
        <w:rPr>
          <w:i/>
          <w:spacing w:val="0"/>
          <w:sz w:val="20"/>
        </w:rPr>
        <w:t xml:space="preserve"> націоналізм, соборність, Україна, великодержавність, партія, унітарний ста</w:t>
      </w:r>
      <w:r w:rsidR="001E3DD4">
        <w:rPr>
          <w:i/>
          <w:spacing w:val="0"/>
          <w:sz w:val="20"/>
        </w:rPr>
        <w:softHyphen/>
      </w:r>
      <w:r w:rsidRPr="00D01748">
        <w:rPr>
          <w:i/>
          <w:spacing w:val="0"/>
          <w:sz w:val="20"/>
        </w:rPr>
        <w:t>тус, ліворадикальний екстремізм.</w:t>
      </w:r>
    </w:p>
    <w:p w:rsidR="00D01748" w:rsidRPr="00D01748" w:rsidRDefault="00D01748" w:rsidP="00D01748">
      <w:pPr>
        <w:pStyle w:val="210"/>
        <w:widowControl/>
        <w:suppressAutoHyphens/>
        <w:spacing w:line="240" w:lineRule="auto"/>
        <w:ind w:firstLine="709"/>
        <w:rPr>
          <w:spacing w:val="0"/>
          <w:sz w:val="24"/>
          <w:szCs w:val="24"/>
        </w:rPr>
      </w:pP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 другій половині 80-х рр. ХХ ст. на основі демократизації та гласності в Україні виникла низка неформальних об’єднань, які внесли вагомий вклад у процес на</w:t>
      </w:r>
      <w:r w:rsidR="00BD45C6">
        <w:rPr>
          <w:spacing w:val="0"/>
          <w:sz w:val="24"/>
          <w:szCs w:val="24"/>
        </w:rPr>
        <w:softHyphen/>
      </w:r>
      <w:r w:rsidRPr="00D01748">
        <w:rPr>
          <w:spacing w:val="0"/>
          <w:sz w:val="24"/>
          <w:szCs w:val="24"/>
        </w:rPr>
        <w:t>ціонального відродження. Участь у роботі культурно-історичних та екологічних об’єд</w:t>
      </w:r>
      <w:r w:rsidR="00BD45C6">
        <w:rPr>
          <w:spacing w:val="0"/>
          <w:sz w:val="24"/>
          <w:szCs w:val="24"/>
        </w:rPr>
        <w:softHyphen/>
      </w:r>
      <w:r w:rsidRPr="00D01748">
        <w:rPr>
          <w:spacing w:val="0"/>
          <w:sz w:val="24"/>
          <w:szCs w:val="24"/>
        </w:rPr>
        <w:t>нань, у першу чергу Товариства української мови ім. Т.Г.Шевченка, історико-про</w:t>
      </w:r>
      <w:r w:rsidR="00BD45C6">
        <w:rPr>
          <w:spacing w:val="0"/>
          <w:sz w:val="24"/>
          <w:szCs w:val="24"/>
        </w:rPr>
        <w:softHyphen/>
      </w:r>
      <w:r w:rsidRPr="00D01748">
        <w:rPr>
          <w:spacing w:val="0"/>
          <w:sz w:val="24"/>
          <w:szCs w:val="24"/>
        </w:rPr>
        <w:t>світ</w:t>
      </w:r>
      <w:r w:rsidR="00BD45C6">
        <w:rPr>
          <w:spacing w:val="0"/>
          <w:sz w:val="24"/>
          <w:szCs w:val="24"/>
        </w:rPr>
        <w:softHyphen/>
      </w:r>
      <w:r w:rsidRPr="00D01748">
        <w:rPr>
          <w:spacing w:val="0"/>
          <w:sz w:val="24"/>
          <w:szCs w:val="24"/>
        </w:rPr>
        <w:t>ницького товариства “Меморіал” та екологічного громадського об’єднання “Зелений світ”, стала для багатьох першим кроком до активної громадської діяльності, усві</w:t>
      </w:r>
      <w:r w:rsidR="00BD45C6">
        <w:rPr>
          <w:spacing w:val="0"/>
          <w:sz w:val="24"/>
          <w:szCs w:val="24"/>
        </w:rPr>
        <w:softHyphen/>
      </w:r>
      <w:r w:rsidRPr="00D01748">
        <w:rPr>
          <w:spacing w:val="0"/>
          <w:sz w:val="24"/>
          <w:szCs w:val="24"/>
        </w:rPr>
        <w:t>дом</w:t>
      </w:r>
      <w:r w:rsidR="00BD45C6">
        <w:rPr>
          <w:spacing w:val="0"/>
          <w:sz w:val="24"/>
          <w:szCs w:val="24"/>
        </w:rPr>
        <w:softHyphen/>
      </w:r>
      <w:r w:rsidRPr="00D01748">
        <w:rPr>
          <w:spacing w:val="0"/>
          <w:sz w:val="24"/>
          <w:szCs w:val="24"/>
        </w:rPr>
        <w:t>лення себе не жителем, а громадянином України. Ці неформальні організації створили ма</w:t>
      </w:r>
      <w:r w:rsidR="00BD45C6">
        <w:rPr>
          <w:spacing w:val="0"/>
          <w:sz w:val="24"/>
          <w:szCs w:val="24"/>
        </w:rPr>
        <w:softHyphen/>
      </w:r>
      <w:r w:rsidRPr="00D01748">
        <w:rPr>
          <w:spacing w:val="0"/>
          <w:sz w:val="24"/>
          <w:szCs w:val="24"/>
        </w:rPr>
        <w:t>сову соціальну базу та широке підґрунтя для виникнення потужного національно-де</w:t>
      </w:r>
      <w:r w:rsidR="00BD45C6">
        <w:rPr>
          <w:spacing w:val="0"/>
          <w:sz w:val="24"/>
          <w:szCs w:val="24"/>
        </w:rPr>
        <w:softHyphen/>
      </w:r>
      <w:r w:rsidRPr="00D01748">
        <w:rPr>
          <w:spacing w:val="0"/>
          <w:sz w:val="24"/>
          <w:szCs w:val="24"/>
        </w:rPr>
        <w:t>мократичного руху – Народного руху України.</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Інша, відносно нечисленна, частина неформальних об’єднань була більш ради</w:t>
      </w:r>
      <w:r w:rsidR="00BD45C6">
        <w:rPr>
          <w:spacing w:val="0"/>
          <w:sz w:val="24"/>
          <w:szCs w:val="24"/>
        </w:rPr>
        <w:softHyphen/>
      </w:r>
      <w:r w:rsidRPr="00D01748">
        <w:rPr>
          <w:spacing w:val="0"/>
          <w:sz w:val="24"/>
          <w:szCs w:val="24"/>
        </w:rPr>
        <w:t>каль</w:t>
      </w:r>
      <w:r w:rsidR="00BD45C6">
        <w:rPr>
          <w:spacing w:val="0"/>
          <w:sz w:val="24"/>
          <w:szCs w:val="24"/>
        </w:rPr>
        <w:softHyphen/>
      </w:r>
      <w:r w:rsidRPr="00D01748">
        <w:rPr>
          <w:spacing w:val="0"/>
          <w:sz w:val="24"/>
          <w:szCs w:val="24"/>
        </w:rPr>
        <w:t>ною й надавала перевагу політичній діяльності. Ці самодіяльні утворення мали на меті пробудити в народу національну гідність, апробувати межі дозволених владою дій, ор</w:t>
      </w:r>
      <w:r w:rsidR="00BD45C6">
        <w:rPr>
          <w:spacing w:val="0"/>
          <w:sz w:val="24"/>
          <w:szCs w:val="24"/>
        </w:rPr>
        <w:softHyphen/>
      </w:r>
      <w:r w:rsidRPr="00D01748">
        <w:rPr>
          <w:spacing w:val="0"/>
          <w:sz w:val="24"/>
          <w:szCs w:val="24"/>
        </w:rPr>
        <w:t>ганізувати масові протестні акції проти пануючого режиму</w:t>
      </w:r>
      <w:r w:rsidRPr="00D01748">
        <w:rPr>
          <w:spacing w:val="0"/>
          <w:sz w:val="24"/>
          <w:szCs w:val="24"/>
          <w:lang w:val="ru-RU"/>
        </w:rPr>
        <w:t xml:space="preserve"> [4, с.55]</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Дослідження діяльності українських політичних партій у кінці 80-х рр. ХХ – на по</w:t>
      </w:r>
      <w:r w:rsidR="00BD45C6">
        <w:rPr>
          <w:spacing w:val="0"/>
          <w:sz w:val="24"/>
          <w:szCs w:val="24"/>
        </w:rPr>
        <w:softHyphen/>
      </w:r>
      <w:r w:rsidRPr="00D01748">
        <w:rPr>
          <w:spacing w:val="0"/>
          <w:sz w:val="24"/>
          <w:szCs w:val="24"/>
        </w:rPr>
        <w:t>чатку ХХІ ст. започатковано в публікаціях А.Білоуса, О.Бойка, Б.Вола, О.Гараня, С.Гелея, А.Камінського, В.Литвина, О.Майбороди, Я.Малика. Проблема державного устрою й роль ідеї соборності в ідеології та діяльності українських партій знайшла ві</w:t>
      </w:r>
      <w:r w:rsidR="00BD45C6">
        <w:rPr>
          <w:spacing w:val="0"/>
          <w:sz w:val="24"/>
          <w:szCs w:val="24"/>
        </w:rPr>
        <w:softHyphen/>
      </w:r>
      <w:r w:rsidRPr="00D01748">
        <w:rPr>
          <w:spacing w:val="0"/>
          <w:sz w:val="24"/>
          <w:szCs w:val="24"/>
        </w:rPr>
        <w:t>до</w:t>
      </w:r>
      <w:r w:rsidR="00BD45C6">
        <w:rPr>
          <w:spacing w:val="0"/>
          <w:sz w:val="24"/>
          <w:szCs w:val="24"/>
        </w:rPr>
        <w:softHyphen/>
      </w:r>
      <w:r w:rsidRPr="00D01748">
        <w:rPr>
          <w:spacing w:val="0"/>
          <w:sz w:val="24"/>
          <w:szCs w:val="24"/>
        </w:rPr>
        <w:t>браження в працях В.Боровика, Б.Гдичинського, В.Ейсмонта, С.Телешуна, О.Ша</w:t>
      </w:r>
      <w:r w:rsidR="00BD45C6">
        <w:rPr>
          <w:spacing w:val="0"/>
          <w:sz w:val="24"/>
          <w:szCs w:val="24"/>
        </w:rPr>
        <w:softHyphen/>
      </w:r>
      <w:r w:rsidRPr="00D01748">
        <w:rPr>
          <w:spacing w:val="0"/>
          <w:sz w:val="24"/>
          <w:szCs w:val="24"/>
        </w:rPr>
        <w:t>новсь</w:t>
      </w:r>
      <w:r w:rsidR="00BD45C6">
        <w:rPr>
          <w:spacing w:val="0"/>
          <w:sz w:val="24"/>
          <w:szCs w:val="24"/>
        </w:rPr>
        <w:softHyphen/>
      </w:r>
      <w:r w:rsidRPr="00D01748">
        <w:rPr>
          <w:spacing w:val="0"/>
          <w:sz w:val="24"/>
          <w:szCs w:val="24"/>
        </w:rPr>
        <w:t>кої.</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Окрему політичну позицію в процесі державного будівництва й консолідації на</w:t>
      </w:r>
      <w:r w:rsidR="00BD45C6">
        <w:rPr>
          <w:spacing w:val="0"/>
          <w:sz w:val="24"/>
          <w:szCs w:val="24"/>
        </w:rPr>
        <w:softHyphen/>
      </w:r>
      <w:r w:rsidRPr="00D01748">
        <w:rPr>
          <w:spacing w:val="0"/>
          <w:sz w:val="24"/>
          <w:szCs w:val="24"/>
        </w:rPr>
        <w:t>ції займали українські партії націоналістичного спрямування. У статті поставлено завдання проаналізувати становлення Української національної асамблеї (УНА–УНСО) і ставлення організації до проблеми соборності, державного устрою та розвитку місце</w:t>
      </w:r>
      <w:r w:rsidR="00BD45C6">
        <w:rPr>
          <w:spacing w:val="0"/>
          <w:sz w:val="24"/>
          <w:szCs w:val="24"/>
        </w:rPr>
        <w:softHyphen/>
      </w:r>
      <w:r w:rsidRPr="00D01748">
        <w:rPr>
          <w:spacing w:val="0"/>
          <w:sz w:val="24"/>
          <w:szCs w:val="24"/>
        </w:rPr>
        <w:t>во</w:t>
      </w:r>
      <w:r w:rsidR="00BD45C6">
        <w:rPr>
          <w:spacing w:val="0"/>
          <w:sz w:val="24"/>
          <w:szCs w:val="24"/>
        </w:rPr>
        <w:softHyphen/>
      </w:r>
      <w:r w:rsidRPr="00D01748">
        <w:rPr>
          <w:spacing w:val="0"/>
          <w:sz w:val="24"/>
          <w:szCs w:val="24"/>
        </w:rPr>
        <w:t>го самоврядування.</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Відзначимо, що серед політичних структур, які заклали основу для створення УНА, була праворадикальна Українська національна партія. Ця партія формально могла вважатися першою з нових політичних партій, вона провела свій установчий з’їзд у Львові в жовтні 1989 р. Однак на кінець 1990 р. у партії налічувалося всього 150 чле</w:t>
      </w:r>
      <w:r w:rsidR="00507E05">
        <w:rPr>
          <w:spacing w:val="0"/>
          <w:sz w:val="24"/>
          <w:szCs w:val="24"/>
        </w:rPr>
        <w:softHyphen/>
      </w:r>
      <w:r w:rsidRPr="00D01748">
        <w:rPr>
          <w:spacing w:val="0"/>
          <w:sz w:val="24"/>
          <w:szCs w:val="24"/>
        </w:rPr>
        <w:t xml:space="preserve">нів. Партія виступала за “відновлення УНР в етнічних кордонах”, за приватну власність і “приватну зброю” як гаранта безпеки громадян </w:t>
      </w:r>
      <w:r w:rsidRPr="00D01748">
        <w:rPr>
          <w:spacing w:val="0"/>
          <w:sz w:val="24"/>
          <w:szCs w:val="24"/>
          <w:lang w:val="ru-RU"/>
        </w:rPr>
        <w:t>[5, с.119]</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 червні 1990 р. у Києві відбувся установчий з’їзд Української народно-демо</w:t>
      </w:r>
      <w:r w:rsidR="00507E05">
        <w:rPr>
          <w:spacing w:val="0"/>
          <w:sz w:val="24"/>
          <w:szCs w:val="24"/>
        </w:rPr>
        <w:softHyphen/>
      </w:r>
      <w:r w:rsidRPr="00D01748">
        <w:rPr>
          <w:spacing w:val="0"/>
          <w:sz w:val="24"/>
          <w:szCs w:val="24"/>
        </w:rPr>
        <w:t xml:space="preserve">кратичної партії, яка сформувалася на базі Української народно-демократичної ліги. В її програмних документах зазначалося, що “передумовою досягнення незалежності України можуть стати Громадянські комітети по відродженню Української держави та по скликанню на їх основі Конгресу громадян України” </w:t>
      </w:r>
      <w:r w:rsidRPr="00D01748">
        <w:rPr>
          <w:spacing w:val="0"/>
          <w:sz w:val="24"/>
          <w:szCs w:val="24"/>
          <w:lang w:val="ru-RU"/>
        </w:rPr>
        <w:t>[5, с.120]</w:t>
      </w:r>
      <w:r w:rsidRPr="00D01748">
        <w:rPr>
          <w:spacing w:val="0"/>
          <w:sz w:val="24"/>
          <w:szCs w:val="24"/>
        </w:rPr>
        <w:t>.</w:t>
      </w:r>
    </w:p>
    <w:p w:rsidR="00D01748" w:rsidRPr="00D01748" w:rsidRDefault="007412B0" w:rsidP="00D01748">
      <w:pPr>
        <w:pStyle w:val="210"/>
        <w:widowControl/>
        <w:suppressAutoHyphens/>
        <w:spacing w:line="240" w:lineRule="auto"/>
        <w:ind w:firstLine="709"/>
        <w:rPr>
          <w:spacing w:val="0"/>
          <w:sz w:val="24"/>
          <w:szCs w:val="24"/>
        </w:rPr>
      </w:pPr>
      <w:r>
        <w:rPr>
          <w:noProof/>
          <w:lang w:eastAsia="uk-UA"/>
        </w:rPr>
        <mc:AlternateContent>
          <mc:Choice Requires="wps">
            <w:drawing>
              <wp:anchor distT="0" distB="0" distL="114300" distR="114300" simplePos="0" relativeHeight="251955200" behindDoc="0" locked="0" layoutInCell="1" allowOverlap="1" wp14:anchorId="239B9656" wp14:editId="22E337A3">
                <wp:simplePos x="0" y="0"/>
                <wp:positionH relativeFrom="column">
                  <wp:posOffset>-78105</wp:posOffset>
                </wp:positionH>
                <wp:positionV relativeFrom="paragraph">
                  <wp:posOffset>631190</wp:posOffset>
                </wp:positionV>
                <wp:extent cx="2841625" cy="262255"/>
                <wp:effectExtent l="0" t="0" r="0" b="444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Адамович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8" type="#_x0000_t202" style="position:absolute;left:0;text-align:left;margin-left:-6.15pt;margin-top:49.7pt;width:223.75pt;height:20.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Адамович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r w:rsidR="00D01748" w:rsidRPr="00D01748">
        <w:rPr>
          <w:spacing w:val="0"/>
          <w:sz w:val="24"/>
          <w:szCs w:val="24"/>
        </w:rPr>
        <w:t>Ця партія разом з Українською національною партією стали ініціаторами скли</w:t>
      </w:r>
      <w:r w:rsidR="00507E05">
        <w:rPr>
          <w:spacing w:val="0"/>
          <w:sz w:val="24"/>
          <w:szCs w:val="24"/>
        </w:rPr>
        <w:softHyphen/>
      </w:r>
      <w:r w:rsidR="00D01748" w:rsidRPr="00D01748">
        <w:rPr>
          <w:spacing w:val="0"/>
          <w:sz w:val="24"/>
          <w:szCs w:val="24"/>
        </w:rPr>
        <w:t>кання 1 липня 1990 р. Української міжпартійної асамблеї (УМА). До її складу увійшли та</w:t>
      </w:r>
      <w:r w:rsidR="00507E05">
        <w:rPr>
          <w:spacing w:val="0"/>
          <w:sz w:val="24"/>
          <w:szCs w:val="24"/>
        </w:rPr>
        <w:softHyphen/>
      </w:r>
      <w:r w:rsidR="00D01748" w:rsidRPr="00D01748">
        <w:rPr>
          <w:spacing w:val="0"/>
          <w:sz w:val="24"/>
          <w:szCs w:val="24"/>
        </w:rPr>
        <w:t xml:space="preserve">кож нечисленна Республіканська партія України, представники радикального крила </w:t>
      </w:r>
      <w:r w:rsidR="00D01748" w:rsidRPr="00D01748">
        <w:rPr>
          <w:spacing w:val="0"/>
          <w:sz w:val="24"/>
          <w:szCs w:val="24"/>
        </w:rPr>
        <w:lastRenderedPageBreak/>
        <w:t>Української селянсько-демократичної партії, націоналістична фракція Спілки Неза</w:t>
      </w:r>
      <w:r w:rsidR="00507E05">
        <w:rPr>
          <w:spacing w:val="0"/>
          <w:sz w:val="24"/>
          <w:szCs w:val="24"/>
        </w:rPr>
        <w:softHyphen/>
      </w:r>
      <w:r w:rsidR="00D01748" w:rsidRPr="00D01748">
        <w:rPr>
          <w:spacing w:val="0"/>
          <w:sz w:val="24"/>
          <w:szCs w:val="24"/>
        </w:rPr>
        <w:t>леж</w:t>
      </w:r>
      <w:r w:rsidR="00507E05">
        <w:rPr>
          <w:spacing w:val="0"/>
          <w:sz w:val="24"/>
          <w:szCs w:val="24"/>
        </w:rPr>
        <w:softHyphen/>
      </w:r>
      <w:r w:rsidR="00D01748" w:rsidRPr="00D01748">
        <w:rPr>
          <w:spacing w:val="0"/>
          <w:sz w:val="24"/>
          <w:szCs w:val="24"/>
        </w:rPr>
        <w:t>ної Української Молоді (СНУМ), Комітет захисту Української католицької церкви, не</w:t>
      </w:r>
      <w:r w:rsidR="00507E05">
        <w:rPr>
          <w:spacing w:val="0"/>
          <w:sz w:val="24"/>
          <w:szCs w:val="24"/>
        </w:rPr>
        <w:softHyphen/>
      </w:r>
      <w:r w:rsidR="00D01748" w:rsidRPr="00D01748">
        <w:rPr>
          <w:spacing w:val="0"/>
          <w:sz w:val="24"/>
          <w:szCs w:val="24"/>
        </w:rPr>
        <w:t>за</w:t>
      </w:r>
      <w:r w:rsidR="00507E05">
        <w:rPr>
          <w:spacing w:val="0"/>
          <w:sz w:val="24"/>
          <w:szCs w:val="24"/>
        </w:rPr>
        <w:softHyphen/>
      </w:r>
      <w:r w:rsidR="00D01748" w:rsidRPr="00D01748">
        <w:rPr>
          <w:spacing w:val="0"/>
          <w:sz w:val="24"/>
          <w:szCs w:val="24"/>
        </w:rPr>
        <w:t>лежна профспілка “Єдність” і ряд інших організацій.</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3–4 листопада 1990 р. у Києві радикальне крило СНУМу провело установчий з’їзд Української Націоналістичної Спілки (УНС). Натомість уже 11 січня 1991 року за</w:t>
      </w:r>
      <w:r w:rsidR="00507E05">
        <w:rPr>
          <w:spacing w:val="0"/>
          <w:sz w:val="24"/>
          <w:szCs w:val="24"/>
        </w:rPr>
        <w:softHyphen/>
      </w:r>
      <w:r w:rsidRPr="00D01748">
        <w:rPr>
          <w:spacing w:val="0"/>
          <w:sz w:val="24"/>
          <w:szCs w:val="24"/>
        </w:rPr>
        <w:t>го</w:t>
      </w:r>
      <w:r w:rsidR="00507E05">
        <w:rPr>
          <w:spacing w:val="0"/>
          <w:sz w:val="24"/>
          <w:szCs w:val="24"/>
        </w:rPr>
        <w:softHyphen/>
      </w:r>
      <w:r w:rsidRPr="00D01748">
        <w:rPr>
          <w:spacing w:val="0"/>
          <w:sz w:val="24"/>
          <w:szCs w:val="24"/>
        </w:rPr>
        <w:t>ни УНС на чолі з Ю.Тимою охороняли литовський парламент під час політичного про</w:t>
      </w:r>
      <w:r w:rsidR="00507E05">
        <w:rPr>
          <w:spacing w:val="0"/>
          <w:sz w:val="24"/>
          <w:szCs w:val="24"/>
        </w:rPr>
        <w:softHyphen/>
      </w:r>
      <w:r w:rsidRPr="00D01748">
        <w:rPr>
          <w:spacing w:val="0"/>
          <w:sz w:val="24"/>
          <w:szCs w:val="24"/>
        </w:rPr>
        <w:t xml:space="preserve">тистояння у Вільнюсі </w:t>
      </w:r>
      <w:r w:rsidRPr="00D01748">
        <w:rPr>
          <w:spacing w:val="0"/>
          <w:sz w:val="24"/>
          <w:szCs w:val="24"/>
          <w:lang w:val="ru-RU"/>
        </w:rPr>
        <w:t>[13]</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Партійне об’єднання проявляло ксенофобське ставлення до російського насе</w:t>
      </w:r>
      <w:r w:rsidR="00A573A1">
        <w:rPr>
          <w:spacing w:val="0"/>
          <w:sz w:val="24"/>
          <w:szCs w:val="24"/>
        </w:rPr>
        <w:softHyphen/>
      </w:r>
      <w:r w:rsidRPr="00D01748">
        <w:rPr>
          <w:spacing w:val="0"/>
          <w:sz w:val="24"/>
          <w:szCs w:val="24"/>
        </w:rPr>
        <w:t>лен</w:t>
      </w:r>
      <w:r w:rsidR="00A573A1">
        <w:rPr>
          <w:spacing w:val="0"/>
          <w:sz w:val="24"/>
          <w:szCs w:val="24"/>
        </w:rPr>
        <w:softHyphen/>
      </w:r>
      <w:r w:rsidRPr="00D01748">
        <w:rPr>
          <w:spacing w:val="0"/>
          <w:sz w:val="24"/>
          <w:szCs w:val="24"/>
        </w:rPr>
        <w:t>ня. Один з лідерів УНС О.Вітович у червні 1991 р. заявляв: “З москалями нема спільної мо</w:t>
      </w:r>
      <w:r w:rsidR="00A573A1">
        <w:rPr>
          <w:spacing w:val="0"/>
          <w:sz w:val="24"/>
          <w:szCs w:val="24"/>
        </w:rPr>
        <w:softHyphen/>
      </w:r>
      <w:r w:rsidRPr="00D01748">
        <w:rPr>
          <w:spacing w:val="0"/>
          <w:sz w:val="24"/>
          <w:szCs w:val="24"/>
        </w:rPr>
        <w:t>ви, – застерігав С.Бандера. І ми живемо за його заповітом… Тих, для кого сучасні де</w:t>
      </w:r>
      <w:r w:rsidR="00A573A1">
        <w:rPr>
          <w:spacing w:val="0"/>
          <w:sz w:val="24"/>
          <w:szCs w:val="24"/>
        </w:rPr>
        <w:softHyphen/>
      </w:r>
      <w:r w:rsidRPr="00D01748">
        <w:rPr>
          <w:spacing w:val="0"/>
          <w:sz w:val="24"/>
          <w:szCs w:val="24"/>
        </w:rPr>
        <w:t>мо</w:t>
      </w:r>
      <w:r w:rsidR="00A573A1">
        <w:rPr>
          <w:spacing w:val="0"/>
          <w:sz w:val="24"/>
          <w:szCs w:val="24"/>
        </w:rPr>
        <w:softHyphen/>
      </w:r>
      <w:r w:rsidRPr="00D01748">
        <w:rPr>
          <w:spacing w:val="0"/>
          <w:sz w:val="24"/>
          <w:szCs w:val="24"/>
        </w:rPr>
        <w:t>крати-москалі стали друзями… сприймаємо за сміття. Вони не українці…” [5, с.182].</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Ще яскравіше була відображена позиція правих радикалів на мітингу, присвя</w:t>
      </w:r>
      <w:r w:rsidR="00A573A1">
        <w:rPr>
          <w:spacing w:val="0"/>
          <w:sz w:val="24"/>
          <w:szCs w:val="24"/>
        </w:rPr>
        <w:softHyphen/>
      </w:r>
      <w:r w:rsidRPr="00D01748">
        <w:rPr>
          <w:spacing w:val="0"/>
          <w:sz w:val="24"/>
          <w:szCs w:val="24"/>
        </w:rPr>
        <w:t>че</w:t>
      </w:r>
      <w:r w:rsidR="00A573A1">
        <w:rPr>
          <w:spacing w:val="0"/>
          <w:sz w:val="24"/>
          <w:szCs w:val="24"/>
        </w:rPr>
        <w:softHyphen/>
      </w:r>
      <w:r w:rsidRPr="00D01748">
        <w:rPr>
          <w:spacing w:val="0"/>
          <w:sz w:val="24"/>
          <w:szCs w:val="24"/>
        </w:rPr>
        <w:t>но</w:t>
      </w:r>
      <w:r w:rsidR="00A573A1">
        <w:rPr>
          <w:spacing w:val="0"/>
          <w:sz w:val="24"/>
          <w:szCs w:val="24"/>
        </w:rPr>
        <w:softHyphen/>
      </w:r>
      <w:r w:rsidRPr="00D01748">
        <w:rPr>
          <w:spacing w:val="0"/>
          <w:sz w:val="24"/>
          <w:szCs w:val="24"/>
        </w:rPr>
        <w:t>му 49-й річниці проголошення незалежної держави у Львові в 1941 р. О.Вітович ви</w:t>
      </w:r>
      <w:r w:rsidR="00A573A1">
        <w:rPr>
          <w:spacing w:val="0"/>
          <w:sz w:val="24"/>
          <w:szCs w:val="24"/>
        </w:rPr>
        <w:softHyphen/>
      </w:r>
      <w:r w:rsidRPr="00D01748">
        <w:rPr>
          <w:spacing w:val="0"/>
          <w:sz w:val="24"/>
          <w:szCs w:val="24"/>
        </w:rPr>
        <w:t>сту</w:t>
      </w:r>
      <w:r w:rsidR="00A573A1">
        <w:rPr>
          <w:spacing w:val="0"/>
          <w:sz w:val="24"/>
          <w:szCs w:val="24"/>
        </w:rPr>
        <w:softHyphen/>
      </w:r>
      <w:r w:rsidRPr="00D01748">
        <w:rPr>
          <w:spacing w:val="0"/>
          <w:sz w:val="24"/>
          <w:szCs w:val="24"/>
        </w:rPr>
        <w:t>пив за створення “Української зверхдержави”, у якій “або москалі переможуть нас, або ми переможемо їх”. Не сприяло єдності країни проголошене радикалом гасло: “Укра</w:t>
      </w:r>
      <w:r w:rsidR="00A573A1">
        <w:rPr>
          <w:spacing w:val="0"/>
          <w:sz w:val="24"/>
          <w:szCs w:val="24"/>
        </w:rPr>
        <w:softHyphen/>
      </w:r>
      <w:r w:rsidRPr="00D01748">
        <w:rPr>
          <w:spacing w:val="0"/>
          <w:sz w:val="24"/>
          <w:szCs w:val="24"/>
        </w:rPr>
        <w:t xml:space="preserve">їна для українців”, а також запевнення, що “ми ще доживемо до тих часів, коли останній московський окупант покине нашу землю” </w:t>
      </w:r>
      <w:r w:rsidRPr="00D01748">
        <w:rPr>
          <w:spacing w:val="0"/>
          <w:sz w:val="24"/>
          <w:szCs w:val="24"/>
          <w:lang w:val="ru-RU"/>
        </w:rPr>
        <w:t>[1, арк.41]</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29 червня 1991 р. у Львові відбулася V сесія УМА, присвячена 50-річчю Акта про відновлення Української держави. На сесії заступник Голови УМА Ю.Микольсь</w:t>
      </w:r>
      <w:r w:rsidR="00A573A1">
        <w:rPr>
          <w:spacing w:val="0"/>
          <w:sz w:val="24"/>
          <w:szCs w:val="24"/>
        </w:rPr>
        <w:softHyphen/>
      </w:r>
      <w:r w:rsidRPr="00D01748">
        <w:rPr>
          <w:spacing w:val="0"/>
          <w:sz w:val="24"/>
          <w:szCs w:val="24"/>
        </w:rPr>
        <w:t>кий закликав до безкомпромісної боротьби до того часу, поки під червоно-чорний пра</w:t>
      </w:r>
      <w:r w:rsidR="00A573A1">
        <w:rPr>
          <w:spacing w:val="0"/>
          <w:sz w:val="24"/>
          <w:szCs w:val="24"/>
        </w:rPr>
        <w:softHyphen/>
      </w:r>
      <w:r w:rsidRPr="00D01748">
        <w:rPr>
          <w:spacing w:val="0"/>
          <w:sz w:val="24"/>
          <w:szCs w:val="24"/>
        </w:rPr>
        <w:t xml:space="preserve">пор не стане “вся Україна від Сяну по Кавказ” </w:t>
      </w:r>
      <w:r w:rsidRPr="00D01748">
        <w:rPr>
          <w:spacing w:val="0"/>
          <w:sz w:val="24"/>
          <w:szCs w:val="24"/>
          <w:lang w:val="ru-RU"/>
        </w:rPr>
        <w:t>[5, с.182]</w:t>
      </w:r>
      <w:r w:rsidRPr="00D01748">
        <w:rPr>
          <w:spacing w:val="0"/>
          <w:sz w:val="24"/>
          <w:szCs w:val="24"/>
        </w:rPr>
        <w:t>. Таке прагнення об’єднання укра</w:t>
      </w:r>
      <w:r w:rsidR="00A573A1">
        <w:rPr>
          <w:spacing w:val="0"/>
          <w:sz w:val="24"/>
          <w:szCs w:val="24"/>
        </w:rPr>
        <w:softHyphen/>
      </w:r>
      <w:r w:rsidRPr="00D01748">
        <w:rPr>
          <w:spacing w:val="0"/>
          <w:sz w:val="24"/>
          <w:szCs w:val="24"/>
        </w:rPr>
        <w:t>їнських земель в єдину державу, безсумнівно, викликало занепокоєння в націо</w:t>
      </w:r>
      <w:r w:rsidR="00A573A1">
        <w:rPr>
          <w:spacing w:val="0"/>
          <w:sz w:val="24"/>
          <w:szCs w:val="24"/>
        </w:rPr>
        <w:softHyphen/>
      </w:r>
      <w:r w:rsidRPr="00D01748">
        <w:rPr>
          <w:spacing w:val="0"/>
          <w:sz w:val="24"/>
          <w:szCs w:val="24"/>
        </w:rPr>
        <w:t>наль</w:t>
      </w:r>
      <w:r w:rsidR="00A573A1">
        <w:rPr>
          <w:spacing w:val="0"/>
          <w:sz w:val="24"/>
          <w:szCs w:val="24"/>
        </w:rPr>
        <w:softHyphen/>
      </w:r>
      <w:r w:rsidRPr="00D01748">
        <w:rPr>
          <w:spacing w:val="0"/>
          <w:sz w:val="24"/>
          <w:szCs w:val="24"/>
        </w:rPr>
        <w:t>них меншин і використовувалося для критики антиукраїнськими силами.</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Окремі радикальні українські націоналістичні політичні угруповання відмовля</w:t>
      </w:r>
      <w:r w:rsidR="008E68F6">
        <w:rPr>
          <w:spacing w:val="0"/>
          <w:sz w:val="24"/>
          <w:szCs w:val="24"/>
        </w:rPr>
        <w:softHyphen/>
      </w:r>
      <w:r w:rsidRPr="00D01748">
        <w:rPr>
          <w:spacing w:val="0"/>
          <w:sz w:val="24"/>
          <w:szCs w:val="24"/>
        </w:rPr>
        <w:t>ли</w:t>
      </w:r>
      <w:r w:rsidR="008E68F6">
        <w:rPr>
          <w:spacing w:val="0"/>
          <w:sz w:val="24"/>
          <w:szCs w:val="24"/>
        </w:rPr>
        <w:softHyphen/>
      </w:r>
      <w:r w:rsidRPr="00D01748">
        <w:rPr>
          <w:spacing w:val="0"/>
          <w:sz w:val="24"/>
          <w:szCs w:val="24"/>
        </w:rPr>
        <w:t>ся визнавати національні меншини в Україні, оскільки “культури цих груп насправді є культурами етносів, ойкумени яких лежать поза межами України, а тому є чужими для українців і їхньої держави. Про ті культури піклуються національні держави: Ізра</w:t>
      </w:r>
      <w:r w:rsidR="008E68F6">
        <w:rPr>
          <w:spacing w:val="0"/>
          <w:sz w:val="24"/>
          <w:szCs w:val="24"/>
        </w:rPr>
        <w:softHyphen/>
      </w:r>
      <w:r w:rsidRPr="00D01748">
        <w:rPr>
          <w:spacing w:val="0"/>
          <w:sz w:val="24"/>
          <w:szCs w:val="24"/>
        </w:rPr>
        <w:t>їль – про єврейську, Росія – про російську, Болгарія – про болгарську” [9, с.9].</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На думку радикалів, в Україні є лише одна національна меншина – кримські та</w:t>
      </w:r>
      <w:r w:rsidR="008E68F6">
        <w:rPr>
          <w:spacing w:val="0"/>
          <w:sz w:val="24"/>
          <w:szCs w:val="24"/>
        </w:rPr>
        <w:softHyphen/>
      </w:r>
      <w:r w:rsidRPr="00D01748">
        <w:rPr>
          <w:spacing w:val="0"/>
          <w:sz w:val="24"/>
          <w:szCs w:val="24"/>
        </w:rPr>
        <w:t>та</w:t>
      </w:r>
      <w:r w:rsidR="008E68F6">
        <w:rPr>
          <w:spacing w:val="0"/>
          <w:sz w:val="24"/>
          <w:szCs w:val="24"/>
        </w:rPr>
        <w:softHyphen/>
      </w:r>
      <w:r w:rsidRPr="00D01748">
        <w:rPr>
          <w:spacing w:val="0"/>
          <w:sz w:val="24"/>
          <w:szCs w:val="24"/>
        </w:rPr>
        <w:t>ри, але й про них “можемо говорити поки що в перспективі, оскільки кримські татари оселились у Криму лише 1240 р. і сьогодні становлять переважну меншість усієї чи</w:t>
      </w:r>
      <w:r w:rsidR="008E68F6">
        <w:rPr>
          <w:spacing w:val="0"/>
          <w:sz w:val="24"/>
          <w:szCs w:val="24"/>
        </w:rPr>
        <w:softHyphen/>
      </w:r>
      <w:r w:rsidRPr="00D01748">
        <w:rPr>
          <w:spacing w:val="0"/>
          <w:sz w:val="24"/>
          <w:szCs w:val="24"/>
        </w:rPr>
        <w:t>сель</w:t>
      </w:r>
      <w:r w:rsidR="008E68F6">
        <w:rPr>
          <w:spacing w:val="0"/>
          <w:sz w:val="24"/>
          <w:szCs w:val="24"/>
        </w:rPr>
        <w:softHyphen/>
      </w:r>
      <w:r w:rsidRPr="00D01748">
        <w:rPr>
          <w:spacing w:val="0"/>
          <w:sz w:val="24"/>
          <w:szCs w:val="24"/>
        </w:rPr>
        <w:t>ності їхнього етносу”. Праві відстоювали необхідність асиміляції українським етно</w:t>
      </w:r>
      <w:r w:rsidR="008E68F6">
        <w:rPr>
          <w:spacing w:val="0"/>
          <w:sz w:val="24"/>
          <w:szCs w:val="24"/>
        </w:rPr>
        <w:softHyphen/>
      </w:r>
      <w:r w:rsidRPr="00D01748">
        <w:rPr>
          <w:spacing w:val="0"/>
          <w:sz w:val="24"/>
          <w:szCs w:val="24"/>
        </w:rPr>
        <w:t>сом іншоетнічних осіб, а державну підтримку культур інших націй розцінювали як “виштовхування іншоетнічних осіб з українського етносу” [9, с.8–9].</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19 серпня 1991 р. керівництво УМА закликало створити загони оборони України від державного перевороту. Уже в перший день путчу загін УНС під командуванням В.Бо</w:t>
      </w:r>
      <w:r w:rsidR="00AC2A5D">
        <w:rPr>
          <w:spacing w:val="0"/>
          <w:sz w:val="24"/>
          <w:szCs w:val="24"/>
        </w:rPr>
        <w:softHyphen/>
      </w:r>
      <w:r w:rsidRPr="00D01748">
        <w:rPr>
          <w:spacing w:val="0"/>
          <w:sz w:val="24"/>
          <w:szCs w:val="24"/>
        </w:rPr>
        <w:t>бровича вирушив до Москви. У Києві на базі УНС почали формуватися загони Української Народної Самооборони (УНСО) для органі</w:t>
      </w:r>
      <w:r w:rsidRPr="00D01748">
        <w:rPr>
          <w:spacing w:val="0"/>
          <w:sz w:val="24"/>
          <w:szCs w:val="24"/>
        </w:rPr>
        <w:softHyphen/>
        <w:t>зації спротиву заколотникам. В армійських частинах працювали пропагандисти УНС [13]. Відбулося об’єднання Укра</w:t>
      </w:r>
      <w:r w:rsidR="00AC2A5D">
        <w:rPr>
          <w:spacing w:val="0"/>
          <w:sz w:val="24"/>
          <w:szCs w:val="24"/>
        </w:rPr>
        <w:softHyphen/>
      </w:r>
      <w:r w:rsidRPr="00D01748">
        <w:rPr>
          <w:spacing w:val="0"/>
          <w:sz w:val="24"/>
          <w:szCs w:val="24"/>
        </w:rPr>
        <w:t>їнсь</w:t>
      </w:r>
      <w:r w:rsidR="00AC2A5D">
        <w:rPr>
          <w:spacing w:val="0"/>
          <w:sz w:val="24"/>
          <w:szCs w:val="24"/>
        </w:rPr>
        <w:softHyphen/>
      </w:r>
      <w:r w:rsidRPr="00D01748">
        <w:rPr>
          <w:spacing w:val="0"/>
          <w:sz w:val="24"/>
          <w:szCs w:val="24"/>
        </w:rPr>
        <w:t>кої національної асамблеї як партії, УНС як “внутрішньої” партії й УНСО як бойо</w:t>
      </w:r>
      <w:r w:rsidR="00AC2A5D">
        <w:rPr>
          <w:spacing w:val="0"/>
          <w:sz w:val="24"/>
          <w:szCs w:val="24"/>
        </w:rPr>
        <w:softHyphen/>
      </w:r>
      <w:r w:rsidRPr="00D01748">
        <w:rPr>
          <w:spacing w:val="0"/>
          <w:sz w:val="24"/>
          <w:szCs w:val="24"/>
        </w:rPr>
        <w:t>вих загонів [7, с.2</w:t>
      </w:r>
      <w:r w:rsidR="00AE3B61">
        <w:rPr>
          <w:spacing w:val="0"/>
          <w:sz w:val="24"/>
          <w:szCs w:val="24"/>
        </w:rPr>
        <w:t>1</w:t>
      </w:r>
      <w:r w:rsidRPr="00D01748">
        <w:rPr>
          <w:spacing w:val="0"/>
          <w:sz w:val="24"/>
          <w:szCs w:val="24"/>
        </w:rPr>
        <w:t>0].</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 xml:space="preserve">У зв’язку з проголошенням незалежності, 8 вересня 1991 р. було скликано </w:t>
      </w:r>
      <w:r w:rsidRPr="00D01748">
        <w:rPr>
          <w:spacing w:val="0"/>
          <w:sz w:val="24"/>
          <w:szCs w:val="24"/>
          <w:lang w:val="en-US"/>
        </w:rPr>
        <w:t>VI</w:t>
      </w:r>
      <w:r w:rsidRPr="00D01748">
        <w:rPr>
          <w:spacing w:val="0"/>
          <w:sz w:val="24"/>
          <w:szCs w:val="24"/>
        </w:rPr>
        <w:t xml:space="preserve"> се</w:t>
      </w:r>
      <w:r w:rsidR="00AC2A5D">
        <w:rPr>
          <w:spacing w:val="0"/>
          <w:sz w:val="24"/>
          <w:szCs w:val="24"/>
        </w:rPr>
        <w:softHyphen/>
      </w:r>
      <w:r w:rsidRPr="00D01748">
        <w:rPr>
          <w:spacing w:val="0"/>
          <w:sz w:val="24"/>
          <w:szCs w:val="24"/>
        </w:rPr>
        <w:t>сію УМА. На сесії було ухвалено перейменувати об’єднання на Українську націо</w:t>
      </w:r>
      <w:r w:rsidR="00AC2A5D">
        <w:rPr>
          <w:spacing w:val="0"/>
          <w:sz w:val="24"/>
          <w:szCs w:val="24"/>
        </w:rPr>
        <w:softHyphen/>
      </w:r>
      <w:r w:rsidRPr="00D01748">
        <w:rPr>
          <w:spacing w:val="0"/>
          <w:sz w:val="24"/>
          <w:szCs w:val="24"/>
        </w:rPr>
        <w:t>наль</w:t>
      </w:r>
      <w:r w:rsidR="00AC2A5D">
        <w:rPr>
          <w:spacing w:val="0"/>
          <w:sz w:val="24"/>
          <w:szCs w:val="24"/>
        </w:rPr>
        <w:softHyphen/>
      </w:r>
      <w:r w:rsidRPr="00D01748">
        <w:rPr>
          <w:spacing w:val="0"/>
          <w:sz w:val="24"/>
          <w:szCs w:val="24"/>
        </w:rPr>
        <w:t xml:space="preserve">ну асамблею (УНА). Першим Головою УНА-УНСО став син головнокомандувача УПА Ю.Шухевич </w:t>
      </w:r>
      <w:r w:rsidRPr="00D01748">
        <w:rPr>
          <w:spacing w:val="0"/>
          <w:sz w:val="24"/>
          <w:szCs w:val="24"/>
          <w:lang w:val="ru-RU"/>
        </w:rPr>
        <w:t>[13]</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Після здобуття Україною незалежності УНА-УНСО пропагувала політичний шлях, першоосновою якого була великодержавність. Організація зауважувала: “Народ вто</w:t>
      </w:r>
      <w:r w:rsidR="00AC2A5D">
        <w:rPr>
          <w:spacing w:val="0"/>
          <w:sz w:val="24"/>
          <w:szCs w:val="24"/>
        </w:rPr>
        <w:softHyphen/>
      </w:r>
      <w:r w:rsidRPr="00D01748">
        <w:rPr>
          <w:spacing w:val="0"/>
          <w:sz w:val="24"/>
          <w:szCs w:val="24"/>
        </w:rPr>
        <w:t>мився від політики. Тому ми повинні захищати наших співвітчизників там, де їх дискримінують терористи і екстремісти. Скільки було сказано про Придністров’я, Ку</w:t>
      </w:r>
      <w:r w:rsidR="00AC2A5D">
        <w:rPr>
          <w:spacing w:val="0"/>
          <w:sz w:val="24"/>
          <w:szCs w:val="24"/>
        </w:rPr>
        <w:softHyphen/>
      </w:r>
      <w:r w:rsidRPr="00D01748">
        <w:rPr>
          <w:spacing w:val="0"/>
          <w:sz w:val="24"/>
          <w:szCs w:val="24"/>
        </w:rPr>
        <w:t>бань, Далекий Схід, Петроград, Москву, Західну Галичину, Мараморощину, Пряшів</w:t>
      </w:r>
      <w:r w:rsidR="00AC2A5D">
        <w:rPr>
          <w:spacing w:val="0"/>
          <w:sz w:val="24"/>
          <w:szCs w:val="24"/>
        </w:rPr>
        <w:softHyphen/>
      </w:r>
      <w:r w:rsidRPr="00D01748">
        <w:rPr>
          <w:spacing w:val="0"/>
          <w:sz w:val="24"/>
          <w:szCs w:val="24"/>
        </w:rPr>
        <w:t>щи</w:t>
      </w:r>
      <w:r w:rsidR="00AC2A5D">
        <w:rPr>
          <w:spacing w:val="0"/>
          <w:sz w:val="24"/>
          <w:szCs w:val="24"/>
        </w:rPr>
        <w:softHyphen/>
      </w:r>
      <w:r w:rsidRPr="00D01748">
        <w:rPr>
          <w:spacing w:val="0"/>
          <w:sz w:val="24"/>
          <w:szCs w:val="24"/>
        </w:rPr>
        <w:t xml:space="preserve">ну, Берестейщину, Забайкалля, Якутію, Трансільванію? Лише сувора і лагідна влада </w:t>
      </w:r>
      <w:r w:rsidRPr="00D01748">
        <w:rPr>
          <w:spacing w:val="0"/>
          <w:sz w:val="24"/>
          <w:szCs w:val="24"/>
        </w:rPr>
        <w:lastRenderedPageBreak/>
        <w:t xml:space="preserve">УНА-УНСО принесе до кожної української родини мир, спокій, злагоду та затишок” </w:t>
      </w:r>
      <w:r w:rsidRPr="00D01748">
        <w:rPr>
          <w:spacing w:val="0"/>
          <w:sz w:val="24"/>
          <w:szCs w:val="24"/>
          <w:lang w:val="ru-RU"/>
        </w:rPr>
        <w:t>[7, с.161]</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Одним із завдань УНА-УНСО визначалося об’єднання всіх етнічних земель Укра</w:t>
      </w:r>
      <w:r w:rsidR="00AC2A5D">
        <w:rPr>
          <w:spacing w:val="0"/>
          <w:sz w:val="24"/>
          <w:szCs w:val="24"/>
        </w:rPr>
        <w:softHyphen/>
      </w:r>
      <w:r w:rsidRPr="00D01748">
        <w:rPr>
          <w:spacing w:val="0"/>
          <w:sz w:val="24"/>
          <w:szCs w:val="24"/>
        </w:rPr>
        <w:t>їни в одну державу. Серед головних напрямів “неядерного” опера</w:t>
      </w:r>
      <w:r w:rsidRPr="00D01748">
        <w:rPr>
          <w:spacing w:val="0"/>
          <w:sz w:val="24"/>
          <w:szCs w:val="24"/>
        </w:rPr>
        <w:softHyphen/>
        <w:t>тивного плану</w:t>
      </w:r>
      <w:r w:rsidR="00AC2A5D">
        <w:rPr>
          <w:spacing w:val="0"/>
          <w:sz w:val="24"/>
          <w:szCs w:val="24"/>
        </w:rPr>
        <w:softHyphen/>
      </w:r>
      <w:r w:rsidRPr="00D01748">
        <w:rPr>
          <w:spacing w:val="0"/>
          <w:sz w:val="24"/>
          <w:szCs w:val="24"/>
        </w:rPr>
        <w:t>вання, згідно з програмами УНА, мали стати втягнення Дону та Кубані в орбіту укра</w:t>
      </w:r>
      <w:r w:rsidR="00AC2A5D">
        <w:rPr>
          <w:spacing w:val="0"/>
          <w:sz w:val="24"/>
          <w:szCs w:val="24"/>
        </w:rPr>
        <w:softHyphen/>
      </w:r>
      <w:r w:rsidRPr="00D01748">
        <w:rPr>
          <w:spacing w:val="0"/>
          <w:sz w:val="24"/>
          <w:szCs w:val="24"/>
        </w:rPr>
        <w:t>їнської політики й державна підтримка української діаспори в Росії, Казахстані, інших країнах колишнього СРСР [7, с.196].</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Унсовці також пропагували ідею праці “над створенням слов’янської духовної кон</w:t>
      </w:r>
      <w:r w:rsidR="00AC2A5D">
        <w:rPr>
          <w:spacing w:val="0"/>
          <w:sz w:val="24"/>
          <w:szCs w:val="24"/>
        </w:rPr>
        <w:softHyphen/>
      </w:r>
      <w:r w:rsidRPr="00D01748">
        <w:rPr>
          <w:spacing w:val="0"/>
          <w:sz w:val="24"/>
          <w:szCs w:val="24"/>
        </w:rPr>
        <w:t xml:space="preserve">федерації навколо Києва” </w:t>
      </w:r>
      <w:r w:rsidRPr="00AC2A5D">
        <w:rPr>
          <w:spacing w:val="0"/>
          <w:sz w:val="24"/>
          <w:szCs w:val="24"/>
        </w:rPr>
        <w:t>[7, с.195]</w:t>
      </w:r>
      <w:r w:rsidRPr="00D01748">
        <w:rPr>
          <w:spacing w:val="0"/>
          <w:sz w:val="24"/>
          <w:szCs w:val="24"/>
        </w:rPr>
        <w:t>. Вони висували гасло Української імперії як фак</w:t>
      </w:r>
      <w:r w:rsidR="00AC2A5D">
        <w:rPr>
          <w:spacing w:val="0"/>
          <w:sz w:val="24"/>
          <w:szCs w:val="24"/>
        </w:rPr>
        <w:softHyphen/>
      </w:r>
      <w:r w:rsidRPr="00D01748">
        <w:rPr>
          <w:spacing w:val="0"/>
          <w:sz w:val="24"/>
          <w:szCs w:val="24"/>
        </w:rPr>
        <w:t>тора виживання слов’янської цивілізації. “Наші люди, – казав ідейний лідер УНА-УНСО А.Лупиніс, – звикли жити у великій державі, ми зробимо Україну великою дер</w:t>
      </w:r>
      <w:r w:rsidR="00AC2A5D">
        <w:rPr>
          <w:spacing w:val="0"/>
          <w:sz w:val="24"/>
          <w:szCs w:val="24"/>
        </w:rPr>
        <w:softHyphen/>
      </w:r>
      <w:r w:rsidRPr="00D01748">
        <w:rPr>
          <w:spacing w:val="0"/>
          <w:sz w:val="24"/>
          <w:szCs w:val="24"/>
        </w:rPr>
        <w:t>жа</w:t>
      </w:r>
      <w:r w:rsidR="00AC2A5D">
        <w:rPr>
          <w:spacing w:val="0"/>
          <w:sz w:val="24"/>
          <w:szCs w:val="24"/>
        </w:rPr>
        <w:softHyphen/>
      </w:r>
      <w:r w:rsidRPr="00D01748">
        <w:rPr>
          <w:spacing w:val="0"/>
          <w:sz w:val="24"/>
          <w:szCs w:val="24"/>
        </w:rPr>
        <w:t xml:space="preserve">вою, щоб народу не потрібно було міняти своїх звичок” </w:t>
      </w:r>
      <w:r w:rsidRPr="00AC2A5D">
        <w:rPr>
          <w:spacing w:val="0"/>
          <w:sz w:val="24"/>
          <w:szCs w:val="24"/>
        </w:rPr>
        <w:t>[7, с.237]</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Унсовці пояснювали “слов’янську доктрину” тим, що раніше слов’янські народи захищала Росія, УНА-УНСО має відібрати цей привілей для України й об’єднати все слов’янство навколо Києва.</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З кінця 1993 – початку 1994 рр. УНА-УНСО надто захопилася ліворадикальним екстремізмом. На шпальтах її часописів з’являються статті, присвячені RAF, Червоним бригадам; Маркізе, Дебре, Негре. Через захоплення керівницт</w:t>
      </w:r>
      <w:r w:rsidRPr="00D01748">
        <w:rPr>
          <w:spacing w:val="0"/>
          <w:sz w:val="24"/>
          <w:szCs w:val="24"/>
        </w:rPr>
        <w:softHyphen/>
        <w:t>ва ідеями лівого радика</w:t>
      </w:r>
      <w:r w:rsidR="00AC2A5D">
        <w:rPr>
          <w:spacing w:val="0"/>
          <w:sz w:val="24"/>
          <w:szCs w:val="24"/>
        </w:rPr>
        <w:softHyphen/>
      </w:r>
      <w:r w:rsidRPr="00D01748">
        <w:rPr>
          <w:spacing w:val="0"/>
          <w:sz w:val="24"/>
          <w:szCs w:val="24"/>
        </w:rPr>
        <w:t>лі</w:t>
      </w:r>
      <w:r w:rsidR="00AC2A5D">
        <w:rPr>
          <w:spacing w:val="0"/>
          <w:sz w:val="24"/>
          <w:szCs w:val="24"/>
        </w:rPr>
        <w:softHyphen/>
      </w:r>
      <w:r w:rsidRPr="00D01748">
        <w:rPr>
          <w:spacing w:val="0"/>
          <w:sz w:val="24"/>
          <w:szCs w:val="24"/>
        </w:rPr>
        <w:t xml:space="preserve">зму стався розкол між Ю.Шухевичем і командою А.Лупиноса </w:t>
      </w:r>
      <w:r w:rsidRPr="00D01748">
        <w:rPr>
          <w:spacing w:val="0"/>
          <w:sz w:val="24"/>
          <w:szCs w:val="24"/>
          <w:lang w:val="ru-RU"/>
        </w:rPr>
        <w:t>[7, с.237–238]</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Українська держава в перші дні свого існування зіткнулася з проблемою сепа</w:t>
      </w:r>
      <w:r w:rsidR="0006284D">
        <w:rPr>
          <w:spacing w:val="0"/>
          <w:sz w:val="24"/>
          <w:szCs w:val="24"/>
        </w:rPr>
        <w:softHyphen/>
      </w:r>
      <w:r w:rsidRPr="00D01748">
        <w:rPr>
          <w:spacing w:val="0"/>
          <w:sz w:val="24"/>
          <w:szCs w:val="24"/>
        </w:rPr>
        <w:t>ра</w:t>
      </w:r>
      <w:r w:rsidR="0006284D">
        <w:rPr>
          <w:spacing w:val="0"/>
          <w:sz w:val="24"/>
          <w:szCs w:val="24"/>
        </w:rPr>
        <w:softHyphen/>
      </w:r>
      <w:r w:rsidRPr="00D01748">
        <w:rPr>
          <w:spacing w:val="0"/>
          <w:sz w:val="24"/>
          <w:szCs w:val="24"/>
        </w:rPr>
        <w:t>ти</w:t>
      </w:r>
      <w:r w:rsidR="0006284D">
        <w:rPr>
          <w:spacing w:val="0"/>
          <w:sz w:val="24"/>
          <w:szCs w:val="24"/>
        </w:rPr>
        <w:softHyphen/>
      </w:r>
      <w:r w:rsidRPr="00D01748">
        <w:rPr>
          <w:spacing w:val="0"/>
          <w:sz w:val="24"/>
          <w:szCs w:val="24"/>
        </w:rPr>
        <w:t>зму. Активісти УНА-УНСО радикальними діями намагалися придушу</w:t>
      </w:r>
      <w:r w:rsidRPr="00D01748">
        <w:rPr>
          <w:spacing w:val="0"/>
          <w:sz w:val="24"/>
          <w:szCs w:val="24"/>
        </w:rPr>
        <w:softHyphen/>
        <w:t>вати дезін</w:t>
      </w:r>
      <w:r w:rsidR="0006284D">
        <w:rPr>
          <w:spacing w:val="0"/>
          <w:sz w:val="24"/>
          <w:szCs w:val="24"/>
        </w:rPr>
        <w:softHyphen/>
      </w:r>
      <w:r w:rsidRPr="00D01748">
        <w:rPr>
          <w:spacing w:val="0"/>
          <w:sz w:val="24"/>
          <w:szCs w:val="24"/>
        </w:rPr>
        <w:t>те</w:t>
      </w:r>
      <w:r w:rsidR="0006284D">
        <w:rPr>
          <w:spacing w:val="0"/>
          <w:sz w:val="24"/>
          <w:szCs w:val="24"/>
        </w:rPr>
        <w:softHyphen/>
      </w:r>
      <w:r w:rsidRPr="00D01748">
        <w:rPr>
          <w:spacing w:val="0"/>
          <w:sz w:val="24"/>
          <w:szCs w:val="24"/>
        </w:rPr>
        <w:t>гра</w:t>
      </w:r>
      <w:r w:rsidR="0006284D">
        <w:rPr>
          <w:spacing w:val="0"/>
          <w:sz w:val="24"/>
          <w:szCs w:val="24"/>
        </w:rPr>
        <w:softHyphen/>
      </w:r>
      <w:r w:rsidRPr="00D01748">
        <w:rPr>
          <w:spacing w:val="0"/>
          <w:sz w:val="24"/>
          <w:szCs w:val="24"/>
        </w:rPr>
        <w:t>ційні процеси. Так, унсовці вважають, що завдяки їх діяльності було зупинено про</w:t>
      </w:r>
      <w:r w:rsidR="0006284D">
        <w:rPr>
          <w:spacing w:val="0"/>
          <w:sz w:val="24"/>
          <w:szCs w:val="24"/>
        </w:rPr>
        <w:softHyphen/>
      </w:r>
      <w:r w:rsidRPr="00D01748">
        <w:rPr>
          <w:spacing w:val="0"/>
          <w:sz w:val="24"/>
          <w:szCs w:val="24"/>
        </w:rPr>
        <w:t>па</w:t>
      </w:r>
      <w:r w:rsidR="0006284D">
        <w:rPr>
          <w:spacing w:val="0"/>
          <w:sz w:val="24"/>
          <w:szCs w:val="24"/>
        </w:rPr>
        <w:softHyphen/>
      </w:r>
      <w:r w:rsidRPr="00D01748">
        <w:rPr>
          <w:spacing w:val="0"/>
          <w:sz w:val="24"/>
          <w:szCs w:val="24"/>
        </w:rPr>
        <w:t>гування екс-депутатом СРСР В.Гончаровим ідеї Донецько-Криворізької республіки, розігнано конгрес і мітинг проросійської організації “Отечественный форум”, а 7 черв</w:t>
      </w:r>
      <w:r w:rsidR="0006284D">
        <w:rPr>
          <w:spacing w:val="0"/>
          <w:sz w:val="24"/>
          <w:szCs w:val="24"/>
        </w:rPr>
        <w:softHyphen/>
      </w:r>
      <w:r w:rsidRPr="00D01748">
        <w:rPr>
          <w:spacing w:val="0"/>
          <w:sz w:val="24"/>
          <w:szCs w:val="24"/>
        </w:rPr>
        <w:t>ня 1992 р. львівська УНСО розгромила румунський конгрес у Чернівцях, на якому зву</w:t>
      </w:r>
      <w:r w:rsidR="0006284D">
        <w:rPr>
          <w:spacing w:val="0"/>
          <w:sz w:val="24"/>
          <w:szCs w:val="24"/>
        </w:rPr>
        <w:softHyphen/>
      </w:r>
      <w:r w:rsidRPr="00D01748">
        <w:rPr>
          <w:spacing w:val="0"/>
          <w:sz w:val="24"/>
          <w:szCs w:val="24"/>
        </w:rPr>
        <w:t>чали провокаційні заклики про об’єднання Північної Буковини з Румунією. Одночасно в 1991–1992 рр. УНА-УНСО розпочала надавати активну підтримку не</w:t>
      </w:r>
      <w:r w:rsidR="00AE3B61">
        <w:rPr>
          <w:spacing w:val="0"/>
          <w:sz w:val="24"/>
          <w:szCs w:val="24"/>
        </w:rPr>
        <w:t xml:space="preserve"> </w:t>
      </w:r>
      <w:r w:rsidRPr="00D01748">
        <w:rPr>
          <w:spacing w:val="0"/>
          <w:sz w:val="24"/>
          <w:szCs w:val="24"/>
        </w:rPr>
        <w:t>залежній від Ро</w:t>
      </w:r>
      <w:r w:rsidR="0006284D">
        <w:rPr>
          <w:spacing w:val="0"/>
          <w:sz w:val="24"/>
          <w:szCs w:val="24"/>
        </w:rPr>
        <w:softHyphen/>
      </w:r>
      <w:r w:rsidRPr="00D01748">
        <w:rPr>
          <w:spacing w:val="0"/>
          <w:sz w:val="24"/>
          <w:szCs w:val="24"/>
        </w:rPr>
        <w:t xml:space="preserve">сії українській церкві </w:t>
      </w:r>
      <w:r w:rsidRPr="00D01748">
        <w:rPr>
          <w:spacing w:val="0"/>
          <w:sz w:val="24"/>
          <w:szCs w:val="24"/>
          <w:lang w:val="ru-RU"/>
        </w:rPr>
        <w:t>[13]</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 1992 р. керівництво УНА-УНСО прийняло рішення ініціювати роботу з по</w:t>
      </w:r>
      <w:r w:rsidR="0006284D">
        <w:rPr>
          <w:spacing w:val="0"/>
          <w:sz w:val="24"/>
          <w:szCs w:val="24"/>
        </w:rPr>
        <w:softHyphen/>
      </w:r>
      <w:r w:rsidRPr="00D01748">
        <w:rPr>
          <w:spacing w:val="0"/>
          <w:sz w:val="24"/>
          <w:szCs w:val="24"/>
        </w:rPr>
        <w:t>вернення в Україну військовослужбовців-українців з-поза її меж. У військові гарнізони колишнього СРСР було розіслано листівки УНА із закликом до офіцерів і прапорщиків – вихідців з України повертатися. У деякі військові частини виїжджали агітатори від УНА-УНСО. За сприяння унсовців було створено Спілку офіцерів української діа</w:t>
      </w:r>
      <w:r w:rsidR="0006284D">
        <w:rPr>
          <w:spacing w:val="0"/>
          <w:sz w:val="24"/>
          <w:szCs w:val="24"/>
        </w:rPr>
        <w:softHyphen/>
      </w:r>
      <w:r w:rsidRPr="00D01748">
        <w:rPr>
          <w:spacing w:val="0"/>
          <w:sz w:val="24"/>
          <w:szCs w:val="24"/>
        </w:rPr>
        <w:t>спо</w:t>
      </w:r>
      <w:r w:rsidR="0006284D">
        <w:rPr>
          <w:spacing w:val="0"/>
          <w:sz w:val="24"/>
          <w:szCs w:val="24"/>
        </w:rPr>
        <w:softHyphen/>
      </w:r>
      <w:r w:rsidRPr="00D01748">
        <w:rPr>
          <w:spacing w:val="0"/>
          <w:sz w:val="24"/>
          <w:szCs w:val="24"/>
        </w:rPr>
        <w:t>ри, що опікувалася українськими військовослужбовцями за кордоном.</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Охочих повернутися виявилося багато, але процес гальмувався на міжурядовому рівні. Крім того, держслужбовці з Міністерства оборони України теж не були зацікавле</w:t>
      </w:r>
      <w:r w:rsidR="004E4010">
        <w:rPr>
          <w:spacing w:val="0"/>
          <w:sz w:val="24"/>
          <w:szCs w:val="24"/>
        </w:rPr>
        <w:softHyphen/>
      </w:r>
      <w:r w:rsidRPr="00D01748">
        <w:rPr>
          <w:spacing w:val="0"/>
          <w:sz w:val="24"/>
          <w:szCs w:val="24"/>
        </w:rPr>
        <w:t>ни</w:t>
      </w:r>
      <w:r w:rsidR="004E4010">
        <w:rPr>
          <w:spacing w:val="0"/>
          <w:sz w:val="24"/>
          <w:szCs w:val="24"/>
        </w:rPr>
        <w:softHyphen/>
      </w:r>
      <w:r w:rsidRPr="00D01748">
        <w:rPr>
          <w:spacing w:val="0"/>
          <w:sz w:val="24"/>
          <w:szCs w:val="24"/>
        </w:rPr>
        <w:t>ми в поверненні величезної кількості військовослужбовців, бо це створило би про</w:t>
      </w:r>
      <w:r w:rsidR="004E4010">
        <w:rPr>
          <w:spacing w:val="0"/>
          <w:sz w:val="24"/>
          <w:szCs w:val="24"/>
        </w:rPr>
        <w:softHyphen/>
      </w:r>
      <w:r w:rsidRPr="00D01748">
        <w:rPr>
          <w:spacing w:val="0"/>
          <w:sz w:val="24"/>
          <w:szCs w:val="24"/>
        </w:rPr>
        <w:t xml:space="preserve">блему їх працевлаштування </w:t>
      </w:r>
      <w:r w:rsidRPr="00D01748">
        <w:rPr>
          <w:spacing w:val="0"/>
          <w:sz w:val="24"/>
          <w:szCs w:val="24"/>
          <w:lang w:val="ru-RU"/>
        </w:rPr>
        <w:t>[13]</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Навесні 1992 р. унсовці разом з Українською автокефальною православною церк</w:t>
      </w:r>
      <w:r w:rsidR="004E4010">
        <w:rPr>
          <w:spacing w:val="0"/>
          <w:sz w:val="24"/>
          <w:szCs w:val="24"/>
        </w:rPr>
        <w:softHyphen/>
      </w:r>
      <w:r w:rsidRPr="00D01748">
        <w:rPr>
          <w:spacing w:val="0"/>
          <w:sz w:val="24"/>
          <w:szCs w:val="24"/>
        </w:rPr>
        <w:t>вою (УАПЦ) організовують “поїзд дружби” по півдню України [7, с.247]. Керів</w:t>
      </w:r>
      <w:r w:rsidR="004E4010">
        <w:rPr>
          <w:spacing w:val="0"/>
          <w:sz w:val="24"/>
          <w:szCs w:val="24"/>
        </w:rPr>
        <w:softHyphen/>
      </w:r>
      <w:r w:rsidRPr="00D01748">
        <w:rPr>
          <w:spacing w:val="0"/>
          <w:sz w:val="24"/>
          <w:szCs w:val="24"/>
        </w:rPr>
        <w:t>ництво УНСО організувало цю акцію для демонстрації сили з метою підняття укра</w:t>
      </w:r>
      <w:r w:rsidR="004E4010">
        <w:rPr>
          <w:spacing w:val="0"/>
          <w:sz w:val="24"/>
          <w:szCs w:val="24"/>
        </w:rPr>
        <w:softHyphen/>
      </w:r>
      <w:r w:rsidRPr="00D01748">
        <w:rPr>
          <w:spacing w:val="0"/>
          <w:sz w:val="24"/>
          <w:szCs w:val="24"/>
        </w:rPr>
        <w:t>їнського духу.</w:t>
      </w:r>
    </w:p>
    <w:p w:rsidR="00D01748" w:rsidRPr="004E4010" w:rsidRDefault="00D01748" w:rsidP="00D01748">
      <w:pPr>
        <w:pStyle w:val="210"/>
        <w:widowControl/>
        <w:suppressAutoHyphens/>
        <w:spacing w:line="240" w:lineRule="auto"/>
        <w:ind w:firstLine="709"/>
        <w:rPr>
          <w:spacing w:val="-4"/>
          <w:sz w:val="24"/>
          <w:szCs w:val="24"/>
        </w:rPr>
      </w:pPr>
      <w:r w:rsidRPr="004E4010">
        <w:rPr>
          <w:spacing w:val="-4"/>
          <w:sz w:val="24"/>
          <w:szCs w:val="24"/>
        </w:rPr>
        <w:t>Незважаючи на опір місцевих органів влади й структур Чорноморського флоту Російської Федерації, унсовці провели хресні ходи й молебні за загиблими українцями в Одесі, Херсоні та Севастополі. В акції взяли участь священики та київський хор “Го</w:t>
      </w:r>
      <w:r w:rsidR="004E4010" w:rsidRPr="004E4010">
        <w:rPr>
          <w:spacing w:val="-4"/>
          <w:sz w:val="24"/>
          <w:szCs w:val="24"/>
        </w:rPr>
        <w:softHyphen/>
      </w:r>
      <w:r w:rsidRPr="004E4010">
        <w:rPr>
          <w:spacing w:val="-4"/>
          <w:sz w:val="24"/>
          <w:szCs w:val="24"/>
        </w:rPr>
        <w:t xml:space="preserve">мін”. Для охорони священиків і хористів було мобілізовано загони чисельністю 500 осіб </w:t>
      </w:r>
      <w:r w:rsidRPr="004E4010">
        <w:rPr>
          <w:spacing w:val="-4"/>
          <w:sz w:val="24"/>
          <w:szCs w:val="24"/>
          <w:lang w:val="ru-RU"/>
        </w:rPr>
        <w:t>[13]</w:t>
      </w:r>
      <w:r w:rsidRPr="004E4010">
        <w:rPr>
          <w:spacing w:val="-4"/>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Так, на початку березня 1992 р. у Севастополі побувала делегація УНСО разом з дія</w:t>
      </w:r>
      <w:r w:rsidR="004E4010">
        <w:rPr>
          <w:spacing w:val="0"/>
          <w:sz w:val="24"/>
          <w:szCs w:val="24"/>
        </w:rPr>
        <w:softHyphen/>
      </w:r>
      <w:r w:rsidRPr="00D01748">
        <w:rPr>
          <w:spacing w:val="0"/>
          <w:sz w:val="24"/>
          <w:szCs w:val="24"/>
        </w:rPr>
        <w:t>чем Української республіканської партії (УРП) С.Хмарою. Близько 300 осіб про</w:t>
      </w:r>
      <w:r w:rsidR="004E4010">
        <w:rPr>
          <w:spacing w:val="0"/>
          <w:sz w:val="24"/>
          <w:szCs w:val="24"/>
        </w:rPr>
        <w:softHyphen/>
      </w:r>
      <w:r w:rsidRPr="00D01748">
        <w:rPr>
          <w:spacing w:val="0"/>
          <w:sz w:val="24"/>
          <w:szCs w:val="24"/>
        </w:rPr>
        <w:t>мар</w:t>
      </w:r>
      <w:r w:rsidR="004E4010">
        <w:rPr>
          <w:spacing w:val="0"/>
          <w:sz w:val="24"/>
          <w:szCs w:val="24"/>
        </w:rPr>
        <w:softHyphen/>
      </w:r>
      <w:r w:rsidRPr="00D01748">
        <w:rPr>
          <w:spacing w:val="0"/>
          <w:sz w:val="24"/>
          <w:szCs w:val="24"/>
        </w:rPr>
        <w:t>ши</w:t>
      </w:r>
      <w:r w:rsidR="004E4010">
        <w:rPr>
          <w:spacing w:val="0"/>
          <w:sz w:val="24"/>
          <w:szCs w:val="24"/>
        </w:rPr>
        <w:softHyphen/>
      </w:r>
      <w:r w:rsidRPr="00D01748">
        <w:rPr>
          <w:spacing w:val="0"/>
          <w:sz w:val="24"/>
          <w:szCs w:val="24"/>
        </w:rPr>
        <w:t>рували містом. Потім силами УАПЦ було відслужено панахиду за загиблими за во</w:t>
      </w:r>
      <w:r w:rsidR="004E4010">
        <w:rPr>
          <w:spacing w:val="0"/>
          <w:sz w:val="24"/>
          <w:szCs w:val="24"/>
        </w:rPr>
        <w:softHyphen/>
      </w:r>
      <w:r w:rsidRPr="00D01748">
        <w:rPr>
          <w:spacing w:val="0"/>
          <w:sz w:val="24"/>
          <w:szCs w:val="24"/>
        </w:rPr>
        <w:t xml:space="preserve">лю України. Багато севастопольців були налякані, побачивши цю пропагандистську акцію на вулицях міста </w:t>
      </w:r>
      <w:r w:rsidRPr="00D01748">
        <w:rPr>
          <w:spacing w:val="0"/>
          <w:sz w:val="24"/>
          <w:szCs w:val="24"/>
          <w:lang w:val="ru-RU"/>
        </w:rPr>
        <w:t>[6, с.56]</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lastRenderedPageBreak/>
        <w:t>Демократичні організації України засудили “поїзд дружби”. Резонанс від войов</w:t>
      </w:r>
      <w:r w:rsidR="009B25DF">
        <w:rPr>
          <w:spacing w:val="0"/>
          <w:sz w:val="24"/>
          <w:szCs w:val="24"/>
        </w:rPr>
        <w:softHyphen/>
      </w:r>
      <w:r w:rsidRPr="00D01748">
        <w:rPr>
          <w:spacing w:val="0"/>
          <w:sz w:val="24"/>
          <w:szCs w:val="24"/>
        </w:rPr>
        <w:t>ни</w:t>
      </w:r>
      <w:r w:rsidR="009B25DF">
        <w:rPr>
          <w:spacing w:val="0"/>
          <w:sz w:val="24"/>
          <w:szCs w:val="24"/>
        </w:rPr>
        <w:softHyphen/>
      </w:r>
      <w:r w:rsidRPr="00D01748">
        <w:rPr>
          <w:spacing w:val="0"/>
          <w:sz w:val="24"/>
          <w:szCs w:val="24"/>
        </w:rPr>
        <w:t>чих поїздок С.Хмари спільно з іншими радикалами до Криму змусив навіть УРП від</w:t>
      </w:r>
      <w:r w:rsidR="009B25DF">
        <w:rPr>
          <w:spacing w:val="0"/>
          <w:sz w:val="24"/>
          <w:szCs w:val="24"/>
        </w:rPr>
        <w:softHyphen/>
      </w:r>
      <w:r w:rsidRPr="00D01748">
        <w:rPr>
          <w:spacing w:val="0"/>
          <w:sz w:val="24"/>
          <w:szCs w:val="24"/>
        </w:rPr>
        <w:t>ме</w:t>
      </w:r>
      <w:r w:rsidR="009B25DF">
        <w:rPr>
          <w:spacing w:val="0"/>
          <w:sz w:val="24"/>
          <w:szCs w:val="24"/>
        </w:rPr>
        <w:softHyphen/>
      </w:r>
      <w:r w:rsidRPr="00D01748">
        <w:rPr>
          <w:spacing w:val="0"/>
          <w:sz w:val="24"/>
          <w:szCs w:val="24"/>
        </w:rPr>
        <w:t>жуватися від його дій рішенням проводу від 18 березня 1992 р. У рішенні за</w:t>
      </w:r>
      <w:r w:rsidR="009B25DF">
        <w:rPr>
          <w:spacing w:val="0"/>
          <w:sz w:val="24"/>
          <w:szCs w:val="24"/>
        </w:rPr>
        <w:softHyphen/>
      </w:r>
      <w:r w:rsidRPr="00D01748">
        <w:rPr>
          <w:spacing w:val="0"/>
          <w:sz w:val="24"/>
          <w:szCs w:val="24"/>
        </w:rPr>
        <w:t>зна</w:t>
      </w:r>
      <w:r w:rsidR="009B25DF">
        <w:rPr>
          <w:spacing w:val="0"/>
          <w:sz w:val="24"/>
          <w:szCs w:val="24"/>
        </w:rPr>
        <w:softHyphen/>
      </w:r>
      <w:r w:rsidRPr="00D01748">
        <w:rPr>
          <w:spacing w:val="0"/>
          <w:sz w:val="24"/>
          <w:szCs w:val="24"/>
        </w:rPr>
        <w:t>ча</w:t>
      </w:r>
      <w:r w:rsidR="009B25DF">
        <w:rPr>
          <w:spacing w:val="0"/>
          <w:sz w:val="24"/>
          <w:szCs w:val="24"/>
        </w:rPr>
        <w:softHyphen/>
      </w:r>
      <w:r w:rsidRPr="00D01748">
        <w:rPr>
          <w:spacing w:val="0"/>
          <w:sz w:val="24"/>
          <w:szCs w:val="24"/>
        </w:rPr>
        <w:t>ло</w:t>
      </w:r>
      <w:r w:rsidR="009B25DF">
        <w:rPr>
          <w:spacing w:val="0"/>
          <w:sz w:val="24"/>
          <w:szCs w:val="24"/>
        </w:rPr>
        <w:softHyphen/>
      </w:r>
      <w:r w:rsidRPr="00D01748">
        <w:rPr>
          <w:spacing w:val="0"/>
          <w:sz w:val="24"/>
          <w:szCs w:val="24"/>
        </w:rPr>
        <w:t>ся, що дії С.Хмари потрібно розцінювати як діяльність фізичної особи, а не заступника Голови УРП [2, арк.17].</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В умовах територіальних претензій до України окремих російських політиків УНА-УНСО активізувала роботу в середовищі етнічних українців Росії, передусім Ку</w:t>
      </w:r>
      <w:r w:rsidR="009B25DF">
        <w:rPr>
          <w:spacing w:val="0"/>
          <w:sz w:val="24"/>
          <w:szCs w:val="24"/>
        </w:rPr>
        <w:softHyphen/>
      </w:r>
      <w:r w:rsidRPr="00D01748">
        <w:rPr>
          <w:spacing w:val="0"/>
          <w:sz w:val="24"/>
          <w:szCs w:val="24"/>
        </w:rPr>
        <w:t>ба</w:t>
      </w:r>
      <w:r w:rsidR="009B25DF">
        <w:rPr>
          <w:spacing w:val="0"/>
          <w:sz w:val="24"/>
          <w:szCs w:val="24"/>
        </w:rPr>
        <w:softHyphen/>
      </w:r>
      <w:r w:rsidRPr="00D01748">
        <w:rPr>
          <w:spacing w:val="0"/>
          <w:sz w:val="24"/>
          <w:szCs w:val="24"/>
        </w:rPr>
        <w:t xml:space="preserve">ні. У 1992 р. було відроджено Кубанське Чорноморське козацьке військо, яке на </w:t>
      </w:r>
      <w:r w:rsidRPr="00D01748">
        <w:rPr>
          <w:spacing w:val="0"/>
          <w:sz w:val="24"/>
          <w:szCs w:val="24"/>
          <w:lang w:val="en-US"/>
        </w:rPr>
        <w:t>VII</w:t>
      </w:r>
      <w:r w:rsidRPr="00D01748">
        <w:rPr>
          <w:spacing w:val="0"/>
          <w:sz w:val="24"/>
          <w:szCs w:val="24"/>
        </w:rPr>
        <w:t xml:space="preserve"> се</w:t>
      </w:r>
      <w:r w:rsidR="009B25DF">
        <w:rPr>
          <w:spacing w:val="0"/>
          <w:sz w:val="24"/>
          <w:szCs w:val="24"/>
        </w:rPr>
        <w:softHyphen/>
      </w:r>
      <w:r w:rsidRPr="00D01748">
        <w:rPr>
          <w:spacing w:val="0"/>
          <w:sz w:val="24"/>
          <w:szCs w:val="24"/>
        </w:rPr>
        <w:t>сії УНА спільно з УНА-УНСО створило фонд “Кубань” (Всеукраїнський Комітет по</w:t>
      </w:r>
      <w:r w:rsidR="009B25DF">
        <w:rPr>
          <w:spacing w:val="0"/>
          <w:sz w:val="24"/>
          <w:szCs w:val="24"/>
        </w:rPr>
        <w:softHyphen/>
      </w:r>
      <w:r w:rsidRPr="00D01748">
        <w:rPr>
          <w:spacing w:val="0"/>
          <w:sz w:val="24"/>
          <w:szCs w:val="24"/>
        </w:rPr>
        <w:t>вернення Кубані в Україну), діяльність якого спрямовувалася на збір добровільних по</w:t>
      </w:r>
      <w:r w:rsidR="009B25DF">
        <w:rPr>
          <w:spacing w:val="0"/>
          <w:sz w:val="24"/>
          <w:szCs w:val="24"/>
        </w:rPr>
        <w:softHyphen/>
      </w:r>
      <w:r w:rsidRPr="00D01748">
        <w:rPr>
          <w:spacing w:val="0"/>
          <w:sz w:val="24"/>
          <w:szCs w:val="24"/>
        </w:rPr>
        <w:t>жертв для допомоги українським політичним силам Кубані. УНА-УНСО також нада</w:t>
      </w:r>
      <w:r w:rsidR="009B25DF">
        <w:rPr>
          <w:spacing w:val="0"/>
          <w:sz w:val="24"/>
          <w:szCs w:val="24"/>
        </w:rPr>
        <w:softHyphen/>
      </w:r>
      <w:r w:rsidRPr="00D01748">
        <w:rPr>
          <w:spacing w:val="0"/>
          <w:sz w:val="24"/>
          <w:szCs w:val="24"/>
        </w:rPr>
        <w:t>ва</w:t>
      </w:r>
      <w:r w:rsidR="009B25DF">
        <w:rPr>
          <w:spacing w:val="0"/>
          <w:sz w:val="24"/>
          <w:szCs w:val="24"/>
        </w:rPr>
        <w:softHyphen/>
      </w:r>
      <w:r w:rsidRPr="00D01748">
        <w:rPr>
          <w:spacing w:val="0"/>
          <w:sz w:val="24"/>
          <w:szCs w:val="24"/>
        </w:rPr>
        <w:t>ла посильну допомогу прихильникам створення незалежної Донської козацької дер</w:t>
      </w:r>
      <w:r w:rsidR="009B25DF">
        <w:rPr>
          <w:spacing w:val="0"/>
          <w:sz w:val="24"/>
          <w:szCs w:val="24"/>
        </w:rPr>
        <w:softHyphen/>
      </w:r>
      <w:r w:rsidRPr="00D01748">
        <w:rPr>
          <w:spacing w:val="0"/>
          <w:sz w:val="24"/>
          <w:szCs w:val="24"/>
        </w:rPr>
        <w:t>жа</w:t>
      </w:r>
      <w:r w:rsidR="009B25DF">
        <w:rPr>
          <w:spacing w:val="0"/>
          <w:sz w:val="24"/>
          <w:szCs w:val="24"/>
        </w:rPr>
        <w:softHyphen/>
      </w:r>
      <w:r w:rsidRPr="00D01748">
        <w:rPr>
          <w:spacing w:val="0"/>
          <w:sz w:val="24"/>
          <w:szCs w:val="24"/>
        </w:rPr>
        <w:t>ви</w:t>
      </w:r>
      <w:r w:rsidRPr="00D01748">
        <w:rPr>
          <w:rStyle w:val="ab"/>
          <w:spacing w:val="0"/>
          <w:sz w:val="24"/>
        </w:rPr>
        <w:t xml:space="preserve"> </w:t>
      </w:r>
      <w:r w:rsidRPr="00D01748">
        <w:rPr>
          <w:spacing w:val="0"/>
          <w:sz w:val="24"/>
          <w:szCs w:val="24"/>
          <w:lang w:val="ru-RU"/>
        </w:rPr>
        <w:t>[13]</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 1992 р. стрільці УНСО брали участь у конфлікті в Придністровській Мол</w:t>
      </w:r>
      <w:r w:rsidR="00593664">
        <w:rPr>
          <w:spacing w:val="0"/>
          <w:sz w:val="24"/>
          <w:szCs w:val="24"/>
        </w:rPr>
        <w:softHyphen/>
      </w:r>
      <w:r w:rsidRPr="00D01748">
        <w:rPr>
          <w:spacing w:val="0"/>
          <w:sz w:val="24"/>
          <w:szCs w:val="24"/>
        </w:rPr>
        <w:t>давській республіці (ПМР) на боці слов’янського населення проти Молдови. Після то</w:t>
      </w:r>
      <w:r w:rsidR="00593664">
        <w:rPr>
          <w:spacing w:val="0"/>
          <w:sz w:val="24"/>
          <w:szCs w:val="24"/>
        </w:rPr>
        <w:softHyphen/>
      </w:r>
      <w:r w:rsidRPr="00D01748">
        <w:rPr>
          <w:spacing w:val="0"/>
          <w:sz w:val="24"/>
          <w:szCs w:val="24"/>
        </w:rPr>
        <w:t>го, як офіційна українська влада фактично усунулася від підтримки українського на</w:t>
      </w:r>
      <w:r w:rsidR="00593664">
        <w:rPr>
          <w:spacing w:val="0"/>
          <w:sz w:val="24"/>
          <w:szCs w:val="24"/>
        </w:rPr>
        <w:softHyphen/>
      </w:r>
      <w:r w:rsidRPr="00D01748">
        <w:rPr>
          <w:spacing w:val="0"/>
          <w:sz w:val="24"/>
          <w:szCs w:val="24"/>
        </w:rPr>
        <w:t>се</w:t>
      </w:r>
      <w:r w:rsidR="00593664">
        <w:rPr>
          <w:spacing w:val="0"/>
          <w:sz w:val="24"/>
          <w:szCs w:val="24"/>
        </w:rPr>
        <w:softHyphen/>
      </w:r>
      <w:r w:rsidRPr="00D01748">
        <w:rPr>
          <w:spacing w:val="0"/>
          <w:sz w:val="24"/>
          <w:szCs w:val="24"/>
        </w:rPr>
        <w:t>лен</w:t>
      </w:r>
      <w:r w:rsidR="00593664">
        <w:rPr>
          <w:spacing w:val="0"/>
          <w:sz w:val="24"/>
          <w:szCs w:val="24"/>
        </w:rPr>
        <w:softHyphen/>
      </w:r>
      <w:r w:rsidRPr="00D01748">
        <w:rPr>
          <w:spacing w:val="0"/>
          <w:sz w:val="24"/>
          <w:szCs w:val="24"/>
        </w:rPr>
        <w:t>ня Придністров’я, на її захист стали військові підрозділи унсовців. Поява війсь</w:t>
      </w:r>
      <w:r w:rsidR="00593664">
        <w:rPr>
          <w:spacing w:val="0"/>
          <w:sz w:val="24"/>
          <w:szCs w:val="24"/>
        </w:rPr>
        <w:softHyphen/>
      </w:r>
      <w:r w:rsidRPr="00D01748">
        <w:rPr>
          <w:spacing w:val="0"/>
          <w:sz w:val="24"/>
          <w:szCs w:val="24"/>
        </w:rPr>
        <w:t>ко</w:t>
      </w:r>
      <w:r w:rsidR="00593664">
        <w:rPr>
          <w:spacing w:val="0"/>
          <w:sz w:val="24"/>
          <w:szCs w:val="24"/>
        </w:rPr>
        <w:softHyphen/>
      </w:r>
      <w:r w:rsidRPr="00D01748">
        <w:rPr>
          <w:spacing w:val="0"/>
          <w:sz w:val="24"/>
          <w:szCs w:val="24"/>
        </w:rPr>
        <w:t>вих добровольців на лівому березі Дністра була задумана за зразком відправлення до За</w:t>
      </w:r>
      <w:r w:rsidR="00593664">
        <w:rPr>
          <w:spacing w:val="0"/>
          <w:sz w:val="24"/>
          <w:szCs w:val="24"/>
        </w:rPr>
        <w:softHyphen/>
      </w:r>
      <w:r w:rsidRPr="00D01748">
        <w:rPr>
          <w:spacing w:val="0"/>
          <w:sz w:val="24"/>
          <w:szCs w:val="24"/>
        </w:rPr>
        <w:t>карпаття похідних груп ОУН у 1939 році, коли Карпатській Україні загрожувала угорська армія.</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27–28 червня 1992 р. у Києві відбулася VIII сесія УНА, на якій було під</w:t>
      </w:r>
      <w:r w:rsidR="008F1ECF">
        <w:rPr>
          <w:spacing w:val="0"/>
          <w:sz w:val="24"/>
          <w:szCs w:val="24"/>
        </w:rPr>
        <w:softHyphen/>
      </w:r>
      <w:r w:rsidRPr="00D01748">
        <w:rPr>
          <w:spacing w:val="0"/>
          <w:sz w:val="24"/>
          <w:szCs w:val="24"/>
        </w:rPr>
        <w:t>твер</w:t>
      </w:r>
      <w:r w:rsidR="008F1ECF">
        <w:rPr>
          <w:spacing w:val="0"/>
          <w:sz w:val="24"/>
          <w:szCs w:val="24"/>
        </w:rPr>
        <w:softHyphen/>
      </w:r>
      <w:r w:rsidRPr="00D01748">
        <w:rPr>
          <w:spacing w:val="0"/>
          <w:sz w:val="24"/>
          <w:szCs w:val="24"/>
        </w:rPr>
        <w:t>дже</w:t>
      </w:r>
      <w:r w:rsidR="008F1ECF">
        <w:rPr>
          <w:spacing w:val="0"/>
          <w:sz w:val="24"/>
          <w:szCs w:val="24"/>
        </w:rPr>
        <w:softHyphen/>
      </w:r>
      <w:r w:rsidRPr="00D01748">
        <w:rPr>
          <w:spacing w:val="0"/>
          <w:sz w:val="24"/>
          <w:szCs w:val="24"/>
        </w:rPr>
        <w:t>но прагнення захищати українців ПМР. Делегати сесії прийняли заяву щодо ситуації в Придністров’ї, у якій наполягали на негайних конкретних кроках з боку Української держави для припинення відвертого масового винищення українців Придністров’я, за</w:t>
      </w:r>
      <w:r w:rsidR="008F1ECF">
        <w:rPr>
          <w:spacing w:val="0"/>
          <w:sz w:val="24"/>
          <w:szCs w:val="24"/>
        </w:rPr>
        <w:softHyphen/>
      </w:r>
      <w:r w:rsidRPr="00D01748">
        <w:rPr>
          <w:spacing w:val="0"/>
          <w:sz w:val="24"/>
          <w:szCs w:val="24"/>
        </w:rPr>
        <w:t>хисту їхнього життя та реалізації права населення регіону на самовизначення</w:t>
      </w:r>
      <w:r w:rsidRPr="00D01748">
        <w:rPr>
          <w:rStyle w:val="ab"/>
          <w:spacing w:val="0"/>
          <w:sz w:val="24"/>
        </w:rPr>
        <w:t xml:space="preserve"> </w:t>
      </w:r>
      <w:r w:rsidRPr="00D01748">
        <w:rPr>
          <w:spacing w:val="0"/>
          <w:sz w:val="24"/>
          <w:szCs w:val="24"/>
        </w:rPr>
        <w:t>[13].</w:t>
      </w:r>
    </w:p>
    <w:p w:rsidR="00D01748" w:rsidRPr="008F1ECF" w:rsidRDefault="00D01748" w:rsidP="00D01748">
      <w:pPr>
        <w:pStyle w:val="210"/>
        <w:widowControl/>
        <w:suppressAutoHyphens/>
        <w:spacing w:line="240" w:lineRule="auto"/>
        <w:ind w:firstLine="709"/>
        <w:rPr>
          <w:spacing w:val="-4"/>
          <w:sz w:val="24"/>
          <w:szCs w:val="24"/>
        </w:rPr>
      </w:pPr>
      <w:r w:rsidRPr="008F1ECF">
        <w:rPr>
          <w:spacing w:val="-4"/>
          <w:sz w:val="24"/>
          <w:szCs w:val="24"/>
        </w:rPr>
        <w:t>Наступним кроком для УНА-УНСО стала участь у конфлікті в Абхазії на боці Гру</w:t>
      </w:r>
      <w:r w:rsidR="008F1ECF">
        <w:rPr>
          <w:spacing w:val="-4"/>
          <w:sz w:val="24"/>
          <w:szCs w:val="24"/>
        </w:rPr>
        <w:softHyphen/>
      </w:r>
      <w:r w:rsidRPr="008F1ECF">
        <w:rPr>
          <w:spacing w:val="-4"/>
          <w:sz w:val="24"/>
          <w:szCs w:val="24"/>
        </w:rPr>
        <w:t>зії. Свою участь у цій війні унсовці пояснювали тим, що після агресивних заяв ро</w:t>
      </w:r>
      <w:r w:rsidR="008F1ECF" w:rsidRPr="008F1ECF">
        <w:rPr>
          <w:spacing w:val="-4"/>
          <w:sz w:val="24"/>
          <w:szCs w:val="24"/>
        </w:rPr>
        <w:softHyphen/>
      </w:r>
      <w:r w:rsidRPr="008F1ECF">
        <w:rPr>
          <w:spacing w:val="-4"/>
          <w:sz w:val="24"/>
          <w:szCs w:val="24"/>
        </w:rPr>
        <w:t>сійсь</w:t>
      </w:r>
      <w:r w:rsidR="008F1ECF" w:rsidRPr="008F1ECF">
        <w:rPr>
          <w:spacing w:val="-4"/>
          <w:sz w:val="24"/>
          <w:szCs w:val="24"/>
        </w:rPr>
        <w:softHyphen/>
      </w:r>
      <w:r w:rsidRPr="008F1ECF">
        <w:rPr>
          <w:spacing w:val="-4"/>
          <w:sz w:val="24"/>
          <w:szCs w:val="24"/>
        </w:rPr>
        <w:t>ко</w:t>
      </w:r>
      <w:r w:rsidR="008F1ECF">
        <w:rPr>
          <w:spacing w:val="-4"/>
          <w:sz w:val="24"/>
          <w:szCs w:val="24"/>
        </w:rPr>
        <w:softHyphen/>
      </w:r>
      <w:r w:rsidRPr="008F1ECF">
        <w:rPr>
          <w:spacing w:val="-4"/>
          <w:sz w:val="24"/>
          <w:szCs w:val="24"/>
        </w:rPr>
        <w:t>го парламенту щодо статусу м. Севастополь стало зрозуміло, що “Крим і Абха</w:t>
      </w:r>
      <w:r w:rsidR="008F1ECF" w:rsidRPr="008F1ECF">
        <w:rPr>
          <w:spacing w:val="-4"/>
          <w:sz w:val="24"/>
          <w:szCs w:val="24"/>
        </w:rPr>
        <w:softHyphen/>
      </w:r>
      <w:r w:rsidRPr="008F1ECF">
        <w:rPr>
          <w:spacing w:val="-4"/>
          <w:sz w:val="24"/>
          <w:szCs w:val="24"/>
        </w:rPr>
        <w:t>зія на випадок спалаху конфлікту на півдні України будуть двома фронтами однієї вій</w:t>
      </w:r>
      <w:r w:rsidR="008F1ECF" w:rsidRPr="008F1ECF">
        <w:rPr>
          <w:spacing w:val="-4"/>
          <w:sz w:val="24"/>
          <w:szCs w:val="24"/>
        </w:rPr>
        <w:softHyphen/>
      </w:r>
      <w:r w:rsidRPr="008F1ECF">
        <w:rPr>
          <w:spacing w:val="-4"/>
          <w:sz w:val="24"/>
          <w:szCs w:val="24"/>
        </w:rPr>
        <w:t>ни” [7, с.231].</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За результатами парламентських виборів 1994 р. УНА-УНСО вибороло 3 депу</w:t>
      </w:r>
      <w:r w:rsidR="008F1ECF">
        <w:rPr>
          <w:spacing w:val="0"/>
          <w:sz w:val="24"/>
          <w:szCs w:val="24"/>
        </w:rPr>
        <w:softHyphen/>
      </w:r>
      <w:r w:rsidRPr="00D01748">
        <w:rPr>
          <w:spacing w:val="0"/>
          <w:sz w:val="24"/>
          <w:szCs w:val="24"/>
        </w:rPr>
        <w:t xml:space="preserve">татські мандати, а головою партії став народний депутат О.Вітович. 29 грудня 1994 р. УНА було зареєстровано як політичну партію в Міністерстві юстиції України </w:t>
      </w:r>
      <w:r w:rsidRPr="00D01748">
        <w:rPr>
          <w:spacing w:val="0"/>
          <w:sz w:val="24"/>
          <w:szCs w:val="24"/>
          <w:lang w:val="ru-RU"/>
        </w:rPr>
        <w:t>[13]</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 1994</w:t>
      </w:r>
      <w:r w:rsidRPr="00D01748">
        <w:rPr>
          <w:spacing w:val="0"/>
          <w:sz w:val="24"/>
          <w:szCs w:val="24"/>
          <w:lang w:val="ru-RU"/>
        </w:rPr>
        <w:t>–</w:t>
      </w:r>
      <w:r w:rsidRPr="00D01748">
        <w:rPr>
          <w:spacing w:val="0"/>
          <w:sz w:val="24"/>
          <w:szCs w:val="24"/>
        </w:rPr>
        <w:t>1995 рр. УНА-УНСО активно допомагає Чечні в боротьбі за неза</w:t>
      </w:r>
      <w:r w:rsidR="008F1ECF">
        <w:rPr>
          <w:spacing w:val="0"/>
          <w:sz w:val="24"/>
          <w:szCs w:val="24"/>
        </w:rPr>
        <w:softHyphen/>
      </w:r>
      <w:r w:rsidRPr="00D01748">
        <w:rPr>
          <w:spacing w:val="0"/>
          <w:sz w:val="24"/>
          <w:szCs w:val="24"/>
        </w:rPr>
        <w:t>леж</w:t>
      </w:r>
      <w:r w:rsidR="008F1ECF">
        <w:rPr>
          <w:spacing w:val="0"/>
          <w:sz w:val="24"/>
          <w:szCs w:val="24"/>
        </w:rPr>
        <w:softHyphen/>
      </w:r>
      <w:r w:rsidRPr="00D01748">
        <w:rPr>
          <w:spacing w:val="0"/>
          <w:sz w:val="24"/>
          <w:szCs w:val="24"/>
        </w:rPr>
        <w:t>ність. Зокрема, значною була роль унсовців у знятті інформаційної блокади навколо Іч</w:t>
      </w:r>
      <w:r w:rsidR="008F1ECF">
        <w:rPr>
          <w:spacing w:val="0"/>
          <w:sz w:val="24"/>
          <w:szCs w:val="24"/>
        </w:rPr>
        <w:softHyphen/>
      </w:r>
      <w:r w:rsidRPr="00D01748">
        <w:rPr>
          <w:spacing w:val="0"/>
          <w:sz w:val="24"/>
          <w:szCs w:val="24"/>
        </w:rPr>
        <w:t>ке</w:t>
      </w:r>
      <w:r w:rsidR="008F1ECF">
        <w:rPr>
          <w:spacing w:val="0"/>
          <w:sz w:val="24"/>
          <w:szCs w:val="24"/>
        </w:rPr>
        <w:softHyphen/>
      </w:r>
      <w:r w:rsidRPr="00D01748">
        <w:rPr>
          <w:spacing w:val="0"/>
          <w:sz w:val="24"/>
          <w:szCs w:val="24"/>
        </w:rPr>
        <w:t>рії. Крім того, російські мас-медіа стверджували, що на боці Д.Дудаєва воює регу</w:t>
      </w:r>
      <w:r w:rsidR="008F1ECF">
        <w:rPr>
          <w:spacing w:val="0"/>
          <w:sz w:val="24"/>
          <w:szCs w:val="24"/>
        </w:rPr>
        <w:softHyphen/>
      </w:r>
      <w:r w:rsidRPr="00D01748">
        <w:rPr>
          <w:spacing w:val="0"/>
          <w:sz w:val="24"/>
          <w:szCs w:val="24"/>
        </w:rPr>
        <w:t>ляр</w:t>
      </w:r>
      <w:r w:rsidR="008F1ECF">
        <w:rPr>
          <w:spacing w:val="0"/>
          <w:sz w:val="24"/>
          <w:szCs w:val="24"/>
        </w:rPr>
        <w:softHyphen/>
      </w:r>
      <w:r w:rsidRPr="00D01748">
        <w:rPr>
          <w:spacing w:val="0"/>
          <w:sz w:val="24"/>
          <w:szCs w:val="24"/>
        </w:rPr>
        <w:t>на частина УНА-УНСО в складі 600 осіб. Самі керівники УНА-УНСО не визнавали на</w:t>
      </w:r>
      <w:r w:rsidR="008F1ECF">
        <w:rPr>
          <w:spacing w:val="0"/>
          <w:sz w:val="24"/>
          <w:szCs w:val="24"/>
        </w:rPr>
        <w:softHyphen/>
      </w:r>
      <w:r w:rsidRPr="00D01748">
        <w:rPr>
          <w:spacing w:val="0"/>
          <w:sz w:val="24"/>
          <w:szCs w:val="24"/>
        </w:rPr>
        <w:t>яв</w:t>
      </w:r>
      <w:r w:rsidR="008F1ECF">
        <w:rPr>
          <w:spacing w:val="0"/>
          <w:sz w:val="24"/>
          <w:szCs w:val="24"/>
        </w:rPr>
        <w:softHyphen/>
      </w:r>
      <w:r w:rsidRPr="00D01748">
        <w:rPr>
          <w:spacing w:val="0"/>
          <w:sz w:val="24"/>
          <w:szCs w:val="24"/>
        </w:rPr>
        <w:t xml:space="preserve">ності своїх людей у Чечні, але й не заперечували цього </w:t>
      </w:r>
      <w:r w:rsidRPr="00D01748">
        <w:rPr>
          <w:spacing w:val="0"/>
          <w:sz w:val="24"/>
          <w:szCs w:val="24"/>
          <w:lang w:val="ru-RU"/>
        </w:rPr>
        <w:t>[3, с.319]</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Але законодавча заборона Верховною Радою України в листопаді 1993 р. вербу</w:t>
      </w:r>
      <w:r w:rsidR="008F1ECF">
        <w:rPr>
          <w:spacing w:val="0"/>
          <w:sz w:val="24"/>
          <w:szCs w:val="24"/>
        </w:rPr>
        <w:softHyphen/>
      </w:r>
      <w:r w:rsidRPr="00D01748">
        <w:rPr>
          <w:spacing w:val="0"/>
          <w:sz w:val="24"/>
          <w:szCs w:val="24"/>
        </w:rPr>
        <w:t>ван</w:t>
      </w:r>
      <w:r w:rsidR="008F1ECF">
        <w:rPr>
          <w:spacing w:val="0"/>
          <w:sz w:val="24"/>
          <w:szCs w:val="24"/>
        </w:rPr>
        <w:softHyphen/>
      </w:r>
      <w:r w:rsidRPr="00D01748">
        <w:rPr>
          <w:spacing w:val="0"/>
          <w:sz w:val="24"/>
          <w:szCs w:val="24"/>
        </w:rPr>
        <w:t>ня та фінансування найманців, участі в збройних конфліктах, створення незаконних військових формувань, а також участь УНА-УНСО в заворушеннях під час поховання па</w:t>
      </w:r>
      <w:r w:rsidR="008F1ECF">
        <w:rPr>
          <w:spacing w:val="0"/>
          <w:sz w:val="24"/>
          <w:szCs w:val="24"/>
        </w:rPr>
        <w:softHyphen/>
      </w:r>
      <w:r w:rsidRPr="00D01748">
        <w:rPr>
          <w:spacing w:val="0"/>
          <w:sz w:val="24"/>
          <w:szCs w:val="24"/>
        </w:rPr>
        <w:t>тріарха Володимира 18 липня 1995 р. призвела до відміни реєстрації УНА як партії [7, с.239, 233–235].</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Так, 6 вересня 1995 р. перший заступник міністра юстиції України В.Черниш ви</w:t>
      </w:r>
      <w:r w:rsidR="008F1ECF">
        <w:rPr>
          <w:spacing w:val="0"/>
          <w:sz w:val="24"/>
          <w:szCs w:val="24"/>
        </w:rPr>
        <w:softHyphen/>
      </w:r>
      <w:r w:rsidRPr="00D01748">
        <w:rPr>
          <w:spacing w:val="0"/>
          <w:sz w:val="24"/>
          <w:szCs w:val="24"/>
        </w:rPr>
        <w:t>дав наказ, яким скасував рішення від 29 грудня 1994 р. про реєстрацію УНА полі</w:t>
      </w:r>
      <w:r w:rsidR="008F1ECF">
        <w:rPr>
          <w:spacing w:val="0"/>
          <w:sz w:val="24"/>
          <w:szCs w:val="24"/>
        </w:rPr>
        <w:softHyphen/>
      </w:r>
      <w:r w:rsidRPr="00D01748">
        <w:rPr>
          <w:spacing w:val="0"/>
          <w:sz w:val="24"/>
          <w:szCs w:val="24"/>
        </w:rPr>
        <w:t>тич</w:t>
      </w:r>
      <w:r w:rsidR="008F1ECF">
        <w:rPr>
          <w:spacing w:val="0"/>
          <w:sz w:val="24"/>
          <w:szCs w:val="24"/>
        </w:rPr>
        <w:softHyphen/>
      </w:r>
      <w:r w:rsidRPr="00D01748">
        <w:rPr>
          <w:spacing w:val="0"/>
          <w:sz w:val="24"/>
          <w:szCs w:val="24"/>
        </w:rPr>
        <w:t>ною партією як таке, що суперечило чинному законодавству України. Усупереч три</w:t>
      </w:r>
      <w:r w:rsidR="008F1ECF">
        <w:rPr>
          <w:spacing w:val="0"/>
          <w:sz w:val="24"/>
          <w:szCs w:val="24"/>
        </w:rPr>
        <w:softHyphen/>
      </w:r>
      <w:r w:rsidRPr="00D01748">
        <w:rPr>
          <w:spacing w:val="0"/>
          <w:sz w:val="24"/>
          <w:szCs w:val="24"/>
        </w:rPr>
        <w:t>ва</w:t>
      </w:r>
      <w:r w:rsidR="008F1ECF">
        <w:rPr>
          <w:spacing w:val="0"/>
          <w:sz w:val="24"/>
          <w:szCs w:val="24"/>
        </w:rPr>
        <w:softHyphen/>
      </w:r>
      <w:r w:rsidRPr="00D01748">
        <w:rPr>
          <w:spacing w:val="0"/>
          <w:sz w:val="24"/>
          <w:szCs w:val="24"/>
        </w:rPr>
        <w:t xml:space="preserve">лим і масовим акціям протестів унсовців, це рішення не було відмінено </w:t>
      </w:r>
      <w:r w:rsidRPr="00D01748">
        <w:rPr>
          <w:spacing w:val="0"/>
          <w:sz w:val="24"/>
          <w:szCs w:val="24"/>
          <w:lang w:val="ru-RU"/>
        </w:rPr>
        <w:t>[13]</w:t>
      </w:r>
      <w:r w:rsidRPr="00D01748">
        <w:rPr>
          <w:spacing w:val="0"/>
          <w:sz w:val="24"/>
          <w:szCs w:val="24"/>
        </w:rPr>
        <w:t>.</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Незважаючи на юридичну заборону діяльності, навесні 1996 р. унсовці взяли активну участь в антилукашенківських виступах у Білорусі. Втручання радикалів у внутрішню політику сусідньої держави пояснювалося тим, що державний курс пре</w:t>
      </w:r>
      <w:r w:rsidR="008F1ECF">
        <w:rPr>
          <w:spacing w:val="0"/>
          <w:sz w:val="24"/>
          <w:szCs w:val="24"/>
        </w:rPr>
        <w:softHyphen/>
      </w:r>
      <w:r w:rsidRPr="00D01748">
        <w:rPr>
          <w:spacing w:val="0"/>
          <w:sz w:val="24"/>
          <w:szCs w:val="24"/>
        </w:rPr>
        <w:t>зи</w:t>
      </w:r>
      <w:r w:rsidR="008F1ECF">
        <w:rPr>
          <w:spacing w:val="0"/>
          <w:sz w:val="24"/>
          <w:szCs w:val="24"/>
        </w:rPr>
        <w:softHyphen/>
      </w:r>
      <w:r w:rsidRPr="00D01748">
        <w:rPr>
          <w:spacing w:val="0"/>
          <w:sz w:val="24"/>
          <w:szCs w:val="24"/>
        </w:rPr>
        <w:t>дента Білорусі О.Лукашенка на втрату суверенітету Білорусі УНА розцінювала як за</w:t>
      </w:r>
      <w:r w:rsidR="008F1ECF">
        <w:rPr>
          <w:spacing w:val="0"/>
          <w:sz w:val="24"/>
          <w:szCs w:val="24"/>
        </w:rPr>
        <w:softHyphen/>
      </w:r>
      <w:r w:rsidRPr="00D01748">
        <w:rPr>
          <w:spacing w:val="0"/>
          <w:sz w:val="24"/>
          <w:szCs w:val="24"/>
        </w:rPr>
        <w:t>гро</w:t>
      </w:r>
      <w:r w:rsidR="008F1ECF">
        <w:rPr>
          <w:spacing w:val="0"/>
          <w:sz w:val="24"/>
          <w:szCs w:val="24"/>
        </w:rPr>
        <w:softHyphen/>
      </w:r>
      <w:r w:rsidRPr="00D01748">
        <w:rPr>
          <w:spacing w:val="0"/>
          <w:sz w:val="24"/>
          <w:szCs w:val="24"/>
        </w:rPr>
        <w:t>зу суверенітету України [13].</w:t>
      </w:r>
    </w:p>
    <w:p w:rsidR="00D01748" w:rsidRPr="00D01748" w:rsidRDefault="00D01748" w:rsidP="00D01748">
      <w:pPr>
        <w:suppressAutoHyphens/>
        <w:ind w:firstLine="709"/>
        <w:jc w:val="both"/>
        <w:rPr>
          <w:lang w:val="uk-UA"/>
        </w:rPr>
      </w:pPr>
      <w:r w:rsidRPr="00D01748">
        <w:lastRenderedPageBreak/>
        <w:t>29 вересня 1997 р. УНА бул</w:t>
      </w:r>
      <w:r w:rsidRPr="00D01748">
        <w:rPr>
          <w:lang w:val="uk-UA"/>
        </w:rPr>
        <w:t>а</w:t>
      </w:r>
      <w:r w:rsidRPr="00D01748">
        <w:t xml:space="preserve"> зареєстрована в Міністерстві юстиції України, що на</w:t>
      </w:r>
      <w:r w:rsidR="0062526D">
        <w:rPr>
          <w:lang w:val="uk-UA"/>
        </w:rPr>
        <w:softHyphen/>
      </w:r>
      <w:r w:rsidRPr="00D01748">
        <w:t>дало їй право брати участь у парламентських виборах 1998 р. Проте виборча кам</w:t>
      </w:r>
      <w:r w:rsidR="0062526D">
        <w:rPr>
          <w:lang w:val="uk-UA"/>
        </w:rPr>
        <w:softHyphen/>
      </w:r>
      <w:r w:rsidRPr="00D01748">
        <w:t>па</w:t>
      </w:r>
      <w:r w:rsidR="0062526D">
        <w:rPr>
          <w:lang w:val="uk-UA"/>
        </w:rPr>
        <w:softHyphen/>
      </w:r>
      <w:r w:rsidRPr="00D01748">
        <w:t>нія не стала успішною для партії.</w:t>
      </w:r>
    </w:p>
    <w:p w:rsidR="00D01748" w:rsidRPr="00D01748" w:rsidRDefault="00D01748" w:rsidP="00D01748">
      <w:pPr>
        <w:suppressAutoHyphens/>
        <w:ind w:firstLine="709"/>
        <w:jc w:val="both"/>
        <w:rPr>
          <w:lang w:val="uk-UA"/>
        </w:rPr>
      </w:pPr>
      <w:r w:rsidRPr="00D01748">
        <w:rPr>
          <w:lang w:val="uk-UA"/>
        </w:rPr>
        <w:t>22 травня 1999 р. на черговому з’їзді партії головою проводу обрали А.Шкіля, а організацію знову назвали УНА-УНСО. Однак результати з’їзду не були легалізовані.</w:t>
      </w:r>
    </w:p>
    <w:p w:rsidR="00D01748" w:rsidRPr="00D01748" w:rsidRDefault="00D01748" w:rsidP="00D01748">
      <w:pPr>
        <w:pStyle w:val="210"/>
        <w:widowControl/>
        <w:suppressAutoHyphens/>
        <w:spacing w:line="240" w:lineRule="auto"/>
        <w:ind w:firstLine="709"/>
        <w:rPr>
          <w:spacing w:val="0"/>
          <w:sz w:val="24"/>
          <w:szCs w:val="24"/>
        </w:rPr>
      </w:pPr>
      <w:r w:rsidRPr="00D01748">
        <w:rPr>
          <w:spacing w:val="0"/>
          <w:sz w:val="24"/>
          <w:szCs w:val="24"/>
        </w:rPr>
        <w:t>Унаслідок боротьби з режимом Л.Кучми у 2001 р., частина активістів УНА-УНСО зазнала репресій, а організація розділилася на окремі структури. У 2002 р., по</w:t>
      </w:r>
      <w:r w:rsidR="0062526D">
        <w:rPr>
          <w:spacing w:val="0"/>
          <w:sz w:val="24"/>
          <w:szCs w:val="24"/>
        </w:rPr>
        <w:softHyphen/>
      </w:r>
      <w:r w:rsidRPr="00D01748">
        <w:rPr>
          <w:spacing w:val="0"/>
          <w:sz w:val="24"/>
          <w:szCs w:val="24"/>
        </w:rPr>
        <w:t xml:space="preserve">при внутрішні негаразди, партія спромоглася взяти участь у парламентських виборах, а А.Шкіль переміг на одномандатному окрузі </w:t>
      </w:r>
      <w:r w:rsidRPr="00D01748">
        <w:rPr>
          <w:spacing w:val="0"/>
          <w:sz w:val="24"/>
          <w:szCs w:val="24"/>
          <w:lang w:val="ru-RU"/>
        </w:rPr>
        <w:t>[13]</w:t>
      </w:r>
      <w:r w:rsidRPr="00D01748">
        <w:rPr>
          <w:spacing w:val="0"/>
          <w:sz w:val="24"/>
          <w:szCs w:val="24"/>
        </w:rPr>
        <w:t>.</w:t>
      </w:r>
    </w:p>
    <w:p w:rsidR="00D01748" w:rsidRPr="0062526D" w:rsidRDefault="00D01748" w:rsidP="00D01748">
      <w:pPr>
        <w:suppressAutoHyphens/>
        <w:ind w:firstLine="709"/>
        <w:jc w:val="both"/>
        <w:rPr>
          <w:spacing w:val="-4"/>
          <w:lang w:val="uk-UA"/>
        </w:rPr>
      </w:pPr>
      <w:r w:rsidRPr="0062526D">
        <w:rPr>
          <w:spacing w:val="-4"/>
          <w:lang w:val="uk-UA"/>
        </w:rPr>
        <w:t>Унсовці відіграли активну роль у Помаранчевій революції. Однак за станом на квітень 2012 р. існувало кілька різних організацій УНА-УНСО: Всеукраїнська гро</w:t>
      </w:r>
      <w:r w:rsidR="0062526D" w:rsidRPr="0062526D">
        <w:rPr>
          <w:spacing w:val="-4"/>
          <w:lang w:val="uk-UA"/>
        </w:rPr>
        <w:softHyphen/>
      </w:r>
      <w:r w:rsidRPr="0062526D">
        <w:rPr>
          <w:spacing w:val="-4"/>
          <w:lang w:val="uk-UA"/>
        </w:rPr>
        <w:t>мадсь</w:t>
      </w:r>
      <w:r w:rsidR="0062526D" w:rsidRPr="0062526D">
        <w:rPr>
          <w:spacing w:val="-4"/>
          <w:lang w:val="uk-UA"/>
        </w:rPr>
        <w:softHyphen/>
      </w:r>
      <w:r w:rsidRPr="0062526D">
        <w:rPr>
          <w:spacing w:val="-4"/>
          <w:lang w:val="uk-UA"/>
        </w:rPr>
        <w:t>ка організація “Українська народна асамблея – Українська національна солідарна організація” (УНА-УНСО) Ю.Тими; Всеукраїнська громадська організація “Українська Національна Асоціація – Українська Народна Самооборона” (УНА-УНСО) А.Шкіля; Всеу</w:t>
      </w:r>
      <w:r w:rsidR="0062526D" w:rsidRPr="0062526D">
        <w:rPr>
          <w:spacing w:val="-4"/>
          <w:lang w:val="uk-UA"/>
        </w:rPr>
        <w:softHyphen/>
      </w:r>
      <w:r w:rsidRPr="0062526D">
        <w:rPr>
          <w:spacing w:val="-4"/>
          <w:lang w:val="uk-UA"/>
        </w:rPr>
        <w:t>країнська громадська організація “Українська Націоналістична Самооборона” (УНСО); Українська національна асамблея (УНА), яку очолювали Ю.Шухевич і М.Кар</w:t>
      </w:r>
      <w:r w:rsidR="0062526D" w:rsidRPr="0062526D">
        <w:rPr>
          <w:spacing w:val="-4"/>
          <w:lang w:val="uk-UA"/>
        </w:rPr>
        <w:softHyphen/>
      </w:r>
      <w:r w:rsidRPr="0062526D">
        <w:rPr>
          <w:spacing w:val="-4"/>
          <w:lang w:val="uk-UA"/>
        </w:rPr>
        <w:t>п’юк [13].</w:t>
      </w:r>
    </w:p>
    <w:p w:rsidR="00D01748" w:rsidRPr="00D01748" w:rsidRDefault="00D01748" w:rsidP="00D01748">
      <w:pPr>
        <w:suppressAutoHyphens/>
        <w:ind w:firstLine="709"/>
        <w:jc w:val="both"/>
        <w:rPr>
          <w:lang w:val="uk-UA"/>
        </w:rPr>
      </w:pPr>
      <w:r w:rsidRPr="00D01748">
        <w:rPr>
          <w:lang w:val="uk-UA"/>
        </w:rPr>
        <w:t>У листопаді 2013 р. з початком протестних акцій проти влади Євромайдану УНА під керівництвом Ю.Шухевича активно продемонструвала свою політичну позицію. Унсовці опиралися на “Світоглядну доктрину” УНА, що визначала основою діяльності ідею Нації. Модель державного устрою УНА вбачала в створенні Гетьманату, що при</w:t>
      </w:r>
      <w:r w:rsidR="0062526D">
        <w:rPr>
          <w:lang w:val="uk-UA"/>
        </w:rPr>
        <w:softHyphen/>
      </w:r>
      <w:r w:rsidRPr="00D01748">
        <w:rPr>
          <w:lang w:val="uk-UA"/>
        </w:rPr>
        <w:t>пу</w:t>
      </w:r>
      <w:r w:rsidR="0062526D">
        <w:rPr>
          <w:lang w:val="uk-UA"/>
        </w:rPr>
        <w:softHyphen/>
      </w:r>
      <w:r w:rsidRPr="00D01748">
        <w:rPr>
          <w:lang w:val="uk-UA"/>
        </w:rPr>
        <w:t>скав “вертикальний розподіл влади на основі гармонійної взаємодії та балансу сфер Мудрості й Дії, якими є Церква й Гетьманат”. Означену форму держави назвали Третім Гетьманатом (після Гетьманату Б.Хмельницького й П.Скоропадського).</w:t>
      </w:r>
      <w:r w:rsidRPr="00D01748">
        <w:t xml:space="preserve"> </w:t>
      </w:r>
      <w:r w:rsidRPr="00D01748">
        <w:rPr>
          <w:lang w:val="uk-UA"/>
        </w:rPr>
        <w:t>Гетьман мав оби</w:t>
      </w:r>
      <w:r w:rsidR="0062526D">
        <w:rPr>
          <w:lang w:val="uk-UA"/>
        </w:rPr>
        <w:softHyphen/>
      </w:r>
      <w:r w:rsidRPr="00D01748">
        <w:rPr>
          <w:lang w:val="uk-UA"/>
        </w:rPr>
        <w:t>ратися народом і концентрувати у своїх руках усю повноту законодавчої, вико</w:t>
      </w:r>
      <w:r w:rsidR="0062526D">
        <w:rPr>
          <w:lang w:val="uk-UA"/>
        </w:rPr>
        <w:softHyphen/>
      </w:r>
      <w:r w:rsidRPr="00D01748">
        <w:rPr>
          <w:lang w:val="uk-UA"/>
        </w:rPr>
        <w:t>нав</w:t>
      </w:r>
      <w:r w:rsidR="0062526D">
        <w:rPr>
          <w:lang w:val="uk-UA"/>
        </w:rPr>
        <w:softHyphen/>
      </w:r>
      <w:r w:rsidRPr="00D01748">
        <w:rPr>
          <w:lang w:val="uk-UA"/>
        </w:rPr>
        <w:t>чої, судової влади. Контроль за діяльністю гетьмана повинна була здійснювати Укра</w:t>
      </w:r>
      <w:r w:rsidR="0062526D">
        <w:rPr>
          <w:lang w:val="uk-UA"/>
        </w:rPr>
        <w:softHyphen/>
      </w:r>
      <w:r w:rsidRPr="00D01748">
        <w:rPr>
          <w:lang w:val="uk-UA"/>
        </w:rPr>
        <w:t>їнська Помісна Церква (Брахманат), що поєднала б у собі функції релігії, науки й ми</w:t>
      </w:r>
      <w:r w:rsidR="0062526D">
        <w:rPr>
          <w:lang w:val="uk-UA"/>
        </w:rPr>
        <w:softHyphen/>
      </w:r>
      <w:r w:rsidRPr="00D01748">
        <w:rPr>
          <w:lang w:val="uk-UA"/>
        </w:rPr>
        <w:t>стецтва. Натомість поняття України визначалося унсовцями як “геосоціальний орга</w:t>
      </w:r>
      <w:r w:rsidR="0062526D">
        <w:rPr>
          <w:lang w:val="uk-UA"/>
        </w:rPr>
        <w:softHyphen/>
      </w:r>
      <w:r w:rsidRPr="00D01748">
        <w:rPr>
          <w:lang w:val="uk-UA"/>
        </w:rPr>
        <w:t>нізм, який протягом близько 30-ти тисячоліть (від часу народження білої раси) розви</w:t>
      </w:r>
      <w:r w:rsidR="0062526D">
        <w:rPr>
          <w:lang w:val="uk-UA"/>
        </w:rPr>
        <w:softHyphen/>
      </w:r>
      <w:r w:rsidRPr="00D01748">
        <w:rPr>
          <w:lang w:val="uk-UA"/>
        </w:rPr>
        <w:t>ва</w:t>
      </w:r>
      <w:r w:rsidR="0062526D">
        <w:rPr>
          <w:lang w:val="uk-UA"/>
        </w:rPr>
        <w:softHyphen/>
      </w:r>
      <w:r w:rsidRPr="00D01748">
        <w:rPr>
          <w:lang w:val="uk-UA"/>
        </w:rPr>
        <w:t>ється на даній території в пульсуючому (циклічному) режимі” [12].</w:t>
      </w:r>
    </w:p>
    <w:p w:rsidR="00D01748" w:rsidRPr="00D01748" w:rsidRDefault="00D01748" w:rsidP="00D01748">
      <w:pPr>
        <w:suppressAutoHyphens/>
        <w:ind w:firstLine="709"/>
        <w:jc w:val="both"/>
        <w:rPr>
          <w:lang w:val="uk-UA"/>
        </w:rPr>
      </w:pPr>
      <w:r w:rsidRPr="00D01748">
        <w:rPr>
          <w:lang w:val="uk-UA"/>
        </w:rPr>
        <w:t>Бачення соборності держави унсовці розкривали в так званій “Реформації: 25 пунк</w:t>
      </w:r>
      <w:r w:rsidR="0062526D">
        <w:rPr>
          <w:lang w:val="uk-UA"/>
        </w:rPr>
        <w:softHyphen/>
      </w:r>
      <w:r w:rsidRPr="00D01748">
        <w:rPr>
          <w:lang w:val="uk-UA"/>
        </w:rPr>
        <w:t>тів”. Зокрема, радикали заявляли, що “прагнуть об’єднати українців усього світу в успішну і конкурентоспроможну глобальну національну державу-корпорацію, центром базування якої є земля України, з філіями на всіх континентах у місцях компактного про</w:t>
      </w:r>
      <w:r w:rsidR="0062526D">
        <w:rPr>
          <w:lang w:val="uk-UA"/>
        </w:rPr>
        <w:softHyphen/>
      </w:r>
      <w:r w:rsidRPr="00D01748">
        <w:rPr>
          <w:lang w:val="uk-UA"/>
        </w:rPr>
        <w:t>живання українських громад” [11]. Крім того, у Програмі УНА зазначалося, що організація “сприятиме відродженню української Традиції як багатотисячолітнього ду</w:t>
      </w:r>
      <w:r w:rsidR="0062526D">
        <w:rPr>
          <w:lang w:val="uk-UA"/>
        </w:rPr>
        <w:softHyphen/>
      </w:r>
      <w:r w:rsidRPr="00D01748">
        <w:rPr>
          <w:lang w:val="uk-UA"/>
        </w:rPr>
        <w:t>ховно-культурного потоку, відновленню правдивої історії українського геосоціального організму, пробудженню в народі родової пам’яті, активізації енергетики сотень поко</w:t>
      </w:r>
      <w:r w:rsidR="0062526D">
        <w:rPr>
          <w:lang w:val="uk-UA"/>
        </w:rPr>
        <w:softHyphen/>
      </w:r>
      <w:r w:rsidRPr="00D01748">
        <w:rPr>
          <w:lang w:val="uk-UA"/>
        </w:rPr>
        <w:t>лінь наших предків”.</w:t>
      </w:r>
    </w:p>
    <w:p w:rsidR="00D01748" w:rsidRPr="00D01748" w:rsidRDefault="00D01748" w:rsidP="00D01748">
      <w:pPr>
        <w:suppressAutoHyphens/>
        <w:ind w:firstLine="709"/>
        <w:jc w:val="both"/>
        <w:rPr>
          <w:lang w:val="uk-UA"/>
        </w:rPr>
      </w:pPr>
      <w:r w:rsidRPr="00D01748">
        <w:rPr>
          <w:lang w:val="uk-UA"/>
        </w:rPr>
        <w:t>У програмових засадах унсовці також передбачали проведення ад</w:t>
      </w:r>
      <w:r w:rsidRPr="00D01748">
        <w:rPr>
          <w:lang w:val="uk-UA"/>
        </w:rPr>
        <w:softHyphen/>
        <w:t>міністративно-територіальної реформи (поступового переходу до трирівневої системи управління “центр – органічний округ – місцева громада”) із суттєвим підвищенням можливостей й відповідальності місцевого самоврядування. Близько сотні округів мали б формуватися навколо соціополісів [10].</w:t>
      </w:r>
    </w:p>
    <w:p w:rsidR="00D01748" w:rsidRPr="00D01748" w:rsidRDefault="00D01748" w:rsidP="00D01748">
      <w:pPr>
        <w:suppressAutoHyphens/>
        <w:ind w:firstLine="709"/>
        <w:jc w:val="both"/>
        <w:rPr>
          <w:lang w:val="uk-UA"/>
        </w:rPr>
      </w:pPr>
      <w:r w:rsidRPr="00D01748">
        <w:rPr>
          <w:lang w:val="uk-UA"/>
        </w:rPr>
        <w:t>Після кривавого розгону 30 листопада 2013 р. міліцією студентських протестів і розгортання в Україні революції виникає “Правий сектор” як бойова структура Май</w:t>
      </w:r>
      <w:r w:rsidR="0062526D">
        <w:rPr>
          <w:lang w:val="uk-UA"/>
        </w:rPr>
        <w:softHyphen/>
      </w:r>
      <w:r w:rsidRPr="00D01748">
        <w:rPr>
          <w:lang w:val="uk-UA"/>
        </w:rPr>
        <w:t>да</w:t>
      </w:r>
      <w:r w:rsidR="0062526D">
        <w:rPr>
          <w:lang w:val="uk-UA"/>
        </w:rPr>
        <w:softHyphen/>
      </w:r>
      <w:r w:rsidRPr="00D01748">
        <w:rPr>
          <w:lang w:val="uk-UA"/>
        </w:rPr>
        <w:t>ну. До його складу</w:t>
      </w:r>
      <w:r w:rsidR="00AD0EAB">
        <w:rPr>
          <w:lang w:val="uk-UA"/>
        </w:rPr>
        <w:t>,</w:t>
      </w:r>
      <w:r w:rsidRPr="00D01748">
        <w:rPr>
          <w:lang w:val="uk-UA"/>
        </w:rPr>
        <w:t xml:space="preserve"> поряд з “Тризубом”, Соціал-Національною Асамблеєю, “Білим Мо</w:t>
      </w:r>
      <w:r w:rsidR="0062526D">
        <w:rPr>
          <w:lang w:val="uk-UA"/>
        </w:rPr>
        <w:softHyphen/>
      </w:r>
      <w:r w:rsidRPr="00D01748">
        <w:rPr>
          <w:lang w:val="uk-UA"/>
        </w:rPr>
        <w:t>ло</w:t>
      </w:r>
      <w:r w:rsidR="0062526D">
        <w:rPr>
          <w:lang w:val="uk-UA"/>
        </w:rPr>
        <w:softHyphen/>
      </w:r>
      <w:r w:rsidRPr="00D01748">
        <w:rPr>
          <w:lang w:val="uk-UA"/>
        </w:rPr>
        <w:t>том” і “Карпатською січчю”</w:t>
      </w:r>
      <w:r w:rsidR="00AD0EAB">
        <w:rPr>
          <w:lang w:val="uk-UA"/>
        </w:rPr>
        <w:t>,</w:t>
      </w:r>
      <w:r w:rsidRPr="00D01748">
        <w:rPr>
          <w:lang w:val="uk-UA"/>
        </w:rPr>
        <w:t xml:space="preserve"> увійшли й активісти УНА-УНСО.</w:t>
      </w:r>
    </w:p>
    <w:p w:rsidR="00D01748" w:rsidRPr="00D01748" w:rsidRDefault="00D01748" w:rsidP="00D01748">
      <w:pPr>
        <w:suppressAutoHyphens/>
        <w:ind w:firstLine="709"/>
        <w:jc w:val="both"/>
        <w:rPr>
          <w:lang w:val="uk-UA"/>
        </w:rPr>
      </w:pPr>
      <w:r w:rsidRPr="00D01748">
        <w:rPr>
          <w:lang w:val="uk-UA"/>
        </w:rPr>
        <w:t>Активність новоствореної організації зініціювала силове протистояння між пра</w:t>
      </w:r>
      <w:r w:rsidR="0062526D">
        <w:rPr>
          <w:lang w:val="uk-UA"/>
        </w:rPr>
        <w:softHyphen/>
      </w:r>
      <w:r w:rsidRPr="00D01748">
        <w:rPr>
          <w:lang w:val="uk-UA"/>
        </w:rPr>
        <w:t>во</w:t>
      </w:r>
      <w:r w:rsidR="0062526D">
        <w:rPr>
          <w:lang w:val="uk-UA"/>
        </w:rPr>
        <w:softHyphen/>
      </w:r>
      <w:r w:rsidRPr="00D01748">
        <w:rPr>
          <w:lang w:val="uk-UA"/>
        </w:rPr>
        <w:t>охоронцями та революціонерами Майдану в січні 2014 р. Однак лідер “Правого сек</w:t>
      </w:r>
      <w:r w:rsidR="0062526D">
        <w:rPr>
          <w:lang w:val="uk-UA"/>
        </w:rPr>
        <w:softHyphen/>
      </w:r>
      <w:r w:rsidRPr="00D01748">
        <w:rPr>
          <w:lang w:val="uk-UA"/>
        </w:rPr>
        <w:t>то</w:t>
      </w:r>
      <w:r w:rsidR="0062526D">
        <w:rPr>
          <w:lang w:val="uk-UA"/>
        </w:rPr>
        <w:softHyphen/>
      </w:r>
      <w:r w:rsidRPr="00D01748">
        <w:rPr>
          <w:lang w:val="uk-UA"/>
        </w:rPr>
        <w:t>ру” в Україні Д.Ярош запевнив, що силовий опір не спричинить розколу країни й гро</w:t>
      </w:r>
      <w:r w:rsidR="0062526D">
        <w:rPr>
          <w:lang w:val="uk-UA"/>
        </w:rPr>
        <w:softHyphen/>
      </w:r>
      <w:r w:rsidRPr="00D01748">
        <w:rPr>
          <w:lang w:val="uk-UA"/>
        </w:rPr>
        <w:t>мадянської війни, бо “80% народу не підтримує владу, це буде боротьба між су</w:t>
      </w:r>
      <w:r w:rsidR="0062526D">
        <w:rPr>
          <w:lang w:val="uk-UA"/>
        </w:rPr>
        <w:softHyphen/>
      </w:r>
      <w:r w:rsidRPr="00D01748">
        <w:rPr>
          <w:lang w:val="uk-UA"/>
        </w:rPr>
        <w:lastRenderedPageBreak/>
        <w:t>спіль</w:t>
      </w:r>
      <w:r w:rsidR="0062526D">
        <w:rPr>
          <w:lang w:val="uk-UA"/>
        </w:rPr>
        <w:softHyphen/>
      </w:r>
      <w:r w:rsidRPr="00D01748">
        <w:rPr>
          <w:lang w:val="uk-UA"/>
        </w:rPr>
        <w:t>ством, народом і владою… це буде національно-визвольна війна”. Одночасно по</w:t>
      </w:r>
      <w:r w:rsidR="0062526D">
        <w:rPr>
          <w:lang w:val="uk-UA"/>
        </w:rPr>
        <w:softHyphen/>
      </w:r>
      <w:r w:rsidRPr="00D01748">
        <w:rPr>
          <w:lang w:val="uk-UA"/>
        </w:rPr>
        <w:t>лі</w:t>
      </w:r>
      <w:r w:rsidR="0062526D">
        <w:rPr>
          <w:lang w:val="uk-UA"/>
        </w:rPr>
        <w:softHyphen/>
      </w:r>
      <w:r w:rsidRPr="00D01748">
        <w:rPr>
          <w:lang w:val="uk-UA"/>
        </w:rPr>
        <w:t>тик зауважив, що Україна об’єдналася в спротиві правля</w:t>
      </w:r>
      <w:r w:rsidR="0062526D">
        <w:rPr>
          <w:lang w:val="uk-UA"/>
        </w:rPr>
        <w:softHyphen/>
      </w:r>
      <w:r w:rsidRPr="00D01748">
        <w:rPr>
          <w:lang w:val="uk-UA"/>
        </w:rPr>
        <w:t xml:space="preserve">чому режимові </w:t>
      </w:r>
      <w:r w:rsidRPr="00D01748">
        <w:t>[1</w:t>
      </w:r>
      <w:r w:rsidRPr="00D01748">
        <w:rPr>
          <w:lang w:val="uk-UA"/>
        </w:rPr>
        <w:t>4</w:t>
      </w:r>
      <w:r w:rsidRPr="00D01748">
        <w:t>]</w:t>
      </w:r>
      <w:r w:rsidRPr="00D01748">
        <w:rPr>
          <w:lang w:val="uk-UA"/>
        </w:rPr>
        <w:t>.</w:t>
      </w:r>
    </w:p>
    <w:p w:rsidR="00D01748" w:rsidRPr="00D01748" w:rsidRDefault="00D01748" w:rsidP="00D01748">
      <w:pPr>
        <w:suppressAutoHyphens/>
        <w:ind w:firstLine="709"/>
        <w:jc w:val="both"/>
        <w:rPr>
          <w:lang w:val="uk-UA"/>
        </w:rPr>
      </w:pPr>
      <w:r w:rsidRPr="00D01748">
        <w:rPr>
          <w:lang w:val="uk-UA"/>
        </w:rPr>
        <w:t>Перемога в Україні Революції гідності в лютому 2014 р. зумовила перетворення “Правого сектору” у політичну партію. Формування партійних структур “Правого сек</w:t>
      </w:r>
      <w:r w:rsidR="006D5A42">
        <w:rPr>
          <w:lang w:val="uk-UA"/>
        </w:rPr>
        <w:softHyphen/>
      </w:r>
      <w:r w:rsidRPr="00D01748">
        <w:rPr>
          <w:lang w:val="uk-UA"/>
        </w:rPr>
        <w:t>тору” відбулося на юридичній і кадровій базі партії УНА. Керівником політичної партії “Правий сектор” було обрано Д.Яроша. Також був прийнятий статут партії. До складу пар</w:t>
      </w:r>
      <w:r w:rsidR="006D5A42">
        <w:rPr>
          <w:lang w:val="uk-UA"/>
        </w:rPr>
        <w:softHyphen/>
      </w:r>
      <w:r w:rsidRPr="00D01748">
        <w:rPr>
          <w:lang w:val="uk-UA"/>
        </w:rPr>
        <w:t>тії вирішили увійти УНА-УНСО, “Тризуб” та інші націоналістичні організації. Від</w:t>
      </w:r>
      <w:r w:rsidR="006D5A42">
        <w:rPr>
          <w:lang w:val="uk-UA"/>
        </w:rPr>
        <w:softHyphen/>
      </w:r>
      <w:r w:rsidRPr="00D01748">
        <w:rPr>
          <w:lang w:val="uk-UA"/>
        </w:rPr>
        <w:t>по</w:t>
      </w:r>
      <w:r w:rsidR="006D5A42">
        <w:rPr>
          <w:lang w:val="uk-UA"/>
        </w:rPr>
        <w:softHyphen/>
      </w:r>
      <w:r w:rsidRPr="00D01748">
        <w:rPr>
          <w:lang w:val="uk-UA"/>
        </w:rPr>
        <w:t>відне рішення було прийнято під час об’єднавчого з’їзду 22 березня 2014 р. [8].</w:t>
      </w:r>
    </w:p>
    <w:p w:rsidR="00D01748" w:rsidRPr="00D01748" w:rsidRDefault="00D01748" w:rsidP="00D01748">
      <w:pPr>
        <w:suppressAutoHyphens/>
        <w:ind w:firstLine="709"/>
        <w:jc w:val="both"/>
        <w:rPr>
          <w:lang w:val="uk-UA"/>
        </w:rPr>
      </w:pPr>
      <w:r w:rsidRPr="00D01748">
        <w:rPr>
          <w:lang w:val="uk-UA"/>
        </w:rPr>
        <w:t>Отже, ідеологія Української національної асамблеї у сфері внутрішньої політики базувалася на забезпеченні незалежності, соборності й унітарності держави на засадах великодержавного націоналізму. Активісти організації пропагували ідеали соборної України й захищали інтереси етнічних українців у складі військових з’єднань у місцях міжетнічних та етнорелігійних конфліктів на території колишнього СРСР. Однак ради</w:t>
      </w:r>
      <w:r w:rsidR="006D5A42">
        <w:rPr>
          <w:lang w:val="uk-UA"/>
        </w:rPr>
        <w:softHyphen/>
      </w:r>
      <w:r w:rsidRPr="00D01748">
        <w:rPr>
          <w:lang w:val="uk-UA"/>
        </w:rPr>
        <w:t>калізм ідеології партії обмежував електоральну базу політичної підтримки й не дозво</w:t>
      </w:r>
      <w:r w:rsidR="006D5A42">
        <w:rPr>
          <w:lang w:val="uk-UA"/>
        </w:rPr>
        <w:softHyphen/>
      </w:r>
      <w:r w:rsidRPr="00D01748">
        <w:rPr>
          <w:lang w:val="uk-UA"/>
        </w:rPr>
        <w:t>лив УНА-УНСО реалізувати свої програмові засади в державному будівництві. Пер</w:t>
      </w:r>
      <w:r w:rsidR="006D5A42">
        <w:rPr>
          <w:lang w:val="uk-UA"/>
        </w:rPr>
        <w:softHyphen/>
      </w:r>
      <w:r w:rsidRPr="00D01748">
        <w:rPr>
          <w:lang w:val="uk-UA"/>
        </w:rPr>
        <w:t>спек</w:t>
      </w:r>
      <w:r w:rsidR="006D5A42">
        <w:rPr>
          <w:lang w:val="uk-UA"/>
        </w:rPr>
        <w:softHyphen/>
      </w:r>
      <w:r w:rsidRPr="00D01748">
        <w:rPr>
          <w:lang w:val="uk-UA"/>
        </w:rPr>
        <w:t xml:space="preserve">тиви подальших досліджень </w:t>
      </w:r>
      <w:r w:rsidR="00AD0EAB">
        <w:rPr>
          <w:lang w:val="uk-UA"/>
        </w:rPr>
        <w:t>у</w:t>
      </w:r>
      <w:r w:rsidRPr="00D01748">
        <w:rPr>
          <w:lang w:val="uk-UA"/>
        </w:rPr>
        <w:t>бачаємо у вивченні ролі українських політичних пар</w:t>
      </w:r>
      <w:r w:rsidR="006D5A42">
        <w:rPr>
          <w:lang w:val="uk-UA"/>
        </w:rPr>
        <w:softHyphen/>
      </w:r>
      <w:r w:rsidRPr="00D01748">
        <w:rPr>
          <w:lang w:val="uk-UA"/>
        </w:rPr>
        <w:t>тій у процесі єднання країни й формування політичної нації через комплексний аналіз їх програмових засад і діяльності.</w:t>
      </w:r>
    </w:p>
    <w:p w:rsidR="00D01748" w:rsidRPr="00210926" w:rsidRDefault="00D01748" w:rsidP="00D01748">
      <w:pPr>
        <w:suppressAutoHyphens/>
        <w:ind w:firstLine="709"/>
        <w:jc w:val="both"/>
        <w:rPr>
          <w:lang w:val="uk-UA"/>
        </w:rPr>
      </w:pP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Центральний державний архів громадських об’єднань України (ЦДАГО України), ф. 1, оп. 32, спр.</w:t>
      </w:r>
      <w:r w:rsidR="006D5A42">
        <w:rPr>
          <w:spacing w:val="0"/>
          <w:sz w:val="20"/>
        </w:rPr>
        <w:t> </w:t>
      </w:r>
      <w:r w:rsidRPr="00D01748">
        <w:rPr>
          <w:spacing w:val="0"/>
          <w:sz w:val="20"/>
        </w:rPr>
        <w:t>2772, 150 арк.</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ЦДАГО України, ф. 271, оп. 1, спр. 36, 90 арк.</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Адамович С. В. Соборність та регіональний розвиток у суспільно-політичному житті незалежної України / C. В. Адамович. – Івано-Франківськ : Місто НВ, 2009. – 884 с.</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Бойко О. Предтеча Руху: неформальні організації як фактор громадсько-політичного життя України у період перебудови / О. Бойко // Людина і політика. – 2001. – № 1. – С. 44</w:t>
      </w:r>
      <w:r w:rsidRPr="00D01748">
        <w:rPr>
          <w:spacing w:val="0"/>
          <w:sz w:val="20"/>
          <w:lang w:val="ru-RU"/>
        </w:rPr>
        <w:t>–</w:t>
      </w:r>
      <w:r w:rsidRPr="00D01748">
        <w:rPr>
          <w:spacing w:val="0"/>
          <w:sz w:val="20"/>
        </w:rPr>
        <w:t>57.</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Гарань О. В. Убити дракона (З історії Руху та нових партій України) / О. В. Гарань. – К. : Либідь, 1993. – 200 с.</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Горобець І. В. Проблема Криму в українсько-російських відносинах (90-ті роки) / І. В. Горобець // Вісник Київського національного університету імені Тараса Шевченка. Історія. – К. : Київ. ун-т, 2001. – Вип. 57. – С. 53–59.</w:t>
      </w:r>
    </w:p>
    <w:p w:rsidR="00D01748" w:rsidRPr="006D5A42"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4"/>
          <w:sz w:val="20"/>
        </w:rPr>
      </w:pPr>
      <w:r w:rsidRPr="006D5A42">
        <w:rPr>
          <w:spacing w:val="-4"/>
          <w:sz w:val="20"/>
        </w:rPr>
        <w:t>Лупиніс А. Бунт має рацію (Політичний заповіт) / А. Лупиніс. – Чернігів : МПП “Факел”, 2004. – 28</w:t>
      </w:r>
      <w:r w:rsidR="00AD0EAB">
        <w:rPr>
          <w:spacing w:val="-4"/>
          <w:sz w:val="20"/>
        </w:rPr>
        <w:t>4</w:t>
      </w:r>
      <w:r w:rsidRPr="006D5A42">
        <w:rPr>
          <w:spacing w:val="-4"/>
          <w:sz w:val="20"/>
        </w:rPr>
        <w:t xml:space="preserve"> с.</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 xml:space="preserve">“Правий сектор” став партією. – Режим доступу : </w:t>
      </w:r>
      <w:hyperlink r:id="rId15" w:history="1">
        <w:r w:rsidRPr="00D01748">
          <w:rPr>
            <w:rStyle w:val="af3"/>
            <w:color w:val="auto"/>
            <w:spacing w:val="0"/>
            <w:sz w:val="20"/>
            <w:u w:val="none"/>
          </w:rPr>
          <w:t>http://www.pravda.com.ua/news/2014/03/22/</w:t>
        </w:r>
        <w:r w:rsidR="006D5A42">
          <w:rPr>
            <w:rStyle w:val="af3"/>
            <w:color w:val="auto"/>
            <w:spacing w:val="0"/>
            <w:sz w:val="20"/>
            <w:u w:val="none"/>
          </w:rPr>
          <w:t xml:space="preserve"> </w:t>
        </w:r>
        <w:r w:rsidRPr="00D01748">
          <w:rPr>
            <w:rStyle w:val="af3"/>
            <w:color w:val="auto"/>
            <w:spacing w:val="0"/>
            <w:sz w:val="20"/>
            <w:u w:val="none"/>
          </w:rPr>
          <w:t>7019934/</w:t>
        </w:r>
      </w:hyperlink>
      <w:r w:rsidRPr="00D01748">
        <w:rPr>
          <w:spacing w:val="0"/>
          <w:sz w:val="20"/>
        </w:rPr>
        <w:t>.</w:t>
      </w:r>
    </w:p>
    <w:p w:rsidR="00D01748" w:rsidRPr="006D5A42"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2"/>
          <w:sz w:val="20"/>
        </w:rPr>
      </w:pPr>
      <w:r w:rsidRPr="006D5A42">
        <w:rPr>
          <w:spacing w:val="-2"/>
          <w:sz w:val="20"/>
        </w:rPr>
        <w:t>Приходько Г. Українці в Україні: проблема теорії. Хто суверен в Україні: українці чи етнічні групи? / Г. Приходько // Державність. – 1996. – № 2. – С. 6</w:t>
      </w:r>
      <w:r w:rsidRPr="006D5A42">
        <w:rPr>
          <w:spacing w:val="-2"/>
          <w:sz w:val="20"/>
          <w:lang w:val="ru-RU"/>
        </w:rPr>
        <w:t>–</w:t>
      </w:r>
      <w:r w:rsidRPr="006D5A42">
        <w:rPr>
          <w:spacing w:val="-2"/>
          <w:sz w:val="20"/>
        </w:rPr>
        <w:t>9.</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 xml:space="preserve">Програма Української Національної Асамблеї. – Режим доступу : </w:t>
      </w:r>
      <w:hyperlink r:id="rId16" w:history="1">
        <w:r w:rsidRPr="00D01748">
          <w:rPr>
            <w:rStyle w:val="af3"/>
            <w:color w:val="auto"/>
            <w:spacing w:val="0"/>
            <w:sz w:val="20"/>
            <w:u w:val="none"/>
          </w:rPr>
          <w:t>http://una-unso.in.ua/programa-ukrayinskoyi-natsionalnoyi-a/</w:t>
        </w:r>
      </w:hyperlink>
      <w:r w:rsidRPr="00D01748">
        <w:rPr>
          <w:spacing w:val="0"/>
          <w:sz w:val="20"/>
        </w:rPr>
        <w:t xml:space="preserve">. </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Реформація: 25 пунктів. – Режим доступу : http://una-unso.in.ua/reformatsiya-25-punktiv/.</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Світоглядна доктрина УНА: жити за законами рідної землі! – Режим доступу : http://una-unso.in.ua/</w:t>
      </w:r>
      <w:r w:rsidR="006D5A42">
        <w:rPr>
          <w:spacing w:val="0"/>
          <w:sz w:val="20"/>
        </w:rPr>
        <w:t xml:space="preserve"> </w:t>
      </w:r>
      <w:r w:rsidRPr="00D01748">
        <w:rPr>
          <w:spacing w:val="0"/>
          <w:sz w:val="20"/>
        </w:rPr>
        <w:t xml:space="preserve">svitoglyadna-doktrina-una-zhiti-za-zako/. </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 xml:space="preserve">УНА-УНСО. – Режим доступу : </w:t>
      </w:r>
      <w:hyperlink r:id="rId17" w:history="1">
        <w:r w:rsidRPr="00D01748">
          <w:rPr>
            <w:rStyle w:val="af3"/>
            <w:color w:val="auto"/>
            <w:spacing w:val="0"/>
            <w:sz w:val="20"/>
            <w:u w:val="none"/>
          </w:rPr>
          <w:t>http://uk.wikipedia.org/wiki/УНА-УНСО</w:t>
        </w:r>
      </w:hyperlink>
      <w:r w:rsidRPr="00D01748">
        <w:rPr>
          <w:spacing w:val="0"/>
          <w:sz w:val="20"/>
        </w:rPr>
        <w:t xml:space="preserve">. </w:t>
      </w:r>
    </w:p>
    <w:p w:rsidR="00D01748" w:rsidRPr="00D01748" w:rsidRDefault="00D01748" w:rsidP="00615D57">
      <w:pPr>
        <w:pStyle w:val="210"/>
        <w:widowControl/>
        <w:numPr>
          <w:ilvl w:val="0"/>
          <w:numId w:val="3"/>
        </w:numPr>
        <w:tabs>
          <w:tab w:val="clear" w:pos="1849"/>
        </w:tabs>
        <w:suppressAutoHyphens/>
        <w:autoSpaceDE w:val="0"/>
        <w:autoSpaceDN w:val="0"/>
        <w:spacing w:line="240" w:lineRule="auto"/>
        <w:ind w:left="426" w:hanging="426"/>
        <w:rPr>
          <w:spacing w:val="0"/>
          <w:sz w:val="20"/>
        </w:rPr>
      </w:pPr>
      <w:r w:rsidRPr="00D01748">
        <w:rPr>
          <w:spacing w:val="0"/>
          <w:sz w:val="20"/>
        </w:rPr>
        <w:t>Ярош Д. Коли 80% країни не підтримує владу, громадянської війни бути не може / Д. Ярош // Пра</w:t>
      </w:r>
      <w:r w:rsidR="006D5A42">
        <w:rPr>
          <w:spacing w:val="0"/>
          <w:sz w:val="20"/>
        </w:rPr>
        <w:softHyphen/>
      </w:r>
      <w:r w:rsidRPr="00D01748">
        <w:rPr>
          <w:spacing w:val="0"/>
          <w:sz w:val="20"/>
        </w:rPr>
        <w:t>вий сектор. Інформаційний бюлетень. – 2014. – № 1. – 4 с.</w:t>
      </w:r>
    </w:p>
    <w:p w:rsidR="00D01748" w:rsidRPr="00210926" w:rsidRDefault="00D01748" w:rsidP="00D01748">
      <w:pPr>
        <w:suppressAutoHyphens/>
        <w:ind w:firstLine="709"/>
        <w:jc w:val="both"/>
        <w:rPr>
          <w:sz w:val="20"/>
          <w:szCs w:val="20"/>
          <w:lang w:val="uk-UA"/>
        </w:rPr>
      </w:pPr>
    </w:p>
    <w:p w:rsidR="00D01748" w:rsidRPr="00210926" w:rsidRDefault="00D01748" w:rsidP="00D01748">
      <w:pPr>
        <w:suppressAutoHyphens/>
        <w:ind w:firstLine="709"/>
        <w:jc w:val="both"/>
        <w:rPr>
          <w:i/>
          <w:sz w:val="20"/>
          <w:szCs w:val="20"/>
          <w:lang w:val="uk-UA"/>
        </w:rPr>
      </w:pPr>
      <w:r w:rsidRPr="00210926">
        <w:rPr>
          <w:i/>
          <w:sz w:val="20"/>
          <w:szCs w:val="20"/>
          <w:lang w:val="uk-UA"/>
        </w:rPr>
        <w:t>В статье проанализированы программные принципы и соборн</w:t>
      </w:r>
      <w:r>
        <w:rPr>
          <w:i/>
          <w:sz w:val="20"/>
          <w:szCs w:val="20"/>
          <w:lang w:val="uk-UA"/>
        </w:rPr>
        <w:t>а</w:t>
      </w:r>
      <w:r w:rsidRPr="00210926">
        <w:rPr>
          <w:i/>
          <w:sz w:val="20"/>
          <w:szCs w:val="20"/>
          <w:lang w:val="uk-UA"/>
        </w:rPr>
        <w:t>я деятельность Украинской на</w:t>
      </w:r>
      <w:r w:rsidR="006D5A42">
        <w:rPr>
          <w:i/>
          <w:sz w:val="20"/>
          <w:szCs w:val="20"/>
          <w:lang w:val="uk-UA"/>
        </w:rPr>
        <w:softHyphen/>
      </w:r>
      <w:r w:rsidRPr="00210926">
        <w:rPr>
          <w:i/>
          <w:sz w:val="20"/>
          <w:szCs w:val="20"/>
          <w:lang w:val="uk-UA"/>
        </w:rPr>
        <w:t>цио</w:t>
      </w:r>
      <w:r w:rsidR="006D5A42">
        <w:rPr>
          <w:i/>
          <w:sz w:val="20"/>
          <w:szCs w:val="20"/>
          <w:lang w:val="uk-UA"/>
        </w:rPr>
        <w:softHyphen/>
      </w:r>
      <w:r w:rsidRPr="00210926">
        <w:rPr>
          <w:i/>
          <w:sz w:val="20"/>
          <w:szCs w:val="20"/>
          <w:lang w:val="uk-UA"/>
        </w:rPr>
        <w:t>нальной ассамблеи. Автор обосновывает, что основой политической программы и деятельности пар</w:t>
      </w:r>
      <w:r w:rsidR="006D5A42">
        <w:rPr>
          <w:i/>
          <w:sz w:val="20"/>
          <w:szCs w:val="20"/>
          <w:lang w:val="uk-UA"/>
        </w:rPr>
        <w:softHyphen/>
      </w:r>
      <w:r w:rsidRPr="00210926">
        <w:rPr>
          <w:i/>
          <w:sz w:val="20"/>
          <w:szCs w:val="20"/>
          <w:lang w:val="uk-UA"/>
        </w:rPr>
        <w:t>тии было объединение всех этнических земель и развитие государственности на основе вели</w:t>
      </w:r>
      <w:r w:rsidR="006D5A42">
        <w:rPr>
          <w:i/>
          <w:sz w:val="20"/>
          <w:szCs w:val="20"/>
          <w:lang w:val="uk-UA"/>
        </w:rPr>
        <w:softHyphen/>
      </w:r>
      <w:r w:rsidRPr="00210926">
        <w:rPr>
          <w:i/>
          <w:sz w:val="20"/>
          <w:szCs w:val="20"/>
          <w:lang w:val="uk-UA"/>
        </w:rPr>
        <w:t>ко</w:t>
      </w:r>
      <w:r w:rsidR="006D5A42">
        <w:rPr>
          <w:i/>
          <w:sz w:val="20"/>
          <w:szCs w:val="20"/>
          <w:lang w:val="uk-UA"/>
        </w:rPr>
        <w:softHyphen/>
      </w:r>
      <w:r w:rsidRPr="00210926">
        <w:rPr>
          <w:i/>
          <w:sz w:val="20"/>
          <w:szCs w:val="20"/>
          <w:lang w:val="uk-UA"/>
        </w:rPr>
        <w:t>дер</w:t>
      </w:r>
      <w:r w:rsidR="006D5A42">
        <w:rPr>
          <w:i/>
          <w:sz w:val="20"/>
          <w:szCs w:val="20"/>
          <w:lang w:val="uk-UA"/>
        </w:rPr>
        <w:softHyphen/>
      </w:r>
      <w:r w:rsidRPr="00210926">
        <w:rPr>
          <w:i/>
          <w:sz w:val="20"/>
          <w:szCs w:val="20"/>
          <w:lang w:val="uk-UA"/>
        </w:rPr>
        <w:t>жавного национализма.</w:t>
      </w:r>
    </w:p>
    <w:p w:rsidR="002E47FC" w:rsidRDefault="00D01748" w:rsidP="00D01748">
      <w:pPr>
        <w:suppressAutoHyphens/>
        <w:ind w:firstLine="709"/>
        <w:jc w:val="both"/>
        <w:rPr>
          <w:i/>
          <w:sz w:val="20"/>
          <w:szCs w:val="20"/>
          <w:lang w:val="uk-UA"/>
        </w:rPr>
      </w:pPr>
      <w:r w:rsidRPr="00210926">
        <w:rPr>
          <w:b/>
          <w:i/>
          <w:sz w:val="20"/>
          <w:szCs w:val="20"/>
        </w:rPr>
        <w:t>Ключевые слова:</w:t>
      </w:r>
      <w:r w:rsidRPr="00210926">
        <w:rPr>
          <w:i/>
          <w:sz w:val="20"/>
          <w:szCs w:val="20"/>
        </w:rPr>
        <w:t xml:space="preserve"> национализм, соборность, Украина, великодержа</w:t>
      </w:r>
      <w:r w:rsidRPr="00210926">
        <w:rPr>
          <w:i/>
          <w:sz w:val="20"/>
          <w:szCs w:val="20"/>
          <w:lang w:val="uk-UA"/>
        </w:rPr>
        <w:t>в</w:t>
      </w:r>
      <w:r w:rsidRPr="00210926">
        <w:rPr>
          <w:i/>
          <w:sz w:val="20"/>
          <w:szCs w:val="20"/>
        </w:rPr>
        <w:t>ность, партия, унитарный статус, леворадикальный экстремизм.</w:t>
      </w:r>
    </w:p>
    <w:p w:rsidR="002E47FC" w:rsidRDefault="002E47FC" w:rsidP="00D01748">
      <w:pPr>
        <w:suppressAutoHyphens/>
        <w:ind w:firstLine="709"/>
        <w:jc w:val="both"/>
        <w:rPr>
          <w:i/>
          <w:sz w:val="20"/>
          <w:szCs w:val="20"/>
          <w:lang w:val="uk-UA"/>
        </w:rPr>
        <w:sectPr w:rsidR="002E47FC" w:rsidSect="002E47FC">
          <w:headerReference w:type="default" r:id="rId18"/>
          <w:type w:val="continuous"/>
          <w:pgSz w:w="11907" w:h="16840" w:code="9"/>
          <w:pgMar w:top="1418" w:right="1418" w:bottom="1134" w:left="1418" w:header="964" w:footer="851" w:gutter="0"/>
          <w:cols w:space="720"/>
          <w:titlePg/>
          <w:docGrid w:linePitch="326"/>
        </w:sectPr>
      </w:pPr>
    </w:p>
    <w:p w:rsidR="00D01748" w:rsidRPr="00210926" w:rsidRDefault="00D01748" w:rsidP="00D01748">
      <w:pPr>
        <w:suppressAutoHyphens/>
        <w:ind w:firstLine="709"/>
        <w:jc w:val="both"/>
        <w:rPr>
          <w:i/>
          <w:sz w:val="20"/>
          <w:szCs w:val="20"/>
          <w:lang w:val="uk-UA"/>
        </w:rPr>
      </w:pPr>
    </w:p>
    <w:p w:rsidR="00D01748" w:rsidRPr="00210926" w:rsidRDefault="00D01748" w:rsidP="00D01748">
      <w:pPr>
        <w:suppressAutoHyphens/>
        <w:ind w:firstLine="709"/>
        <w:jc w:val="both"/>
        <w:rPr>
          <w:i/>
          <w:sz w:val="20"/>
          <w:szCs w:val="20"/>
          <w:lang w:val="en-GB"/>
        </w:rPr>
      </w:pPr>
      <w:r w:rsidRPr="00210926">
        <w:rPr>
          <w:i/>
          <w:sz w:val="20"/>
          <w:szCs w:val="20"/>
          <w:lang w:val="en-GB"/>
        </w:rPr>
        <w:t>The article analyses the program basis and unity-aimed practices of the Ukrainian National Assembly. The author argues that the basis of the party’s political program and activities was union of all ethnical territories and statehood development on the basis of the great power nationalism.</w:t>
      </w:r>
    </w:p>
    <w:p w:rsidR="002E47FC" w:rsidRDefault="00D01748" w:rsidP="002E47FC">
      <w:pPr>
        <w:suppressAutoHyphens/>
        <w:ind w:firstLine="709"/>
        <w:jc w:val="both"/>
        <w:rPr>
          <w:i/>
          <w:spacing w:val="-4"/>
          <w:sz w:val="20"/>
          <w:szCs w:val="20"/>
          <w:lang w:val="uk-UA"/>
        </w:rPr>
      </w:pPr>
      <w:r w:rsidRPr="006D5A42">
        <w:rPr>
          <w:b/>
          <w:i/>
          <w:spacing w:val="-4"/>
          <w:sz w:val="20"/>
          <w:szCs w:val="20"/>
          <w:lang w:val="en-GB"/>
        </w:rPr>
        <w:t>Keywords:</w:t>
      </w:r>
      <w:r w:rsidRPr="006D5A42">
        <w:rPr>
          <w:i/>
          <w:spacing w:val="-4"/>
          <w:sz w:val="20"/>
          <w:szCs w:val="20"/>
          <w:lang w:val="en-GB"/>
        </w:rPr>
        <w:t xml:space="preserve"> nationalism, unity, Ukraine, great power, party, Unitarian status, left-wing radical extremism.</w:t>
      </w:r>
    </w:p>
    <w:p w:rsidR="00AE6C20" w:rsidRPr="00A07940" w:rsidRDefault="00AD0EAB" w:rsidP="002E47FC">
      <w:pPr>
        <w:suppressAutoHyphens/>
        <w:jc w:val="both"/>
        <w:rPr>
          <w:b/>
          <w:lang w:val="uk-UA"/>
        </w:rPr>
      </w:pPr>
      <w:r>
        <w:rPr>
          <w:b/>
          <w:lang w:val="uk-UA"/>
        </w:rPr>
        <w:br w:type="column"/>
      </w:r>
      <w:r w:rsidR="00AE6C20" w:rsidRPr="00A07940">
        <w:rPr>
          <w:b/>
          <w:lang w:val="uk-UA"/>
        </w:rPr>
        <w:lastRenderedPageBreak/>
        <w:t>УДК 94 (474)</w:t>
      </w:r>
    </w:p>
    <w:p w:rsidR="00AE6C20" w:rsidRPr="00A07940" w:rsidRDefault="00AE6C20" w:rsidP="00AE6C20">
      <w:pPr>
        <w:suppressAutoHyphens/>
        <w:rPr>
          <w:b/>
          <w:i/>
          <w:lang w:val="uk-UA"/>
        </w:rPr>
      </w:pPr>
      <w:r w:rsidRPr="00A07940">
        <w:rPr>
          <w:b/>
          <w:lang w:val="uk-UA"/>
        </w:rPr>
        <w:t xml:space="preserve">ББК 63.3 (4 Укр) </w:t>
      </w:r>
      <w:r w:rsidRPr="00A07940">
        <w:rPr>
          <w:b/>
          <w:lang w:val="uk-UA"/>
        </w:rPr>
        <w:tab/>
      </w:r>
      <w:r w:rsidRPr="00A07940">
        <w:rPr>
          <w:b/>
          <w:lang w:val="uk-UA"/>
        </w:rPr>
        <w:tab/>
      </w:r>
      <w:r w:rsidRPr="00A07940">
        <w:rPr>
          <w:b/>
          <w:lang w:val="uk-UA"/>
        </w:rPr>
        <w:tab/>
      </w:r>
      <w:r w:rsidRPr="00A07940">
        <w:rPr>
          <w:b/>
          <w:lang w:val="uk-UA"/>
        </w:rPr>
        <w:tab/>
      </w:r>
      <w:r w:rsidRPr="00A07940">
        <w:rPr>
          <w:b/>
          <w:lang w:val="uk-UA"/>
        </w:rPr>
        <w:tab/>
      </w:r>
      <w:r w:rsidRPr="00A07940">
        <w:rPr>
          <w:b/>
          <w:lang w:val="uk-UA"/>
        </w:rPr>
        <w:tab/>
      </w:r>
      <w:r w:rsidRPr="00A07940">
        <w:rPr>
          <w:b/>
          <w:lang w:val="uk-UA"/>
        </w:rPr>
        <w:tab/>
      </w:r>
      <w:r w:rsidR="00515B1D">
        <w:rPr>
          <w:b/>
          <w:lang w:val="uk-UA"/>
        </w:rPr>
        <w:tab/>
        <w:t xml:space="preserve"> </w:t>
      </w:r>
      <w:r w:rsidRPr="00A07940">
        <w:rPr>
          <w:b/>
          <w:i/>
          <w:lang w:val="uk-UA"/>
        </w:rPr>
        <w:t xml:space="preserve">Віталій Нагірний </w:t>
      </w:r>
    </w:p>
    <w:p w:rsidR="00AE6C20" w:rsidRPr="00A07940" w:rsidRDefault="00AE6C20" w:rsidP="00AE6C20">
      <w:pPr>
        <w:tabs>
          <w:tab w:val="left" w:pos="7245"/>
        </w:tabs>
        <w:suppressAutoHyphens/>
        <w:rPr>
          <w:b/>
          <w:lang w:val="uk-UA"/>
        </w:rPr>
      </w:pPr>
    </w:p>
    <w:p w:rsidR="00515B1D" w:rsidRDefault="00AE6C20" w:rsidP="00AE6C20">
      <w:pPr>
        <w:tabs>
          <w:tab w:val="left" w:pos="7245"/>
        </w:tabs>
        <w:suppressAutoHyphens/>
        <w:jc w:val="center"/>
        <w:rPr>
          <w:b/>
          <w:lang w:val="uk-UA"/>
        </w:rPr>
      </w:pPr>
      <w:r w:rsidRPr="00A07940">
        <w:rPr>
          <w:b/>
          <w:lang w:val="uk-UA"/>
        </w:rPr>
        <w:t xml:space="preserve">ЧЕРНЕЛИЦЯ – РЕЗИДЕНЦІЯ ЦЕНСЬКИХ </w:t>
      </w:r>
    </w:p>
    <w:p w:rsidR="00AE6C20" w:rsidRPr="00A07940" w:rsidRDefault="00AE6C20" w:rsidP="00AE6C20">
      <w:pPr>
        <w:tabs>
          <w:tab w:val="left" w:pos="7245"/>
        </w:tabs>
        <w:suppressAutoHyphens/>
        <w:jc w:val="center"/>
        <w:rPr>
          <w:b/>
          <w:lang w:val="uk-UA"/>
        </w:rPr>
      </w:pPr>
      <w:r w:rsidRPr="00A07940">
        <w:rPr>
          <w:b/>
          <w:lang w:val="uk-UA"/>
        </w:rPr>
        <w:t>У ПЕРШІЙ ПОЛОВИНІ ХІХ СТОЛІТТЯ</w:t>
      </w:r>
    </w:p>
    <w:p w:rsidR="00AE6C20" w:rsidRPr="00A07940" w:rsidRDefault="00AE6C20" w:rsidP="00AE6C20">
      <w:pPr>
        <w:tabs>
          <w:tab w:val="left" w:pos="7245"/>
        </w:tabs>
        <w:suppressAutoHyphens/>
        <w:ind w:firstLine="709"/>
        <w:rPr>
          <w:b/>
          <w:lang w:val="uk-UA"/>
        </w:rPr>
      </w:pPr>
    </w:p>
    <w:p w:rsidR="00AE6C20" w:rsidRPr="00A07940" w:rsidRDefault="00AE6C20" w:rsidP="00AE6C20">
      <w:pPr>
        <w:suppressAutoHyphens/>
        <w:ind w:firstLine="709"/>
        <w:jc w:val="both"/>
        <w:rPr>
          <w:i/>
          <w:color w:val="0070C0"/>
          <w:sz w:val="20"/>
          <w:szCs w:val="20"/>
          <w:lang w:val="uk-UA"/>
        </w:rPr>
      </w:pPr>
      <w:r w:rsidRPr="00A07940">
        <w:rPr>
          <w:i/>
          <w:sz w:val="20"/>
          <w:szCs w:val="20"/>
          <w:lang w:val="uk-UA"/>
        </w:rPr>
        <w:t>У статті висвітлюється історія покутського містечка Чернелиця в першій половині ХІХ сто</w:t>
      </w:r>
      <w:r w:rsidR="00515B1D">
        <w:rPr>
          <w:i/>
          <w:sz w:val="20"/>
          <w:szCs w:val="20"/>
          <w:lang w:val="uk-UA"/>
        </w:rPr>
        <w:softHyphen/>
      </w:r>
      <w:r w:rsidRPr="00A07940">
        <w:rPr>
          <w:i/>
          <w:sz w:val="20"/>
          <w:szCs w:val="20"/>
          <w:lang w:val="uk-UA"/>
        </w:rPr>
        <w:t>літ</w:t>
      </w:r>
      <w:r w:rsidR="00515B1D">
        <w:rPr>
          <w:i/>
          <w:sz w:val="20"/>
          <w:szCs w:val="20"/>
          <w:lang w:val="uk-UA"/>
        </w:rPr>
        <w:softHyphen/>
      </w:r>
      <w:r w:rsidRPr="00A07940">
        <w:rPr>
          <w:i/>
          <w:sz w:val="20"/>
          <w:szCs w:val="20"/>
          <w:lang w:val="uk-UA"/>
        </w:rPr>
        <w:t>тя, у часи володіння нею польським родом Ценських. Автор приходить до висновку, що перехід Чер</w:t>
      </w:r>
      <w:r w:rsidR="00515B1D">
        <w:rPr>
          <w:i/>
          <w:sz w:val="20"/>
          <w:szCs w:val="20"/>
          <w:lang w:val="uk-UA"/>
        </w:rPr>
        <w:softHyphen/>
      </w:r>
      <w:r w:rsidRPr="00A07940">
        <w:rPr>
          <w:i/>
          <w:sz w:val="20"/>
          <w:szCs w:val="20"/>
          <w:lang w:val="uk-UA"/>
        </w:rPr>
        <w:t>не</w:t>
      </w:r>
      <w:r w:rsidR="00515B1D">
        <w:rPr>
          <w:i/>
          <w:sz w:val="20"/>
          <w:szCs w:val="20"/>
          <w:lang w:val="uk-UA"/>
        </w:rPr>
        <w:softHyphen/>
      </w:r>
      <w:r w:rsidRPr="00A07940">
        <w:rPr>
          <w:i/>
          <w:sz w:val="20"/>
          <w:szCs w:val="20"/>
          <w:lang w:val="uk-UA"/>
        </w:rPr>
        <w:t xml:space="preserve">лиці у власність Ценьских відбувся між 1798 роком і квітнем 1804 року. Збережені родинні документи Ценських дозволяють припускати, що цей рід володів містечком до 1848–1850 років. </w:t>
      </w:r>
    </w:p>
    <w:p w:rsidR="00AE6C20" w:rsidRPr="00515B1D" w:rsidRDefault="00AE6C20" w:rsidP="00AE6C20">
      <w:pPr>
        <w:suppressAutoHyphens/>
        <w:ind w:firstLine="709"/>
        <w:jc w:val="both"/>
        <w:rPr>
          <w:i/>
          <w:spacing w:val="-2"/>
          <w:sz w:val="20"/>
          <w:szCs w:val="20"/>
          <w:lang w:val="uk-UA"/>
        </w:rPr>
      </w:pPr>
      <w:r w:rsidRPr="00515B1D">
        <w:rPr>
          <w:b/>
          <w:i/>
          <w:spacing w:val="-2"/>
          <w:sz w:val="20"/>
          <w:szCs w:val="20"/>
          <w:lang w:val="uk-UA"/>
        </w:rPr>
        <w:t>Ключові слова:</w:t>
      </w:r>
      <w:r w:rsidRPr="00515B1D">
        <w:rPr>
          <w:i/>
          <w:spacing w:val="-2"/>
          <w:sz w:val="20"/>
          <w:szCs w:val="20"/>
          <w:lang w:val="uk-UA"/>
        </w:rPr>
        <w:t xml:space="preserve"> Чернелиця, Чернелицький замок, Маврицій Ценський, Теофілія Ценська, Покут</w:t>
      </w:r>
      <w:r w:rsidR="00515B1D" w:rsidRPr="00515B1D">
        <w:rPr>
          <w:i/>
          <w:spacing w:val="-2"/>
          <w:sz w:val="20"/>
          <w:szCs w:val="20"/>
          <w:lang w:val="uk-UA"/>
        </w:rPr>
        <w:softHyphen/>
      </w:r>
      <w:r w:rsidRPr="00515B1D">
        <w:rPr>
          <w:i/>
          <w:spacing w:val="-2"/>
          <w:sz w:val="20"/>
          <w:szCs w:val="20"/>
          <w:lang w:val="uk-UA"/>
        </w:rPr>
        <w:t xml:space="preserve">тя. </w:t>
      </w:r>
    </w:p>
    <w:p w:rsidR="002E47FC" w:rsidRDefault="002E47FC" w:rsidP="00AE6C20">
      <w:pPr>
        <w:suppressAutoHyphens/>
        <w:ind w:firstLine="709"/>
        <w:jc w:val="both"/>
        <w:rPr>
          <w:lang w:val="uk-UA"/>
        </w:rPr>
        <w:sectPr w:rsidR="002E47FC" w:rsidSect="002E47FC">
          <w:headerReference w:type="default" r:id="rId19"/>
          <w:type w:val="continuous"/>
          <w:pgSz w:w="11907" w:h="16840" w:code="9"/>
          <w:pgMar w:top="1418" w:right="1418" w:bottom="1134" w:left="1418" w:header="964" w:footer="851" w:gutter="0"/>
          <w:cols w:space="720"/>
          <w:titlePg/>
          <w:docGrid w:linePitch="326"/>
        </w:sectPr>
      </w:pPr>
    </w:p>
    <w:p w:rsidR="00AE6C20" w:rsidRPr="00A07940" w:rsidRDefault="00AE6C20" w:rsidP="00AE6C20">
      <w:pPr>
        <w:suppressAutoHyphens/>
        <w:ind w:firstLine="709"/>
        <w:jc w:val="both"/>
        <w:rPr>
          <w:lang w:val="uk-UA"/>
        </w:rPr>
      </w:pPr>
    </w:p>
    <w:p w:rsidR="00AE6C20" w:rsidRPr="00A07940" w:rsidRDefault="00AE6C20" w:rsidP="00AE6C20">
      <w:pPr>
        <w:suppressAutoHyphens/>
        <w:ind w:firstLine="709"/>
        <w:jc w:val="both"/>
        <w:rPr>
          <w:lang w:val="uk-UA"/>
        </w:rPr>
      </w:pPr>
      <w:r w:rsidRPr="00A07940">
        <w:rPr>
          <w:lang w:val="uk-UA"/>
        </w:rPr>
        <w:t>Сучасна Чернелиця – це селище міського типу Івано-Франківської області, роз</w:t>
      </w:r>
      <w:r w:rsidR="00C60628">
        <w:rPr>
          <w:lang w:val="uk-UA"/>
        </w:rPr>
        <w:softHyphen/>
      </w:r>
      <w:r w:rsidRPr="00A07940">
        <w:rPr>
          <w:lang w:val="uk-UA"/>
        </w:rPr>
        <w:t>та</w:t>
      </w:r>
      <w:r w:rsidR="00C60628">
        <w:rPr>
          <w:lang w:val="uk-UA"/>
        </w:rPr>
        <w:softHyphen/>
      </w:r>
      <w:r w:rsidRPr="00A07940">
        <w:rPr>
          <w:lang w:val="uk-UA"/>
        </w:rPr>
        <w:t xml:space="preserve">шоване на Покутті, неподалік правого берега річки Дністер. Перші письмові згадки про Чернелицю походять з 1440 року [15, </w:t>
      </w:r>
      <w:r w:rsidRPr="00A07940">
        <w:t>s</w:t>
      </w:r>
      <w:r w:rsidRPr="00A07940">
        <w:rPr>
          <w:lang w:val="uk-UA"/>
        </w:rPr>
        <w:t>.78 (№2252)], а протягом наступних століть нею володіли Язловецькі, Станіславські, Чарторийські, Діду</w:t>
      </w:r>
      <w:r w:rsidR="00C40E14">
        <w:rPr>
          <w:lang w:val="uk-UA"/>
        </w:rPr>
        <w:t>ш</w:t>
      </w:r>
      <w:r w:rsidRPr="00A07940">
        <w:rPr>
          <w:lang w:val="uk-UA"/>
        </w:rPr>
        <w:t>ицькі, Потоцькі, Ценські, Ра</w:t>
      </w:r>
      <w:r w:rsidR="00C60628">
        <w:rPr>
          <w:lang w:val="uk-UA"/>
        </w:rPr>
        <w:softHyphen/>
      </w:r>
      <w:r w:rsidRPr="00A07940">
        <w:rPr>
          <w:lang w:val="uk-UA"/>
        </w:rPr>
        <w:t>ціборські та Петровичі. Один із найцікавіших періодів в історії згаданої місцевості пов’язаний саме з родом Ценських, представники якого були власниками Чернелиці про</w:t>
      </w:r>
      <w:r w:rsidR="00C60628">
        <w:rPr>
          <w:lang w:val="uk-UA"/>
        </w:rPr>
        <w:softHyphen/>
      </w:r>
      <w:r w:rsidRPr="00A07940">
        <w:rPr>
          <w:lang w:val="uk-UA"/>
        </w:rPr>
        <w:t xml:space="preserve">тягом півстоліття. </w:t>
      </w:r>
    </w:p>
    <w:p w:rsidR="00AE6C20" w:rsidRPr="00A07940" w:rsidRDefault="00AE6C20" w:rsidP="00AE6C20">
      <w:pPr>
        <w:suppressAutoHyphens/>
        <w:ind w:firstLine="709"/>
        <w:jc w:val="both"/>
        <w:rPr>
          <w:lang w:val="uk-UA"/>
        </w:rPr>
      </w:pPr>
      <w:r w:rsidRPr="00A07940">
        <w:rPr>
          <w:lang w:val="uk-UA"/>
        </w:rPr>
        <w:t>В історичній літературі історія Чернелиці в період володіння нею Ценськими, на жаль, відображена тільки кількома реченнями. Нечисленні дослідники відмічають ли</w:t>
      </w:r>
      <w:r w:rsidR="00C60628">
        <w:rPr>
          <w:lang w:val="uk-UA"/>
        </w:rPr>
        <w:softHyphen/>
      </w:r>
      <w:r w:rsidRPr="00A07940">
        <w:rPr>
          <w:lang w:val="uk-UA"/>
        </w:rPr>
        <w:t>ше, що на початку ХІХ ст. Ценські володіли частиною Чернелиці включно із замком, а після смерті Мавриція Ценського в 1817 році родина переселилася до Вікна, а її рези</w:t>
      </w:r>
      <w:r w:rsidR="00C60628">
        <w:rPr>
          <w:lang w:val="uk-UA"/>
        </w:rPr>
        <w:softHyphen/>
      </w:r>
      <w:r w:rsidRPr="00A07940">
        <w:rPr>
          <w:lang w:val="uk-UA"/>
        </w:rPr>
        <w:t>ден</w:t>
      </w:r>
      <w:r w:rsidR="00C60628">
        <w:rPr>
          <w:lang w:val="uk-UA"/>
        </w:rPr>
        <w:softHyphen/>
      </w:r>
      <w:r w:rsidRPr="00A07940">
        <w:rPr>
          <w:lang w:val="uk-UA"/>
        </w:rPr>
        <w:t>ція в Чернелицькому замку повністю запустіла [16</w:t>
      </w:r>
      <w:r w:rsidRPr="00A07940">
        <w:t>, c</w:t>
      </w:r>
      <w:r w:rsidRPr="00A07940">
        <w:rPr>
          <w:lang w:val="uk-UA"/>
        </w:rPr>
        <w:t>.104; 17</w:t>
      </w:r>
      <w:r w:rsidRPr="00A07940">
        <w:t>, c</w:t>
      </w:r>
      <w:r w:rsidRPr="00A07940">
        <w:rPr>
          <w:lang w:val="uk-UA"/>
        </w:rPr>
        <w:t>.164–165</w:t>
      </w:r>
      <w:r w:rsidRPr="00A07940">
        <w:t xml:space="preserve">; </w:t>
      </w:r>
      <w:r w:rsidRPr="00A07940">
        <w:rPr>
          <w:lang w:val="uk-UA"/>
        </w:rPr>
        <w:t>21</w:t>
      </w:r>
      <w:r w:rsidRPr="00A07940">
        <w:t>, c</w:t>
      </w:r>
      <w:r w:rsidRPr="00A07940">
        <w:rPr>
          <w:lang w:val="uk-UA"/>
        </w:rPr>
        <w:t xml:space="preserve">.50; 23, </w:t>
      </w:r>
      <w:r w:rsidRPr="00A07940">
        <w:t>s</w:t>
      </w:r>
      <w:r w:rsidRPr="00A07940">
        <w:rPr>
          <w:lang w:val="uk-UA"/>
        </w:rPr>
        <w:t>.</w:t>
      </w:r>
      <w:r w:rsidRPr="00A07940">
        <w:t>13</w:t>
      </w:r>
      <w:r w:rsidRPr="00A07940">
        <w:rPr>
          <w:lang w:val="uk-UA"/>
        </w:rPr>
        <w:t>]. Єдиним істориком, хто трохи більше уваги присвятив перебуванню Ценських у Чер</w:t>
      </w:r>
      <w:r w:rsidR="00C60628">
        <w:rPr>
          <w:lang w:val="uk-UA"/>
        </w:rPr>
        <w:softHyphen/>
      </w:r>
      <w:r w:rsidRPr="00A07940">
        <w:rPr>
          <w:lang w:val="uk-UA"/>
        </w:rPr>
        <w:t xml:space="preserve">нелиці, є польський дослідник Р.Афтаназій [22, </w:t>
      </w:r>
      <w:r w:rsidRPr="00A07940">
        <w:t>s</w:t>
      </w:r>
      <w:r w:rsidRPr="00A07940">
        <w:rPr>
          <w:lang w:val="uk-UA"/>
        </w:rPr>
        <w:t>.141], однак і він не вийшов за ме</w:t>
      </w:r>
      <w:r w:rsidR="00C60628">
        <w:rPr>
          <w:lang w:val="uk-UA"/>
        </w:rPr>
        <w:softHyphen/>
      </w:r>
      <w:r w:rsidRPr="00A07940">
        <w:rPr>
          <w:lang w:val="uk-UA"/>
        </w:rPr>
        <w:t xml:space="preserve">жі коротенького нарису. </w:t>
      </w:r>
    </w:p>
    <w:p w:rsidR="00AE6C20" w:rsidRPr="00A07940" w:rsidRDefault="00F7553C" w:rsidP="00AE6C20">
      <w:pPr>
        <w:suppressAutoHyphens/>
        <w:ind w:firstLine="709"/>
        <w:jc w:val="both"/>
        <w:rPr>
          <w:lang w:val="uk-UA"/>
        </w:rPr>
      </w:pPr>
      <w:r>
        <w:rPr>
          <w:lang w:val="uk-UA"/>
        </w:rPr>
        <w:t>Одначе</w:t>
      </w:r>
      <w:r w:rsidR="00AE6C20" w:rsidRPr="00A07940">
        <w:rPr>
          <w:lang w:val="uk-UA"/>
        </w:rPr>
        <w:t xml:space="preserve"> перебування Ценських у Чернелиці описане в численних архівних дже</w:t>
      </w:r>
      <w:r>
        <w:rPr>
          <w:lang w:val="uk-UA"/>
        </w:rPr>
        <w:softHyphen/>
      </w:r>
      <w:r w:rsidR="00AE6C20" w:rsidRPr="00A07940">
        <w:rPr>
          <w:lang w:val="uk-UA"/>
        </w:rPr>
        <w:t>ре</w:t>
      </w:r>
      <w:r>
        <w:rPr>
          <w:lang w:val="uk-UA"/>
        </w:rPr>
        <w:softHyphen/>
      </w:r>
      <w:r w:rsidR="00AE6C20" w:rsidRPr="00A07940">
        <w:rPr>
          <w:lang w:val="uk-UA"/>
        </w:rPr>
        <w:t>лах, які дотепер залишалися поза увагою дослідників. У зв’язку із цим, метою стат</w:t>
      </w:r>
      <w:r w:rsidR="00C60628">
        <w:rPr>
          <w:lang w:val="uk-UA"/>
        </w:rPr>
        <w:softHyphen/>
      </w:r>
      <w:r w:rsidR="00AE6C20" w:rsidRPr="00A07940">
        <w:rPr>
          <w:lang w:val="uk-UA"/>
        </w:rPr>
        <w:t xml:space="preserve">ті є відтворення історії покутського містечка в часи його належності до родини Ценських у першій половині ХІХ століття. </w:t>
      </w:r>
    </w:p>
    <w:p w:rsidR="00AE6C20" w:rsidRPr="00A07940" w:rsidRDefault="00AE6C20" w:rsidP="00AE6C20">
      <w:pPr>
        <w:suppressAutoHyphens/>
        <w:ind w:firstLine="709"/>
        <w:jc w:val="both"/>
        <w:rPr>
          <w:lang w:val="uk-UA"/>
        </w:rPr>
      </w:pPr>
      <w:r w:rsidRPr="00A07940">
        <w:rPr>
          <w:lang w:val="uk-UA"/>
        </w:rPr>
        <w:t>Початки перебування Ценських у Чернелиці слабо відображені в джерелах. Однак, поза всяким сумнівом, їхню появу в цій частині Покуття не можна датувати ра</w:t>
      </w:r>
      <w:r w:rsidR="00C60628">
        <w:rPr>
          <w:lang w:val="uk-UA"/>
        </w:rPr>
        <w:softHyphen/>
      </w:r>
      <w:r w:rsidRPr="00A07940">
        <w:rPr>
          <w:lang w:val="uk-UA"/>
        </w:rPr>
        <w:t>ні</w:t>
      </w:r>
      <w:r w:rsidR="00C60628">
        <w:rPr>
          <w:lang w:val="uk-UA"/>
        </w:rPr>
        <w:softHyphen/>
      </w:r>
      <w:r w:rsidRPr="00A07940">
        <w:rPr>
          <w:lang w:val="uk-UA"/>
        </w:rPr>
        <w:t xml:space="preserve">ше ніж 1782 роком. З одного боку, відомий заповіт Войцеха Ценського </w:t>
      </w:r>
      <w:r w:rsidRPr="00A07940">
        <w:t>(</w:t>
      </w:r>
      <w:r w:rsidRPr="00A07940">
        <w:rPr>
          <w:lang w:val="uk-UA"/>
        </w:rPr>
        <w:t>помер</w:t>
      </w:r>
      <w:r w:rsidRPr="00A07940">
        <w:t xml:space="preserve"> </w:t>
      </w:r>
      <w:r w:rsidRPr="00A07940">
        <w:rPr>
          <w:lang w:val="uk-UA"/>
        </w:rPr>
        <w:t>у</w:t>
      </w:r>
      <w:r w:rsidRPr="00A07940">
        <w:t xml:space="preserve"> 1782 </w:t>
      </w:r>
      <w:r w:rsidRPr="00A07940">
        <w:rPr>
          <w:lang w:val="uk-UA"/>
        </w:rPr>
        <w:t>ро</w:t>
      </w:r>
      <w:r w:rsidR="00C60628">
        <w:rPr>
          <w:lang w:val="uk-UA"/>
        </w:rPr>
        <w:softHyphen/>
      </w:r>
      <w:r w:rsidRPr="00A07940">
        <w:rPr>
          <w:lang w:val="uk-UA"/>
        </w:rPr>
        <w:t>ці</w:t>
      </w:r>
      <w:r w:rsidRPr="00A07940">
        <w:t xml:space="preserve">), </w:t>
      </w:r>
      <w:r w:rsidRPr="00A07940">
        <w:rPr>
          <w:lang w:val="uk-UA"/>
        </w:rPr>
        <w:t>у якому описані володіння роду, але нічого не згадано про Чернелицю</w:t>
      </w:r>
      <w:r w:rsidRPr="00A07940">
        <w:t xml:space="preserve"> [12, s.105–106]</w:t>
      </w:r>
      <w:r w:rsidRPr="00A07940">
        <w:rPr>
          <w:lang w:val="uk-UA"/>
        </w:rPr>
        <w:t>. З іншого боку</w:t>
      </w:r>
      <w:r w:rsidRPr="00A07940">
        <w:t xml:space="preserve">, архівні </w:t>
      </w:r>
      <w:r w:rsidRPr="00A07940">
        <w:rPr>
          <w:lang w:val="uk-UA"/>
        </w:rPr>
        <w:t xml:space="preserve">документи свідчать, що в </w:t>
      </w:r>
      <w:r w:rsidRPr="00A07940">
        <w:t xml:space="preserve">1780–1781 </w:t>
      </w:r>
      <w:r w:rsidRPr="00A07940">
        <w:rPr>
          <w:lang w:val="uk-UA"/>
        </w:rPr>
        <w:t xml:space="preserve">роках Чернелиця </w:t>
      </w:r>
      <w:r w:rsidRPr="00A07940">
        <w:t>була по</w:t>
      </w:r>
      <w:r w:rsidR="00C60628">
        <w:rPr>
          <w:lang w:val="uk-UA"/>
        </w:rPr>
        <w:softHyphen/>
      </w:r>
      <w:r w:rsidRPr="00A07940">
        <w:t>ділена на п’ять частин між різними власниками, зокрема, більша частина володінь на</w:t>
      </w:r>
      <w:r w:rsidR="00C60628">
        <w:rPr>
          <w:lang w:val="uk-UA"/>
        </w:rPr>
        <w:softHyphen/>
      </w:r>
      <w:r w:rsidRPr="00A07940">
        <w:t>лежала до Петра Потоцького, а замок і деякі передмістя належали Криштофові Риль</w:t>
      </w:r>
      <w:r w:rsidR="00C60628">
        <w:rPr>
          <w:lang w:val="uk-UA"/>
        </w:rPr>
        <w:softHyphen/>
      </w:r>
      <w:r w:rsidRPr="00A07940">
        <w:t>сь</w:t>
      </w:r>
      <w:r w:rsidR="00C60628">
        <w:rPr>
          <w:lang w:val="uk-UA"/>
        </w:rPr>
        <w:softHyphen/>
      </w:r>
      <w:r w:rsidRPr="00A07940">
        <w:t>кому, підчашому Гостинському [3, a</w:t>
      </w:r>
      <w:r w:rsidRPr="00A07940">
        <w:rPr>
          <w:lang w:val="uk-UA"/>
        </w:rPr>
        <w:t>рк.83 і наст.</w:t>
      </w:r>
      <w:r w:rsidRPr="00A07940">
        <w:t>]</w:t>
      </w:r>
      <w:r w:rsidRPr="00A07940">
        <w:rPr>
          <w:lang w:val="uk-UA"/>
        </w:rPr>
        <w:t>. З огляду на це, можна вважати, що Ценські з’явилися в Чернелиці не швидше другої половини 1780-х років або навіть у пер</w:t>
      </w:r>
      <w:r w:rsidR="00C60628">
        <w:rPr>
          <w:lang w:val="uk-UA"/>
        </w:rPr>
        <w:softHyphen/>
      </w:r>
      <w:r w:rsidRPr="00A07940">
        <w:rPr>
          <w:lang w:val="uk-UA"/>
        </w:rPr>
        <w:t>ших роках ХІХ століття, і пов’язувати їхню появу в містечку необхідно із сином Вой</w:t>
      </w:r>
      <w:r w:rsidR="00C60628">
        <w:rPr>
          <w:lang w:val="uk-UA"/>
        </w:rPr>
        <w:softHyphen/>
      </w:r>
      <w:r w:rsidRPr="00A07940">
        <w:rPr>
          <w:lang w:val="uk-UA"/>
        </w:rPr>
        <w:t xml:space="preserve">цеха Маврицієм Ценським. </w:t>
      </w:r>
    </w:p>
    <w:p w:rsidR="00AE6C20" w:rsidRPr="00B65542" w:rsidRDefault="007412B0" w:rsidP="00AE6C20">
      <w:pPr>
        <w:suppressAutoHyphens/>
        <w:ind w:firstLine="709"/>
        <w:jc w:val="both"/>
        <w:rPr>
          <w:spacing w:val="-2"/>
          <w:lang w:val="uk-UA"/>
        </w:rPr>
      </w:pPr>
      <w:r>
        <w:rPr>
          <w:noProof/>
          <w:lang w:val="uk-UA" w:eastAsia="uk-UA"/>
        </w:rPr>
        <mc:AlternateContent>
          <mc:Choice Requires="wps">
            <w:drawing>
              <wp:anchor distT="0" distB="0" distL="114300" distR="114300" simplePos="0" relativeHeight="251957248" behindDoc="0" locked="0" layoutInCell="1" allowOverlap="1" wp14:anchorId="71289B9A" wp14:editId="3DE6568F">
                <wp:simplePos x="0" y="0"/>
                <wp:positionH relativeFrom="column">
                  <wp:posOffset>-84455</wp:posOffset>
                </wp:positionH>
                <wp:positionV relativeFrom="paragraph">
                  <wp:posOffset>1858010</wp:posOffset>
                </wp:positionV>
                <wp:extent cx="2841625" cy="262255"/>
                <wp:effectExtent l="0" t="0" r="0" b="444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Нагірний В.</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9" type="#_x0000_t202" style="position:absolute;left:0;text-align:left;margin-left:-6.65pt;margin-top:146.3pt;width:223.75pt;height:20.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Нагірний В.</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r w:rsidR="00AE6C20" w:rsidRPr="00A07940">
        <w:rPr>
          <w:lang w:val="uk-UA"/>
        </w:rPr>
        <w:t>Маврицій Йозеф Ценський (</w:t>
      </w:r>
      <w:r w:rsidR="00AE6C20" w:rsidRPr="00A07940">
        <w:t>Maurycy</w:t>
      </w:r>
      <w:r w:rsidR="00AE6C20" w:rsidRPr="00A07940">
        <w:rPr>
          <w:lang w:val="uk-UA"/>
        </w:rPr>
        <w:t xml:space="preserve"> </w:t>
      </w:r>
      <w:r w:rsidR="00AE6C20" w:rsidRPr="00A07940">
        <w:t>J</w:t>
      </w:r>
      <w:r w:rsidR="00AE6C20" w:rsidRPr="00A07940">
        <w:rPr>
          <w:lang w:val="uk-UA"/>
        </w:rPr>
        <w:t>ó</w:t>
      </w:r>
      <w:r w:rsidR="00AE6C20" w:rsidRPr="00A07940">
        <w:t>zef</w:t>
      </w:r>
      <w:r w:rsidR="00AE6C20" w:rsidRPr="00A07940">
        <w:rPr>
          <w:lang w:val="uk-UA"/>
        </w:rPr>
        <w:t xml:space="preserve"> </w:t>
      </w:r>
      <w:r w:rsidR="00AE6C20" w:rsidRPr="00A07940">
        <w:t>Cie</w:t>
      </w:r>
      <w:r w:rsidR="00AE6C20" w:rsidRPr="00A07940">
        <w:rPr>
          <w:lang w:val="uk-UA"/>
        </w:rPr>
        <w:t>ń</w:t>
      </w:r>
      <w:r w:rsidR="00AE6C20" w:rsidRPr="00A07940">
        <w:t>ski</w:t>
      </w:r>
      <w:r w:rsidR="00AE6C20" w:rsidRPr="00A07940">
        <w:rPr>
          <w:lang w:val="uk-UA"/>
        </w:rPr>
        <w:t>) народився в 1749 році й був си</w:t>
      </w:r>
      <w:r w:rsidR="00C60628">
        <w:rPr>
          <w:lang w:val="uk-UA"/>
        </w:rPr>
        <w:softHyphen/>
      </w:r>
      <w:r w:rsidR="00AE6C20" w:rsidRPr="00A07940">
        <w:rPr>
          <w:lang w:val="uk-UA"/>
        </w:rPr>
        <w:t>ном Войцеха та Франціски з Глуховських. Його хрещеним батьком був гетьман Вац</w:t>
      </w:r>
      <w:r w:rsidR="00C60628">
        <w:rPr>
          <w:lang w:val="uk-UA"/>
        </w:rPr>
        <w:softHyphen/>
      </w:r>
      <w:r w:rsidR="00AE6C20" w:rsidRPr="00A07940">
        <w:rPr>
          <w:lang w:val="uk-UA"/>
        </w:rPr>
        <w:t>лав Ревуський, котрий забезпечив юнакові швидкий аванс на військовій службі й уже у ві</w:t>
      </w:r>
      <w:r w:rsidR="00C60628">
        <w:rPr>
          <w:lang w:val="uk-UA"/>
        </w:rPr>
        <w:softHyphen/>
      </w:r>
      <w:r w:rsidR="00AE6C20" w:rsidRPr="00A07940">
        <w:rPr>
          <w:lang w:val="uk-UA"/>
        </w:rPr>
        <w:t>ці 7 років Маврицію було надано панент хорунжого. Ценський отримав хорошу до</w:t>
      </w:r>
      <w:r w:rsidR="00C60628">
        <w:rPr>
          <w:lang w:val="uk-UA"/>
        </w:rPr>
        <w:softHyphen/>
      </w:r>
      <w:r w:rsidR="00AE6C20" w:rsidRPr="00A07940">
        <w:rPr>
          <w:lang w:val="uk-UA"/>
        </w:rPr>
        <w:t>маш</w:t>
      </w:r>
      <w:r w:rsidR="00C60628">
        <w:rPr>
          <w:lang w:val="uk-UA"/>
        </w:rPr>
        <w:softHyphen/>
      </w:r>
      <w:r w:rsidR="00AE6C20" w:rsidRPr="00A07940">
        <w:rPr>
          <w:lang w:val="uk-UA"/>
        </w:rPr>
        <w:t>ню освіту – його вчителем і вихователем був поет Францішек Карпінський</w:t>
      </w:r>
      <w:r w:rsidR="00AE6C20" w:rsidRPr="00A07940">
        <w:t>. У 16 ро</w:t>
      </w:r>
      <w:r w:rsidR="00C60628">
        <w:rPr>
          <w:lang w:val="uk-UA"/>
        </w:rPr>
        <w:softHyphen/>
      </w:r>
      <w:r w:rsidR="00AE6C20" w:rsidRPr="00A07940">
        <w:t>ків Маврицій залишив родинний дім, що було описано Ф.Карпінським у вірші “</w:t>
      </w:r>
      <w:r w:rsidR="00AE6C20" w:rsidRPr="00A07940">
        <w:rPr>
          <w:lang w:val="uk-UA"/>
        </w:rPr>
        <w:t>Про</w:t>
      </w:r>
      <w:r w:rsidR="00C60628">
        <w:rPr>
          <w:lang w:val="uk-UA"/>
        </w:rPr>
        <w:softHyphen/>
      </w:r>
      <w:r w:rsidR="00AE6C20" w:rsidRPr="00A07940">
        <w:rPr>
          <w:lang w:val="uk-UA"/>
        </w:rPr>
        <w:t>щання молодого рицаря</w:t>
      </w:r>
      <w:r w:rsidR="00AE6C20" w:rsidRPr="00A07940">
        <w:t xml:space="preserve">” (“Pożegnanie młodego rycerza”) і розпочав військову службу при дворі свого хрещеного батька в Підгірцях. </w:t>
      </w:r>
      <w:r w:rsidR="00AE6C20" w:rsidRPr="00A07940">
        <w:rPr>
          <w:lang w:val="uk-UA"/>
        </w:rPr>
        <w:t xml:space="preserve">У </w:t>
      </w:r>
      <w:r w:rsidR="00AE6C20" w:rsidRPr="00A07940">
        <w:t xml:space="preserve">1768 році він </w:t>
      </w:r>
      <w:r w:rsidR="00AE6C20" w:rsidRPr="00A07940">
        <w:rPr>
          <w:lang w:val="uk-UA"/>
        </w:rPr>
        <w:t>узяв активну участь у при</w:t>
      </w:r>
      <w:r w:rsidR="00C60628">
        <w:rPr>
          <w:lang w:val="uk-UA"/>
        </w:rPr>
        <w:softHyphen/>
      </w:r>
      <w:r w:rsidR="00AE6C20" w:rsidRPr="00A07940">
        <w:rPr>
          <w:lang w:val="uk-UA"/>
        </w:rPr>
        <w:t>душенні гайдамацького повстання в Україні, пізніше дослужився до звання пол</w:t>
      </w:r>
      <w:r w:rsidR="00C60628">
        <w:rPr>
          <w:lang w:val="uk-UA"/>
        </w:rPr>
        <w:softHyphen/>
      </w:r>
      <w:r w:rsidR="00AE6C20" w:rsidRPr="00A07940">
        <w:rPr>
          <w:lang w:val="uk-UA"/>
        </w:rPr>
        <w:t>ков</w:t>
      </w:r>
      <w:r w:rsidR="00C60628">
        <w:rPr>
          <w:lang w:val="uk-UA"/>
        </w:rPr>
        <w:softHyphen/>
      </w:r>
      <w:r w:rsidR="00AE6C20" w:rsidRPr="00A07940">
        <w:rPr>
          <w:lang w:val="uk-UA"/>
        </w:rPr>
        <w:t xml:space="preserve">ника коронних військ. У 80-х роках </w:t>
      </w:r>
      <w:r w:rsidR="00AE6C20" w:rsidRPr="00A07940">
        <w:t>XVIII</w:t>
      </w:r>
      <w:r w:rsidR="00AE6C20" w:rsidRPr="00A07940">
        <w:rPr>
          <w:lang w:val="uk-UA"/>
        </w:rPr>
        <w:t xml:space="preserve"> століття Маврицій залишив службу й </w:t>
      </w:r>
      <w:r w:rsidR="00AE6C20" w:rsidRPr="00B65542">
        <w:rPr>
          <w:spacing w:val="-2"/>
          <w:lang w:val="uk-UA"/>
        </w:rPr>
        <w:t>повер</w:t>
      </w:r>
      <w:r w:rsidR="00C60628" w:rsidRPr="00B65542">
        <w:rPr>
          <w:spacing w:val="-2"/>
          <w:lang w:val="uk-UA"/>
        </w:rPr>
        <w:softHyphen/>
      </w:r>
      <w:r w:rsidR="00AE6C20" w:rsidRPr="00B65542">
        <w:rPr>
          <w:spacing w:val="-2"/>
          <w:lang w:val="uk-UA"/>
        </w:rPr>
        <w:lastRenderedPageBreak/>
        <w:t>нув</w:t>
      </w:r>
      <w:r w:rsidR="00C60628" w:rsidRPr="00B65542">
        <w:rPr>
          <w:spacing w:val="-2"/>
          <w:lang w:val="uk-UA"/>
        </w:rPr>
        <w:softHyphen/>
      </w:r>
      <w:r w:rsidR="00AE6C20" w:rsidRPr="00B65542">
        <w:rPr>
          <w:spacing w:val="-2"/>
          <w:lang w:val="uk-UA"/>
        </w:rPr>
        <w:t>ся до своїх родинних володінь, якими управляла його мати Франціска</w:t>
      </w:r>
      <w:r w:rsidR="00AE6C20" w:rsidRPr="00B65542">
        <w:rPr>
          <w:spacing w:val="-2"/>
        </w:rPr>
        <w:t xml:space="preserve"> [7; 12, s.99–100]</w:t>
      </w:r>
      <w:r w:rsidR="00AE6C20" w:rsidRPr="00B65542">
        <w:rPr>
          <w:spacing w:val="-2"/>
          <w:lang w:val="uk-UA"/>
        </w:rPr>
        <w:t>. Зг</w:t>
      </w:r>
      <w:r w:rsidR="00B65542" w:rsidRPr="00B65542">
        <w:rPr>
          <w:spacing w:val="-2"/>
          <w:lang w:val="uk-UA"/>
        </w:rPr>
        <w:t>і</w:t>
      </w:r>
      <w:r w:rsidR="00AE6C20" w:rsidRPr="00B65542">
        <w:rPr>
          <w:spacing w:val="-2"/>
          <w:lang w:val="uk-UA"/>
        </w:rPr>
        <w:t xml:space="preserve">дно з родинною </w:t>
      </w:r>
      <w:r w:rsidR="00AE6C20" w:rsidRPr="00B65542">
        <w:rPr>
          <w:spacing w:val="-2"/>
        </w:rPr>
        <w:t>“</w:t>
      </w:r>
      <w:r w:rsidR="00AE6C20" w:rsidRPr="00B65542">
        <w:rPr>
          <w:spacing w:val="-2"/>
          <w:lang w:val="uk-UA"/>
        </w:rPr>
        <w:t>Хронікою</w:t>
      </w:r>
      <w:r w:rsidR="00AE6C20" w:rsidRPr="00B65542">
        <w:rPr>
          <w:spacing w:val="-2"/>
        </w:rPr>
        <w:t>”</w:t>
      </w:r>
      <w:r w:rsidR="00AE6C20" w:rsidRPr="00B65542">
        <w:rPr>
          <w:spacing w:val="-2"/>
          <w:lang w:val="uk-UA"/>
        </w:rPr>
        <w:t xml:space="preserve"> Ценських, головним осередком роду в той період уже була Чернелиця</w:t>
      </w:r>
      <w:r w:rsidR="00AE6C20" w:rsidRPr="00B65542">
        <w:rPr>
          <w:spacing w:val="-2"/>
        </w:rPr>
        <w:t xml:space="preserve"> [7]</w:t>
      </w:r>
      <w:r w:rsidR="00AE6C20" w:rsidRPr="00B65542">
        <w:rPr>
          <w:spacing w:val="-2"/>
          <w:lang w:val="uk-UA"/>
        </w:rPr>
        <w:t>. Правда, це джерело не інформує про обставини переходу мі</w:t>
      </w:r>
      <w:r w:rsidR="00C60628" w:rsidRPr="00B65542">
        <w:rPr>
          <w:spacing w:val="-2"/>
          <w:lang w:val="uk-UA"/>
        </w:rPr>
        <w:softHyphen/>
      </w:r>
      <w:r w:rsidR="00AE6C20" w:rsidRPr="00B65542">
        <w:rPr>
          <w:spacing w:val="-2"/>
          <w:lang w:val="uk-UA"/>
        </w:rPr>
        <w:t>стеч</w:t>
      </w:r>
      <w:r w:rsidR="00C60628" w:rsidRPr="00B65542">
        <w:rPr>
          <w:spacing w:val="-2"/>
          <w:lang w:val="uk-UA"/>
        </w:rPr>
        <w:softHyphen/>
      </w:r>
      <w:r w:rsidR="00AE6C20" w:rsidRPr="00B65542">
        <w:rPr>
          <w:spacing w:val="-2"/>
          <w:lang w:val="uk-UA"/>
        </w:rPr>
        <w:t>ка до Ценських. На жаль, шлюбний контракт Мавриція, датований 1787 роком, теж ні</w:t>
      </w:r>
      <w:r w:rsidR="00C60628" w:rsidRPr="00B65542">
        <w:rPr>
          <w:spacing w:val="-2"/>
          <w:lang w:val="uk-UA"/>
        </w:rPr>
        <w:softHyphen/>
      </w:r>
      <w:r w:rsidR="00AE6C20" w:rsidRPr="00B65542">
        <w:rPr>
          <w:spacing w:val="-2"/>
          <w:lang w:val="uk-UA"/>
        </w:rPr>
        <w:t>чого не говорить про володіння ним Чернелицею в той час</w:t>
      </w:r>
      <w:r w:rsidR="00AE6C20" w:rsidRPr="00B65542">
        <w:rPr>
          <w:spacing w:val="-2"/>
        </w:rPr>
        <w:t xml:space="preserve"> [10, ark.15–17]</w:t>
      </w:r>
      <w:r w:rsidR="00AE6C20" w:rsidRPr="00B65542">
        <w:rPr>
          <w:spacing w:val="-2"/>
          <w:lang w:val="uk-UA"/>
        </w:rPr>
        <w:t>. Фактично пер</w:t>
      </w:r>
      <w:r w:rsidR="00C60628" w:rsidRPr="00B65542">
        <w:rPr>
          <w:spacing w:val="-2"/>
          <w:lang w:val="uk-UA"/>
        </w:rPr>
        <w:softHyphen/>
      </w:r>
      <w:r w:rsidR="00AE6C20" w:rsidRPr="00B65542">
        <w:rPr>
          <w:spacing w:val="-2"/>
          <w:lang w:val="uk-UA"/>
        </w:rPr>
        <w:t>шим документом, який підтверджує належність покутського містечка до Ценсь</w:t>
      </w:r>
      <w:r w:rsidR="00C60628" w:rsidRPr="00B65542">
        <w:rPr>
          <w:spacing w:val="-2"/>
          <w:lang w:val="uk-UA"/>
        </w:rPr>
        <w:softHyphen/>
      </w:r>
      <w:r w:rsidR="00AE6C20" w:rsidRPr="00B65542">
        <w:rPr>
          <w:spacing w:val="-2"/>
          <w:lang w:val="uk-UA"/>
        </w:rPr>
        <w:t>ких, є заповіт матері Мавриція Франціски, написаний 13 березня 1800 року у Вікні. На по</w:t>
      </w:r>
      <w:r w:rsidR="00C60628" w:rsidRPr="00B65542">
        <w:rPr>
          <w:spacing w:val="-2"/>
          <w:lang w:val="uk-UA"/>
        </w:rPr>
        <w:softHyphen/>
      </w:r>
      <w:r w:rsidR="00AE6C20" w:rsidRPr="00B65542">
        <w:rPr>
          <w:spacing w:val="-2"/>
          <w:lang w:val="uk-UA"/>
        </w:rPr>
        <w:t>лях заповіту збереглися два записи. У першому з них, написаному рукою Мавриція, від</w:t>
      </w:r>
      <w:r w:rsidR="00C60628" w:rsidRPr="00B65542">
        <w:rPr>
          <w:spacing w:val="-2"/>
          <w:lang w:val="uk-UA"/>
        </w:rPr>
        <w:softHyphen/>
      </w:r>
      <w:r w:rsidR="00AE6C20" w:rsidRPr="00B65542">
        <w:rPr>
          <w:spacing w:val="-2"/>
          <w:lang w:val="uk-UA"/>
        </w:rPr>
        <w:t>мічено, що Франціска померла 29 квітня 1804 року й похована в парафіяльному ко</w:t>
      </w:r>
      <w:r w:rsidR="00C60628" w:rsidRPr="00B65542">
        <w:rPr>
          <w:spacing w:val="-2"/>
          <w:lang w:val="uk-UA"/>
        </w:rPr>
        <w:softHyphen/>
      </w:r>
      <w:r w:rsidR="00AE6C20" w:rsidRPr="00B65542">
        <w:rPr>
          <w:spacing w:val="-2"/>
          <w:lang w:val="uk-UA"/>
        </w:rPr>
        <w:t>стелі св. Антонія Падуанського в Чернелиці. У другому записі, датованому 2 травня 1804 року, говориться про виконання Маврицієм волі Франціски й усіх пунктів її запо</w:t>
      </w:r>
      <w:r w:rsidR="00C60628" w:rsidRPr="00B65542">
        <w:rPr>
          <w:spacing w:val="-2"/>
          <w:lang w:val="uk-UA"/>
        </w:rPr>
        <w:softHyphen/>
      </w:r>
      <w:r w:rsidR="00AE6C20" w:rsidRPr="00B65542">
        <w:rPr>
          <w:spacing w:val="-2"/>
          <w:lang w:val="uk-UA"/>
        </w:rPr>
        <w:t>віту</w:t>
      </w:r>
      <w:r w:rsidR="00AE6C20" w:rsidRPr="00B65542">
        <w:rPr>
          <w:spacing w:val="-2"/>
        </w:rPr>
        <w:t xml:space="preserve"> [6]</w:t>
      </w:r>
      <w:r w:rsidR="00AE6C20" w:rsidRPr="00B65542">
        <w:rPr>
          <w:spacing w:val="-2"/>
          <w:lang w:val="uk-UA"/>
        </w:rPr>
        <w:t>. Як ви</w:t>
      </w:r>
      <w:r w:rsidR="00B65542" w:rsidRPr="00B65542">
        <w:rPr>
          <w:spacing w:val="-2"/>
          <w:lang w:val="uk-UA"/>
        </w:rPr>
        <w:t>плив</w:t>
      </w:r>
      <w:r w:rsidR="00AE6C20" w:rsidRPr="00B65542">
        <w:rPr>
          <w:spacing w:val="-2"/>
          <w:lang w:val="uk-UA"/>
        </w:rPr>
        <w:t>ає зі змісту записів, обидва вони були зроблені в Чернелиці, що до</w:t>
      </w:r>
      <w:r w:rsidR="00C60628" w:rsidRPr="00B65542">
        <w:rPr>
          <w:spacing w:val="-2"/>
          <w:lang w:val="uk-UA"/>
        </w:rPr>
        <w:softHyphen/>
      </w:r>
      <w:r w:rsidR="00AE6C20" w:rsidRPr="00B65542">
        <w:rPr>
          <w:spacing w:val="-2"/>
          <w:lang w:val="uk-UA"/>
        </w:rPr>
        <w:t>зво</w:t>
      </w:r>
      <w:r w:rsidR="00B65542" w:rsidRPr="00B65542">
        <w:rPr>
          <w:spacing w:val="-2"/>
          <w:lang w:val="uk-UA"/>
        </w:rPr>
        <w:softHyphen/>
      </w:r>
      <w:r w:rsidR="00C60628" w:rsidRPr="00B65542">
        <w:rPr>
          <w:spacing w:val="-2"/>
          <w:lang w:val="uk-UA"/>
        </w:rPr>
        <w:softHyphen/>
      </w:r>
      <w:r w:rsidR="00AE6C20" w:rsidRPr="00B65542">
        <w:rPr>
          <w:spacing w:val="-2"/>
          <w:lang w:val="uk-UA"/>
        </w:rPr>
        <w:t xml:space="preserve">ляє вважати, що в перших роках </w:t>
      </w:r>
      <w:r w:rsidR="00AE6C20" w:rsidRPr="00B65542">
        <w:rPr>
          <w:spacing w:val="-2"/>
        </w:rPr>
        <w:t>XIX</w:t>
      </w:r>
      <w:r w:rsidR="00AE6C20" w:rsidRPr="00B65542">
        <w:rPr>
          <w:spacing w:val="-2"/>
          <w:lang w:val="uk-UA"/>
        </w:rPr>
        <w:t xml:space="preserve"> століття Ценські вже резидували в цій місцевості.</w:t>
      </w:r>
    </w:p>
    <w:p w:rsidR="00AE6C20" w:rsidRPr="00A07940" w:rsidRDefault="00AE6C20" w:rsidP="00AE6C20">
      <w:pPr>
        <w:suppressAutoHyphens/>
        <w:ind w:firstLine="709"/>
        <w:jc w:val="both"/>
        <w:rPr>
          <w:lang w:val="uk-UA"/>
        </w:rPr>
      </w:pPr>
      <w:r w:rsidRPr="00A07940">
        <w:rPr>
          <w:lang w:val="uk-UA"/>
        </w:rPr>
        <w:t>Установити конкретну дату переходу Чернелиці до Ценських надзвичайно важ</w:t>
      </w:r>
      <w:r w:rsidR="00C60628">
        <w:rPr>
          <w:lang w:val="uk-UA"/>
        </w:rPr>
        <w:softHyphen/>
      </w:r>
      <w:r w:rsidRPr="00A07940">
        <w:rPr>
          <w:lang w:val="uk-UA"/>
        </w:rPr>
        <w:t>ко. Родинна традиція зберегла перекази, згідно з якими містечко опинилося в руках Ценсь</w:t>
      </w:r>
      <w:r w:rsidR="00C60628">
        <w:rPr>
          <w:lang w:val="uk-UA"/>
        </w:rPr>
        <w:softHyphen/>
      </w:r>
      <w:r w:rsidRPr="00A07940">
        <w:rPr>
          <w:lang w:val="uk-UA"/>
        </w:rPr>
        <w:t xml:space="preserve">ких ще в часи Марціана Ценського, котрий під кінець </w:t>
      </w:r>
      <w:r w:rsidRPr="00A07940">
        <w:t>XVI</w:t>
      </w:r>
      <w:r w:rsidRPr="00A07940">
        <w:rPr>
          <w:lang w:val="uk-UA"/>
        </w:rPr>
        <w:t xml:space="preserve"> століття відправився в складі польського загону до Ясс на допомогу молдавському господареві. Із часом його мали призначити командиром місцевого гарнізону й на початку </w:t>
      </w:r>
      <w:r w:rsidRPr="00A07940">
        <w:t>XVII</w:t>
      </w:r>
      <w:r w:rsidRPr="00A07940">
        <w:rPr>
          <w:lang w:val="uk-UA"/>
        </w:rPr>
        <w:t xml:space="preserve"> століття він пови</w:t>
      </w:r>
      <w:r w:rsidR="00C60628">
        <w:rPr>
          <w:lang w:val="uk-UA"/>
        </w:rPr>
        <w:softHyphen/>
      </w:r>
      <w:r w:rsidRPr="00A07940">
        <w:rPr>
          <w:lang w:val="uk-UA"/>
        </w:rPr>
        <w:t>нен був одружитись із дочкою молдавського господаря Могили Теофілею, від якої як при</w:t>
      </w:r>
      <w:r w:rsidR="00C60628">
        <w:rPr>
          <w:lang w:val="uk-UA"/>
        </w:rPr>
        <w:softHyphen/>
      </w:r>
      <w:r w:rsidRPr="00A07940">
        <w:rPr>
          <w:lang w:val="uk-UA"/>
        </w:rPr>
        <w:t>дане мав отримати великі землі між Дністром і Молдавією із замком у Чернелиці. Згідно з родинними переказами, від того часу Чернелиця мала протягом семи поколінь слу</w:t>
      </w:r>
      <w:r w:rsidR="00492398">
        <w:rPr>
          <w:lang w:val="uk-UA"/>
        </w:rPr>
        <w:softHyphen/>
      </w:r>
      <w:r w:rsidRPr="00A07940">
        <w:rPr>
          <w:lang w:val="uk-UA"/>
        </w:rPr>
        <w:t>жити для Ценських головною резиденцією</w:t>
      </w:r>
      <w:r w:rsidRPr="00A07940">
        <w:t xml:space="preserve"> [7; 13, s.159–160]</w:t>
      </w:r>
      <w:r w:rsidRPr="00A07940">
        <w:rPr>
          <w:lang w:val="uk-UA"/>
        </w:rPr>
        <w:t xml:space="preserve">. </w:t>
      </w:r>
    </w:p>
    <w:p w:rsidR="00AE6C20" w:rsidRPr="00A07940" w:rsidRDefault="00AE6C20" w:rsidP="00AE6C20">
      <w:pPr>
        <w:suppressAutoHyphens/>
        <w:ind w:firstLine="709"/>
        <w:jc w:val="both"/>
        <w:rPr>
          <w:lang w:val="uk-UA"/>
        </w:rPr>
      </w:pPr>
      <w:r w:rsidRPr="00A07940">
        <w:rPr>
          <w:lang w:val="uk-UA"/>
        </w:rPr>
        <w:t>Не підлягає жодним сумнівам, що згаданий переказ є тільки родинною леген</w:t>
      </w:r>
      <w:r w:rsidR="00492398">
        <w:rPr>
          <w:lang w:val="uk-UA"/>
        </w:rPr>
        <w:softHyphen/>
      </w:r>
      <w:r w:rsidRPr="00A07940">
        <w:rPr>
          <w:lang w:val="uk-UA"/>
        </w:rPr>
        <w:t xml:space="preserve">дою. Добре відомо, що до 1641 року Чернелиця була власністю Язловецьких [20, </w:t>
      </w:r>
      <w:r w:rsidRPr="00A07940">
        <w:t>c</w:t>
      </w:r>
      <w:r w:rsidRPr="00A07940">
        <w:rPr>
          <w:lang w:val="uk-UA"/>
        </w:rPr>
        <w:t xml:space="preserve">.150–152; 24, </w:t>
      </w:r>
      <w:r w:rsidRPr="00A07940">
        <w:t>s</w:t>
      </w:r>
      <w:r w:rsidRPr="00A07940">
        <w:rPr>
          <w:lang w:val="uk-UA"/>
        </w:rPr>
        <w:t>.43], після чого, через посередництво Чурилів і Станіславських, перейшла до Мі</w:t>
      </w:r>
      <w:r w:rsidR="00492398">
        <w:rPr>
          <w:lang w:val="uk-UA"/>
        </w:rPr>
        <w:softHyphen/>
      </w:r>
      <w:r w:rsidRPr="00A07940">
        <w:rPr>
          <w:lang w:val="uk-UA"/>
        </w:rPr>
        <w:t xml:space="preserve">хала Чарторийського [4, </w:t>
      </w:r>
      <w:r w:rsidRPr="00A07940">
        <w:t>s</w:t>
      </w:r>
      <w:r w:rsidRPr="00A07940">
        <w:rPr>
          <w:lang w:val="uk-UA"/>
        </w:rPr>
        <w:t xml:space="preserve">.157; 20, </w:t>
      </w:r>
      <w:r w:rsidRPr="00A07940">
        <w:t>c</w:t>
      </w:r>
      <w:r w:rsidRPr="00A07940">
        <w:rPr>
          <w:lang w:val="uk-UA"/>
        </w:rPr>
        <w:t>.152–153], у 1690–1692-х рр. належала до Ді</w:t>
      </w:r>
      <w:r w:rsidR="00492398">
        <w:rPr>
          <w:lang w:val="uk-UA"/>
        </w:rPr>
        <w:softHyphen/>
      </w:r>
      <w:r w:rsidRPr="00A07940">
        <w:rPr>
          <w:lang w:val="uk-UA"/>
        </w:rPr>
        <w:t>ду</w:t>
      </w:r>
      <w:r w:rsidR="00492398">
        <w:rPr>
          <w:lang w:val="uk-UA"/>
        </w:rPr>
        <w:softHyphen/>
      </w:r>
      <w:r w:rsidRPr="00A07940">
        <w:rPr>
          <w:lang w:val="uk-UA"/>
        </w:rPr>
        <w:t>шиць</w:t>
      </w:r>
      <w:r w:rsidR="00492398">
        <w:rPr>
          <w:lang w:val="uk-UA"/>
        </w:rPr>
        <w:softHyphen/>
      </w:r>
      <w:r w:rsidRPr="00A07940">
        <w:rPr>
          <w:lang w:val="uk-UA"/>
        </w:rPr>
        <w:t xml:space="preserve">ких [9, </w:t>
      </w:r>
      <w:r w:rsidRPr="00A07940">
        <w:t>s</w:t>
      </w:r>
      <w:r w:rsidRPr="00A07940">
        <w:rPr>
          <w:lang w:val="uk-UA"/>
        </w:rPr>
        <w:t>.108], а від 1692 року й принаймні до 1782 була власністю Потоцьких</w:t>
      </w:r>
      <w:r w:rsidRPr="00A07940">
        <w:t xml:space="preserve"> [9, s.109; 5, </w:t>
      </w:r>
      <w:r w:rsidRPr="00A07940">
        <w:rPr>
          <w:lang w:val="uk-UA"/>
        </w:rPr>
        <w:t>документ 1714 р.</w:t>
      </w:r>
      <w:r w:rsidRPr="00A07940">
        <w:t xml:space="preserve">; </w:t>
      </w:r>
      <w:r w:rsidRPr="00A07940">
        <w:rPr>
          <w:lang w:val="uk-UA"/>
        </w:rPr>
        <w:t>1, арк.852 і зв.; 3</w:t>
      </w:r>
      <w:r w:rsidRPr="00A07940">
        <w:t>]</w:t>
      </w:r>
      <w:r w:rsidRPr="00A07940">
        <w:rPr>
          <w:lang w:val="uk-UA"/>
        </w:rPr>
        <w:t>. Що ж стосується найбільш реальної дати поя</w:t>
      </w:r>
      <w:r w:rsidR="00492398">
        <w:rPr>
          <w:lang w:val="uk-UA"/>
        </w:rPr>
        <w:softHyphen/>
      </w:r>
      <w:r w:rsidRPr="00A07940">
        <w:rPr>
          <w:lang w:val="uk-UA"/>
        </w:rPr>
        <w:t>ви Ценських у Чернелиці, то видається правдоподібним, що це могло статися не ра</w:t>
      </w:r>
      <w:r w:rsidR="00492398">
        <w:rPr>
          <w:lang w:val="uk-UA"/>
        </w:rPr>
        <w:softHyphen/>
      </w:r>
      <w:r w:rsidRPr="00A07940">
        <w:rPr>
          <w:lang w:val="uk-UA"/>
        </w:rPr>
        <w:t xml:space="preserve">ніше 1798 року. Інвентарний опис замку й Чернелицького ключа з 1798 року свідчить, що як замок, так і більша частина містечка належали в той час до Вікторії Підбєльської </w:t>
      </w:r>
      <w:r w:rsidRPr="00A07940">
        <w:t>[2, а</w:t>
      </w:r>
      <w:r w:rsidRPr="00A07940">
        <w:rPr>
          <w:lang w:val="uk-UA"/>
        </w:rPr>
        <w:t>рк.1; 19, с.23–24</w:t>
      </w:r>
      <w:r w:rsidRPr="00A07940">
        <w:t>]</w:t>
      </w:r>
      <w:r w:rsidRPr="00A07940">
        <w:rPr>
          <w:lang w:val="uk-UA"/>
        </w:rPr>
        <w:t>. Натомість про Ценських документ не повідомляє взагалі. Більше то</w:t>
      </w:r>
      <w:r w:rsidR="00492398">
        <w:rPr>
          <w:lang w:val="uk-UA"/>
        </w:rPr>
        <w:softHyphen/>
      </w:r>
      <w:r w:rsidRPr="00A07940">
        <w:rPr>
          <w:lang w:val="uk-UA"/>
        </w:rPr>
        <w:t>го, уже згаданий заповіт Франціски Ценської був написаний у Вікні, що дозволяє го</w:t>
      </w:r>
      <w:r w:rsidR="00492398">
        <w:rPr>
          <w:lang w:val="uk-UA"/>
        </w:rPr>
        <w:softHyphen/>
      </w:r>
      <w:r w:rsidRPr="00A07940">
        <w:rPr>
          <w:lang w:val="uk-UA"/>
        </w:rPr>
        <w:t>во</w:t>
      </w:r>
      <w:r w:rsidR="00492398">
        <w:rPr>
          <w:lang w:val="uk-UA"/>
        </w:rPr>
        <w:softHyphen/>
      </w:r>
      <w:r w:rsidRPr="00A07940">
        <w:rPr>
          <w:lang w:val="uk-UA"/>
        </w:rPr>
        <w:t>рити про те, що за станом на березень 1800 року Ценські резидували ще в тій місце</w:t>
      </w:r>
      <w:r w:rsidR="00492398">
        <w:rPr>
          <w:lang w:val="uk-UA"/>
        </w:rPr>
        <w:softHyphen/>
      </w:r>
      <w:r w:rsidRPr="00A07940">
        <w:rPr>
          <w:lang w:val="uk-UA"/>
        </w:rPr>
        <w:t>во</w:t>
      </w:r>
      <w:r w:rsidR="00492398">
        <w:rPr>
          <w:lang w:val="uk-UA"/>
        </w:rPr>
        <w:softHyphen/>
      </w:r>
      <w:r w:rsidRPr="00A07940">
        <w:rPr>
          <w:lang w:val="uk-UA"/>
        </w:rPr>
        <w:t>сті, віддаленій майже на 30 км (по прямій лінії близько 17 км) від Чернелиці. На цій під</w:t>
      </w:r>
      <w:r w:rsidR="00492398">
        <w:rPr>
          <w:lang w:val="uk-UA"/>
        </w:rPr>
        <w:softHyphen/>
      </w:r>
      <w:r w:rsidRPr="00A07940">
        <w:rPr>
          <w:lang w:val="uk-UA"/>
        </w:rPr>
        <w:t>ставі можемо припускати, що Маврицій Ценський набув замок і землі в Чернелиці не раніше 1798 року, правдоподібно вже після березня 1800 року, але, напевно, перед квіт</w:t>
      </w:r>
      <w:r w:rsidR="00492398">
        <w:rPr>
          <w:lang w:val="uk-UA"/>
        </w:rPr>
        <w:softHyphen/>
      </w:r>
      <w:r w:rsidRPr="00A07940">
        <w:rPr>
          <w:lang w:val="uk-UA"/>
        </w:rPr>
        <w:t xml:space="preserve">нем 1804 року. </w:t>
      </w:r>
    </w:p>
    <w:p w:rsidR="00AE6C20" w:rsidRPr="00A07940" w:rsidRDefault="00AE6C20" w:rsidP="00AE6C20">
      <w:pPr>
        <w:suppressAutoHyphens/>
        <w:ind w:firstLine="709"/>
        <w:jc w:val="both"/>
        <w:rPr>
          <w:lang w:val="uk-UA"/>
        </w:rPr>
      </w:pPr>
      <w:r w:rsidRPr="00A07940">
        <w:rPr>
          <w:lang w:val="uk-UA"/>
        </w:rPr>
        <w:t>Як свідчить шлюбний контракт Мавриція Ценського, 38-літній полковник одру</w:t>
      </w:r>
      <w:r w:rsidR="00492398">
        <w:rPr>
          <w:lang w:val="uk-UA"/>
        </w:rPr>
        <w:softHyphen/>
      </w:r>
      <w:r w:rsidRPr="00A07940">
        <w:rPr>
          <w:lang w:val="uk-UA"/>
        </w:rPr>
        <w:t>жив</w:t>
      </w:r>
      <w:r w:rsidR="00492398">
        <w:rPr>
          <w:lang w:val="uk-UA"/>
        </w:rPr>
        <w:softHyphen/>
      </w:r>
      <w:r w:rsidRPr="00A07940">
        <w:rPr>
          <w:lang w:val="uk-UA"/>
        </w:rPr>
        <w:t>ся 29 вересня 1787 року</w:t>
      </w:r>
      <w:r w:rsidRPr="00A07940">
        <w:t xml:space="preserve"> [14, </w:t>
      </w:r>
      <w:r w:rsidR="00B65542">
        <w:rPr>
          <w:lang w:val="en-US"/>
        </w:rPr>
        <w:t>ark</w:t>
      </w:r>
      <w:r w:rsidRPr="00A07940">
        <w:t>.15]</w:t>
      </w:r>
      <w:r w:rsidRPr="00A07940">
        <w:rPr>
          <w:lang w:val="uk-UA"/>
        </w:rPr>
        <w:t>. Його обранкою була відома на всю округу кра</w:t>
      </w:r>
      <w:r w:rsidR="00B65542">
        <w:rPr>
          <w:lang w:val="uk-UA"/>
        </w:rPr>
        <w:softHyphen/>
      </w:r>
      <w:r w:rsidRPr="00A07940">
        <w:rPr>
          <w:lang w:val="uk-UA"/>
        </w:rPr>
        <w:t>су</w:t>
      </w:r>
      <w:r w:rsidR="00B65542">
        <w:rPr>
          <w:lang w:val="uk-UA"/>
        </w:rPr>
        <w:softHyphen/>
      </w:r>
      <w:r w:rsidR="00492398">
        <w:rPr>
          <w:lang w:val="uk-UA"/>
        </w:rPr>
        <w:softHyphen/>
      </w:r>
      <w:r w:rsidRPr="00A07940">
        <w:rPr>
          <w:lang w:val="uk-UA"/>
        </w:rPr>
        <w:t>ня Теофілія Бахмінська з Копачинець. Згідно з родинними переказами, її красою був за</w:t>
      </w:r>
      <w:r w:rsidR="00492398">
        <w:rPr>
          <w:lang w:val="uk-UA"/>
        </w:rPr>
        <w:softHyphen/>
      </w:r>
      <w:r w:rsidR="00B65542">
        <w:rPr>
          <w:lang w:val="uk-UA"/>
        </w:rPr>
        <w:softHyphen/>
      </w:r>
      <w:r w:rsidRPr="00A07940">
        <w:rPr>
          <w:lang w:val="uk-UA"/>
        </w:rPr>
        <w:t>хоплений сам цісар Йосип ІІ, якого Теофілія, серед інших шляхтянок, вітала під час ві</w:t>
      </w:r>
      <w:r w:rsidR="00492398">
        <w:rPr>
          <w:lang w:val="uk-UA"/>
        </w:rPr>
        <w:softHyphen/>
      </w:r>
      <w:r w:rsidR="00B65542">
        <w:rPr>
          <w:lang w:val="uk-UA"/>
        </w:rPr>
        <w:softHyphen/>
      </w:r>
      <w:r w:rsidRPr="00A07940">
        <w:rPr>
          <w:lang w:val="uk-UA"/>
        </w:rPr>
        <w:t>зи</w:t>
      </w:r>
      <w:r w:rsidR="00492398">
        <w:rPr>
          <w:lang w:val="uk-UA"/>
        </w:rPr>
        <w:softHyphen/>
      </w:r>
      <w:r w:rsidRPr="00A07940">
        <w:rPr>
          <w:lang w:val="uk-UA"/>
        </w:rPr>
        <w:t>ту Габсбурга до Чернівців. Не знаємо перебігу знайомства Мавриція і Теофілії, але ро</w:t>
      </w:r>
      <w:r w:rsidR="00B65542">
        <w:rPr>
          <w:lang w:val="uk-UA"/>
        </w:rPr>
        <w:softHyphen/>
      </w:r>
      <w:r w:rsidR="00492398">
        <w:rPr>
          <w:lang w:val="uk-UA"/>
        </w:rPr>
        <w:softHyphen/>
      </w:r>
      <w:r w:rsidRPr="00A07940">
        <w:rPr>
          <w:lang w:val="uk-UA"/>
        </w:rPr>
        <w:t>динна тра</w:t>
      </w:r>
      <w:r w:rsidR="00B65542">
        <w:rPr>
          <w:lang w:val="uk-UA"/>
        </w:rPr>
        <w:t>ди</w:t>
      </w:r>
      <w:r w:rsidRPr="00A07940">
        <w:rPr>
          <w:lang w:val="uk-UA"/>
        </w:rPr>
        <w:t>ція Ценських свідчить, що полковник добивався руки своєї обранки сім ро</w:t>
      </w:r>
      <w:r w:rsidR="00492398">
        <w:rPr>
          <w:lang w:val="uk-UA"/>
        </w:rPr>
        <w:softHyphen/>
      </w:r>
      <w:r w:rsidRPr="00A07940">
        <w:rPr>
          <w:lang w:val="uk-UA"/>
        </w:rPr>
        <w:t>ків [7]. Урешті-решт, його старання увінчались успіхом, і Теофілія погодилася стати дру</w:t>
      </w:r>
      <w:r w:rsidR="00492398">
        <w:rPr>
          <w:lang w:val="uk-UA"/>
        </w:rPr>
        <w:softHyphen/>
      </w:r>
      <w:r w:rsidRPr="00A07940">
        <w:rPr>
          <w:lang w:val="uk-UA"/>
        </w:rPr>
        <w:t>жиною Мавриція. Як було відзначено вище, шлюб відбувся 29 вересня 1787 року в Копачинцях, а молода дружина принесла чоловікові як придане 10 тис. злотих. У цьому шлюбі народилося двоє дітей: син Удальрик Миколай (1790 р. народж.) і дочка Мо</w:t>
      </w:r>
      <w:r w:rsidR="00492398">
        <w:rPr>
          <w:lang w:val="uk-UA"/>
        </w:rPr>
        <w:softHyphen/>
      </w:r>
      <w:r w:rsidRPr="00A07940">
        <w:rPr>
          <w:lang w:val="uk-UA"/>
        </w:rPr>
        <w:t>де</w:t>
      </w:r>
      <w:r w:rsidR="00492398">
        <w:rPr>
          <w:lang w:val="uk-UA"/>
        </w:rPr>
        <w:softHyphen/>
      </w:r>
      <w:r w:rsidRPr="00A07940">
        <w:rPr>
          <w:lang w:val="uk-UA"/>
        </w:rPr>
        <w:t>ста</w:t>
      </w:r>
      <w:r w:rsidRPr="00A07940">
        <w:rPr>
          <w:color w:val="0070C0"/>
          <w:lang w:val="uk-UA"/>
        </w:rPr>
        <w:t xml:space="preserve"> </w:t>
      </w:r>
      <w:r w:rsidRPr="00A07940">
        <w:rPr>
          <w:lang w:val="uk-UA"/>
        </w:rPr>
        <w:t>(народилася після 1791 р.) [7].</w:t>
      </w:r>
    </w:p>
    <w:p w:rsidR="00AE6C20" w:rsidRPr="00492398" w:rsidRDefault="00AE6C20" w:rsidP="00AE6C20">
      <w:pPr>
        <w:suppressAutoHyphens/>
        <w:ind w:firstLine="709"/>
        <w:jc w:val="both"/>
        <w:rPr>
          <w:spacing w:val="-2"/>
        </w:rPr>
      </w:pPr>
      <w:r w:rsidRPr="00A07940">
        <w:rPr>
          <w:lang w:val="uk-UA"/>
        </w:rPr>
        <w:t>Після перенесення резиденції Ценських до Чернелиці</w:t>
      </w:r>
      <w:r w:rsidRPr="00A07940">
        <w:t xml:space="preserve"> </w:t>
      </w:r>
      <w:r w:rsidRPr="00A07940">
        <w:rPr>
          <w:lang w:val="uk-UA"/>
        </w:rPr>
        <w:t>Маврицій найперше за</w:t>
      </w:r>
      <w:r w:rsidR="00B65542">
        <w:rPr>
          <w:lang w:val="uk-UA"/>
        </w:rPr>
        <w:softHyphen/>
      </w:r>
      <w:r w:rsidRPr="00A07940">
        <w:rPr>
          <w:lang w:val="uk-UA"/>
        </w:rPr>
        <w:t>йнявся відбудовою замку, котрий, за станом на 1798 рік, був дуже запущений</w:t>
      </w:r>
      <w:r w:rsidRPr="00A07940">
        <w:t xml:space="preserve">. </w:t>
      </w:r>
      <w:r w:rsidRPr="00492398">
        <w:rPr>
          <w:spacing w:val="-2"/>
        </w:rPr>
        <w:t>Дослі</w:t>
      </w:r>
      <w:r w:rsidR="00492398" w:rsidRPr="00492398">
        <w:rPr>
          <w:spacing w:val="-2"/>
          <w:lang w:val="uk-UA"/>
        </w:rPr>
        <w:softHyphen/>
      </w:r>
      <w:r w:rsidRPr="00492398">
        <w:rPr>
          <w:spacing w:val="-2"/>
        </w:rPr>
        <w:lastRenderedPageBreak/>
        <w:t>джен</w:t>
      </w:r>
      <w:r w:rsidR="00492398" w:rsidRPr="00492398">
        <w:rPr>
          <w:spacing w:val="-2"/>
          <w:lang w:val="uk-UA"/>
        </w:rPr>
        <w:softHyphen/>
      </w:r>
      <w:r w:rsidRPr="00492398">
        <w:rPr>
          <w:spacing w:val="-2"/>
        </w:rPr>
        <w:t xml:space="preserve">ня Левка Квятковського </w:t>
      </w:r>
      <w:r w:rsidRPr="00492398">
        <w:rPr>
          <w:spacing w:val="-2"/>
          <w:lang w:val="uk-UA"/>
        </w:rPr>
        <w:t xml:space="preserve">замкового </w:t>
      </w:r>
      <w:r w:rsidRPr="00492398">
        <w:rPr>
          <w:spacing w:val="-2"/>
        </w:rPr>
        <w:t xml:space="preserve">палацу показують, що </w:t>
      </w:r>
      <w:r w:rsidRPr="00492398">
        <w:rPr>
          <w:spacing w:val="-2"/>
          <w:lang w:val="uk-UA"/>
        </w:rPr>
        <w:t>головні зміни стосу</w:t>
      </w:r>
      <w:r w:rsidR="00492398" w:rsidRPr="00492398">
        <w:rPr>
          <w:spacing w:val="-2"/>
          <w:lang w:val="uk-UA"/>
        </w:rPr>
        <w:softHyphen/>
      </w:r>
      <w:r w:rsidRPr="00492398">
        <w:rPr>
          <w:spacing w:val="-2"/>
          <w:lang w:val="uk-UA"/>
        </w:rPr>
        <w:t>ва</w:t>
      </w:r>
      <w:r w:rsidR="00492398" w:rsidRPr="00492398">
        <w:rPr>
          <w:spacing w:val="-2"/>
          <w:lang w:val="uk-UA"/>
        </w:rPr>
        <w:softHyphen/>
      </w:r>
      <w:r w:rsidRPr="00492398">
        <w:rPr>
          <w:spacing w:val="-2"/>
          <w:lang w:val="uk-UA"/>
        </w:rPr>
        <w:t>ли</w:t>
      </w:r>
      <w:r w:rsidR="00492398" w:rsidRPr="00492398">
        <w:rPr>
          <w:spacing w:val="-2"/>
          <w:lang w:val="uk-UA"/>
        </w:rPr>
        <w:softHyphen/>
      </w:r>
      <w:r w:rsidRPr="00492398">
        <w:rPr>
          <w:spacing w:val="-2"/>
          <w:lang w:val="uk-UA"/>
        </w:rPr>
        <w:t>ся передусім жилих будинків</w:t>
      </w:r>
      <w:r w:rsidRPr="00492398">
        <w:rPr>
          <w:spacing w:val="-2"/>
        </w:rPr>
        <w:t xml:space="preserve">: </w:t>
      </w:r>
      <w:r w:rsidRPr="00492398">
        <w:rPr>
          <w:spacing w:val="-2"/>
          <w:lang w:val="uk-UA"/>
        </w:rPr>
        <w:t>були розібрані рештки колон при головному вході до па</w:t>
      </w:r>
      <w:r w:rsidR="00492398" w:rsidRPr="00492398">
        <w:rPr>
          <w:spacing w:val="-2"/>
          <w:lang w:val="uk-UA"/>
        </w:rPr>
        <w:softHyphen/>
      </w:r>
      <w:r w:rsidRPr="00492398">
        <w:rPr>
          <w:spacing w:val="-2"/>
          <w:lang w:val="uk-UA"/>
        </w:rPr>
        <w:t>ла</w:t>
      </w:r>
      <w:r w:rsidR="00492398" w:rsidRPr="00492398">
        <w:rPr>
          <w:spacing w:val="-2"/>
          <w:lang w:val="uk-UA"/>
        </w:rPr>
        <w:softHyphen/>
      </w:r>
      <w:r w:rsidRPr="00492398">
        <w:rPr>
          <w:spacing w:val="-2"/>
          <w:lang w:val="uk-UA"/>
        </w:rPr>
        <w:t>цу, над самим входом появився новий трикутний фронтон</w:t>
      </w:r>
      <w:r w:rsidRPr="00492398">
        <w:rPr>
          <w:spacing w:val="-2"/>
        </w:rPr>
        <w:t>. Замість знищеного валь</w:t>
      </w:r>
      <w:r w:rsidR="00492398" w:rsidRPr="00492398">
        <w:rPr>
          <w:spacing w:val="-2"/>
          <w:lang w:val="uk-UA"/>
        </w:rPr>
        <w:softHyphen/>
      </w:r>
      <w:r w:rsidRPr="00492398">
        <w:rPr>
          <w:spacing w:val="-2"/>
        </w:rPr>
        <w:t>мо</w:t>
      </w:r>
      <w:r w:rsidR="00492398" w:rsidRPr="00492398">
        <w:rPr>
          <w:spacing w:val="-2"/>
          <w:lang w:val="uk-UA"/>
        </w:rPr>
        <w:softHyphen/>
      </w:r>
      <w:r w:rsidRPr="00492398">
        <w:rPr>
          <w:spacing w:val="-2"/>
        </w:rPr>
        <w:t xml:space="preserve">вого даху палац був покритий двоспадним дахом, у зв’язку із чим були надбудовані бічні стіни. </w:t>
      </w:r>
      <w:r w:rsidRPr="00492398">
        <w:rPr>
          <w:spacing w:val="-2"/>
          <w:lang w:val="uk-UA"/>
        </w:rPr>
        <w:t>Усе вказує на те, що резиденція на подвір’ї замку була повністю від</w:t>
      </w:r>
      <w:r w:rsidR="00492398" w:rsidRPr="00492398">
        <w:rPr>
          <w:spacing w:val="-2"/>
          <w:lang w:val="uk-UA"/>
        </w:rPr>
        <w:softHyphen/>
      </w:r>
      <w:r w:rsidRPr="00492398">
        <w:rPr>
          <w:spacing w:val="-2"/>
          <w:lang w:val="uk-UA"/>
        </w:rPr>
        <w:t>бу</w:t>
      </w:r>
      <w:r w:rsidR="00492398" w:rsidRPr="00492398">
        <w:rPr>
          <w:spacing w:val="-2"/>
          <w:lang w:val="uk-UA"/>
        </w:rPr>
        <w:softHyphen/>
      </w:r>
      <w:r w:rsidRPr="00492398">
        <w:rPr>
          <w:spacing w:val="-2"/>
          <w:lang w:val="uk-UA"/>
        </w:rPr>
        <w:t>до</w:t>
      </w:r>
      <w:r w:rsidR="00492398" w:rsidRPr="00492398">
        <w:rPr>
          <w:spacing w:val="-2"/>
          <w:lang w:val="uk-UA"/>
        </w:rPr>
        <w:softHyphen/>
      </w:r>
      <w:r w:rsidRPr="00492398">
        <w:rPr>
          <w:spacing w:val="-2"/>
          <w:lang w:val="uk-UA"/>
        </w:rPr>
        <w:t>ва</w:t>
      </w:r>
      <w:r w:rsidR="00492398" w:rsidRPr="00492398">
        <w:rPr>
          <w:spacing w:val="-2"/>
          <w:lang w:val="uk-UA"/>
        </w:rPr>
        <w:softHyphen/>
      </w:r>
      <w:r w:rsidRPr="00492398">
        <w:rPr>
          <w:spacing w:val="-2"/>
          <w:lang w:val="uk-UA"/>
        </w:rPr>
        <w:t>на, а її ча</w:t>
      </w:r>
      <w:r w:rsidR="00492398">
        <w:rPr>
          <w:spacing w:val="-2"/>
          <w:lang w:val="uk-UA"/>
        </w:rPr>
        <w:softHyphen/>
      </w:r>
      <w:r w:rsidRPr="00492398">
        <w:rPr>
          <w:spacing w:val="-2"/>
          <w:lang w:val="uk-UA"/>
        </w:rPr>
        <w:t>стини, які не були придатні для помешкання, розібрані [18]. Сліди цієї пере</w:t>
      </w:r>
      <w:r w:rsidR="00492398" w:rsidRPr="00492398">
        <w:rPr>
          <w:spacing w:val="-2"/>
          <w:lang w:val="uk-UA"/>
        </w:rPr>
        <w:softHyphen/>
      </w:r>
      <w:r w:rsidRPr="00492398">
        <w:rPr>
          <w:spacing w:val="-2"/>
          <w:lang w:val="uk-UA"/>
        </w:rPr>
        <w:t>бу</w:t>
      </w:r>
      <w:r w:rsidR="00492398" w:rsidRPr="00492398">
        <w:rPr>
          <w:spacing w:val="-2"/>
          <w:lang w:val="uk-UA"/>
        </w:rPr>
        <w:softHyphen/>
      </w:r>
      <w:r w:rsidRPr="00492398">
        <w:rPr>
          <w:spacing w:val="-2"/>
          <w:lang w:val="uk-UA"/>
        </w:rPr>
        <w:t>дови видно на збережених фотографіях замкового палацу з 1880 року авторства ко</w:t>
      </w:r>
      <w:r w:rsidR="00492398" w:rsidRPr="00492398">
        <w:rPr>
          <w:spacing w:val="-2"/>
          <w:lang w:val="uk-UA"/>
        </w:rPr>
        <w:softHyphen/>
      </w:r>
      <w:r w:rsidRPr="00492398">
        <w:rPr>
          <w:spacing w:val="-2"/>
          <w:lang w:val="uk-UA"/>
        </w:rPr>
        <w:t>ло</w:t>
      </w:r>
      <w:r w:rsidR="00492398" w:rsidRPr="00492398">
        <w:rPr>
          <w:spacing w:val="-2"/>
          <w:lang w:val="uk-UA"/>
        </w:rPr>
        <w:softHyphen/>
      </w:r>
      <w:r w:rsidRPr="00492398">
        <w:rPr>
          <w:spacing w:val="-2"/>
          <w:lang w:val="uk-UA"/>
        </w:rPr>
        <w:t>мийського фотографа Юліуша Дуткевича</w:t>
      </w:r>
      <w:r w:rsidRPr="00492398">
        <w:rPr>
          <w:spacing w:val="-2"/>
        </w:rPr>
        <w:t xml:space="preserve"> [8, sygn. F.12719/IV; F.12720/IV]</w:t>
      </w:r>
      <w:r w:rsidRPr="00492398">
        <w:rPr>
          <w:spacing w:val="-2"/>
          <w:lang w:val="uk-UA"/>
        </w:rPr>
        <w:t>. Здається, що свій вклад у відновлення замку могла зробити й Теофілія з Бахмінських, оскільки са</w:t>
      </w:r>
      <w:r w:rsidR="00492398" w:rsidRPr="00492398">
        <w:rPr>
          <w:spacing w:val="-2"/>
          <w:lang w:val="uk-UA"/>
        </w:rPr>
        <w:softHyphen/>
      </w:r>
      <w:r w:rsidRPr="00492398">
        <w:rPr>
          <w:spacing w:val="-2"/>
          <w:lang w:val="uk-UA"/>
        </w:rPr>
        <w:t xml:space="preserve">ме їй (а не синові) Маврицій записав Чернелицю разом із замком у своєму заповіті [10, </w:t>
      </w:r>
      <w:r w:rsidRPr="00492398">
        <w:rPr>
          <w:spacing w:val="-2"/>
        </w:rPr>
        <w:t>s</w:t>
      </w:r>
      <w:r w:rsidRPr="00492398">
        <w:rPr>
          <w:spacing w:val="-2"/>
          <w:lang w:val="uk-UA"/>
        </w:rPr>
        <w:t>.25–26]. Можливо, це було зумовлено спільною інвестицією подружжя у відбу</w:t>
      </w:r>
      <w:r w:rsidR="00492398" w:rsidRPr="00492398">
        <w:rPr>
          <w:spacing w:val="-2"/>
          <w:lang w:val="uk-UA"/>
        </w:rPr>
        <w:softHyphen/>
      </w:r>
      <w:r w:rsidRPr="00492398">
        <w:rPr>
          <w:spacing w:val="-2"/>
          <w:lang w:val="uk-UA"/>
        </w:rPr>
        <w:t>до</w:t>
      </w:r>
      <w:r w:rsidR="00492398" w:rsidRPr="00492398">
        <w:rPr>
          <w:spacing w:val="-2"/>
          <w:lang w:val="uk-UA"/>
        </w:rPr>
        <w:softHyphen/>
      </w:r>
      <w:r w:rsidRPr="00492398">
        <w:rPr>
          <w:spacing w:val="-2"/>
          <w:lang w:val="uk-UA"/>
        </w:rPr>
        <w:t>ву замку. Як ві</w:t>
      </w:r>
      <w:r w:rsidR="00492398">
        <w:rPr>
          <w:spacing w:val="-2"/>
          <w:lang w:val="uk-UA"/>
        </w:rPr>
        <w:softHyphen/>
      </w:r>
      <w:r w:rsidRPr="00492398">
        <w:rPr>
          <w:spacing w:val="-2"/>
          <w:lang w:val="uk-UA"/>
        </w:rPr>
        <w:t xml:space="preserve">домо зі шлюбного контракту, Теофілія принесла Маврицієві як придане 10 тис. злотих. Не виключено, що саме на ці кошти здійснювалася відбудова замкової резиденції. </w:t>
      </w:r>
    </w:p>
    <w:p w:rsidR="00AE6C20" w:rsidRPr="00A07940" w:rsidRDefault="00AE6C20" w:rsidP="00AE6C20">
      <w:pPr>
        <w:suppressAutoHyphens/>
        <w:ind w:firstLine="709"/>
        <w:jc w:val="both"/>
        <w:rPr>
          <w:lang w:val="uk-UA"/>
        </w:rPr>
      </w:pPr>
      <w:r w:rsidRPr="00A07940">
        <w:rPr>
          <w:lang w:val="uk-UA"/>
        </w:rPr>
        <w:t>За часів Мавриція й Теофілії замок у Чернелиці став не тільки головною рези</w:t>
      </w:r>
      <w:r w:rsidR="007B12C5">
        <w:rPr>
          <w:lang w:val="uk-UA"/>
        </w:rPr>
        <w:softHyphen/>
      </w:r>
      <w:r w:rsidRPr="00A07940">
        <w:rPr>
          <w:lang w:val="uk-UA"/>
        </w:rPr>
        <w:t>ден</w:t>
      </w:r>
      <w:r w:rsidR="007B12C5">
        <w:rPr>
          <w:lang w:val="uk-UA"/>
        </w:rPr>
        <w:softHyphen/>
      </w:r>
      <w:r w:rsidRPr="00A07940">
        <w:rPr>
          <w:lang w:val="uk-UA"/>
        </w:rPr>
        <w:t>цією роду й був частково відбудований, а й перетворився на місце зберігання чи</w:t>
      </w:r>
      <w:r w:rsidR="007B12C5">
        <w:rPr>
          <w:lang w:val="uk-UA"/>
        </w:rPr>
        <w:softHyphen/>
      </w:r>
      <w:r w:rsidRPr="00A07940">
        <w:rPr>
          <w:lang w:val="uk-UA"/>
        </w:rPr>
        <w:t>слен</w:t>
      </w:r>
      <w:r w:rsidR="007B12C5">
        <w:rPr>
          <w:lang w:val="uk-UA"/>
        </w:rPr>
        <w:softHyphen/>
      </w:r>
      <w:r w:rsidRPr="00A07940">
        <w:rPr>
          <w:lang w:val="uk-UA"/>
        </w:rPr>
        <w:t>них родинних пам’яток, предметів мистецтва, картин, бібліотеки й архіву. Там зна</w:t>
      </w:r>
      <w:r w:rsidR="007B12C5">
        <w:rPr>
          <w:lang w:val="uk-UA"/>
        </w:rPr>
        <w:softHyphen/>
      </w:r>
      <w:r w:rsidRPr="00A07940">
        <w:rPr>
          <w:lang w:val="uk-UA"/>
        </w:rPr>
        <w:t>хо</w:t>
      </w:r>
      <w:r w:rsidR="007B12C5">
        <w:rPr>
          <w:lang w:val="uk-UA"/>
        </w:rPr>
        <w:softHyphen/>
      </w:r>
      <w:r w:rsidRPr="00A07940">
        <w:rPr>
          <w:lang w:val="uk-UA"/>
        </w:rPr>
        <w:t>дилися різн</w:t>
      </w:r>
      <w:r w:rsidR="00B567B7">
        <w:rPr>
          <w:lang w:val="uk-UA"/>
        </w:rPr>
        <w:t>і</w:t>
      </w:r>
      <w:r w:rsidRPr="00A07940">
        <w:rPr>
          <w:lang w:val="uk-UA"/>
        </w:rPr>
        <w:t xml:space="preserve"> стародруки, ілюстрації, рисунки, карти, документи роду, почи</w:t>
      </w:r>
      <w:r w:rsidR="007B12C5">
        <w:rPr>
          <w:lang w:val="uk-UA"/>
        </w:rPr>
        <w:softHyphen/>
      </w:r>
      <w:r w:rsidRPr="00A07940">
        <w:rPr>
          <w:lang w:val="uk-UA"/>
        </w:rPr>
        <w:t xml:space="preserve">наючи від </w:t>
      </w:r>
      <w:r w:rsidRPr="00A07940">
        <w:t>XVII</w:t>
      </w:r>
      <w:r w:rsidRPr="00A07940">
        <w:rPr>
          <w:lang w:val="uk-UA"/>
        </w:rPr>
        <w:t xml:space="preserve"> століття, а також кілька тисяч друкованих видань</w:t>
      </w:r>
      <w:r w:rsidRPr="00A07940">
        <w:t xml:space="preserve"> [22, s.141]</w:t>
      </w:r>
      <w:r w:rsidRPr="00A07940">
        <w:rPr>
          <w:lang w:val="uk-UA"/>
        </w:rPr>
        <w:t xml:space="preserve">. </w:t>
      </w:r>
    </w:p>
    <w:p w:rsidR="00AE6C20" w:rsidRPr="00A07940" w:rsidRDefault="00AE6C20" w:rsidP="00AE6C20">
      <w:pPr>
        <w:suppressAutoHyphens/>
        <w:ind w:firstLine="709"/>
        <w:jc w:val="both"/>
      </w:pPr>
      <w:r w:rsidRPr="00A07940">
        <w:rPr>
          <w:lang w:val="uk-UA"/>
        </w:rPr>
        <w:t>Маврицій і Теофілія Ценські спільно проживали в замку до 1817 року. До того ча</w:t>
      </w:r>
      <w:r w:rsidR="007B12C5">
        <w:rPr>
          <w:lang w:val="uk-UA"/>
        </w:rPr>
        <w:softHyphen/>
      </w:r>
      <w:r w:rsidRPr="00A07940">
        <w:rPr>
          <w:lang w:val="uk-UA"/>
        </w:rPr>
        <w:t>су їхні діти залишили родинне гніздо. Дочка Модеста вийшла заміж за Антонія Ви</w:t>
      </w:r>
      <w:r w:rsidR="007B12C5">
        <w:rPr>
          <w:lang w:val="uk-UA"/>
        </w:rPr>
        <w:softHyphen/>
      </w:r>
      <w:r w:rsidRPr="00A07940">
        <w:rPr>
          <w:lang w:val="uk-UA"/>
        </w:rPr>
        <w:t>бра</w:t>
      </w:r>
      <w:r w:rsidR="007B12C5">
        <w:rPr>
          <w:lang w:val="uk-UA"/>
        </w:rPr>
        <w:softHyphen/>
      </w:r>
      <w:r w:rsidRPr="00A07940">
        <w:rPr>
          <w:lang w:val="uk-UA"/>
        </w:rPr>
        <w:t>новського й переїхала в околиці Сандомира. Натомість Удальрик Миколай близько 1811 року (найпізніше в 1813 році) був висланий батьком до іншої частини родових во</w:t>
      </w:r>
      <w:r w:rsidR="007B12C5">
        <w:rPr>
          <w:lang w:val="uk-UA"/>
        </w:rPr>
        <w:softHyphen/>
      </w:r>
      <w:r w:rsidRPr="00A07940">
        <w:rPr>
          <w:lang w:val="uk-UA"/>
        </w:rPr>
        <w:t>ло</w:t>
      </w:r>
      <w:r w:rsidR="007B12C5">
        <w:rPr>
          <w:lang w:val="uk-UA"/>
        </w:rPr>
        <w:softHyphen/>
      </w:r>
      <w:r w:rsidRPr="00A07940">
        <w:rPr>
          <w:lang w:val="uk-UA"/>
        </w:rPr>
        <w:t>дінь – Вікна, де мав займатися годівлею коне</w:t>
      </w:r>
      <w:r w:rsidR="00B567B7">
        <w:rPr>
          <w:lang w:val="uk-UA"/>
        </w:rPr>
        <w:t>й</w:t>
      </w:r>
      <w:r w:rsidRPr="00A07940">
        <w:rPr>
          <w:lang w:val="uk-UA"/>
        </w:rPr>
        <w:t xml:space="preserve"> і волів. У 1816 році Удальрик одру</w:t>
      </w:r>
      <w:r w:rsidR="007B12C5">
        <w:rPr>
          <w:lang w:val="uk-UA"/>
        </w:rPr>
        <w:softHyphen/>
      </w:r>
      <w:r w:rsidRPr="00A07940">
        <w:rPr>
          <w:lang w:val="uk-UA"/>
        </w:rPr>
        <w:t>жив</w:t>
      </w:r>
      <w:r w:rsidR="007B12C5">
        <w:rPr>
          <w:lang w:val="uk-UA"/>
        </w:rPr>
        <w:softHyphen/>
      </w:r>
      <w:r w:rsidRPr="00A07940">
        <w:rPr>
          <w:lang w:val="uk-UA"/>
        </w:rPr>
        <w:t>ся з Юлією з Держаковських, дочкою Станіслава гербу Топор (народилася 20 люто</w:t>
      </w:r>
      <w:r w:rsidR="007B12C5">
        <w:rPr>
          <w:lang w:val="uk-UA"/>
        </w:rPr>
        <w:softHyphen/>
      </w:r>
      <w:r w:rsidRPr="00A07940">
        <w:rPr>
          <w:lang w:val="uk-UA"/>
        </w:rPr>
        <w:t>го 1798 р.). Його листи до Юлії, наповнені теплими почуттями, написані під час гостю</w:t>
      </w:r>
      <w:r w:rsidR="007B12C5">
        <w:rPr>
          <w:lang w:val="uk-UA"/>
        </w:rPr>
        <w:softHyphen/>
      </w:r>
      <w:r w:rsidRPr="00A07940">
        <w:rPr>
          <w:lang w:val="uk-UA"/>
        </w:rPr>
        <w:t>вання в Чернелиці, свідчать, що вибрав наречену сам молодий Ценський, а не його батьки [11</w:t>
      </w:r>
      <w:r w:rsidRPr="00A07940">
        <w:t>, ark</w:t>
      </w:r>
      <w:r w:rsidRPr="00A07940">
        <w:rPr>
          <w:lang w:val="uk-UA"/>
        </w:rPr>
        <w:t>.77–79]. Юлія принесла Удальрику як посаг Підгайчики біля Коломиї [7; 13</w:t>
      </w:r>
      <w:r w:rsidRPr="00A07940">
        <w:t>, s.</w:t>
      </w:r>
      <w:r w:rsidRPr="00A07940">
        <w:rPr>
          <w:lang w:val="uk-UA"/>
        </w:rPr>
        <w:t>119], після цього молодий Ценський прийняв рішення залишитися на постійне про</w:t>
      </w:r>
      <w:r w:rsidR="007B12C5">
        <w:rPr>
          <w:lang w:val="uk-UA"/>
        </w:rPr>
        <w:softHyphen/>
      </w:r>
      <w:r w:rsidRPr="00A07940">
        <w:rPr>
          <w:lang w:val="uk-UA"/>
        </w:rPr>
        <w:t>живання у Вікні.</w:t>
      </w:r>
      <w:r w:rsidRPr="00A07940">
        <w:t xml:space="preserve"> </w:t>
      </w:r>
    </w:p>
    <w:p w:rsidR="00AE6C20" w:rsidRPr="007B1D7D" w:rsidRDefault="00AE6C20" w:rsidP="00AE6C20">
      <w:pPr>
        <w:suppressAutoHyphens/>
        <w:ind w:firstLine="709"/>
        <w:jc w:val="both"/>
        <w:rPr>
          <w:spacing w:val="-4"/>
          <w:lang w:val="uk-UA"/>
        </w:rPr>
      </w:pPr>
      <w:r w:rsidRPr="007B1D7D">
        <w:rPr>
          <w:spacing w:val="-4"/>
          <w:lang w:val="uk-UA"/>
        </w:rPr>
        <w:t xml:space="preserve">Маврицій Ценський помер у </w:t>
      </w:r>
      <w:r w:rsidRPr="007B1D7D">
        <w:rPr>
          <w:spacing w:val="-4"/>
        </w:rPr>
        <w:t xml:space="preserve">1817 </w:t>
      </w:r>
      <w:r w:rsidRPr="007B1D7D">
        <w:rPr>
          <w:spacing w:val="-4"/>
          <w:lang w:val="uk-UA"/>
        </w:rPr>
        <w:t>році</w:t>
      </w:r>
      <w:r w:rsidRPr="007B1D7D">
        <w:rPr>
          <w:spacing w:val="-4"/>
        </w:rPr>
        <w:t>. Згідно з даними родової “</w:t>
      </w:r>
      <w:r w:rsidRPr="007B1D7D">
        <w:rPr>
          <w:spacing w:val="-4"/>
          <w:lang w:val="uk-UA"/>
        </w:rPr>
        <w:t>Хроніки</w:t>
      </w:r>
      <w:r w:rsidRPr="007B1D7D">
        <w:rPr>
          <w:spacing w:val="-4"/>
        </w:rPr>
        <w:t>”</w:t>
      </w:r>
      <w:r w:rsidRPr="007B1D7D">
        <w:rPr>
          <w:spacing w:val="-4"/>
          <w:lang w:val="uk-UA"/>
        </w:rPr>
        <w:t>, під час перебування у Вікні полковник захворів на тиф, що призвело до його смерті. Він був похований на кладовищі біля парафіяльного костелу в Чернелиці</w:t>
      </w:r>
      <w:r w:rsidRPr="007B1D7D">
        <w:rPr>
          <w:spacing w:val="-4"/>
        </w:rPr>
        <w:t xml:space="preserve"> [7]</w:t>
      </w:r>
      <w:r w:rsidRPr="007B1D7D">
        <w:rPr>
          <w:spacing w:val="-4"/>
          <w:lang w:val="uk-UA"/>
        </w:rPr>
        <w:t>. Із його смер</w:t>
      </w:r>
      <w:r w:rsidR="007B12C5" w:rsidRPr="007B1D7D">
        <w:rPr>
          <w:spacing w:val="-4"/>
          <w:lang w:val="uk-UA"/>
        </w:rPr>
        <w:softHyphen/>
      </w:r>
      <w:r w:rsidRPr="007B1D7D">
        <w:rPr>
          <w:spacing w:val="-4"/>
          <w:lang w:val="uk-UA"/>
        </w:rPr>
        <w:t>тю в науковій літературі, ще із часів Олександра Чоловського [23</w:t>
      </w:r>
      <w:r w:rsidRPr="00CA2CD2">
        <w:rPr>
          <w:spacing w:val="-4"/>
          <w:lang w:val="uk-UA"/>
        </w:rPr>
        <w:t xml:space="preserve">, </w:t>
      </w:r>
      <w:r w:rsidRPr="007B1D7D">
        <w:rPr>
          <w:spacing w:val="-4"/>
        </w:rPr>
        <w:t>s</w:t>
      </w:r>
      <w:r w:rsidRPr="007B1D7D">
        <w:rPr>
          <w:spacing w:val="-4"/>
          <w:lang w:val="uk-UA"/>
        </w:rPr>
        <w:t>.13], традиційно пов’я</w:t>
      </w:r>
      <w:r w:rsidR="00CA2CD2">
        <w:rPr>
          <w:spacing w:val="-4"/>
          <w:lang w:val="uk-UA"/>
        </w:rPr>
        <w:softHyphen/>
      </w:r>
      <w:r w:rsidRPr="007B1D7D">
        <w:rPr>
          <w:spacing w:val="-4"/>
          <w:lang w:val="uk-UA"/>
        </w:rPr>
        <w:t>зу</w:t>
      </w:r>
      <w:r w:rsidR="00CA2CD2">
        <w:rPr>
          <w:spacing w:val="-4"/>
          <w:lang w:val="uk-UA"/>
        </w:rPr>
        <w:softHyphen/>
      </w:r>
      <w:r w:rsidRPr="007B1D7D">
        <w:rPr>
          <w:spacing w:val="-4"/>
          <w:lang w:val="uk-UA"/>
        </w:rPr>
        <w:t>ється теза про повне опустіння Чернелицького замку й початок занепаду фор</w:t>
      </w:r>
      <w:r w:rsidR="007B12C5" w:rsidRPr="007B1D7D">
        <w:rPr>
          <w:spacing w:val="-4"/>
          <w:lang w:val="uk-UA"/>
        </w:rPr>
        <w:softHyphen/>
      </w:r>
      <w:r w:rsidRPr="007B1D7D">
        <w:rPr>
          <w:spacing w:val="-4"/>
          <w:lang w:val="uk-UA"/>
        </w:rPr>
        <w:t>те</w:t>
      </w:r>
      <w:r w:rsidR="007B12C5" w:rsidRPr="007B1D7D">
        <w:rPr>
          <w:spacing w:val="-4"/>
          <w:lang w:val="uk-UA"/>
        </w:rPr>
        <w:softHyphen/>
      </w:r>
      <w:r w:rsidRPr="007B1D7D">
        <w:rPr>
          <w:spacing w:val="-4"/>
          <w:lang w:val="uk-UA"/>
        </w:rPr>
        <w:t>ці [21</w:t>
      </w:r>
      <w:r w:rsidRPr="00CA2CD2">
        <w:rPr>
          <w:spacing w:val="-4"/>
          <w:lang w:val="uk-UA"/>
        </w:rPr>
        <w:t xml:space="preserve">, </w:t>
      </w:r>
      <w:r w:rsidRPr="007B1D7D">
        <w:rPr>
          <w:spacing w:val="-4"/>
        </w:rPr>
        <w:t>c</w:t>
      </w:r>
      <w:r w:rsidRPr="007B1D7D">
        <w:rPr>
          <w:spacing w:val="-4"/>
          <w:lang w:val="uk-UA"/>
        </w:rPr>
        <w:t>.50; 16</w:t>
      </w:r>
      <w:r w:rsidRPr="00CA2CD2">
        <w:rPr>
          <w:spacing w:val="-4"/>
          <w:lang w:val="uk-UA"/>
        </w:rPr>
        <w:t xml:space="preserve">, </w:t>
      </w:r>
      <w:r w:rsidRPr="007B1D7D">
        <w:rPr>
          <w:spacing w:val="-4"/>
        </w:rPr>
        <w:t>c</w:t>
      </w:r>
      <w:r w:rsidRPr="007B1D7D">
        <w:rPr>
          <w:spacing w:val="-4"/>
          <w:lang w:val="uk-UA"/>
        </w:rPr>
        <w:t>.104; 17</w:t>
      </w:r>
      <w:r w:rsidRPr="00CA2CD2">
        <w:rPr>
          <w:spacing w:val="-4"/>
          <w:lang w:val="uk-UA"/>
        </w:rPr>
        <w:t xml:space="preserve">, </w:t>
      </w:r>
      <w:r w:rsidRPr="007B1D7D">
        <w:rPr>
          <w:spacing w:val="-4"/>
        </w:rPr>
        <w:t>c</w:t>
      </w:r>
      <w:r w:rsidRPr="007B1D7D">
        <w:rPr>
          <w:spacing w:val="-4"/>
          <w:lang w:val="uk-UA"/>
        </w:rPr>
        <w:t>.164–165]. Однак таке твердження не підкріплюється джере</w:t>
      </w:r>
      <w:r w:rsidR="007B12C5" w:rsidRPr="007B1D7D">
        <w:rPr>
          <w:spacing w:val="-4"/>
          <w:lang w:val="uk-UA"/>
        </w:rPr>
        <w:softHyphen/>
      </w:r>
      <w:r w:rsidRPr="007B1D7D">
        <w:rPr>
          <w:spacing w:val="-4"/>
          <w:lang w:val="uk-UA"/>
        </w:rPr>
        <w:t>ла</w:t>
      </w:r>
      <w:r w:rsidR="007B12C5" w:rsidRPr="007B1D7D">
        <w:rPr>
          <w:spacing w:val="-4"/>
          <w:lang w:val="uk-UA"/>
        </w:rPr>
        <w:softHyphen/>
      </w:r>
      <w:r w:rsidRPr="007B1D7D">
        <w:rPr>
          <w:spacing w:val="-4"/>
          <w:lang w:val="uk-UA"/>
        </w:rPr>
        <w:t>ми. Більше того, збережені документи зображають ситуацію в зовсім іншому світлі. Як указано в заповіті Мавриція, написаному в 1811 році й кілька разів підтвердженому (останній раз у 1816 році), головна частина маєтку Ценських – Чернелиця – переходила у володіння його дру</w:t>
      </w:r>
      <w:r w:rsidR="00CA2CD2">
        <w:rPr>
          <w:spacing w:val="-4"/>
          <w:lang w:val="uk-UA"/>
        </w:rPr>
        <w:softHyphen/>
      </w:r>
      <w:r w:rsidRPr="007B1D7D">
        <w:rPr>
          <w:spacing w:val="-4"/>
          <w:lang w:val="uk-UA"/>
        </w:rPr>
        <w:t>жини Теофілії, котра мала володіти містечком і замком до кінця свого життя. Тільки після її смерті Чернелиця мала перейти до сина Удальрика. Остан</w:t>
      </w:r>
      <w:r w:rsidR="007B12C5" w:rsidRPr="007B1D7D">
        <w:rPr>
          <w:spacing w:val="-4"/>
          <w:lang w:val="uk-UA"/>
        </w:rPr>
        <w:softHyphen/>
      </w:r>
      <w:r w:rsidRPr="007B1D7D">
        <w:rPr>
          <w:spacing w:val="-4"/>
          <w:lang w:val="uk-UA"/>
        </w:rPr>
        <w:t>ній, у свою чергу, отри</w:t>
      </w:r>
      <w:r w:rsidR="00CA2CD2">
        <w:rPr>
          <w:spacing w:val="-4"/>
          <w:lang w:val="uk-UA"/>
        </w:rPr>
        <w:softHyphen/>
      </w:r>
      <w:r w:rsidRPr="007B1D7D">
        <w:rPr>
          <w:spacing w:val="-4"/>
          <w:lang w:val="uk-UA"/>
        </w:rPr>
        <w:t>мав у володіння Вікно, а його сестра Модеста грошову вина</w:t>
      </w:r>
      <w:r w:rsidR="007B12C5" w:rsidRPr="007B1D7D">
        <w:rPr>
          <w:spacing w:val="-4"/>
          <w:lang w:val="uk-UA"/>
        </w:rPr>
        <w:softHyphen/>
      </w:r>
      <w:r w:rsidRPr="007B1D7D">
        <w:rPr>
          <w:spacing w:val="-4"/>
          <w:lang w:val="uk-UA"/>
        </w:rPr>
        <w:t>го</w:t>
      </w:r>
      <w:r w:rsidR="007B12C5" w:rsidRPr="007B1D7D">
        <w:rPr>
          <w:spacing w:val="-4"/>
          <w:lang w:val="uk-UA"/>
        </w:rPr>
        <w:softHyphen/>
      </w:r>
      <w:r w:rsidRPr="007B1D7D">
        <w:rPr>
          <w:spacing w:val="-4"/>
          <w:lang w:val="uk-UA"/>
        </w:rPr>
        <w:t>ро</w:t>
      </w:r>
      <w:r w:rsidR="007B12C5" w:rsidRPr="007B1D7D">
        <w:rPr>
          <w:spacing w:val="-4"/>
          <w:lang w:val="uk-UA"/>
        </w:rPr>
        <w:softHyphen/>
      </w:r>
      <w:r w:rsidRPr="007B1D7D">
        <w:rPr>
          <w:spacing w:val="-4"/>
          <w:lang w:val="uk-UA"/>
        </w:rPr>
        <w:t>ду</w:t>
      </w:r>
      <w:r w:rsidRPr="007B1D7D">
        <w:rPr>
          <w:spacing w:val="-4"/>
        </w:rPr>
        <w:t xml:space="preserve"> [10, s.25–26]</w:t>
      </w:r>
      <w:r w:rsidRPr="007B1D7D">
        <w:rPr>
          <w:spacing w:val="-4"/>
          <w:lang w:val="uk-UA"/>
        </w:rPr>
        <w:t xml:space="preserve">. </w:t>
      </w:r>
    </w:p>
    <w:p w:rsidR="00AE6C20" w:rsidRPr="00A07940" w:rsidRDefault="00AE6C20" w:rsidP="00AE6C20">
      <w:pPr>
        <w:suppressAutoHyphens/>
        <w:ind w:firstLine="709"/>
        <w:jc w:val="both"/>
        <w:rPr>
          <w:lang w:val="uk-UA"/>
        </w:rPr>
      </w:pPr>
      <w:r w:rsidRPr="00A07940">
        <w:rPr>
          <w:lang w:val="uk-UA"/>
        </w:rPr>
        <w:t>На відміну від поширеного в історичній літературі погляду Теофілія після смерті чо</w:t>
      </w:r>
      <w:r w:rsidR="007B1D7D">
        <w:rPr>
          <w:lang w:val="uk-UA"/>
        </w:rPr>
        <w:softHyphen/>
      </w:r>
      <w:r w:rsidRPr="00A07940">
        <w:rPr>
          <w:lang w:val="uk-UA"/>
        </w:rPr>
        <w:t>ловіка не залишила Чернелицю й замок. Її приватна кореспонденція свідчить, що во</w:t>
      </w:r>
      <w:r w:rsidR="007B1D7D">
        <w:rPr>
          <w:lang w:val="uk-UA"/>
        </w:rPr>
        <w:softHyphen/>
      </w:r>
      <w:r w:rsidRPr="00A07940">
        <w:rPr>
          <w:lang w:val="uk-UA"/>
        </w:rPr>
        <w:t>на проживала в замку аж до своєї смерті в 1835 році. Листи Теофілії дають також ко</w:t>
      </w:r>
      <w:r w:rsidR="007B1D7D">
        <w:rPr>
          <w:lang w:val="uk-UA"/>
        </w:rPr>
        <w:softHyphen/>
      </w:r>
      <w:r w:rsidRPr="00A07940">
        <w:rPr>
          <w:lang w:val="uk-UA"/>
        </w:rPr>
        <w:t>рот</w:t>
      </w:r>
      <w:r w:rsidR="007B1D7D">
        <w:rPr>
          <w:lang w:val="uk-UA"/>
        </w:rPr>
        <w:softHyphen/>
      </w:r>
      <w:r w:rsidRPr="00A07940">
        <w:rPr>
          <w:lang w:val="uk-UA"/>
        </w:rPr>
        <w:t>ку інформацію про щоденне життя замку, поганий стан окремих замкових будівель, про періодичні труднощі, особливо під кінець зими, з кормами для коней і худоби. Во</w:t>
      </w:r>
      <w:r w:rsidR="007B1D7D">
        <w:rPr>
          <w:lang w:val="uk-UA"/>
        </w:rPr>
        <w:softHyphen/>
      </w:r>
      <w:r w:rsidRPr="00A07940">
        <w:rPr>
          <w:lang w:val="uk-UA"/>
        </w:rPr>
        <w:t>ни ж повідомляють, що при Теофілії в замку в кінці 1820-х і на початку 1930-х років ча</w:t>
      </w:r>
      <w:r w:rsidR="007B1D7D">
        <w:rPr>
          <w:lang w:val="uk-UA"/>
        </w:rPr>
        <w:softHyphen/>
      </w:r>
      <w:r w:rsidRPr="00A07940">
        <w:rPr>
          <w:lang w:val="uk-UA"/>
        </w:rPr>
        <w:t>сто перебували її внуки з Вікна – діти Удальрика та Юлії. Та ж кореспонденція гово</w:t>
      </w:r>
      <w:r w:rsidR="007B1D7D">
        <w:rPr>
          <w:lang w:val="uk-UA"/>
        </w:rPr>
        <w:softHyphen/>
      </w:r>
      <w:r w:rsidRPr="00A07940">
        <w:rPr>
          <w:lang w:val="uk-UA"/>
        </w:rPr>
        <w:t>рить про те, що Ценська активно розвивала горілчаний промисел у Чернелиці й що їй на</w:t>
      </w:r>
      <w:r w:rsidR="007B1D7D">
        <w:rPr>
          <w:lang w:val="uk-UA"/>
        </w:rPr>
        <w:softHyphen/>
      </w:r>
      <w:r w:rsidRPr="00A07940">
        <w:rPr>
          <w:lang w:val="uk-UA"/>
        </w:rPr>
        <w:t>лежала гуральня, розташована між замком і Дністром, на березі невеликого потоку Дол</w:t>
      </w:r>
      <w:r w:rsidR="007B1D7D">
        <w:rPr>
          <w:lang w:val="uk-UA"/>
        </w:rPr>
        <w:softHyphen/>
      </w:r>
      <w:r w:rsidRPr="00A07940">
        <w:rPr>
          <w:lang w:val="uk-UA"/>
        </w:rPr>
        <w:t>жок</w:t>
      </w:r>
      <w:r w:rsidRPr="00A07940">
        <w:t xml:space="preserve"> [11, ark.29–52, 333–382]</w:t>
      </w:r>
      <w:r w:rsidRPr="00A07940">
        <w:rPr>
          <w:lang w:val="uk-UA"/>
        </w:rPr>
        <w:t xml:space="preserve">. </w:t>
      </w:r>
    </w:p>
    <w:p w:rsidR="00AE6C20" w:rsidRPr="00A07940" w:rsidRDefault="00AE6C20" w:rsidP="00AE6C20">
      <w:pPr>
        <w:suppressAutoHyphens/>
        <w:ind w:firstLine="709"/>
        <w:jc w:val="both"/>
        <w:rPr>
          <w:lang w:val="uk-UA"/>
        </w:rPr>
      </w:pPr>
      <w:r w:rsidRPr="00A07940">
        <w:rPr>
          <w:lang w:val="uk-UA"/>
        </w:rPr>
        <w:lastRenderedPageBreak/>
        <w:t xml:space="preserve">Ситуація змінилася тільки після смерті Теофілії в 1835 році. </w:t>
      </w:r>
      <w:r w:rsidRPr="00A07940">
        <w:t>Чернелиця, згідно із заповітом Мавриція, перейшла до його сина Удальрика Миколая. Незважаючи на те, що містечко було найважливішим серед володінь роду, Удальрик прийняв рішення не по</w:t>
      </w:r>
      <w:r w:rsidR="00715A95">
        <w:rPr>
          <w:lang w:val="uk-UA"/>
        </w:rPr>
        <w:softHyphen/>
      </w:r>
      <w:r w:rsidRPr="00A07940">
        <w:t>вертатися до Чернелиці й залишитись у Вікні. Причиною такого рішення було те, що чер</w:t>
      </w:r>
      <w:r w:rsidR="00715A95">
        <w:rPr>
          <w:lang w:val="uk-UA"/>
        </w:rPr>
        <w:softHyphen/>
      </w:r>
      <w:r w:rsidRPr="00A07940">
        <w:t>нелицька р</w:t>
      </w:r>
      <w:r w:rsidRPr="00A07940">
        <w:rPr>
          <w:lang w:val="uk-UA"/>
        </w:rPr>
        <w:t>езиденція являла собою старий оборонний бастіонний замок, який у по</w:t>
      </w:r>
      <w:r w:rsidR="00715A95">
        <w:rPr>
          <w:lang w:val="uk-UA"/>
        </w:rPr>
        <w:softHyphen/>
      </w:r>
      <w:r w:rsidRPr="00A07940">
        <w:rPr>
          <w:lang w:val="uk-UA"/>
        </w:rPr>
        <w:t>рів</w:t>
      </w:r>
      <w:r w:rsidR="00715A95">
        <w:rPr>
          <w:lang w:val="uk-UA"/>
        </w:rPr>
        <w:softHyphen/>
      </w:r>
      <w:r w:rsidRPr="00A07940">
        <w:rPr>
          <w:lang w:val="uk-UA"/>
        </w:rPr>
        <w:t>нянні з новою резиденцією у Вікні був малопридатним до проживання. Із Черне</w:t>
      </w:r>
      <w:r w:rsidR="00715A95">
        <w:rPr>
          <w:lang w:val="uk-UA"/>
        </w:rPr>
        <w:softHyphen/>
      </w:r>
      <w:r w:rsidRPr="00A07940">
        <w:rPr>
          <w:lang w:val="uk-UA"/>
        </w:rPr>
        <w:t>лиць</w:t>
      </w:r>
      <w:r w:rsidR="00715A95">
        <w:rPr>
          <w:lang w:val="uk-UA"/>
        </w:rPr>
        <w:softHyphen/>
      </w:r>
      <w:r w:rsidRPr="00A07940">
        <w:rPr>
          <w:lang w:val="uk-UA"/>
        </w:rPr>
        <w:t>кого замку до Вікна Удальрик переніс усі родинні з</w:t>
      </w:r>
      <w:r w:rsidR="00A0415D">
        <w:rPr>
          <w:lang w:val="uk-UA"/>
        </w:rPr>
        <w:t>ібрання</w:t>
      </w:r>
      <w:r w:rsidRPr="00A07940">
        <w:rPr>
          <w:lang w:val="uk-UA"/>
        </w:rPr>
        <w:t>, твори мистецтва й най</w:t>
      </w:r>
      <w:r w:rsidR="00715A95">
        <w:rPr>
          <w:lang w:val="uk-UA"/>
        </w:rPr>
        <w:softHyphen/>
      </w:r>
      <w:r w:rsidRPr="00A07940">
        <w:rPr>
          <w:lang w:val="uk-UA"/>
        </w:rPr>
        <w:t>цін</w:t>
      </w:r>
      <w:r w:rsidR="00715A95">
        <w:rPr>
          <w:lang w:val="uk-UA"/>
        </w:rPr>
        <w:softHyphen/>
      </w:r>
      <w:r w:rsidRPr="00A07940">
        <w:rPr>
          <w:lang w:val="uk-UA"/>
        </w:rPr>
        <w:t>ніші меблі. Така ж доля спіткала архів і бібліотеку, що зберігалися в замку</w:t>
      </w:r>
      <w:r w:rsidRPr="00A07940">
        <w:t xml:space="preserve"> [13, s.120; 22, s.141–142]</w:t>
      </w:r>
      <w:r w:rsidRPr="00A07940">
        <w:rPr>
          <w:lang w:val="uk-UA"/>
        </w:rPr>
        <w:t>. Що ж стосується самого замку, то швидше за все він почав вико</w:t>
      </w:r>
      <w:r w:rsidR="00715A95">
        <w:rPr>
          <w:lang w:val="uk-UA"/>
        </w:rPr>
        <w:softHyphen/>
      </w:r>
      <w:r w:rsidRPr="00A07940">
        <w:rPr>
          <w:lang w:val="uk-UA"/>
        </w:rPr>
        <w:t>ри</w:t>
      </w:r>
      <w:r w:rsidR="00715A95">
        <w:rPr>
          <w:lang w:val="uk-UA"/>
        </w:rPr>
        <w:softHyphen/>
      </w:r>
      <w:r w:rsidRPr="00A07940">
        <w:rPr>
          <w:lang w:val="uk-UA"/>
        </w:rPr>
        <w:t xml:space="preserve">стовуватися виключно з господарською метою. </w:t>
      </w:r>
    </w:p>
    <w:p w:rsidR="00AE6C20" w:rsidRPr="00A07940" w:rsidRDefault="00AE6C20" w:rsidP="00AE6C20">
      <w:pPr>
        <w:suppressAutoHyphens/>
        <w:ind w:firstLine="709"/>
        <w:jc w:val="both"/>
        <w:rPr>
          <w:lang w:val="uk-UA"/>
        </w:rPr>
      </w:pPr>
      <w:r w:rsidRPr="00A07940">
        <w:rPr>
          <w:lang w:val="uk-UA"/>
        </w:rPr>
        <w:t>Найбільш правдоподібно, що Удальрик Ценський не продав свої володіння в Чер</w:t>
      </w:r>
      <w:r w:rsidR="00715A95">
        <w:rPr>
          <w:lang w:val="uk-UA"/>
        </w:rPr>
        <w:softHyphen/>
      </w:r>
      <w:r w:rsidRPr="00A07940">
        <w:rPr>
          <w:lang w:val="uk-UA"/>
        </w:rPr>
        <w:t>нелиці одразу після смерті матері й замок залишався в його володінні принаймні до 1848 року. Власне з того року походить остання згадка про належність Чернелиці до Ценсь</w:t>
      </w:r>
      <w:r w:rsidR="00A0415D">
        <w:rPr>
          <w:lang w:val="uk-UA"/>
        </w:rPr>
        <w:softHyphen/>
      </w:r>
      <w:r w:rsidRPr="00A07940">
        <w:rPr>
          <w:lang w:val="uk-UA"/>
        </w:rPr>
        <w:t>ких. Вона була пов’язана з одруженням старшого сина Удальрика Людомира з Магдаленою Йорданівною із Заклічина. Молода пара вирішила замешкати у Вікні, у зв’язку із чим Удальрик прийняв рішення переселитися до Чернелиці. Однак син і не</w:t>
      </w:r>
      <w:r w:rsidR="00715A95">
        <w:rPr>
          <w:lang w:val="uk-UA"/>
        </w:rPr>
        <w:softHyphen/>
      </w:r>
      <w:r w:rsidRPr="00A07940">
        <w:rPr>
          <w:lang w:val="uk-UA"/>
        </w:rPr>
        <w:t>вістка переконали його залишитись у Вікні</w:t>
      </w:r>
      <w:r w:rsidRPr="00A07940">
        <w:t xml:space="preserve"> [13, s.122–123]</w:t>
      </w:r>
      <w:r w:rsidRPr="00A07940">
        <w:rPr>
          <w:lang w:val="uk-UA"/>
        </w:rPr>
        <w:t>. Видається, що саме після цьо</w:t>
      </w:r>
      <w:r w:rsidR="00A0415D">
        <w:rPr>
          <w:lang w:val="uk-UA"/>
        </w:rPr>
        <w:softHyphen/>
      </w:r>
      <w:r w:rsidRPr="00A07940">
        <w:rPr>
          <w:lang w:val="uk-UA"/>
        </w:rPr>
        <w:t>го Удальрик продав свою частину Чернелиці. У кожному разі в переліку володінь Ценських, створеному в 1850 році, ані саме покутське містечко, ані Чернелицький за</w:t>
      </w:r>
      <w:r w:rsidR="00715A95">
        <w:rPr>
          <w:lang w:val="uk-UA"/>
        </w:rPr>
        <w:softHyphen/>
      </w:r>
      <w:r w:rsidRPr="00A07940">
        <w:rPr>
          <w:lang w:val="uk-UA"/>
        </w:rPr>
        <w:t>мок уже не згадуються</w:t>
      </w:r>
      <w:r w:rsidRPr="00A07940">
        <w:t xml:space="preserve"> [13, s.235–236]</w:t>
      </w:r>
      <w:r w:rsidRPr="00A07940">
        <w:rPr>
          <w:lang w:val="uk-UA"/>
        </w:rPr>
        <w:t xml:space="preserve">. </w:t>
      </w:r>
    </w:p>
    <w:p w:rsidR="002E47FC" w:rsidRDefault="002E47FC" w:rsidP="00AE6C20">
      <w:pPr>
        <w:suppressAutoHyphens/>
        <w:ind w:firstLine="709"/>
        <w:jc w:val="both"/>
        <w:rPr>
          <w:lang w:val="uk-UA"/>
        </w:rPr>
        <w:sectPr w:rsidR="002E47FC" w:rsidSect="002E47FC">
          <w:headerReference w:type="default" r:id="rId20"/>
          <w:type w:val="continuous"/>
          <w:pgSz w:w="11907" w:h="16840" w:code="9"/>
          <w:pgMar w:top="1418" w:right="1418" w:bottom="1134" w:left="1418" w:header="964" w:footer="851" w:gutter="0"/>
          <w:cols w:space="720"/>
          <w:titlePg/>
          <w:docGrid w:linePitch="326"/>
        </w:sectPr>
      </w:pPr>
    </w:p>
    <w:p w:rsidR="00AE6C20" w:rsidRPr="00715A95" w:rsidRDefault="00AE6C20" w:rsidP="00AE6C20">
      <w:pPr>
        <w:suppressAutoHyphens/>
        <w:ind w:firstLine="709"/>
        <w:jc w:val="both"/>
        <w:rPr>
          <w:lang w:val="uk-UA"/>
        </w:rPr>
      </w:pPr>
    </w:p>
    <w:p w:rsidR="00AE6C20" w:rsidRPr="00A07940" w:rsidRDefault="00AE6C20" w:rsidP="00615D57">
      <w:pPr>
        <w:pStyle w:val="a9"/>
        <w:numPr>
          <w:ilvl w:val="0"/>
          <w:numId w:val="6"/>
        </w:numPr>
        <w:suppressAutoHyphens/>
        <w:ind w:left="426" w:hanging="426"/>
        <w:jc w:val="both"/>
        <w:rPr>
          <w:lang w:val="uk-UA"/>
        </w:rPr>
      </w:pPr>
      <w:r w:rsidRPr="00A07940">
        <w:rPr>
          <w:lang w:val="uk-UA"/>
        </w:rPr>
        <w:t>Львівська національна наукова бібліотека України імені Василя Стефаника. Відділ ру</w:t>
      </w:r>
      <w:r w:rsidR="00A0415D">
        <w:rPr>
          <w:lang w:val="uk-UA"/>
        </w:rPr>
        <w:t>кописів, ф. 9, оп. 1, спр. 778, арк. 852.</w:t>
      </w:r>
    </w:p>
    <w:p w:rsidR="00AE6C20" w:rsidRPr="00A07940" w:rsidRDefault="00AE6C20" w:rsidP="00615D57">
      <w:pPr>
        <w:pStyle w:val="a9"/>
        <w:numPr>
          <w:ilvl w:val="0"/>
          <w:numId w:val="6"/>
        </w:numPr>
        <w:suppressAutoHyphens/>
        <w:ind w:left="426" w:hanging="426"/>
        <w:jc w:val="both"/>
        <w:rPr>
          <w:lang w:val="uk-UA"/>
        </w:rPr>
      </w:pPr>
      <w:r w:rsidRPr="00A07940">
        <w:rPr>
          <w:lang w:val="uk-UA"/>
        </w:rPr>
        <w:t xml:space="preserve">Там само, ф. 141 (Фонд Олександра Чоловського), оп. 1, спр. 449, 17 арк. </w:t>
      </w:r>
    </w:p>
    <w:p w:rsidR="00AE6C20" w:rsidRPr="00715A95" w:rsidRDefault="00AE6C20" w:rsidP="00615D57">
      <w:pPr>
        <w:pStyle w:val="a9"/>
        <w:numPr>
          <w:ilvl w:val="0"/>
          <w:numId w:val="6"/>
        </w:numPr>
        <w:suppressAutoHyphens/>
        <w:ind w:left="426" w:hanging="426"/>
        <w:jc w:val="both"/>
        <w:rPr>
          <w:spacing w:val="-4"/>
        </w:rPr>
      </w:pPr>
      <w:r w:rsidRPr="00715A95">
        <w:rPr>
          <w:spacing w:val="-4"/>
          <w:lang w:val="uk-UA"/>
        </w:rPr>
        <w:t xml:space="preserve">Центральний державний історичний архів України, м. Львів (ЦДІАЛ України), ф. </w:t>
      </w:r>
      <w:r w:rsidR="00715A95" w:rsidRPr="00715A95">
        <w:rPr>
          <w:spacing w:val="-4"/>
          <w:shd w:val="clear" w:color="auto" w:fill="FFFFFF"/>
        </w:rPr>
        <w:t>184, оп. 2, спр.</w:t>
      </w:r>
      <w:r w:rsidR="00715A95" w:rsidRPr="00715A95">
        <w:rPr>
          <w:spacing w:val="-4"/>
          <w:shd w:val="clear" w:color="auto" w:fill="FFFFFF"/>
          <w:lang w:val="uk-UA"/>
        </w:rPr>
        <w:t> </w:t>
      </w:r>
      <w:r w:rsidRPr="00715A95">
        <w:rPr>
          <w:spacing w:val="-4"/>
          <w:shd w:val="clear" w:color="auto" w:fill="FFFFFF"/>
        </w:rPr>
        <w:t xml:space="preserve">860. </w:t>
      </w:r>
    </w:p>
    <w:p w:rsidR="00AE6C20" w:rsidRPr="00A07940" w:rsidRDefault="00AE6C20" w:rsidP="00615D57">
      <w:pPr>
        <w:pStyle w:val="a9"/>
        <w:numPr>
          <w:ilvl w:val="0"/>
          <w:numId w:val="6"/>
        </w:numPr>
        <w:suppressAutoHyphens/>
        <w:ind w:left="426" w:hanging="426"/>
        <w:jc w:val="both"/>
        <w:rPr>
          <w:lang w:val="uk-UA"/>
        </w:rPr>
      </w:pPr>
      <w:r w:rsidRPr="001B1807">
        <w:rPr>
          <w:lang w:val="pl-PL"/>
        </w:rPr>
        <w:t xml:space="preserve">Akta Grodzkie i Ziemskie z archiwum ziemskiego we Lwowie. – T. 24 / wyd. </w:t>
      </w:r>
      <w:r w:rsidRPr="00A07940">
        <w:t>A. Prochaska</w:t>
      </w:r>
      <w:r w:rsidRPr="00A07940">
        <w:rPr>
          <w:lang w:val="uk-UA"/>
        </w:rPr>
        <w:t>.</w:t>
      </w:r>
      <w:r w:rsidRPr="00A07940">
        <w:t xml:space="preserve"> – Lwów</w:t>
      </w:r>
      <w:r w:rsidRPr="00A07940">
        <w:rPr>
          <w:lang w:val="uk-UA"/>
        </w:rPr>
        <w:t xml:space="preserve"> </w:t>
      </w:r>
      <w:r w:rsidRPr="00A07940">
        <w:t xml:space="preserve">: Nakładem Towarzystwa Naukowego, 1931. – 570 s. </w:t>
      </w:r>
    </w:p>
    <w:p w:rsidR="00AE6C20" w:rsidRPr="00715A95" w:rsidRDefault="00AE6C20" w:rsidP="00615D57">
      <w:pPr>
        <w:pStyle w:val="a9"/>
        <w:numPr>
          <w:ilvl w:val="0"/>
          <w:numId w:val="6"/>
        </w:numPr>
        <w:suppressAutoHyphens/>
        <w:ind w:left="426" w:hanging="426"/>
        <w:jc w:val="both"/>
        <w:rPr>
          <w:rFonts w:eastAsia="TimesNewRoman"/>
          <w:lang w:val="uk-UA" w:eastAsia="uk-UA"/>
        </w:rPr>
      </w:pPr>
      <w:r w:rsidRPr="001B1807">
        <w:rPr>
          <w:rFonts w:eastAsia="TimesNewRoman"/>
          <w:lang w:val="pl-PL" w:eastAsia="uk-UA"/>
        </w:rPr>
        <w:t>Archiwum</w:t>
      </w:r>
      <w:r w:rsidRPr="00715A95">
        <w:rPr>
          <w:rFonts w:eastAsia="TimesNewRoman"/>
          <w:lang w:val="uk-UA" w:eastAsia="uk-UA"/>
        </w:rPr>
        <w:t xml:space="preserve"> </w:t>
      </w:r>
      <w:r w:rsidRPr="001B1807">
        <w:rPr>
          <w:rFonts w:eastAsia="TimesNewRoman"/>
          <w:lang w:val="pl-PL" w:eastAsia="uk-UA"/>
        </w:rPr>
        <w:t>Narodowe</w:t>
      </w:r>
      <w:r w:rsidRPr="00715A95">
        <w:rPr>
          <w:rFonts w:eastAsia="TimesNewRoman"/>
          <w:lang w:val="uk-UA" w:eastAsia="uk-UA"/>
        </w:rPr>
        <w:t xml:space="preserve"> </w:t>
      </w:r>
      <w:r w:rsidRPr="001B1807">
        <w:rPr>
          <w:rFonts w:eastAsia="TimesNewRoman"/>
          <w:lang w:val="pl-PL" w:eastAsia="uk-UA"/>
        </w:rPr>
        <w:t>w</w:t>
      </w:r>
      <w:r w:rsidRPr="00715A95">
        <w:rPr>
          <w:rFonts w:eastAsia="TimesNewRoman"/>
          <w:lang w:val="uk-UA" w:eastAsia="uk-UA"/>
        </w:rPr>
        <w:t xml:space="preserve"> </w:t>
      </w:r>
      <w:r w:rsidRPr="001B1807">
        <w:rPr>
          <w:rFonts w:eastAsia="TimesNewRoman"/>
          <w:lang w:val="pl-PL" w:eastAsia="uk-UA"/>
        </w:rPr>
        <w:t>Krakowie</w:t>
      </w:r>
      <w:r w:rsidRPr="00715A95">
        <w:rPr>
          <w:rFonts w:eastAsia="TimesNewRoman"/>
          <w:lang w:val="uk-UA" w:eastAsia="uk-UA"/>
        </w:rPr>
        <w:t>.</w:t>
      </w:r>
      <w:r w:rsidRPr="00715A95">
        <w:rPr>
          <w:lang w:val="uk-UA"/>
        </w:rPr>
        <w:t xml:space="preserve"> </w:t>
      </w:r>
      <w:r w:rsidRPr="001B1807">
        <w:rPr>
          <w:rStyle w:val="aff5"/>
          <w:b w:val="0"/>
          <w:shd w:val="clear" w:color="auto" w:fill="FFFFFF"/>
          <w:lang w:val="pl-PL"/>
        </w:rPr>
        <w:t>Oddzia</w:t>
      </w:r>
      <w:r w:rsidRPr="00715A95">
        <w:rPr>
          <w:rStyle w:val="aff5"/>
          <w:b w:val="0"/>
          <w:shd w:val="clear" w:color="auto" w:fill="FFFFFF"/>
          <w:lang w:val="uk-UA"/>
        </w:rPr>
        <w:t xml:space="preserve">ł </w:t>
      </w:r>
      <w:r w:rsidRPr="001B1807">
        <w:rPr>
          <w:rStyle w:val="aff5"/>
          <w:b w:val="0"/>
          <w:shd w:val="clear" w:color="auto" w:fill="FFFFFF"/>
          <w:lang w:val="pl-PL"/>
        </w:rPr>
        <w:t>I</w:t>
      </w:r>
      <w:r w:rsidRPr="00715A95">
        <w:rPr>
          <w:rStyle w:val="aff5"/>
          <w:b w:val="0"/>
          <w:shd w:val="clear" w:color="auto" w:fill="FFFFFF"/>
          <w:lang w:val="uk-UA"/>
        </w:rPr>
        <w:t xml:space="preserve"> – </w:t>
      </w:r>
      <w:r w:rsidRPr="001B1807">
        <w:rPr>
          <w:rStyle w:val="aff5"/>
          <w:b w:val="0"/>
          <w:shd w:val="clear" w:color="auto" w:fill="FFFFFF"/>
          <w:lang w:val="pl-PL"/>
        </w:rPr>
        <w:t>akt</w:t>
      </w:r>
      <w:r w:rsidRPr="00715A95">
        <w:rPr>
          <w:rStyle w:val="aff5"/>
          <w:b w:val="0"/>
          <w:shd w:val="clear" w:color="auto" w:fill="FFFFFF"/>
          <w:lang w:val="uk-UA"/>
        </w:rPr>
        <w:t xml:space="preserve"> </w:t>
      </w:r>
      <w:r w:rsidRPr="001B1807">
        <w:rPr>
          <w:rStyle w:val="aff5"/>
          <w:b w:val="0"/>
          <w:shd w:val="clear" w:color="auto" w:fill="FFFFFF"/>
          <w:lang w:val="pl-PL"/>
        </w:rPr>
        <w:t>staropolskich</w:t>
      </w:r>
      <w:r w:rsidRPr="00715A95">
        <w:rPr>
          <w:rStyle w:val="aff5"/>
          <w:b w:val="0"/>
          <w:shd w:val="clear" w:color="auto" w:fill="FFFFFF"/>
          <w:lang w:val="uk-UA"/>
        </w:rPr>
        <w:t xml:space="preserve"> </w:t>
      </w:r>
      <w:r w:rsidRPr="001B1807">
        <w:rPr>
          <w:rStyle w:val="aff5"/>
          <w:b w:val="0"/>
          <w:shd w:val="clear" w:color="auto" w:fill="FFFFFF"/>
          <w:lang w:val="pl-PL"/>
        </w:rPr>
        <w:t>grodzkich</w:t>
      </w:r>
      <w:r w:rsidRPr="00715A95">
        <w:rPr>
          <w:rStyle w:val="aff5"/>
          <w:b w:val="0"/>
          <w:shd w:val="clear" w:color="auto" w:fill="FFFFFF"/>
          <w:lang w:val="uk-UA"/>
        </w:rPr>
        <w:t xml:space="preserve"> </w:t>
      </w:r>
      <w:r w:rsidRPr="001B1807">
        <w:rPr>
          <w:rStyle w:val="aff5"/>
          <w:b w:val="0"/>
          <w:shd w:val="clear" w:color="auto" w:fill="FFFFFF"/>
          <w:lang w:val="pl-PL"/>
        </w:rPr>
        <w:t>i</w:t>
      </w:r>
      <w:r w:rsidRPr="00715A95">
        <w:rPr>
          <w:rStyle w:val="aff5"/>
          <w:b w:val="0"/>
          <w:shd w:val="clear" w:color="auto" w:fill="FFFFFF"/>
          <w:lang w:val="uk-UA"/>
        </w:rPr>
        <w:t xml:space="preserve"> </w:t>
      </w:r>
      <w:r w:rsidRPr="001B1807">
        <w:rPr>
          <w:rStyle w:val="aff5"/>
          <w:b w:val="0"/>
          <w:shd w:val="clear" w:color="auto" w:fill="FFFFFF"/>
          <w:lang w:val="pl-PL"/>
        </w:rPr>
        <w:t>ziemskich</w:t>
      </w:r>
      <w:r w:rsidRPr="00715A95">
        <w:rPr>
          <w:rStyle w:val="aff5"/>
          <w:b w:val="0"/>
          <w:shd w:val="clear" w:color="auto" w:fill="FFFFFF"/>
          <w:lang w:val="uk-UA"/>
        </w:rPr>
        <w:t xml:space="preserve">, </w:t>
      </w:r>
      <w:r w:rsidRPr="001B1807">
        <w:rPr>
          <w:rStyle w:val="aff5"/>
          <w:b w:val="0"/>
          <w:shd w:val="clear" w:color="auto" w:fill="FFFFFF"/>
          <w:lang w:val="pl-PL"/>
        </w:rPr>
        <w:t>archiw</w:t>
      </w:r>
      <w:r w:rsidRPr="00715A95">
        <w:rPr>
          <w:rStyle w:val="aff5"/>
          <w:b w:val="0"/>
          <w:shd w:val="clear" w:color="auto" w:fill="FFFFFF"/>
          <w:lang w:val="uk-UA"/>
        </w:rPr>
        <w:t>ó</w:t>
      </w:r>
      <w:r w:rsidRPr="001B1807">
        <w:rPr>
          <w:rStyle w:val="aff5"/>
          <w:b w:val="0"/>
          <w:shd w:val="clear" w:color="auto" w:fill="FFFFFF"/>
          <w:lang w:val="pl-PL"/>
        </w:rPr>
        <w:t>w</w:t>
      </w:r>
      <w:r w:rsidRPr="00715A95">
        <w:rPr>
          <w:rStyle w:val="aff5"/>
          <w:b w:val="0"/>
          <w:shd w:val="clear" w:color="auto" w:fill="FFFFFF"/>
          <w:lang w:val="uk-UA"/>
        </w:rPr>
        <w:t xml:space="preserve"> </w:t>
      </w:r>
      <w:r w:rsidRPr="001B1807">
        <w:rPr>
          <w:rStyle w:val="aff5"/>
          <w:b w:val="0"/>
          <w:shd w:val="clear" w:color="auto" w:fill="FFFFFF"/>
          <w:lang w:val="pl-PL"/>
        </w:rPr>
        <w:t>rod</w:t>
      </w:r>
      <w:r w:rsidRPr="00715A95">
        <w:rPr>
          <w:rStyle w:val="aff5"/>
          <w:b w:val="0"/>
          <w:shd w:val="clear" w:color="auto" w:fill="FFFFFF"/>
          <w:lang w:val="uk-UA"/>
        </w:rPr>
        <w:t>ó</w:t>
      </w:r>
      <w:r w:rsidRPr="001B1807">
        <w:rPr>
          <w:rStyle w:val="aff5"/>
          <w:b w:val="0"/>
          <w:shd w:val="clear" w:color="auto" w:fill="FFFFFF"/>
          <w:lang w:val="pl-PL"/>
        </w:rPr>
        <w:t>w</w:t>
      </w:r>
      <w:r w:rsidRPr="00715A95">
        <w:rPr>
          <w:rStyle w:val="aff5"/>
          <w:b w:val="0"/>
          <w:shd w:val="clear" w:color="auto" w:fill="FFFFFF"/>
          <w:lang w:val="uk-UA"/>
        </w:rPr>
        <w:t xml:space="preserve"> </w:t>
      </w:r>
      <w:r w:rsidRPr="001B1807">
        <w:rPr>
          <w:rStyle w:val="aff5"/>
          <w:b w:val="0"/>
          <w:shd w:val="clear" w:color="auto" w:fill="FFFFFF"/>
          <w:lang w:val="pl-PL"/>
        </w:rPr>
        <w:t>i</w:t>
      </w:r>
      <w:r w:rsidRPr="00715A95">
        <w:rPr>
          <w:rStyle w:val="aff5"/>
          <w:b w:val="0"/>
          <w:shd w:val="clear" w:color="auto" w:fill="FFFFFF"/>
          <w:lang w:val="uk-UA"/>
        </w:rPr>
        <w:t xml:space="preserve"> </w:t>
      </w:r>
      <w:r w:rsidRPr="001B1807">
        <w:rPr>
          <w:rStyle w:val="aff5"/>
          <w:b w:val="0"/>
          <w:shd w:val="clear" w:color="auto" w:fill="FFFFFF"/>
          <w:lang w:val="pl-PL"/>
        </w:rPr>
        <w:t>rodzin</w:t>
      </w:r>
      <w:r w:rsidRPr="00715A95">
        <w:rPr>
          <w:rStyle w:val="aff5"/>
          <w:b w:val="0"/>
          <w:shd w:val="clear" w:color="auto" w:fill="FFFFFF"/>
          <w:lang w:val="uk-UA"/>
        </w:rPr>
        <w:t xml:space="preserve">, </w:t>
      </w:r>
      <w:r w:rsidRPr="001B1807">
        <w:rPr>
          <w:rStyle w:val="aff5"/>
          <w:b w:val="0"/>
          <w:shd w:val="clear" w:color="auto" w:fill="FFFFFF"/>
          <w:lang w:val="pl-PL"/>
        </w:rPr>
        <w:t>kolekcji</w:t>
      </w:r>
      <w:r w:rsidRPr="00715A95">
        <w:rPr>
          <w:rStyle w:val="aff5"/>
          <w:b w:val="0"/>
          <w:shd w:val="clear" w:color="auto" w:fill="FFFFFF"/>
          <w:lang w:val="uk-UA"/>
        </w:rPr>
        <w:t xml:space="preserve"> </w:t>
      </w:r>
      <w:r w:rsidRPr="001B1807">
        <w:rPr>
          <w:rStyle w:val="aff5"/>
          <w:b w:val="0"/>
          <w:shd w:val="clear" w:color="auto" w:fill="FFFFFF"/>
          <w:lang w:val="pl-PL"/>
        </w:rPr>
        <w:t>i</w:t>
      </w:r>
      <w:r w:rsidRPr="00715A95">
        <w:rPr>
          <w:rStyle w:val="aff5"/>
          <w:b w:val="0"/>
          <w:shd w:val="clear" w:color="auto" w:fill="FFFFFF"/>
          <w:lang w:val="uk-UA"/>
        </w:rPr>
        <w:t xml:space="preserve"> </w:t>
      </w:r>
      <w:r w:rsidRPr="001B1807">
        <w:rPr>
          <w:rStyle w:val="aff5"/>
          <w:b w:val="0"/>
          <w:shd w:val="clear" w:color="auto" w:fill="FFFFFF"/>
          <w:lang w:val="pl-PL"/>
        </w:rPr>
        <w:t>zbior</w:t>
      </w:r>
      <w:r w:rsidRPr="00715A95">
        <w:rPr>
          <w:rStyle w:val="aff5"/>
          <w:b w:val="0"/>
          <w:shd w:val="clear" w:color="auto" w:fill="FFFFFF"/>
          <w:lang w:val="uk-UA"/>
        </w:rPr>
        <w:t>ó</w:t>
      </w:r>
      <w:r w:rsidRPr="001B1807">
        <w:rPr>
          <w:rStyle w:val="aff5"/>
          <w:b w:val="0"/>
          <w:shd w:val="clear" w:color="auto" w:fill="FFFFFF"/>
          <w:lang w:val="pl-PL"/>
        </w:rPr>
        <w:t>w</w:t>
      </w:r>
      <w:r w:rsidRPr="00715A95">
        <w:rPr>
          <w:rFonts w:eastAsia="TimesNewRoman"/>
          <w:b/>
          <w:lang w:val="uk-UA" w:eastAsia="uk-UA"/>
        </w:rPr>
        <w:t>.</w:t>
      </w:r>
      <w:r w:rsidRPr="00715A95">
        <w:rPr>
          <w:rFonts w:eastAsia="TimesNewRoman"/>
          <w:lang w:val="uk-UA" w:eastAsia="uk-UA"/>
        </w:rPr>
        <w:t xml:space="preserve"> – </w:t>
      </w:r>
      <w:r w:rsidRPr="001B1807">
        <w:rPr>
          <w:rFonts w:eastAsia="TimesNewRoman"/>
          <w:lang w:val="pl-PL" w:eastAsia="uk-UA"/>
        </w:rPr>
        <w:t>Teki</w:t>
      </w:r>
      <w:r w:rsidRPr="00715A95">
        <w:rPr>
          <w:rFonts w:eastAsia="TimesNewRoman"/>
          <w:lang w:val="uk-UA" w:eastAsia="uk-UA"/>
        </w:rPr>
        <w:t xml:space="preserve"> </w:t>
      </w:r>
      <w:r w:rsidRPr="001B1807">
        <w:rPr>
          <w:rFonts w:eastAsia="TimesNewRoman"/>
          <w:lang w:val="pl-PL" w:eastAsia="uk-UA"/>
        </w:rPr>
        <w:t>Antoniego</w:t>
      </w:r>
      <w:r w:rsidRPr="00715A95">
        <w:rPr>
          <w:rFonts w:eastAsia="TimesNewRoman"/>
          <w:lang w:val="uk-UA" w:eastAsia="uk-UA"/>
        </w:rPr>
        <w:t xml:space="preserve"> </w:t>
      </w:r>
      <w:r w:rsidRPr="001B1807">
        <w:rPr>
          <w:rFonts w:eastAsia="TimesNewRoman"/>
          <w:lang w:val="pl-PL" w:eastAsia="uk-UA"/>
        </w:rPr>
        <w:t>Schneidra</w:t>
      </w:r>
      <w:r w:rsidRPr="00715A95">
        <w:rPr>
          <w:rFonts w:eastAsia="TimesNewRoman"/>
          <w:lang w:val="uk-UA" w:eastAsia="uk-UA"/>
        </w:rPr>
        <w:t xml:space="preserve">. – </w:t>
      </w:r>
      <w:r w:rsidRPr="001B1807">
        <w:rPr>
          <w:rFonts w:eastAsia="TimesNewRoman"/>
          <w:lang w:val="pl-PL" w:eastAsia="uk-UA"/>
        </w:rPr>
        <w:t>Teka</w:t>
      </w:r>
      <w:r w:rsidRPr="00715A95">
        <w:rPr>
          <w:rFonts w:eastAsia="TimesNewRoman"/>
          <w:lang w:val="uk-UA" w:eastAsia="uk-UA"/>
        </w:rPr>
        <w:t xml:space="preserve"> 366: </w:t>
      </w:r>
      <w:r w:rsidRPr="001B1807">
        <w:rPr>
          <w:rFonts w:eastAsia="TimesNewRoman"/>
          <w:lang w:val="pl-PL" w:eastAsia="uk-UA"/>
        </w:rPr>
        <w:t>Czernelica</w:t>
      </w:r>
      <w:r w:rsidRPr="00715A95">
        <w:rPr>
          <w:rFonts w:eastAsia="TimesNewRoman"/>
          <w:lang w:val="uk-UA" w:eastAsia="uk-UA"/>
        </w:rPr>
        <w:t xml:space="preserve"> (без нумерації аркушів). </w:t>
      </w:r>
    </w:p>
    <w:p w:rsidR="00AE6C20" w:rsidRPr="001B1807" w:rsidRDefault="00AE6C20" w:rsidP="00615D57">
      <w:pPr>
        <w:pStyle w:val="a9"/>
        <w:numPr>
          <w:ilvl w:val="0"/>
          <w:numId w:val="6"/>
        </w:numPr>
        <w:suppressAutoHyphens/>
        <w:ind w:left="426" w:hanging="426"/>
        <w:jc w:val="both"/>
        <w:rPr>
          <w:lang w:val="pl-PL"/>
        </w:rPr>
      </w:pPr>
      <w:r w:rsidRPr="001B1807">
        <w:rPr>
          <w:lang w:val="pl-PL"/>
        </w:rPr>
        <w:t>Archiwum</w:t>
      </w:r>
      <w:r w:rsidRPr="00A07940">
        <w:rPr>
          <w:lang w:val="uk-UA"/>
        </w:rPr>
        <w:t xml:space="preserve"> </w:t>
      </w:r>
      <w:r w:rsidRPr="001B1807">
        <w:rPr>
          <w:lang w:val="pl-PL"/>
        </w:rPr>
        <w:t>rodzinne</w:t>
      </w:r>
      <w:r w:rsidRPr="00A07940">
        <w:rPr>
          <w:lang w:val="uk-UA"/>
        </w:rPr>
        <w:t xml:space="preserve"> </w:t>
      </w:r>
      <w:r w:rsidRPr="001B1807">
        <w:rPr>
          <w:lang w:val="pl-PL"/>
        </w:rPr>
        <w:t>Cie</w:t>
      </w:r>
      <w:r w:rsidRPr="00A07940">
        <w:rPr>
          <w:lang w:val="uk-UA"/>
        </w:rPr>
        <w:t>ń</w:t>
      </w:r>
      <w:r w:rsidRPr="001B1807">
        <w:rPr>
          <w:lang w:val="pl-PL"/>
        </w:rPr>
        <w:t>skich</w:t>
      </w:r>
      <w:r w:rsidRPr="00A07940">
        <w:rPr>
          <w:lang w:val="uk-UA"/>
        </w:rPr>
        <w:t xml:space="preserve"> </w:t>
      </w:r>
      <w:r w:rsidRPr="001B1807">
        <w:rPr>
          <w:lang w:val="pl-PL"/>
        </w:rPr>
        <w:t>w</w:t>
      </w:r>
      <w:r w:rsidRPr="00A07940">
        <w:rPr>
          <w:lang w:val="uk-UA"/>
        </w:rPr>
        <w:t xml:space="preserve"> </w:t>
      </w:r>
      <w:r w:rsidRPr="001B1807">
        <w:rPr>
          <w:lang w:val="pl-PL"/>
        </w:rPr>
        <w:t>Krakowie</w:t>
      </w:r>
      <w:r w:rsidRPr="00A07940">
        <w:rPr>
          <w:lang w:val="uk-UA"/>
        </w:rPr>
        <w:t xml:space="preserve">. – </w:t>
      </w:r>
      <w:r w:rsidRPr="001B1807">
        <w:rPr>
          <w:lang w:val="pl-PL"/>
        </w:rPr>
        <w:t>Testament</w:t>
      </w:r>
      <w:r w:rsidRPr="00A07940">
        <w:rPr>
          <w:lang w:val="uk-UA"/>
        </w:rPr>
        <w:t xml:space="preserve"> </w:t>
      </w:r>
      <w:r w:rsidRPr="001B1807">
        <w:rPr>
          <w:lang w:val="pl-PL"/>
        </w:rPr>
        <w:t>Franciszki</w:t>
      </w:r>
      <w:r w:rsidRPr="00A07940">
        <w:rPr>
          <w:lang w:val="uk-UA"/>
        </w:rPr>
        <w:t xml:space="preserve"> </w:t>
      </w:r>
      <w:r w:rsidRPr="001B1807">
        <w:rPr>
          <w:lang w:val="pl-PL"/>
        </w:rPr>
        <w:t>Cie</w:t>
      </w:r>
      <w:r w:rsidRPr="00A07940">
        <w:rPr>
          <w:lang w:val="uk-UA"/>
        </w:rPr>
        <w:t>ń</w:t>
      </w:r>
      <w:r w:rsidRPr="001B1807">
        <w:rPr>
          <w:lang w:val="pl-PL"/>
        </w:rPr>
        <w:t>skiej</w:t>
      </w:r>
      <w:r w:rsidRPr="00A07940">
        <w:rPr>
          <w:lang w:val="uk-UA"/>
        </w:rPr>
        <w:t xml:space="preserve"> </w:t>
      </w:r>
      <w:r w:rsidRPr="001B1807">
        <w:rPr>
          <w:lang w:val="pl-PL"/>
        </w:rPr>
        <w:t>z</w:t>
      </w:r>
      <w:r w:rsidRPr="00A07940">
        <w:rPr>
          <w:lang w:val="uk-UA"/>
        </w:rPr>
        <w:t xml:space="preserve"> </w:t>
      </w:r>
      <w:r w:rsidRPr="001B1807">
        <w:rPr>
          <w:lang w:val="pl-PL"/>
        </w:rPr>
        <w:t>G</w:t>
      </w:r>
      <w:r w:rsidRPr="00A07940">
        <w:rPr>
          <w:lang w:val="uk-UA"/>
        </w:rPr>
        <w:t>ł</w:t>
      </w:r>
      <w:r w:rsidRPr="001B1807">
        <w:rPr>
          <w:lang w:val="pl-PL"/>
        </w:rPr>
        <w:t>uchowskich</w:t>
      </w:r>
      <w:r w:rsidRPr="00A07940">
        <w:rPr>
          <w:lang w:val="uk-UA"/>
        </w:rPr>
        <w:t xml:space="preserve">. – </w:t>
      </w:r>
      <w:r w:rsidRPr="001B1807">
        <w:rPr>
          <w:lang w:val="pl-PL"/>
        </w:rPr>
        <w:t>R</w:t>
      </w:r>
      <w:r w:rsidRPr="00A07940">
        <w:rPr>
          <w:lang w:val="uk-UA"/>
        </w:rPr>
        <w:t>ę</w:t>
      </w:r>
      <w:r w:rsidRPr="001B1807">
        <w:rPr>
          <w:lang w:val="pl-PL"/>
        </w:rPr>
        <w:t>kopis</w:t>
      </w:r>
      <w:r w:rsidRPr="00A07940">
        <w:rPr>
          <w:lang w:val="uk-UA"/>
        </w:rPr>
        <w:t xml:space="preserve"> </w:t>
      </w:r>
      <w:r w:rsidRPr="001B1807">
        <w:rPr>
          <w:lang w:val="pl-PL"/>
        </w:rPr>
        <w:t>III</w:t>
      </w:r>
      <w:r w:rsidRPr="00A07940">
        <w:rPr>
          <w:lang w:val="uk-UA"/>
        </w:rPr>
        <w:t>/3/15.</w:t>
      </w:r>
    </w:p>
    <w:p w:rsidR="00AE6C20" w:rsidRPr="00A07940" w:rsidRDefault="00AE6C20" w:rsidP="00615D57">
      <w:pPr>
        <w:pStyle w:val="a9"/>
        <w:numPr>
          <w:ilvl w:val="0"/>
          <w:numId w:val="6"/>
        </w:numPr>
        <w:suppressAutoHyphens/>
        <w:ind w:left="426" w:hanging="426"/>
        <w:jc w:val="both"/>
        <w:rPr>
          <w:lang w:val="uk-UA"/>
        </w:rPr>
      </w:pPr>
      <w:r w:rsidRPr="001B1807">
        <w:rPr>
          <w:lang w:val="pl-PL"/>
        </w:rPr>
        <w:t>Archiwum</w:t>
      </w:r>
      <w:r w:rsidRPr="00A07940">
        <w:rPr>
          <w:lang w:val="uk-UA"/>
        </w:rPr>
        <w:t xml:space="preserve"> </w:t>
      </w:r>
      <w:r w:rsidRPr="001B1807">
        <w:rPr>
          <w:lang w:val="pl-PL"/>
        </w:rPr>
        <w:t>rodzinne</w:t>
      </w:r>
      <w:r w:rsidRPr="00A07940">
        <w:rPr>
          <w:lang w:val="uk-UA"/>
        </w:rPr>
        <w:t xml:space="preserve"> </w:t>
      </w:r>
      <w:r w:rsidRPr="001B1807">
        <w:rPr>
          <w:lang w:val="pl-PL"/>
        </w:rPr>
        <w:t>Cie</w:t>
      </w:r>
      <w:r w:rsidRPr="00A07940">
        <w:rPr>
          <w:lang w:val="uk-UA"/>
        </w:rPr>
        <w:t>ń</w:t>
      </w:r>
      <w:r w:rsidRPr="001B1807">
        <w:rPr>
          <w:lang w:val="pl-PL"/>
        </w:rPr>
        <w:t>skich</w:t>
      </w:r>
      <w:r w:rsidRPr="00A07940">
        <w:rPr>
          <w:lang w:val="uk-UA"/>
        </w:rPr>
        <w:t xml:space="preserve"> </w:t>
      </w:r>
      <w:r w:rsidRPr="001B1807">
        <w:rPr>
          <w:lang w:val="pl-PL"/>
        </w:rPr>
        <w:t>w</w:t>
      </w:r>
      <w:r w:rsidRPr="00A07940">
        <w:rPr>
          <w:lang w:val="uk-UA"/>
        </w:rPr>
        <w:t xml:space="preserve"> </w:t>
      </w:r>
      <w:r w:rsidRPr="001B1807">
        <w:rPr>
          <w:lang w:val="pl-PL"/>
        </w:rPr>
        <w:t>Zgierzu</w:t>
      </w:r>
      <w:r w:rsidRPr="00A07940">
        <w:rPr>
          <w:lang w:val="uk-UA"/>
        </w:rPr>
        <w:t xml:space="preserve">. </w:t>
      </w:r>
      <w:r w:rsidRPr="001B1807">
        <w:rPr>
          <w:lang w:val="pl-PL"/>
        </w:rPr>
        <w:t xml:space="preserve">– “Kronika” Cieńskich. </w:t>
      </w:r>
      <w:r w:rsidRPr="00A07940">
        <w:t xml:space="preserve">Maszynopis </w:t>
      </w:r>
      <w:r w:rsidRPr="00A07940">
        <w:rPr>
          <w:rFonts w:eastAsia="TimesNewRoman"/>
          <w:lang w:eastAsia="uk-UA"/>
        </w:rPr>
        <w:t>(</w:t>
      </w:r>
      <w:r w:rsidRPr="00A07940">
        <w:rPr>
          <w:rFonts w:eastAsia="TimesNewRoman"/>
          <w:lang w:val="uk-UA" w:eastAsia="uk-UA"/>
        </w:rPr>
        <w:t>без нумерації сторінок</w:t>
      </w:r>
      <w:r w:rsidRPr="00A07940">
        <w:rPr>
          <w:rFonts w:eastAsia="TimesNewRoman"/>
          <w:lang w:eastAsia="uk-UA"/>
        </w:rPr>
        <w:t>)</w:t>
      </w:r>
      <w:r w:rsidRPr="00A07940">
        <w:t>.</w:t>
      </w:r>
      <w:r w:rsidRPr="00A07940">
        <w:rPr>
          <w:lang w:val="uk-UA"/>
        </w:rPr>
        <w:t xml:space="preserve"> </w:t>
      </w:r>
    </w:p>
    <w:p w:rsidR="00AE6C20" w:rsidRPr="00AE6C20" w:rsidRDefault="00AE6C20" w:rsidP="00615D57">
      <w:pPr>
        <w:pStyle w:val="a9"/>
        <w:numPr>
          <w:ilvl w:val="0"/>
          <w:numId w:val="6"/>
        </w:numPr>
        <w:suppressAutoHyphens/>
        <w:ind w:left="426" w:hanging="426"/>
        <w:jc w:val="both"/>
        <w:rPr>
          <w:lang w:val="uk-UA"/>
        </w:rPr>
      </w:pPr>
      <w:r w:rsidRPr="001B1807">
        <w:rPr>
          <w:lang w:val="pl-PL"/>
        </w:rPr>
        <w:t>Biblioteka</w:t>
      </w:r>
      <w:r w:rsidRPr="00AE6C20">
        <w:rPr>
          <w:lang w:val="uk-UA"/>
        </w:rPr>
        <w:t xml:space="preserve"> </w:t>
      </w:r>
      <w:r w:rsidRPr="001B1807">
        <w:rPr>
          <w:lang w:val="pl-PL"/>
        </w:rPr>
        <w:t>Narodowa</w:t>
      </w:r>
      <w:r w:rsidRPr="00AE6C20">
        <w:rPr>
          <w:lang w:val="uk-UA"/>
        </w:rPr>
        <w:t xml:space="preserve">. – </w:t>
      </w:r>
      <w:r w:rsidRPr="001B1807">
        <w:rPr>
          <w:lang w:val="pl-PL"/>
        </w:rPr>
        <w:t>Baza</w:t>
      </w:r>
      <w:r w:rsidRPr="00AE6C20">
        <w:rPr>
          <w:lang w:val="uk-UA"/>
        </w:rPr>
        <w:t xml:space="preserve"> </w:t>
      </w:r>
      <w:r w:rsidRPr="001B1807">
        <w:rPr>
          <w:lang w:val="pl-PL"/>
        </w:rPr>
        <w:t>danych</w:t>
      </w:r>
      <w:r w:rsidRPr="00AE6C20">
        <w:rPr>
          <w:lang w:val="uk-UA"/>
        </w:rPr>
        <w:t xml:space="preserve"> </w:t>
      </w:r>
      <w:r w:rsidRPr="001B1807">
        <w:rPr>
          <w:lang w:val="pl-PL"/>
        </w:rPr>
        <w:t>Polona</w:t>
      </w:r>
      <w:r w:rsidRPr="00AE6C20">
        <w:rPr>
          <w:lang w:val="uk-UA"/>
        </w:rPr>
        <w:t xml:space="preserve">. – </w:t>
      </w:r>
      <w:r w:rsidRPr="001B1807">
        <w:rPr>
          <w:lang w:val="pl-PL"/>
        </w:rPr>
        <w:t>Kolekcja</w:t>
      </w:r>
      <w:r w:rsidRPr="00AE6C20">
        <w:rPr>
          <w:lang w:val="uk-UA"/>
        </w:rPr>
        <w:t xml:space="preserve"> </w:t>
      </w:r>
      <w:r w:rsidRPr="001B1807">
        <w:rPr>
          <w:lang w:val="pl-PL"/>
        </w:rPr>
        <w:t>fotografii</w:t>
      </w:r>
      <w:r w:rsidRPr="00AE6C20">
        <w:rPr>
          <w:lang w:val="uk-UA"/>
        </w:rPr>
        <w:t xml:space="preserve"> </w:t>
      </w:r>
      <w:r w:rsidRPr="001B1807">
        <w:rPr>
          <w:lang w:val="pl-PL"/>
        </w:rPr>
        <w:t>Juliusza</w:t>
      </w:r>
      <w:r w:rsidRPr="00AE6C20">
        <w:rPr>
          <w:lang w:val="uk-UA"/>
        </w:rPr>
        <w:t xml:space="preserve"> </w:t>
      </w:r>
      <w:r w:rsidRPr="001B1807">
        <w:rPr>
          <w:lang w:val="pl-PL"/>
        </w:rPr>
        <w:t>Dutkiewicza</w:t>
      </w:r>
      <w:r w:rsidRPr="00AE6C20">
        <w:rPr>
          <w:lang w:val="uk-UA"/>
        </w:rPr>
        <w:t xml:space="preserve">. – </w:t>
      </w:r>
      <w:r w:rsidRPr="001B1807">
        <w:rPr>
          <w:lang w:val="pl-PL"/>
        </w:rPr>
        <w:t>Sygn</w:t>
      </w:r>
      <w:r w:rsidR="00715A95">
        <w:rPr>
          <w:lang w:val="uk-UA"/>
        </w:rPr>
        <w:t>. </w:t>
      </w:r>
      <w:r w:rsidRPr="001B1807">
        <w:rPr>
          <w:lang w:val="pl-PL"/>
        </w:rPr>
        <w:t>F</w:t>
      </w:r>
      <w:r w:rsidRPr="00AE6C20">
        <w:rPr>
          <w:lang w:val="uk-UA"/>
        </w:rPr>
        <w:t>.12719/</w:t>
      </w:r>
      <w:r w:rsidRPr="001B1807">
        <w:rPr>
          <w:lang w:val="pl-PL"/>
        </w:rPr>
        <w:t>IV</w:t>
      </w:r>
      <w:r w:rsidRPr="00AE6C20">
        <w:rPr>
          <w:lang w:val="uk-UA"/>
        </w:rPr>
        <w:t xml:space="preserve">; </w:t>
      </w:r>
      <w:r w:rsidRPr="001B1807">
        <w:rPr>
          <w:lang w:val="pl-PL"/>
        </w:rPr>
        <w:t>F</w:t>
      </w:r>
      <w:r w:rsidRPr="00AE6C20">
        <w:rPr>
          <w:lang w:val="uk-UA"/>
        </w:rPr>
        <w:t>.12720/</w:t>
      </w:r>
      <w:r w:rsidRPr="001B1807">
        <w:rPr>
          <w:lang w:val="pl-PL"/>
        </w:rPr>
        <w:t>IV</w:t>
      </w:r>
      <w:r w:rsidRPr="00AE6C20">
        <w:rPr>
          <w:lang w:val="uk-UA"/>
        </w:rPr>
        <w:t xml:space="preserve">. // </w:t>
      </w:r>
      <w:r w:rsidRPr="001B1807">
        <w:rPr>
          <w:lang w:val="pl-PL"/>
        </w:rPr>
        <w:t>http</w:t>
      </w:r>
      <w:r w:rsidRPr="00AE6C20">
        <w:rPr>
          <w:lang w:val="uk-UA"/>
        </w:rPr>
        <w:t>://</w:t>
      </w:r>
      <w:r w:rsidRPr="001B1807">
        <w:rPr>
          <w:lang w:val="pl-PL"/>
        </w:rPr>
        <w:t>www</w:t>
      </w:r>
      <w:r w:rsidRPr="00AE6C20">
        <w:rPr>
          <w:lang w:val="uk-UA"/>
        </w:rPr>
        <w:t>.</w:t>
      </w:r>
      <w:r w:rsidRPr="001B1807">
        <w:rPr>
          <w:lang w:val="pl-PL"/>
        </w:rPr>
        <w:t>polona</w:t>
      </w:r>
      <w:r w:rsidRPr="00AE6C20">
        <w:rPr>
          <w:lang w:val="uk-UA"/>
        </w:rPr>
        <w:t>.</w:t>
      </w:r>
      <w:r w:rsidRPr="001B1807">
        <w:rPr>
          <w:lang w:val="pl-PL"/>
        </w:rPr>
        <w:t>pl</w:t>
      </w:r>
      <w:r w:rsidRPr="00AE6C20">
        <w:rPr>
          <w:lang w:val="uk-UA"/>
        </w:rPr>
        <w:t xml:space="preserve"> [</w:t>
      </w:r>
      <w:r w:rsidR="00A0415D">
        <w:rPr>
          <w:lang w:val="uk-UA"/>
        </w:rPr>
        <w:t>0</w:t>
      </w:r>
      <w:r w:rsidRPr="00AE6C20">
        <w:rPr>
          <w:lang w:val="uk-UA"/>
        </w:rPr>
        <w:t>7.02.2014].</w:t>
      </w:r>
    </w:p>
    <w:p w:rsidR="00AE6C20" w:rsidRPr="00A07940" w:rsidRDefault="00AE6C20" w:rsidP="00615D57">
      <w:pPr>
        <w:pStyle w:val="a9"/>
        <w:numPr>
          <w:ilvl w:val="0"/>
          <w:numId w:val="6"/>
        </w:numPr>
        <w:suppressAutoHyphens/>
        <w:ind w:left="426" w:hanging="426"/>
        <w:jc w:val="both"/>
        <w:rPr>
          <w:lang w:val="uk-UA"/>
        </w:rPr>
      </w:pPr>
      <w:r w:rsidRPr="001B1807">
        <w:rPr>
          <w:lang w:val="pl-PL"/>
        </w:rPr>
        <w:t>Dzieduszycki</w:t>
      </w:r>
      <w:r w:rsidRPr="00A07940">
        <w:rPr>
          <w:lang w:val="uk-UA"/>
        </w:rPr>
        <w:t xml:space="preserve"> </w:t>
      </w:r>
      <w:r w:rsidRPr="001B1807">
        <w:rPr>
          <w:lang w:val="pl-PL"/>
        </w:rPr>
        <w:t>M</w:t>
      </w:r>
      <w:r w:rsidRPr="00A07940">
        <w:rPr>
          <w:lang w:val="uk-UA"/>
        </w:rPr>
        <w:t xml:space="preserve">. </w:t>
      </w:r>
      <w:r w:rsidRPr="001B1807">
        <w:rPr>
          <w:lang w:val="pl-PL"/>
        </w:rPr>
        <w:t>Kronika</w:t>
      </w:r>
      <w:r w:rsidRPr="00A07940">
        <w:rPr>
          <w:lang w:val="uk-UA"/>
        </w:rPr>
        <w:t xml:space="preserve"> </w:t>
      </w:r>
      <w:r w:rsidRPr="001B1807">
        <w:rPr>
          <w:lang w:val="pl-PL"/>
        </w:rPr>
        <w:t>domowa</w:t>
      </w:r>
      <w:r w:rsidRPr="00A07940">
        <w:rPr>
          <w:lang w:val="uk-UA"/>
        </w:rPr>
        <w:t xml:space="preserve"> </w:t>
      </w:r>
      <w:r w:rsidRPr="001B1807">
        <w:rPr>
          <w:lang w:val="pl-PL"/>
        </w:rPr>
        <w:t>Dzieduszyckich</w:t>
      </w:r>
      <w:r w:rsidRPr="00AE6C20">
        <w:rPr>
          <w:lang w:val="uk-UA"/>
        </w:rPr>
        <w:t xml:space="preserve"> / </w:t>
      </w:r>
      <w:r w:rsidRPr="001B1807">
        <w:rPr>
          <w:lang w:val="pl-PL"/>
        </w:rPr>
        <w:t>M</w:t>
      </w:r>
      <w:r w:rsidRPr="00AE6C20">
        <w:rPr>
          <w:lang w:val="uk-UA"/>
        </w:rPr>
        <w:t xml:space="preserve">. </w:t>
      </w:r>
      <w:r w:rsidRPr="001B1807">
        <w:rPr>
          <w:lang w:val="pl-PL"/>
        </w:rPr>
        <w:t>Dzieduszycki</w:t>
      </w:r>
      <w:r w:rsidRPr="00AE6C20">
        <w:rPr>
          <w:lang w:val="uk-UA"/>
        </w:rPr>
        <w:t xml:space="preserve">. – </w:t>
      </w:r>
      <w:r w:rsidRPr="001B1807">
        <w:rPr>
          <w:lang w:val="pl-PL"/>
        </w:rPr>
        <w:t>Lw</w:t>
      </w:r>
      <w:r w:rsidRPr="00A07940">
        <w:rPr>
          <w:lang w:val="uk-UA"/>
        </w:rPr>
        <w:t>ó</w:t>
      </w:r>
      <w:r w:rsidRPr="001B1807">
        <w:rPr>
          <w:lang w:val="pl-PL"/>
        </w:rPr>
        <w:t>w</w:t>
      </w:r>
      <w:r w:rsidRPr="00A07940">
        <w:rPr>
          <w:lang w:val="uk-UA"/>
        </w:rPr>
        <w:t xml:space="preserve"> </w:t>
      </w:r>
      <w:r w:rsidRPr="00AE6C20">
        <w:rPr>
          <w:lang w:val="uk-UA"/>
        </w:rPr>
        <w:t xml:space="preserve">: </w:t>
      </w:r>
      <w:r w:rsidRPr="001B1807">
        <w:rPr>
          <w:lang w:val="pl-PL"/>
        </w:rPr>
        <w:t>Nak</w:t>
      </w:r>
      <w:r w:rsidRPr="00AE6C20">
        <w:rPr>
          <w:lang w:val="uk-UA"/>
        </w:rPr>
        <w:t>ł</w:t>
      </w:r>
      <w:r w:rsidRPr="001B1807">
        <w:rPr>
          <w:lang w:val="pl-PL"/>
        </w:rPr>
        <w:t>adem</w:t>
      </w:r>
      <w:r w:rsidRPr="00AE6C20">
        <w:rPr>
          <w:lang w:val="uk-UA"/>
        </w:rPr>
        <w:t xml:space="preserve"> </w:t>
      </w:r>
      <w:r w:rsidRPr="001B1807">
        <w:rPr>
          <w:lang w:val="pl-PL"/>
        </w:rPr>
        <w:t>autora</w:t>
      </w:r>
      <w:r w:rsidRPr="00AE6C20">
        <w:rPr>
          <w:lang w:val="uk-UA"/>
        </w:rPr>
        <w:t>,</w:t>
      </w:r>
      <w:r w:rsidRPr="00A07940">
        <w:rPr>
          <w:lang w:val="uk-UA"/>
        </w:rPr>
        <w:t xml:space="preserve"> 1865</w:t>
      </w:r>
      <w:r w:rsidRPr="00AE6C20">
        <w:rPr>
          <w:lang w:val="uk-UA"/>
        </w:rPr>
        <w:t xml:space="preserve">. – 480 </w:t>
      </w:r>
      <w:r w:rsidRPr="001B1807">
        <w:rPr>
          <w:lang w:val="pl-PL"/>
        </w:rPr>
        <w:t>s</w:t>
      </w:r>
      <w:r w:rsidRPr="00AE6C20">
        <w:rPr>
          <w:lang w:val="uk-UA"/>
        </w:rPr>
        <w:t xml:space="preserve">. </w:t>
      </w:r>
    </w:p>
    <w:p w:rsidR="00AE6C20" w:rsidRPr="00A07940" w:rsidRDefault="00AE6C20" w:rsidP="00615D57">
      <w:pPr>
        <w:pStyle w:val="a9"/>
        <w:numPr>
          <w:ilvl w:val="0"/>
          <w:numId w:val="6"/>
        </w:numPr>
        <w:suppressAutoHyphens/>
        <w:ind w:left="426" w:hanging="426"/>
        <w:jc w:val="both"/>
        <w:rPr>
          <w:lang w:val="uk-UA"/>
        </w:rPr>
      </w:pPr>
      <w:r w:rsidRPr="001B1807">
        <w:rPr>
          <w:lang w:val="pl-PL"/>
        </w:rPr>
        <w:t>Zak</w:t>
      </w:r>
      <w:r w:rsidRPr="00A07940">
        <w:rPr>
          <w:lang w:val="uk-UA"/>
        </w:rPr>
        <w:t>ł</w:t>
      </w:r>
      <w:r w:rsidRPr="001B1807">
        <w:rPr>
          <w:lang w:val="pl-PL"/>
        </w:rPr>
        <w:t>ad</w:t>
      </w:r>
      <w:r w:rsidRPr="00A07940">
        <w:rPr>
          <w:lang w:val="uk-UA"/>
        </w:rPr>
        <w:t xml:space="preserve"> </w:t>
      </w:r>
      <w:r w:rsidRPr="001B1807">
        <w:rPr>
          <w:lang w:val="pl-PL"/>
        </w:rPr>
        <w:t>Narodowy</w:t>
      </w:r>
      <w:r w:rsidRPr="00A07940">
        <w:rPr>
          <w:lang w:val="uk-UA"/>
        </w:rPr>
        <w:t xml:space="preserve"> </w:t>
      </w:r>
      <w:r w:rsidRPr="001B1807">
        <w:rPr>
          <w:lang w:val="pl-PL"/>
        </w:rPr>
        <w:t>imienia</w:t>
      </w:r>
      <w:r w:rsidRPr="00A07940">
        <w:rPr>
          <w:lang w:val="uk-UA"/>
        </w:rPr>
        <w:t xml:space="preserve"> </w:t>
      </w:r>
      <w:r w:rsidRPr="001B1807">
        <w:rPr>
          <w:lang w:val="pl-PL"/>
        </w:rPr>
        <w:t>Ossoli</w:t>
      </w:r>
      <w:r w:rsidRPr="00A07940">
        <w:rPr>
          <w:lang w:val="uk-UA"/>
        </w:rPr>
        <w:t>ń</w:t>
      </w:r>
      <w:r w:rsidRPr="001B1807">
        <w:rPr>
          <w:lang w:val="pl-PL"/>
        </w:rPr>
        <w:t>skich we Wrocławiu</w:t>
      </w:r>
      <w:r w:rsidRPr="00A07940">
        <w:rPr>
          <w:lang w:val="uk-UA"/>
        </w:rPr>
        <w:t xml:space="preserve">. – </w:t>
      </w:r>
      <w:r w:rsidRPr="001B1807">
        <w:rPr>
          <w:lang w:val="pl-PL"/>
        </w:rPr>
        <w:t>Dział mikrofilmów</w:t>
      </w:r>
      <w:r w:rsidR="00A0415D">
        <w:rPr>
          <w:lang w:val="uk-UA"/>
        </w:rPr>
        <w:t>,</w:t>
      </w:r>
      <w:r w:rsidRPr="00A07940">
        <w:rPr>
          <w:lang w:val="uk-UA"/>
        </w:rPr>
        <w:t xml:space="preserve"> </w:t>
      </w:r>
      <w:r w:rsidR="00A0415D" w:rsidRPr="001B1807">
        <w:rPr>
          <w:lang w:val="pl-PL"/>
        </w:rPr>
        <w:t>s</w:t>
      </w:r>
      <w:r w:rsidRPr="001B1807">
        <w:rPr>
          <w:lang w:val="pl-PL"/>
        </w:rPr>
        <w:t>ygn.</w:t>
      </w:r>
      <w:r w:rsidRPr="00A07940">
        <w:rPr>
          <w:lang w:val="uk-UA"/>
        </w:rPr>
        <w:t xml:space="preserve"> 8059</w:t>
      </w:r>
      <w:r w:rsidR="00AE79A9">
        <w:rPr>
          <w:lang w:val="uk-UA"/>
        </w:rPr>
        <w:t xml:space="preserve">, </w:t>
      </w:r>
      <w:r w:rsidR="00AE79A9">
        <w:rPr>
          <w:lang w:val="en-US"/>
        </w:rPr>
        <w:t>ark</w:t>
      </w:r>
      <w:r w:rsidRPr="001B1807">
        <w:rPr>
          <w:lang w:val="pl-PL"/>
        </w:rPr>
        <w:t>. 15</w:t>
      </w:r>
      <w:r w:rsidRPr="00A07940">
        <w:rPr>
          <w:lang w:val="uk-UA"/>
        </w:rPr>
        <w:t>–</w:t>
      </w:r>
      <w:r w:rsidRPr="001B1807">
        <w:rPr>
          <w:lang w:val="pl-PL"/>
        </w:rPr>
        <w:t xml:space="preserve">27. </w:t>
      </w:r>
    </w:p>
    <w:p w:rsidR="00AE6C20" w:rsidRPr="00A07940" w:rsidRDefault="00AE6C20" w:rsidP="00615D57">
      <w:pPr>
        <w:pStyle w:val="a9"/>
        <w:numPr>
          <w:ilvl w:val="0"/>
          <w:numId w:val="6"/>
        </w:numPr>
        <w:suppressAutoHyphens/>
        <w:ind w:left="426" w:hanging="426"/>
        <w:jc w:val="both"/>
        <w:rPr>
          <w:lang w:val="uk-UA"/>
        </w:rPr>
      </w:pPr>
      <w:r w:rsidRPr="001B1807">
        <w:rPr>
          <w:lang w:val="pl-PL"/>
        </w:rPr>
        <w:t>Zak</w:t>
      </w:r>
      <w:r w:rsidRPr="00A07940">
        <w:rPr>
          <w:lang w:val="uk-UA"/>
        </w:rPr>
        <w:t>ł</w:t>
      </w:r>
      <w:r w:rsidRPr="001B1807">
        <w:rPr>
          <w:lang w:val="pl-PL"/>
        </w:rPr>
        <w:t>ad</w:t>
      </w:r>
      <w:r w:rsidRPr="00A07940">
        <w:rPr>
          <w:lang w:val="uk-UA"/>
        </w:rPr>
        <w:t xml:space="preserve"> </w:t>
      </w:r>
      <w:r w:rsidRPr="001B1807">
        <w:rPr>
          <w:lang w:val="pl-PL"/>
        </w:rPr>
        <w:t>Narodowy</w:t>
      </w:r>
      <w:r w:rsidRPr="00A07940">
        <w:rPr>
          <w:lang w:val="uk-UA"/>
        </w:rPr>
        <w:t xml:space="preserve"> </w:t>
      </w:r>
      <w:r w:rsidRPr="001B1807">
        <w:rPr>
          <w:lang w:val="pl-PL"/>
        </w:rPr>
        <w:t>imienia</w:t>
      </w:r>
      <w:r w:rsidRPr="00A07940">
        <w:rPr>
          <w:lang w:val="uk-UA"/>
        </w:rPr>
        <w:t xml:space="preserve"> </w:t>
      </w:r>
      <w:r w:rsidRPr="001B1807">
        <w:rPr>
          <w:lang w:val="pl-PL"/>
        </w:rPr>
        <w:t>Ossoli</w:t>
      </w:r>
      <w:r w:rsidRPr="00A07940">
        <w:rPr>
          <w:lang w:val="uk-UA"/>
        </w:rPr>
        <w:t>ń</w:t>
      </w:r>
      <w:r w:rsidRPr="001B1807">
        <w:rPr>
          <w:lang w:val="pl-PL"/>
        </w:rPr>
        <w:t>skich we Wrocławiu</w:t>
      </w:r>
      <w:r w:rsidRPr="00A07940">
        <w:rPr>
          <w:lang w:val="uk-UA"/>
        </w:rPr>
        <w:t xml:space="preserve">. – </w:t>
      </w:r>
      <w:r w:rsidRPr="001B1807">
        <w:rPr>
          <w:lang w:val="pl-PL"/>
        </w:rPr>
        <w:t>Dział mikrofilmów. –</w:t>
      </w:r>
      <w:r w:rsidRPr="00A07940">
        <w:rPr>
          <w:lang w:val="uk-UA"/>
        </w:rPr>
        <w:t xml:space="preserve"> </w:t>
      </w:r>
      <w:r w:rsidRPr="001B1807">
        <w:rPr>
          <w:lang w:val="pl-PL"/>
        </w:rPr>
        <w:t xml:space="preserve">Mf 2665/I </w:t>
      </w:r>
      <w:r w:rsidRPr="00A07940">
        <w:rPr>
          <w:lang w:val="uk-UA"/>
        </w:rPr>
        <w:t>(</w:t>
      </w:r>
      <w:r w:rsidRPr="001B1807">
        <w:rPr>
          <w:lang w:val="pl-PL"/>
        </w:rPr>
        <w:t>Sygn. oryginału</w:t>
      </w:r>
      <w:r w:rsidRPr="00A07940">
        <w:rPr>
          <w:lang w:val="uk-UA"/>
        </w:rPr>
        <w:t xml:space="preserve"> </w:t>
      </w:r>
      <w:r w:rsidRPr="001B1807">
        <w:rPr>
          <w:lang w:val="pl-PL"/>
        </w:rPr>
        <w:t>6765/I</w:t>
      </w:r>
      <w:r w:rsidRPr="00A07940">
        <w:rPr>
          <w:lang w:val="uk-UA"/>
        </w:rPr>
        <w:t>)</w:t>
      </w:r>
      <w:r w:rsidRPr="001B1807">
        <w:rPr>
          <w:lang w:val="pl-PL"/>
        </w:rPr>
        <w:t xml:space="preserve">. – Korespondencja Cieńskich. </w:t>
      </w:r>
      <w:r w:rsidRPr="00A07940">
        <w:t>T</w:t>
      </w:r>
      <w:r w:rsidRPr="00A07940">
        <w:rPr>
          <w:lang w:val="uk-UA"/>
        </w:rPr>
        <w:t>.</w:t>
      </w:r>
      <w:r w:rsidRPr="00A07940">
        <w:t xml:space="preserve"> I</w:t>
      </w:r>
      <w:r w:rsidRPr="00A07940">
        <w:rPr>
          <w:lang w:val="uk-UA"/>
        </w:rPr>
        <w:t xml:space="preserve"> :</w:t>
      </w:r>
      <w:r w:rsidRPr="00A07940">
        <w:t xml:space="preserve"> Korespondencja rodzinna Cieńskich i Dzierzkowskich. Lata 1745</w:t>
      </w:r>
      <w:r w:rsidRPr="00A07940">
        <w:rPr>
          <w:lang w:val="uk-UA"/>
        </w:rPr>
        <w:t>–</w:t>
      </w:r>
      <w:r w:rsidRPr="00A07940">
        <w:t>1869</w:t>
      </w:r>
      <w:r w:rsidRPr="00A07940">
        <w:rPr>
          <w:lang w:val="uk-UA"/>
        </w:rPr>
        <w:t>.</w:t>
      </w:r>
      <w:r w:rsidRPr="00A07940">
        <w:t xml:space="preserve"> – Ark. 29</w:t>
      </w:r>
      <w:r w:rsidRPr="00A07940">
        <w:rPr>
          <w:lang w:val="uk-UA"/>
        </w:rPr>
        <w:t>–</w:t>
      </w:r>
      <w:r w:rsidRPr="00A07940">
        <w:t xml:space="preserve">408. </w:t>
      </w:r>
    </w:p>
    <w:p w:rsidR="00AE6C20" w:rsidRPr="001B1807" w:rsidRDefault="00AE6C20" w:rsidP="00615D57">
      <w:pPr>
        <w:pStyle w:val="a9"/>
        <w:numPr>
          <w:ilvl w:val="0"/>
          <w:numId w:val="6"/>
        </w:numPr>
        <w:suppressAutoHyphens/>
        <w:ind w:left="426" w:hanging="426"/>
        <w:jc w:val="both"/>
        <w:rPr>
          <w:lang w:val="pl-PL"/>
        </w:rPr>
      </w:pPr>
      <w:r w:rsidRPr="001B1807">
        <w:rPr>
          <w:lang w:val="pl-PL"/>
        </w:rPr>
        <w:t>Zak</w:t>
      </w:r>
      <w:r w:rsidRPr="00A07940">
        <w:rPr>
          <w:lang w:val="uk-UA"/>
        </w:rPr>
        <w:t>ł</w:t>
      </w:r>
      <w:r w:rsidRPr="001B1807">
        <w:rPr>
          <w:lang w:val="pl-PL"/>
        </w:rPr>
        <w:t>ad</w:t>
      </w:r>
      <w:r w:rsidRPr="00A07940">
        <w:rPr>
          <w:lang w:val="uk-UA"/>
        </w:rPr>
        <w:t xml:space="preserve"> </w:t>
      </w:r>
      <w:r w:rsidRPr="001B1807">
        <w:rPr>
          <w:lang w:val="pl-PL"/>
        </w:rPr>
        <w:t>Narodowy</w:t>
      </w:r>
      <w:r w:rsidRPr="00A07940">
        <w:rPr>
          <w:lang w:val="uk-UA"/>
        </w:rPr>
        <w:t xml:space="preserve"> </w:t>
      </w:r>
      <w:r w:rsidRPr="001B1807">
        <w:rPr>
          <w:lang w:val="pl-PL"/>
        </w:rPr>
        <w:t>imienia</w:t>
      </w:r>
      <w:r w:rsidRPr="00A07940">
        <w:rPr>
          <w:lang w:val="uk-UA"/>
        </w:rPr>
        <w:t xml:space="preserve"> </w:t>
      </w:r>
      <w:r w:rsidRPr="001B1807">
        <w:rPr>
          <w:lang w:val="pl-PL"/>
        </w:rPr>
        <w:t>Ossoli</w:t>
      </w:r>
      <w:r w:rsidRPr="00A07940">
        <w:rPr>
          <w:lang w:val="uk-UA"/>
        </w:rPr>
        <w:t>ń</w:t>
      </w:r>
      <w:r w:rsidRPr="001B1807">
        <w:rPr>
          <w:lang w:val="pl-PL"/>
        </w:rPr>
        <w:t>skich we Wrocławiu</w:t>
      </w:r>
      <w:r w:rsidRPr="00A07940">
        <w:rPr>
          <w:lang w:val="uk-UA"/>
        </w:rPr>
        <w:t>. –</w:t>
      </w:r>
      <w:r w:rsidRPr="001B1807">
        <w:rPr>
          <w:lang w:val="pl-PL"/>
        </w:rPr>
        <w:t xml:space="preserve"> Dział rękopisów. – Sygn. Akc 29/2002/</w:t>
      </w:r>
      <w:r w:rsidRPr="00A07940">
        <w:rPr>
          <w:lang w:val="uk-UA"/>
        </w:rPr>
        <w:t>1</w:t>
      </w:r>
      <w:r w:rsidRPr="001B1807">
        <w:rPr>
          <w:lang w:val="pl-PL"/>
        </w:rPr>
        <w:t xml:space="preserve">: Jerzy Ronikier, Dzieje rodu Cieńskich od najdawniejszych czasów do końca I Rzeczypospolitej w XVIII wieku, Maszynopis, bez miejsca i daty, przedmowa Tadusza Cieńskiego. – 115 s. </w:t>
      </w:r>
    </w:p>
    <w:p w:rsidR="00AE6C20" w:rsidRPr="001B1807" w:rsidRDefault="00AE6C20" w:rsidP="00615D57">
      <w:pPr>
        <w:pStyle w:val="afffe"/>
        <w:numPr>
          <w:ilvl w:val="0"/>
          <w:numId w:val="6"/>
        </w:numPr>
        <w:suppressAutoHyphens/>
        <w:spacing w:after="0" w:line="240" w:lineRule="auto"/>
        <w:ind w:left="426" w:hanging="426"/>
        <w:jc w:val="both"/>
        <w:rPr>
          <w:rFonts w:ascii="Times New Roman" w:hAnsi="Times New Roman"/>
          <w:spacing w:val="-4"/>
          <w:sz w:val="20"/>
          <w:szCs w:val="20"/>
          <w:lang w:val="pl-PL"/>
        </w:rPr>
      </w:pPr>
      <w:r w:rsidRPr="001B1807">
        <w:rPr>
          <w:rFonts w:ascii="Times New Roman" w:hAnsi="Times New Roman"/>
          <w:spacing w:val="-4"/>
          <w:sz w:val="20"/>
          <w:szCs w:val="20"/>
          <w:lang w:val="pl-PL"/>
        </w:rPr>
        <w:t>Zak</w:t>
      </w:r>
      <w:r w:rsidRPr="00715A95">
        <w:rPr>
          <w:rFonts w:ascii="Times New Roman" w:hAnsi="Times New Roman"/>
          <w:spacing w:val="-4"/>
          <w:sz w:val="20"/>
          <w:szCs w:val="20"/>
          <w:lang w:val="uk-UA"/>
        </w:rPr>
        <w:t>ł</w:t>
      </w:r>
      <w:r w:rsidRPr="001B1807">
        <w:rPr>
          <w:rFonts w:ascii="Times New Roman" w:hAnsi="Times New Roman"/>
          <w:spacing w:val="-4"/>
          <w:sz w:val="20"/>
          <w:szCs w:val="20"/>
          <w:lang w:val="pl-PL"/>
        </w:rPr>
        <w:t>ad</w:t>
      </w:r>
      <w:r w:rsidRPr="00715A95">
        <w:rPr>
          <w:rFonts w:ascii="Times New Roman" w:hAnsi="Times New Roman"/>
          <w:spacing w:val="-4"/>
          <w:sz w:val="20"/>
          <w:szCs w:val="20"/>
          <w:lang w:val="uk-UA"/>
        </w:rPr>
        <w:t xml:space="preserve"> </w:t>
      </w:r>
      <w:r w:rsidRPr="001B1807">
        <w:rPr>
          <w:rFonts w:ascii="Times New Roman" w:hAnsi="Times New Roman"/>
          <w:spacing w:val="-4"/>
          <w:sz w:val="20"/>
          <w:szCs w:val="20"/>
          <w:lang w:val="pl-PL"/>
        </w:rPr>
        <w:t>Narodowy</w:t>
      </w:r>
      <w:r w:rsidRPr="00715A95">
        <w:rPr>
          <w:rFonts w:ascii="Times New Roman" w:hAnsi="Times New Roman"/>
          <w:spacing w:val="-4"/>
          <w:sz w:val="20"/>
          <w:szCs w:val="20"/>
          <w:lang w:val="uk-UA"/>
        </w:rPr>
        <w:t xml:space="preserve"> </w:t>
      </w:r>
      <w:r w:rsidRPr="001B1807">
        <w:rPr>
          <w:rFonts w:ascii="Times New Roman" w:hAnsi="Times New Roman"/>
          <w:spacing w:val="-4"/>
          <w:sz w:val="20"/>
          <w:szCs w:val="20"/>
          <w:lang w:val="pl-PL"/>
        </w:rPr>
        <w:t>imienia</w:t>
      </w:r>
      <w:r w:rsidRPr="00715A95">
        <w:rPr>
          <w:rFonts w:ascii="Times New Roman" w:hAnsi="Times New Roman"/>
          <w:spacing w:val="-4"/>
          <w:sz w:val="20"/>
          <w:szCs w:val="20"/>
          <w:lang w:val="uk-UA"/>
        </w:rPr>
        <w:t xml:space="preserve"> </w:t>
      </w:r>
      <w:r w:rsidRPr="001B1807">
        <w:rPr>
          <w:rFonts w:ascii="Times New Roman" w:hAnsi="Times New Roman"/>
          <w:spacing w:val="-4"/>
          <w:sz w:val="20"/>
          <w:szCs w:val="20"/>
          <w:lang w:val="pl-PL"/>
        </w:rPr>
        <w:t>Ossoli</w:t>
      </w:r>
      <w:r w:rsidRPr="00715A95">
        <w:rPr>
          <w:rFonts w:ascii="Times New Roman" w:hAnsi="Times New Roman"/>
          <w:spacing w:val="-4"/>
          <w:sz w:val="20"/>
          <w:szCs w:val="20"/>
          <w:lang w:val="uk-UA"/>
        </w:rPr>
        <w:t>ń</w:t>
      </w:r>
      <w:r w:rsidRPr="001B1807">
        <w:rPr>
          <w:rFonts w:ascii="Times New Roman" w:hAnsi="Times New Roman"/>
          <w:spacing w:val="-4"/>
          <w:sz w:val="20"/>
          <w:szCs w:val="20"/>
          <w:lang w:val="pl-PL"/>
        </w:rPr>
        <w:t>skich we Wrocławiu</w:t>
      </w:r>
      <w:r w:rsidRPr="00715A95">
        <w:rPr>
          <w:rFonts w:ascii="Times New Roman" w:hAnsi="Times New Roman"/>
          <w:spacing w:val="-4"/>
          <w:sz w:val="20"/>
          <w:szCs w:val="20"/>
          <w:lang w:val="uk-UA"/>
        </w:rPr>
        <w:t>. –</w:t>
      </w:r>
      <w:r w:rsidRPr="001B1807">
        <w:rPr>
          <w:rFonts w:ascii="Times New Roman" w:hAnsi="Times New Roman"/>
          <w:spacing w:val="-4"/>
          <w:sz w:val="20"/>
          <w:szCs w:val="20"/>
          <w:lang w:val="pl-PL"/>
        </w:rPr>
        <w:t xml:space="preserve"> Dział rękopisów. – Sygn. Akc 29/2002/</w:t>
      </w:r>
      <w:r w:rsidRPr="00715A95">
        <w:rPr>
          <w:rFonts w:ascii="Times New Roman" w:hAnsi="Times New Roman"/>
          <w:spacing w:val="-4"/>
          <w:sz w:val="20"/>
          <w:szCs w:val="20"/>
          <w:lang w:val="uk-UA"/>
        </w:rPr>
        <w:t>2</w:t>
      </w:r>
      <w:r w:rsidRPr="001B1807">
        <w:rPr>
          <w:rFonts w:ascii="Times New Roman" w:hAnsi="Times New Roman"/>
          <w:spacing w:val="-4"/>
          <w:sz w:val="20"/>
          <w:szCs w:val="20"/>
          <w:lang w:val="pl-PL"/>
        </w:rPr>
        <w:t>: Ryszard Ergetowski, Część II: dzieje rodu Cieńskich w latach 1772</w:t>
      </w:r>
      <w:r w:rsidRPr="00715A95">
        <w:rPr>
          <w:rFonts w:ascii="Times New Roman" w:hAnsi="Times New Roman"/>
          <w:spacing w:val="-4"/>
          <w:sz w:val="20"/>
          <w:szCs w:val="20"/>
          <w:lang w:val="uk-UA"/>
        </w:rPr>
        <w:t>–</w:t>
      </w:r>
      <w:r w:rsidRPr="001B1807">
        <w:rPr>
          <w:rFonts w:ascii="Times New Roman" w:hAnsi="Times New Roman"/>
          <w:spacing w:val="-4"/>
          <w:sz w:val="20"/>
          <w:szCs w:val="20"/>
          <w:lang w:val="pl-PL"/>
        </w:rPr>
        <w:t>1986, Kraków</w:t>
      </w:r>
      <w:r w:rsidRPr="00715A95">
        <w:rPr>
          <w:rFonts w:ascii="Times New Roman" w:hAnsi="Times New Roman"/>
          <w:spacing w:val="-4"/>
          <w:sz w:val="20"/>
          <w:szCs w:val="20"/>
          <w:lang w:val="uk-UA"/>
        </w:rPr>
        <w:t>,</w:t>
      </w:r>
      <w:r w:rsidRPr="001B1807">
        <w:rPr>
          <w:rFonts w:ascii="Times New Roman" w:hAnsi="Times New Roman"/>
          <w:spacing w:val="-4"/>
          <w:sz w:val="20"/>
          <w:szCs w:val="20"/>
          <w:lang w:val="pl-PL"/>
        </w:rPr>
        <w:t xml:space="preserve"> 1990, maszynopis</w:t>
      </w:r>
      <w:r w:rsidRPr="00715A95">
        <w:rPr>
          <w:rFonts w:ascii="Times New Roman" w:hAnsi="Times New Roman"/>
          <w:spacing w:val="-4"/>
          <w:sz w:val="20"/>
          <w:szCs w:val="20"/>
          <w:lang w:val="uk-UA"/>
        </w:rPr>
        <w:t>.</w:t>
      </w:r>
      <w:r w:rsidRPr="001B1807">
        <w:rPr>
          <w:rFonts w:ascii="Times New Roman" w:hAnsi="Times New Roman"/>
          <w:spacing w:val="-4"/>
          <w:sz w:val="20"/>
          <w:szCs w:val="20"/>
          <w:lang w:val="pl-PL"/>
        </w:rPr>
        <w:t xml:space="preserve"> – 425 s. </w:t>
      </w:r>
    </w:p>
    <w:p w:rsidR="00AE6C20" w:rsidRPr="00A07940" w:rsidRDefault="00AE6C20" w:rsidP="00615D57">
      <w:pPr>
        <w:pStyle w:val="a9"/>
        <w:numPr>
          <w:ilvl w:val="0"/>
          <w:numId w:val="6"/>
        </w:numPr>
        <w:suppressAutoHyphens/>
        <w:ind w:left="426" w:hanging="426"/>
        <w:jc w:val="both"/>
      </w:pPr>
      <w:r w:rsidRPr="001B1807">
        <w:rPr>
          <w:lang w:val="pl-PL"/>
        </w:rPr>
        <w:t>Zak</w:t>
      </w:r>
      <w:r w:rsidRPr="00A07940">
        <w:rPr>
          <w:lang w:val="uk-UA"/>
        </w:rPr>
        <w:t>ł</w:t>
      </w:r>
      <w:r w:rsidRPr="001B1807">
        <w:rPr>
          <w:lang w:val="pl-PL"/>
        </w:rPr>
        <w:t>ad</w:t>
      </w:r>
      <w:r w:rsidRPr="00A07940">
        <w:rPr>
          <w:lang w:val="uk-UA"/>
        </w:rPr>
        <w:t xml:space="preserve"> </w:t>
      </w:r>
      <w:r w:rsidRPr="001B1807">
        <w:rPr>
          <w:lang w:val="pl-PL"/>
        </w:rPr>
        <w:t>Narodowy</w:t>
      </w:r>
      <w:r w:rsidRPr="00A07940">
        <w:rPr>
          <w:lang w:val="uk-UA"/>
        </w:rPr>
        <w:t xml:space="preserve"> </w:t>
      </w:r>
      <w:r w:rsidRPr="001B1807">
        <w:rPr>
          <w:lang w:val="pl-PL"/>
        </w:rPr>
        <w:t>imienia</w:t>
      </w:r>
      <w:r w:rsidRPr="00A07940">
        <w:rPr>
          <w:lang w:val="uk-UA"/>
        </w:rPr>
        <w:t xml:space="preserve"> </w:t>
      </w:r>
      <w:r w:rsidRPr="001B1807">
        <w:rPr>
          <w:lang w:val="pl-PL"/>
        </w:rPr>
        <w:t>Ossoli</w:t>
      </w:r>
      <w:r w:rsidRPr="00A07940">
        <w:rPr>
          <w:lang w:val="uk-UA"/>
        </w:rPr>
        <w:t>ń</w:t>
      </w:r>
      <w:r w:rsidRPr="001B1807">
        <w:rPr>
          <w:lang w:val="pl-PL"/>
        </w:rPr>
        <w:t>skich we Wrocławiu</w:t>
      </w:r>
      <w:r w:rsidRPr="00A07940">
        <w:rPr>
          <w:lang w:val="uk-UA"/>
        </w:rPr>
        <w:t xml:space="preserve">. – </w:t>
      </w:r>
      <w:r w:rsidRPr="001B1807">
        <w:rPr>
          <w:lang w:val="pl-PL"/>
        </w:rPr>
        <w:t xml:space="preserve">Zbiory cyfrowe. – Archiwum Cieńskich z Okna. – Płyta 7. </w:t>
      </w:r>
      <w:r w:rsidRPr="00A07940">
        <w:rPr>
          <w:lang w:val="uk-UA"/>
        </w:rPr>
        <w:t xml:space="preserve">– </w:t>
      </w:r>
      <w:r w:rsidRPr="001B1807">
        <w:rPr>
          <w:lang w:val="pl-PL"/>
        </w:rPr>
        <w:t>Sygn.</w:t>
      </w:r>
      <w:r w:rsidRPr="00A07940">
        <w:rPr>
          <w:lang w:val="uk-UA"/>
        </w:rPr>
        <w:t xml:space="preserve"> </w:t>
      </w:r>
      <w:r w:rsidRPr="00A07940">
        <w:t>DE-2375</w:t>
      </w:r>
      <w:r w:rsidRPr="00A07940">
        <w:rPr>
          <w:lang w:val="uk-UA"/>
        </w:rPr>
        <w:t>.</w:t>
      </w:r>
      <w:r w:rsidRPr="00A07940">
        <w:t xml:space="preserve"> – 114 ark. </w:t>
      </w:r>
    </w:p>
    <w:p w:rsidR="00AE6C20" w:rsidRPr="00A07940" w:rsidRDefault="00AE6C20" w:rsidP="00615D57">
      <w:pPr>
        <w:pStyle w:val="afffe"/>
        <w:numPr>
          <w:ilvl w:val="0"/>
          <w:numId w:val="6"/>
        </w:numPr>
        <w:suppressAutoHyphens/>
        <w:autoSpaceDE w:val="0"/>
        <w:autoSpaceDN w:val="0"/>
        <w:adjustRightInd w:val="0"/>
        <w:spacing w:after="0" w:line="240" w:lineRule="auto"/>
        <w:ind w:left="426" w:hanging="426"/>
        <w:jc w:val="both"/>
        <w:rPr>
          <w:rFonts w:ascii="Times New Roman" w:hAnsi="Times New Roman"/>
          <w:sz w:val="20"/>
          <w:szCs w:val="20"/>
          <w:lang w:val="uk-UA"/>
        </w:rPr>
      </w:pPr>
      <w:r w:rsidRPr="001B1807">
        <w:rPr>
          <w:rFonts w:ascii="Times New Roman" w:hAnsi="Times New Roman"/>
          <w:sz w:val="20"/>
          <w:szCs w:val="20"/>
          <w:lang w:val="pl-PL"/>
        </w:rPr>
        <w:t>Zbiór dokumentów małopolskich. – T. 8</w:t>
      </w:r>
      <w:r w:rsidRPr="00A07940">
        <w:rPr>
          <w:rFonts w:ascii="Times New Roman" w:hAnsi="Times New Roman"/>
          <w:sz w:val="20"/>
          <w:szCs w:val="20"/>
          <w:lang w:val="uk-UA"/>
        </w:rPr>
        <w:t xml:space="preserve"> </w:t>
      </w:r>
      <w:r w:rsidRPr="001B1807">
        <w:rPr>
          <w:rFonts w:ascii="Times New Roman" w:hAnsi="Times New Roman"/>
          <w:sz w:val="20"/>
          <w:szCs w:val="20"/>
          <w:lang w:val="pl-PL"/>
        </w:rPr>
        <w:t>: Dokumenty z lat 1435–1450, uzupełnienie: dokumenty z lat 1286–1442 / wyd. I. Sułkowska-Kuraś</w:t>
      </w:r>
      <w:r w:rsidRPr="00A07940">
        <w:rPr>
          <w:rFonts w:ascii="Times New Roman" w:hAnsi="Times New Roman"/>
          <w:sz w:val="20"/>
          <w:szCs w:val="20"/>
          <w:lang w:val="uk-UA"/>
        </w:rPr>
        <w:t>,</w:t>
      </w:r>
      <w:r w:rsidRPr="001B1807">
        <w:rPr>
          <w:rFonts w:ascii="Times New Roman" w:hAnsi="Times New Roman"/>
          <w:sz w:val="20"/>
          <w:szCs w:val="20"/>
          <w:lang w:val="pl-PL"/>
        </w:rPr>
        <w:t xml:space="preserve"> S. Kuraś. – Wrocław</w:t>
      </w:r>
      <w:r w:rsidRPr="00A07940">
        <w:rPr>
          <w:rFonts w:ascii="Times New Roman" w:hAnsi="Times New Roman"/>
          <w:sz w:val="20"/>
          <w:szCs w:val="20"/>
          <w:lang w:val="uk-UA"/>
        </w:rPr>
        <w:t xml:space="preserve"> ; </w:t>
      </w:r>
      <w:r w:rsidRPr="001B1807">
        <w:rPr>
          <w:rFonts w:ascii="Times New Roman" w:hAnsi="Times New Roman"/>
          <w:sz w:val="20"/>
          <w:szCs w:val="20"/>
          <w:lang w:val="pl-PL"/>
        </w:rPr>
        <w:t>Warszawa</w:t>
      </w:r>
      <w:r w:rsidRPr="00A07940">
        <w:rPr>
          <w:rFonts w:ascii="Times New Roman" w:hAnsi="Times New Roman"/>
          <w:sz w:val="20"/>
          <w:szCs w:val="20"/>
          <w:lang w:val="uk-UA"/>
        </w:rPr>
        <w:t xml:space="preserve"> ; </w:t>
      </w:r>
      <w:r w:rsidRPr="001B1807">
        <w:rPr>
          <w:rFonts w:ascii="Times New Roman" w:hAnsi="Times New Roman"/>
          <w:sz w:val="20"/>
          <w:szCs w:val="20"/>
          <w:lang w:val="pl-PL"/>
        </w:rPr>
        <w:t>Kraków</w:t>
      </w:r>
      <w:r w:rsidRPr="00A07940">
        <w:rPr>
          <w:rFonts w:ascii="Times New Roman" w:hAnsi="Times New Roman"/>
          <w:sz w:val="20"/>
          <w:szCs w:val="20"/>
          <w:lang w:val="uk-UA"/>
        </w:rPr>
        <w:t xml:space="preserve"> ; </w:t>
      </w:r>
      <w:r w:rsidRPr="001B1807">
        <w:rPr>
          <w:rFonts w:ascii="Times New Roman" w:hAnsi="Times New Roman"/>
          <w:sz w:val="20"/>
          <w:szCs w:val="20"/>
          <w:lang w:val="pl-PL"/>
        </w:rPr>
        <w:t>Gdańsk</w:t>
      </w:r>
      <w:r w:rsidRPr="00A07940">
        <w:rPr>
          <w:rFonts w:ascii="Times New Roman" w:hAnsi="Times New Roman"/>
          <w:sz w:val="20"/>
          <w:szCs w:val="20"/>
          <w:lang w:val="uk-UA"/>
        </w:rPr>
        <w:t xml:space="preserve"> </w:t>
      </w:r>
      <w:r w:rsidRPr="001B1807">
        <w:rPr>
          <w:rFonts w:ascii="Times New Roman" w:hAnsi="Times New Roman"/>
          <w:sz w:val="20"/>
          <w:szCs w:val="20"/>
          <w:lang w:val="pl-PL"/>
        </w:rPr>
        <w:t xml:space="preserve">: Zakład Narodowy imienia Ossolińskich, Wydawnictwo Polskiej Akademii Nauk, 1975. </w:t>
      </w:r>
      <w:r w:rsidRPr="00A07940">
        <w:rPr>
          <w:rFonts w:ascii="Times New Roman" w:hAnsi="Times New Roman"/>
          <w:sz w:val="20"/>
          <w:szCs w:val="20"/>
          <w:lang w:val="uk-UA"/>
        </w:rPr>
        <w:t xml:space="preserve">– 399 </w:t>
      </w:r>
      <w:r w:rsidRPr="001B1807">
        <w:rPr>
          <w:rFonts w:ascii="Times New Roman" w:hAnsi="Times New Roman"/>
          <w:sz w:val="20"/>
          <w:szCs w:val="20"/>
          <w:lang w:val="pl-PL"/>
        </w:rPr>
        <w:t xml:space="preserve">s. </w:t>
      </w:r>
    </w:p>
    <w:p w:rsidR="00AE6C20" w:rsidRPr="00A07940" w:rsidRDefault="00AE6C20" w:rsidP="00615D57">
      <w:pPr>
        <w:pStyle w:val="a9"/>
        <w:numPr>
          <w:ilvl w:val="0"/>
          <w:numId w:val="6"/>
        </w:numPr>
        <w:suppressAutoHyphens/>
        <w:ind w:left="426" w:hanging="426"/>
        <w:jc w:val="both"/>
        <w:rPr>
          <w:lang w:eastAsia="pl-PL"/>
        </w:rPr>
      </w:pPr>
      <w:r w:rsidRPr="00A07940">
        <w:rPr>
          <w:lang w:val="uk-UA"/>
        </w:rPr>
        <w:t xml:space="preserve">Антонюк Д. Сто п’ятдесят п’ять польських замків і резиденцій в Україні / Д. Антонюк. – К. : </w:t>
      </w:r>
      <w:r w:rsidR="00715A95">
        <w:rPr>
          <w:lang w:val="uk-UA"/>
        </w:rPr>
        <w:br/>
      </w:r>
      <w:r w:rsidRPr="00A07940">
        <w:rPr>
          <w:lang w:val="uk-UA"/>
        </w:rPr>
        <w:t>Гр</w:t>
      </w:r>
      <w:r w:rsidRPr="00A07940">
        <w:rPr>
          <w:lang w:val="en-US"/>
        </w:rPr>
        <w:t>a</w:t>
      </w:r>
      <w:r w:rsidRPr="00A07940">
        <w:rPr>
          <w:lang w:val="uk-UA"/>
        </w:rPr>
        <w:t xml:space="preserve">ні-Т, 2011. – Ч. 1. – </w:t>
      </w:r>
      <w:r w:rsidRPr="00A07940">
        <w:t xml:space="preserve">188 </w:t>
      </w:r>
      <w:r w:rsidRPr="00A07940">
        <w:rPr>
          <w:lang w:val="en-US"/>
        </w:rPr>
        <w:t>c</w:t>
      </w:r>
      <w:r w:rsidRPr="00A07940">
        <w:t>.</w:t>
      </w:r>
    </w:p>
    <w:p w:rsidR="00AE6C20" w:rsidRPr="00AE79A9" w:rsidRDefault="00AE6C20" w:rsidP="00615D57">
      <w:pPr>
        <w:pStyle w:val="afffe"/>
        <w:numPr>
          <w:ilvl w:val="0"/>
          <w:numId w:val="6"/>
        </w:numPr>
        <w:suppressAutoHyphens/>
        <w:autoSpaceDE w:val="0"/>
        <w:autoSpaceDN w:val="0"/>
        <w:adjustRightInd w:val="0"/>
        <w:spacing w:after="0" w:line="240" w:lineRule="auto"/>
        <w:ind w:left="426" w:hanging="426"/>
        <w:jc w:val="both"/>
        <w:rPr>
          <w:rFonts w:ascii="Times New Roman" w:hAnsi="Times New Roman"/>
          <w:spacing w:val="-2"/>
          <w:sz w:val="20"/>
          <w:szCs w:val="20"/>
          <w:lang w:val="uk-UA"/>
        </w:rPr>
      </w:pPr>
      <w:r w:rsidRPr="00AE79A9">
        <w:rPr>
          <w:rFonts w:ascii="Times New Roman" w:hAnsi="Times New Roman"/>
          <w:spacing w:val="-2"/>
          <w:sz w:val="20"/>
          <w:szCs w:val="20"/>
          <w:lang w:val="uk-UA"/>
        </w:rPr>
        <w:t>Івченко</w:t>
      </w:r>
      <w:r w:rsidRPr="00AE79A9">
        <w:rPr>
          <w:rFonts w:ascii="Times New Roman" w:hAnsi="Times New Roman"/>
          <w:spacing w:val="-2"/>
          <w:sz w:val="20"/>
          <w:szCs w:val="20"/>
        </w:rPr>
        <w:t xml:space="preserve"> </w:t>
      </w:r>
      <w:r w:rsidRPr="00AE79A9">
        <w:rPr>
          <w:rFonts w:ascii="Times New Roman" w:hAnsi="Times New Roman"/>
          <w:spacing w:val="-2"/>
          <w:sz w:val="20"/>
          <w:szCs w:val="20"/>
          <w:lang w:val="uk-UA"/>
        </w:rPr>
        <w:t xml:space="preserve">А. </w:t>
      </w:r>
      <w:r w:rsidRPr="00AE79A9">
        <w:rPr>
          <w:rFonts w:ascii="Times New Roman" w:hAnsi="Times New Roman"/>
          <w:iCs/>
          <w:spacing w:val="-2"/>
          <w:sz w:val="20"/>
          <w:szCs w:val="20"/>
          <w:lang w:val="uk-UA"/>
        </w:rPr>
        <w:t>Україна : фортеці, замки, палаци : путівник</w:t>
      </w:r>
      <w:r w:rsidRPr="00AE79A9">
        <w:rPr>
          <w:rFonts w:ascii="Times New Roman" w:hAnsi="Times New Roman"/>
          <w:spacing w:val="-2"/>
          <w:sz w:val="20"/>
          <w:szCs w:val="20"/>
          <w:lang w:val="uk-UA"/>
        </w:rPr>
        <w:t xml:space="preserve"> / А. Івченко, О. Пархоменко. –</w:t>
      </w:r>
      <w:r w:rsidRPr="00AE79A9">
        <w:rPr>
          <w:rFonts w:ascii="Times New Roman" w:hAnsi="Times New Roman"/>
          <w:spacing w:val="-2"/>
          <w:sz w:val="20"/>
          <w:szCs w:val="20"/>
        </w:rPr>
        <w:t xml:space="preserve"> </w:t>
      </w:r>
      <w:r w:rsidRPr="00AE79A9">
        <w:rPr>
          <w:rFonts w:ascii="Times New Roman" w:hAnsi="Times New Roman"/>
          <w:spacing w:val="-2"/>
          <w:sz w:val="20"/>
          <w:szCs w:val="20"/>
          <w:lang w:val="uk-UA"/>
        </w:rPr>
        <w:t>К</w:t>
      </w:r>
      <w:r w:rsidRPr="00AE79A9">
        <w:rPr>
          <w:rFonts w:ascii="Times New Roman" w:hAnsi="Times New Roman"/>
          <w:spacing w:val="-2"/>
          <w:sz w:val="20"/>
          <w:szCs w:val="20"/>
        </w:rPr>
        <w:t>.,</w:t>
      </w:r>
      <w:r w:rsidRPr="00AE79A9">
        <w:rPr>
          <w:rFonts w:ascii="Times New Roman" w:hAnsi="Times New Roman"/>
          <w:spacing w:val="-2"/>
          <w:sz w:val="20"/>
          <w:szCs w:val="20"/>
          <w:lang w:val="uk-UA"/>
        </w:rPr>
        <w:t xml:space="preserve"> 2010</w:t>
      </w:r>
      <w:r w:rsidRPr="00AE79A9">
        <w:rPr>
          <w:rFonts w:ascii="Times New Roman" w:hAnsi="Times New Roman"/>
          <w:spacing w:val="-2"/>
          <w:sz w:val="20"/>
          <w:szCs w:val="20"/>
        </w:rPr>
        <w:t xml:space="preserve">. </w:t>
      </w:r>
      <w:r w:rsidR="00AE79A9" w:rsidRPr="00AE79A9">
        <w:rPr>
          <w:rFonts w:ascii="Times New Roman" w:hAnsi="Times New Roman"/>
          <w:spacing w:val="-2"/>
          <w:sz w:val="20"/>
          <w:szCs w:val="20"/>
          <w:lang w:val="uk-UA"/>
        </w:rPr>
        <w:t>– 600 с.</w:t>
      </w:r>
    </w:p>
    <w:p w:rsidR="00AE6C20" w:rsidRPr="00715A95" w:rsidRDefault="00AE6C20" w:rsidP="00615D57">
      <w:pPr>
        <w:pStyle w:val="afffe"/>
        <w:numPr>
          <w:ilvl w:val="0"/>
          <w:numId w:val="6"/>
        </w:numPr>
        <w:suppressAutoHyphens/>
        <w:spacing w:after="0" w:line="240" w:lineRule="auto"/>
        <w:ind w:left="426" w:hanging="426"/>
        <w:jc w:val="both"/>
        <w:rPr>
          <w:rFonts w:ascii="Times New Roman" w:hAnsi="Times New Roman"/>
          <w:spacing w:val="-2"/>
          <w:sz w:val="20"/>
          <w:szCs w:val="20"/>
          <w:lang w:val="uk-UA"/>
        </w:rPr>
      </w:pPr>
      <w:r w:rsidRPr="00715A95">
        <w:rPr>
          <w:rFonts w:ascii="Times New Roman" w:hAnsi="Times New Roman"/>
          <w:spacing w:val="-2"/>
          <w:sz w:val="20"/>
          <w:szCs w:val="20"/>
          <w:lang w:val="uk-UA"/>
        </w:rPr>
        <w:t>Квятковський Л. Палац Чернелицького замку</w:t>
      </w:r>
      <w:r w:rsidRPr="00715A95">
        <w:rPr>
          <w:rFonts w:ascii="Times New Roman" w:hAnsi="Times New Roman"/>
          <w:spacing w:val="-2"/>
          <w:sz w:val="20"/>
          <w:szCs w:val="20"/>
        </w:rPr>
        <w:t xml:space="preserve"> / </w:t>
      </w:r>
      <w:r w:rsidRPr="00715A95">
        <w:rPr>
          <w:rFonts w:ascii="Times New Roman" w:hAnsi="Times New Roman"/>
          <w:spacing w:val="-2"/>
          <w:sz w:val="20"/>
          <w:szCs w:val="20"/>
          <w:lang w:val="uk-UA"/>
        </w:rPr>
        <w:t>Л.</w:t>
      </w:r>
      <w:r w:rsidRPr="00715A95">
        <w:rPr>
          <w:rFonts w:ascii="Times New Roman" w:hAnsi="Times New Roman"/>
          <w:spacing w:val="-2"/>
          <w:sz w:val="20"/>
          <w:szCs w:val="20"/>
        </w:rPr>
        <w:t xml:space="preserve"> </w:t>
      </w:r>
      <w:r w:rsidRPr="00715A95">
        <w:rPr>
          <w:rFonts w:ascii="Times New Roman" w:hAnsi="Times New Roman"/>
          <w:spacing w:val="-2"/>
          <w:sz w:val="20"/>
          <w:szCs w:val="20"/>
          <w:lang w:val="uk-UA"/>
        </w:rPr>
        <w:t>Квятковський // Пам'ятки України. – 2014 (</w:t>
      </w:r>
      <w:r w:rsidR="00AE79A9">
        <w:rPr>
          <w:rFonts w:ascii="Times New Roman" w:hAnsi="Times New Roman"/>
          <w:spacing w:val="-2"/>
          <w:sz w:val="20"/>
          <w:szCs w:val="20"/>
          <w:lang w:val="uk-UA"/>
        </w:rPr>
        <w:t>у</w:t>
      </w:r>
      <w:r w:rsidRPr="00715A95">
        <w:rPr>
          <w:rFonts w:ascii="Times New Roman" w:hAnsi="Times New Roman"/>
          <w:spacing w:val="-2"/>
          <w:sz w:val="20"/>
          <w:szCs w:val="20"/>
          <w:lang w:val="uk-UA"/>
        </w:rPr>
        <w:t xml:space="preserve"> дру</w:t>
      </w:r>
      <w:r w:rsidR="00715A95" w:rsidRPr="00715A95">
        <w:rPr>
          <w:rFonts w:ascii="Times New Roman" w:hAnsi="Times New Roman"/>
          <w:spacing w:val="-2"/>
          <w:sz w:val="20"/>
          <w:szCs w:val="20"/>
          <w:lang w:val="uk-UA"/>
        </w:rPr>
        <w:softHyphen/>
      </w:r>
      <w:r w:rsidRPr="00715A95">
        <w:rPr>
          <w:rFonts w:ascii="Times New Roman" w:hAnsi="Times New Roman"/>
          <w:spacing w:val="-2"/>
          <w:sz w:val="20"/>
          <w:szCs w:val="20"/>
          <w:lang w:val="uk-UA"/>
        </w:rPr>
        <w:t>ці).</w:t>
      </w:r>
    </w:p>
    <w:p w:rsidR="00AE6C20" w:rsidRPr="00A07940" w:rsidRDefault="00AE6C20" w:rsidP="00615D57">
      <w:pPr>
        <w:pStyle w:val="a9"/>
        <w:numPr>
          <w:ilvl w:val="0"/>
          <w:numId w:val="6"/>
        </w:numPr>
        <w:suppressAutoHyphens/>
        <w:ind w:left="426" w:hanging="426"/>
        <w:jc w:val="both"/>
        <w:rPr>
          <w:lang w:val="uk-UA"/>
        </w:rPr>
      </w:pPr>
      <w:r w:rsidRPr="00A07940">
        <w:rPr>
          <w:lang w:val="uk-UA"/>
        </w:rPr>
        <w:t xml:space="preserve">Нагірний В. Інвентарний опис Чернелицького замку 1798 року </w:t>
      </w:r>
      <w:r w:rsidRPr="00A07940">
        <w:t xml:space="preserve">/ </w:t>
      </w:r>
      <w:r w:rsidRPr="00A07940">
        <w:rPr>
          <w:lang w:val="uk-UA"/>
        </w:rPr>
        <w:t>В.</w:t>
      </w:r>
      <w:r w:rsidRPr="00A07940">
        <w:t xml:space="preserve"> </w:t>
      </w:r>
      <w:r w:rsidRPr="00A07940">
        <w:rPr>
          <w:lang w:val="uk-UA"/>
        </w:rPr>
        <w:t>Нагірний // Вісник Прикар</w:t>
      </w:r>
      <w:r w:rsidR="00715A95">
        <w:rPr>
          <w:lang w:val="uk-UA"/>
        </w:rPr>
        <w:softHyphen/>
      </w:r>
      <w:r w:rsidRPr="00A07940">
        <w:rPr>
          <w:lang w:val="uk-UA"/>
        </w:rPr>
        <w:t>патсь</w:t>
      </w:r>
      <w:r w:rsidR="00715A95">
        <w:rPr>
          <w:lang w:val="uk-UA"/>
        </w:rPr>
        <w:softHyphen/>
      </w:r>
      <w:r w:rsidRPr="00A07940">
        <w:rPr>
          <w:lang w:val="uk-UA"/>
        </w:rPr>
        <w:t>ко</w:t>
      </w:r>
      <w:r w:rsidR="00715A95">
        <w:rPr>
          <w:lang w:val="uk-UA"/>
        </w:rPr>
        <w:softHyphen/>
      </w:r>
      <w:r w:rsidRPr="00A07940">
        <w:rPr>
          <w:lang w:val="uk-UA"/>
        </w:rPr>
        <w:t xml:space="preserve">го університету. Історія. – Вип. 23–24 : </w:t>
      </w:r>
      <w:r w:rsidRPr="00A07940">
        <w:rPr>
          <w:bCs/>
          <w:lang w:val="uk-UA"/>
        </w:rPr>
        <w:t>До 20-ліття утворення кафедри історії слов’ян і 80-річчя про</w:t>
      </w:r>
      <w:r w:rsidR="00715A95">
        <w:rPr>
          <w:bCs/>
          <w:lang w:val="uk-UA"/>
        </w:rPr>
        <w:softHyphen/>
      </w:r>
      <w:r w:rsidRPr="00A07940">
        <w:rPr>
          <w:bCs/>
          <w:lang w:val="uk-UA"/>
        </w:rPr>
        <w:t>фесора Петра Федорчака. –</w:t>
      </w:r>
      <w:r w:rsidRPr="00A07940">
        <w:rPr>
          <w:lang w:val="uk-UA"/>
        </w:rPr>
        <w:t xml:space="preserve"> 2013. – С. 21–26.</w:t>
      </w:r>
    </w:p>
    <w:p w:rsidR="00AE6C20" w:rsidRPr="00A07940" w:rsidRDefault="00AE6C20" w:rsidP="00615D57">
      <w:pPr>
        <w:pStyle w:val="a9"/>
        <w:numPr>
          <w:ilvl w:val="0"/>
          <w:numId w:val="6"/>
        </w:numPr>
        <w:suppressAutoHyphens/>
        <w:ind w:left="426" w:hanging="426"/>
        <w:jc w:val="both"/>
        <w:rPr>
          <w:lang w:val="uk-UA"/>
        </w:rPr>
      </w:pPr>
      <w:r w:rsidRPr="00A07940">
        <w:rPr>
          <w:lang w:val="uk-UA"/>
        </w:rPr>
        <w:lastRenderedPageBreak/>
        <w:t xml:space="preserve">Нагірний В. Хто і коли збудував Чернелицький замок? </w:t>
      </w:r>
      <w:r w:rsidRPr="00A07940">
        <w:t xml:space="preserve">/ </w:t>
      </w:r>
      <w:r w:rsidRPr="00A07940">
        <w:rPr>
          <w:lang w:val="uk-UA"/>
        </w:rPr>
        <w:t>В.</w:t>
      </w:r>
      <w:r w:rsidRPr="00A07940">
        <w:t xml:space="preserve"> </w:t>
      </w:r>
      <w:r w:rsidRPr="00A07940">
        <w:rPr>
          <w:lang w:val="uk-UA"/>
        </w:rPr>
        <w:t xml:space="preserve">Нагірний // Ямгорів. – 2013. – Т. 22–23. – С. 149–155. </w:t>
      </w:r>
    </w:p>
    <w:p w:rsidR="00AE6C20" w:rsidRPr="00A07940" w:rsidRDefault="00AE6C20" w:rsidP="00615D57">
      <w:pPr>
        <w:pStyle w:val="afffe"/>
        <w:numPr>
          <w:ilvl w:val="0"/>
          <w:numId w:val="6"/>
        </w:numPr>
        <w:suppressAutoHyphens/>
        <w:autoSpaceDE w:val="0"/>
        <w:autoSpaceDN w:val="0"/>
        <w:adjustRightInd w:val="0"/>
        <w:spacing w:after="0" w:line="240" w:lineRule="auto"/>
        <w:ind w:left="426" w:hanging="426"/>
        <w:jc w:val="both"/>
        <w:rPr>
          <w:rFonts w:ascii="Times New Roman" w:hAnsi="Times New Roman"/>
          <w:sz w:val="20"/>
          <w:szCs w:val="20"/>
          <w:lang w:eastAsia="pl-PL"/>
        </w:rPr>
      </w:pPr>
      <w:r w:rsidRPr="00A07940">
        <w:rPr>
          <w:rFonts w:ascii="Times New Roman" w:hAnsi="Times New Roman"/>
          <w:sz w:val="20"/>
          <w:szCs w:val="20"/>
          <w:lang w:eastAsia="pl-PL"/>
        </w:rPr>
        <w:t xml:space="preserve">Смеречанський Р. Старожитності Городенківщини </w:t>
      </w:r>
      <w:r w:rsidRPr="00A07940">
        <w:rPr>
          <w:rFonts w:ascii="Times New Roman" w:hAnsi="Times New Roman"/>
          <w:sz w:val="20"/>
          <w:szCs w:val="20"/>
          <w:lang w:val="uk-UA" w:eastAsia="pl-PL"/>
        </w:rPr>
        <w:t xml:space="preserve">/ Р. </w:t>
      </w:r>
      <w:r w:rsidRPr="00A07940">
        <w:rPr>
          <w:rFonts w:ascii="Times New Roman" w:hAnsi="Times New Roman"/>
          <w:sz w:val="20"/>
          <w:szCs w:val="20"/>
          <w:lang w:eastAsia="pl-PL"/>
        </w:rPr>
        <w:t xml:space="preserve">Смеречанський, В. Никифорук. – Снятин, 1995. </w:t>
      </w:r>
    </w:p>
    <w:p w:rsidR="00AE6C20" w:rsidRPr="00715A95" w:rsidRDefault="00AE6C20" w:rsidP="00615D57">
      <w:pPr>
        <w:pStyle w:val="a9"/>
        <w:numPr>
          <w:ilvl w:val="0"/>
          <w:numId w:val="6"/>
        </w:numPr>
        <w:suppressAutoHyphens/>
        <w:ind w:left="426" w:hanging="426"/>
        <w:jc w:val="both"/>
        <w:rPr>
          <w:spacing w:val="-2"/>
          <w:lang w:val="uk-UA"/>
        </w:rPr>
      </w:pPr>
      <w:r w:rsidRPr="001B1807">
        <w:rPr>
          <w:spacing w:val="-2"/>
          <w:lang w:val="pl-PL"/>
        </w:rPr>
        <w:t>Aftanazy R. Dzieje rezydencji na dawnych kresach Rzeczypospolitej / R. Aftanazy. – Wrocław, 1995. – T. 7.</w:t>
      </w:r>
    </w:p>
    <w:p w:rsidR="00AE6C20" w:rsidRPr="00A07940" w:rsidRDefault="00AE6C20" w:rsidP="00615D57">
      <w:pPr>
        <w:pStyle w:val="a9"/>
        <w:numPr>
          <w:ilvl w:val="0"/>
          <w:numId w:val="6"/>
        </w:numPr>
        <w:suppressAutoHyphens/>
        <w:ind w:left="426" w:hanging="426"/>
        <w:jc w:val="both"/>
        <w:rPr>
          <w:lang w:val="uk-UA"/>
        </w:rPr>
      </w:pPr>
      <w:r w:rsidRPr="001B1807">
        <w:rPr>
          <w:lang w:val="pl-PL"/>
        </w:rPr>
        <w:t>Czo</w:t>
      </w:r>
      <w:r w:rsidRPr="00A07940">
        <w:rPr>
          <w:lang w:val="uk-UA"/>
        </w:rPr>
        <w:t>ł</w:t>
      </w:r>
      <w:r w:rsidRPr="001B1807">
        <w:rPr>
          <w:lang w:val="pl-PL"/>
        </w:rPr>
        <w:t>owski</w:t>
      </w:r>
      <w:r w:rsidRPr="00A07940">
        <w:rPr>
          <w:lang w:val="uk-UA"/>
        </w:rPr>
        <w:t xml:space="preserve"> </w:t>
      </w:r>
      <w:r w:rsidRPr="001B1807">
        <w:rPr>
          <w:lang w:val="pl-PL"/>
        </w:rPr>
        <w:t>A</w:t>
      </w:r>
      <w:r w:rsidRPr="00A07940">
        <w:rPr>
          <w:lang w:val="uk-UA"/>
        </w:rPr>
        <w:t xml:space="preserve">. </w:t>
      </w:r>
      <w:r w:rsidRPr="001B1807">
        <w:rPr>
          <w:lang w:val="pl-PL"/>
        </w:rPr>
        <w:t>Dawne</w:t>
      </w:r>
      <w:r w:rsidRPr="00A07940">
        <w:rPr>
          <w:lang w:val="uk-UA"/>
        </w:rPr>
        <w:t xml:space="preserve"> </w:t>
      </w:r>
      <w:r w:rsidRPr="001B1807">
        <w:rPr>
          <w:lang w:val="pl-PL"/>
        </w:rPr>
        <w:t>zamki</w:t>
      </w:r>
      <w:r w:rsidRPr="00A07940">
        <w:rPr>
          <w:lang w:val="uk-UA"/>
        </w:rPr>
        <w:t xml:space="preserve"> </w:t>
      </w:r>
      <w:r w:rsidRPr="001B1807">
        <w:rPr>
          <w:lang w:val="pl-PL"/>
        </w:rPr>
        <w:t>i</w:t>
      </w:r>
      <w:r w:rsidRPr="00A07940">
        <w:rPr>
          <w:lang w:val="uk-UA"/>
        </w:rPr>
        <w:t xml:space="preserve"> </w:t>
      </w:r>
      <w:r w:rsidRPr="001B1807">
        <w:rPr>
          <w:lang w:val="pl-PL"/>
        </w:rPr>
        <w:t>twierdze</w:t>
      </w:r>
      <w:r w:rsidRPr="00A07940">
        <w:rPr>
          <w:lang w:val="uk-UA"/>
        </w:rPr>
        <w:t xml:space="preserve"> </w:t>
      </w:r>
      <w:r w:rsidRPr="001B1807">
        <w:rPr>
          <w:lang w:val="pl-PL"/>
        </w:rPr>
        <w:t>na</w:t>
      </w:r>
      <w:r w:rsidRPr="00A07940">
        <w:rPr>
          <w:lang w:val="uk-UA"/>
        </w:rPr>
        <w:t xml:space="preserve"> </w:t>
      </w:r>
      <w:r w:rsidRPr="001B1807">
        <w:rPr>
          <w:lang w:val="pl-PL"/>
        </w:rPr>
        <w:t>Rusi</w:t>
      </w:r>
      <w:r w:rsidRPr="00A07940">
        <w:rPr>
          <w:lang w:val="uk-UA"/>
        </w:rPr>
        <w:t xml:space="preserve"> </w:t>
      </w:r>
      <w:r w:rsidRPr="001B1807">
        <w:rPr>
          <w:lang w:val="pl-PL"/>
        </w:rPr>
        <w:t>Halickiej</w:t>
      </w:r>
      <w:r w:rsidRPr="00A07940">
        <w:rPr>
          <w:lang w:val="uk-UA"/>
        </w:rPr>
        <w:t xml:space="preserve"> / </w:t>
      </w:r>
      <w:r w:rsidRPr="001B1807">
        <w:rPr>
          <w:lang w:val="pl-PL"/>
        </w:rPr>
        <w:t>A</w:t>
      </w:r>
      <w:r w:rsidRPr="00A07940">
        <w:rPr>
          <w:lang w:val="uk-UA"/>
        </w:rPr>
        <w:t xml:space="preserve">. </w:t>
      </w:r>
      <w:r w:rsidRPr="001B1807">
        <w:rPr>
          <w:lang w:val="pl-PL"/>
        </w:rPr>
        <w:t>Czo</w:t>
      </w:r>
      <w:r w:rsidRPr="00A07940">
        <w:rPr>
          <w:lang w:val="uk-UA"/>
        </w:rPr>
        <w:t>ł</w:t>
      </w:r>
      <w:r w:rsidRPr="001B1807">
        <w:rPr>
          <w:lang w:val="pl-PL"/>
        </w:rPr>
        <w:t>owski</w:t>
      </w:r>
      <w:r w:rsidRPr="00A07940">
        <w:rPr>
          <w:lang w:val="uk-UA"/>
        </w:rPr>
        <w:t xml:space="preserve">. – </w:t>
      </w:r>
      <w:r w:rsidRPr="001B1807">
        <w:rPr>
          <w:lang w:val="pl-PL"/>
        </w:rPr>
        <w:t>Lw</w:t>
      </w:r>
      <w:r w:rsidRPr="00A07940">
        <w:rPr>
          <w:lang w:val="uk-UA"/>
        </w:rPr>
        <w:t>ó</w:t>
      </w:r>
      <w:r w:rsidRPr="001B1807">
        <w:rPr>
          <w:lang w:val="pl-PL"/>
        </w:rPr>
        <w:t>w</w:t>
      </w:r>
      <w:r w:rsidRPr="00A07940">
        <w:rPr>
          <w:lang w:val="uk-UA"/>
        </w:rPr>
        <w:t xml:space="preserve"> : </w:t>
      </w:r>
      <w:r w:rsidRPr="001B1807">
        <w:rPr>
          <w:lang w:val="pl-PL"/>
        </w:rPr>
        <w:t>Nak</w:t>
      </w:r>
      <w:r w:rsidRPr="00A07940">
        <w:rPr>
          <w:lang w:val="uk-UA"/>
        </w:rPr>
        <w:t>ł</w:t>
      </w:r>
      <w:r w:rsidRPr="001B1807">
        <w:rPr>
          <w:lang w:val="pl-PL"/>
        </w:rPr>
        <w:t>adem</w:t>
      </w:r>
      <w:r w:rsidRPr="00A07940">
        <w:rPr>
          <w:lang w:val="uk-UA"/>
        </w:rPr>
        <w:t xml:space="preserve"> </w:t>
      </w:r>
      <w:r w:rsidRPr="001B1807">
        <w:rPr>
          <w:lang w:val="pl-PL"/>
        </w:rPr>
        <w:t>autora</w:t>
      </w:r>
      <w:r w:rsidRPr="00A07940">
        <w:rPr>
          <w:lang w:val="uk-UA"/>
        </w:rPr>
        <w:t xml:space="preserve">, 1892. – 70 </w:t>
      </w:r>
      <w:r w:rsidRPr="001B1807">
        <w:rPr>
          <w:lang w:val="pl-PL"/>
        </w:rPr>
        <w:t>s.</w:t>
      </w:r>
    </w:p>
    <w:p w:rsidR="00AE6C20" w:rsidRPr="00A07940" w:rsidRDefault="00AE6C20" w:rsidP="00615D57">
      <w:pPr>
        <w:pStyle w:val="a9"/>
        <w:numPr>
          <w:ilvl w:val="0"/>
          <w:numId w:val="6"/>
        </w:numPr>
        <w:suppressAutoHyphens/>
        <w:ind w:left="426" w:hanging="426"/>
        <w:jc w:val="both"/>
        <w:rPr>
          <w:rStyle w:val="A40"/>
          <w:sz w:val="20"/>
          <w:lang w:val="uk-UA"/>
        </w:rPr>
      </w:pPr>
      <w:r w:rsidRPr="001B1807">
        <w:rPr>
          <w:rStyle w:val="A40"/>
          <w:sz w:val="20"/>
          <w:lang w:val="pl-PL"/>
        </w:rPr>
        <w:t>Nagirnyj</w:t>
      </w:r>
      <w:r w:rsidRPr="00A07940">
        <w:rPr>
          <w:rStyle w:val="A40"/>
          <w:sz w:val="20"/>
          <w:lang w:val="uk-UA"/>
        </w:rPr>
        <w:t xml:space="preserve"> </w:t>
      </w:r>
      <w:r w:rsidRPr="001B1807">
        <w:rPr>
          <w:rStyle w:val="A40"/>
          <w:sz w:val="20"/>
          <w:lang w:val="pl-PL"/>
        </w:rPr>
        <w:t>W</w:t>
      </w:r>
      <w:r w:rsidRPr="00A07940">
        <w:rPr>
          <w:rStyle w:val="A40"/>
          <w:sz w:val="20"/>
          <w:lang w:val="uk-UA"/>
        </w:rPr>
        <w:t xml:space="preserve">. </w:t>
      </w:r>
      <w:r w:rsidRPr="001B1807">
        <w:rPr>
          <w:rStyle w:val="A40"/>
          <w:sz w:val="20"/>
          <w:lang w:val="pl-PL"/>
        </w:rPr>
        <w:t>Pod</w:t>
      </w:r>
      <w:r w:rsidRPr="00A07940">
        <w:rPr>
          <w:rStyle w:val="A40"/>
          <w:sz w:val="20"/>
          <w:lang w:val="uk-UA"/>
        </w:rPr>
        <w:t xml:space="preserve"> </w:t>
      </w:r>
      <w:r w:rsidRPr="001B1807">
        <w:rPr>
          <w:rStyle w:val="A40"/>
          <w:sz w:val="20"/>
          <w:lang w:val="pl-PL"/>
        </w:rPr>
        <w:t>w</w:t>
      </w:r>
      <w:r w:rsidRPr="00A07940">
        <w:rPr>
          <w:rStyle w:val="A40"/>
          <w:sz w:val="20"/>
          <w:lang w:val="uk-UA"/>
        </w:rPr>
        <w:t>ł</w:t>
      </w:r>
      <w:r w:rsidRPr="001B1807">
        <w:rPr>
          <w:rStyle w:val="A40"/>
          <w:sz w:val="20"/>
          <w:lang w:val="pl-PL"/>
        </w:rPr>
        <w:t>adaniem</w:t>
      </w:r>
      <w:r w:rsidRPr="00A07940">
        <w:rPr>
          <w:rStyle w:val="A40"/>
          <w:sz w:val="20"/>
          <w:lang w:val="uk-UA"/>
        </w:rPr>
        <w:t xml:space="preserve"> </w:t>
      </w:r>
      <w:r w:rsidRPr="001B1807">
        <w:rPr>
          <w:rStyle w:val="A40"/>
          <w:sz w:val="20"/>
          <w:lang w:val="pl-PL"/>
        </w:rPr>
        <w:t>Buczackich</w:t>
      </w:r>
      <w:r w:rsidRPr="00A07940">
        <w:rPr>
          <w:rStyle w:val="A40"/>
          <w:sz w:val="20"/>
          <w:lang w:val="uk-UA"/>
        </w:rPr>
        <w:t xml:space="preserve"> </w:t>
      </w:r>
      <w:r w:rsidRPr="001B1807">
        <w:rPr>
          <w:rStyle w:val="A40"/>
          <w:sz w:val="20"/>
          <w:lang w:val="pl-PL"/>
        </w:rPr>
        <w:t>i</w:t>
      </w:r>
      <w:r w:rsidRPr="00A07940">
        <w:rPr>
          <w:rStyle w:val="A40"/>
          <w:sz w:val="20"/>
          <w:lang w:val="uk-UA"/>
        </w:rPr>
        <w:t xml:space="preserve"> </w:t>
      </w:r>
      <w:r w:rsidRPr="001B1807">
        <w:rPr>
          <w:rStyle w:val="A40"/>
          <w:sz w:val="20"/>
          <w:lang w:val="pl-PL"/>
        </w:rPr>
        <w:t>Jaz</w:t>
      </w:r>
      <w:r w:rsidRPr="00A07940">
        <w:rPr>
          <w:rStyle w:val="A40"/>
          <w:sz w:val="20"/>
          <w:lang w:val="uk-UA"/>
        </w:rPr>
        <w:t>ł</w:t>
      </w:r>
      <w:r w:rsidRPr="001B1807">
        <w:rPr>
          <w:rStyle w:val="A40"/>
          <w:sz w:val="20"/>
          <w:lang w:val="pl-PL"/>
        </w:rPr>
        <w:t>owieckich</w:t>
      </w:r>
      <w:r w:rsidRPr="00A07940">
        <w:rPr>
          <w:rStyle w:val="A40"/>
          <w:sz w:val="20"/>
          <w:lang w:val="uk-UA"/>
        </w:rPr>
        <w:t xml:space="preserve">: </w:t>
      </w:r>
      <w:r w:rsidRPr="001B1807">
        <w:rPr>
          <w:rStyle w:val="A40"/>
          <w:sz w:val="20"/>
          <w:lang w:val="pl-PL"/>
        </w:rPr>
        <w:t>Czernelica</w:t>
      </w:r>
      <w:r w:rsidRPr="00A07940">
        <w:rPr>
          <w:rStyle w:val="A40"/>
          <w:sz w:val="20"/>
          <w:lang w:val="uk-UA"/>
        </w:rPr>
        <w:t xml:space="preserve"> </w:t>
      </w:r>
      <w:r w:rsidRPr="001B1807">
        <w:rPr>
          <w:rStyle w:val="A40"/>
          <w:sz w:val="20"/>
          <w:lang w:val="pl-PL"/>
        </w:rPr>
        <w:t>w</w:t>
      </w:r>
      <w:r w:rsidRPr="00A07940">
        <w:rPr>
          <w:rStyle w:val="A40"/>
          <w:sz w:val="20"/>
          <w:lang w:val="uk-UA"/>
        </w:rPr>
        <w:t xml:space="preserve"> </w:t>
      </w:r>
      <w:r w:rsidRPr="001B1807">
        <w:rPr>
          <w:rStyle w:val="A40"/>
          <w:sz w:val="20"/>
          <w:lang w:val="pl-PL"/>
        </w:rPr>
        <w:t>XV</w:t>
      </w:r>
      <w:r w:rsidRPr="00A07940">
        <w:rPr>
          <w:rStyle w:val="A40"/>
          <w:sz w:val="20"/>
          <w:lang w:val="uk-UA"/>
        </w:rPr>
        <w:t>–</w:t>
      </w:r>
      <w:r w:rsidRPr="001B1807">
        <w:rPr>
          <w:rStyle w:val="A40"/>
          <w:sz w:val="20"/>
          <w:lang w:val="pl-PL"/>
        </w:rPr>
        <w:t>XVII</w:t>
      </w:r>
      <w:r w:rsidRPr="00A07940">
        <w:rPr>
          <w:rStyle w:val="A40"/>
          <w:sz w:val="20"/>
          <w:lang w:val="uk-UA"/>
        </w:rPr>
        <w:t xml:space="preserve"> </w:t>
      </w:r>
      <w:r w:rsidRPr="001B1807">
        <w:rPr>
          <w:rStyle w:val="A40"/>
          <w:sz w:val="20"/>
          <w:lang w:val="pl-PL"/>
        </w:rPr>
        <w:t>wieku</w:t>
      </w:r>
      <w:r w:rsidRPr="00A07940">
        <w:rPr>
          <w:rStyle w:val="A40"/>
          <w:sz w:val="20"/>
          <w:lang w:val="uk-UA"/>
        </w:rPr>
        <w:t xml:space="preserve"> </w:t>
      </w:r>
      <w:r w:rsidRPr="00AE6C20">
        <w:rPr>
          <w:rStyle w:val="A40"/>
          <w:sz w:val="20"/>
          <w:lang w:val="uk-UA"/>
        </w:rPr>
        <w:t xml:space="preserve">/ </w:t>
      </w:r>
      <w:r w:rsidRPr="001B1807">
        <w:rPr>
          <w:rStyle w:val="A40"/>
          <w:sz w:val="20"/>
          <w:lang w:val="pl-PL"/>
        </w:rPr>
        <w:t>W</w:t>
      </w:r>
      <w:r w:rsidRPr="00AE6C20">
        <w:rPr>
          <w:rStyle w:val="A40"/>
          <w:sz w:val="20"/>
          <w:lang w:val="uk-UA"/>
        </w:rPr>
        <w:t xml:space="preserve">. </w:t>
      </w:r>
      <w:r w:rsidRPr="001B1807">
        <w:rPr>
          <w:rStyle w:val="A40"/>
          <w:sz w:val="20"/>
          <w:lang w:val="pl-PL"/>
        </w:rPr>
        <w:t>Nagirnyj</w:t>
      </w:r>
      <w:r w:rsidRPr="00AE6C20">
        <w:rPr>
          <w:rStyle w:val="A40"/>
          <w:sz w:val="20"/>
          <w:lang w:val="uk-UA"/>
        </w:rPr>
        <w:t xml:space="preserve"> </w:t>
      </w:r>
      <w:r w:rsidRPr="00A07940">
        <w:rPr>
          <w:rStyle w:val="A40"/>
          <w:sz w:val="20"/>
          <w:lang w:val="uk-UA"/>
        </w:rPr>
        <w:t xml:space="preserve">// </w:t>
      </w:r>
      <w:r w:rsidRPr="001B1807">
        <w:rPr>
          <w:rStyle w:val="A40"/>
          <w:sz w:val="20"/>
          <w:lang w:val="pl-PL"/>
        </w:rPr>
        <w:t>Kurier</w:t>
      </w:r>
      <w:r w:rsidRPr="00A07940">
        <w:rPr>
          <w:rStyle w:val="A40"/>
          <w:sz w:val="20"/>
          <w:lang w:val="uk-UA"/>
        </w:rPr>
        <w:t xml:space="preserve"> </w:t>
      </w:r>
      <w:r w:rsidRPr="001B1807">
        <w:rPr>
          <w:rStyle w:val="A40"/>
          <w:sz w:val="20"/>
          <w:lang w:val="pl-PL"/>
        </w:rPr>
        <w:t>Galicyjski</w:t>
      </w:r>
      <w:r w:rsidRPr="00A07940">
        <w:rPr>
          <w:rStyle w:val="A40"/>
          <w:sz w:val="20"/>
          <w:lang w:val="uk-UA"/>
        </w:rPr>
        <w:t xml:space="preserve">. – 2013. – № 23–24 (195–196). – </w:t>
      </w:r>
      <w:r w:rsidRPr="001B1807">
        <w:rPr>
          <w:rStyle w:val="A40"/>
          <w:sz w:val="20"/>
          <w:lang w:val="pl-PL"/>
        </w:rPr>
        <w:t>S</w:t>
      </w:r>
      <w:r w:rsidRPr="00A07940">
        <w:rPr>
          <w:rStyle w:val="A40"/>
          <w:sz w:val="20"/>
          <w:lang w:val="uk-UA"/>
        </w:rPr>
        <w:t>. 43.</w:t>
      </w:r>
    </w:p>
    <w:p w:rsidR="00AE6C20" w:rsidRPr="00A07940" w:rsidRDefault="00AE6C20" w:rsidP="00AE6C20">
      <w:pPr>
        <w:suppressAutoHyphens/>
        <w:ind w:firstLine="709"/>
        <w:jc w:val="both"/>
        <w:rPr>
          <w:i/>
          <w:sz w:val="20"/>
          <w:szCs w:val="20"/>
          <w:lang w:val="uk-UA"/>
        </w:rPr>
      </w:pPr>
    </w:p>
    <w:p w:rsidR="00AE6C20" w:rsidRPr="00A07940" w:rsidRDefault="00AE6C20" w:rsidP="00AE6C20">
      <w:pPr>
        <w:suppressAutoHyphens/>
        <w:ind w:firstLine="709"/>
        <w:jc w:val="both"/>
        <w:rPr>
          <w:i/>
          <w:sz w:val="20"/>
          <w:szCs w:val="20"/>
        </w:rPr>
      </w:pPr>
      <w:r w:rsidRPr="00A07940">
        <w:rPr>
          <w:i/>
          <w:sz w:val="20"/>
          <w:szCs w:val="20"/>
          <w:lang w:val="uk-UA"/>
        </w:rPr>
        <w:t>В статье рассматривается история покутского городка Чернелица в первой половине ХІХ века, во времена владения ею польским родом Ценских. Автор приходит к выводу, что переход Чернелицы в соб</w:t>
      </w:r>
      <w:r w:rsidR="00715A95">
        <w:rPr>
          <w:i/>
          <w:sz w:val="20"/>
          <w:szCs w:val="20"/>
          <w:lang w:val="uk-UA"/>
        </w:rPr>
        <w:softHyphen/>
      </w:r>
      <w:r w:rsidRPr="00A07940">
        <w:rPr>
          <w:i/>
          <w:sz w:val="20"/>
          <w:szCs w:val="20"/>
          <w:lang w:val="uk-UA"/>
        </w:rPr>
        <w:t>ственность Ценских произошел между 1798 годом и апрелем 1804 года. Сохранившиеся в семейном архиве Ценских материалы позволяют считать, что они владели Чернелицой до 1848–1850 годов.</w:t>
      </w:r>
    </w:p>
    <w:p w:rsidR="00AE6C20" w:rsidRPr="00715A95" w:rsidRDefault="00AE6C20" w:rsidP="00AE6C20">
      <w:pPr>
        <w:suppressAutoHyphens/>
        <w:ind w:firstLine="709"/>
        <w:jc w:val="both"/>
        <w:rPr>
          <w:i/>
          <w:spacing w:val="-2"/>
          <w:sz w:val="20"/>
          <w:szCs w:val="20"/>
          <w:lang w:val="uk-UA"/>
        </w:rPr>
      </w:pPr>
      <w:r w:rsidRPr="00715A95">
        <w:rPr>
          <w:b/>
          <w:i/>
          <w:spacing w:val="-2"/>
          <w:sz w:val="20"/>
          <w:szCs w:val="20"/>
          <w:lang w:val="uk-UA"/>
        </w:rPr>
        <w:t>Ключев</w:t>
      </w:r>
      <w:r w:rsidRPr="00715A95">
        <w:rPr>
          <w:b/>
          <w:i/>
          <w:spacing w:val="-2"/>
          <w:sz w:val="20"/>
          <w:szCs w:val="20"/>
        </w:rPr>
        <w:t>ые</w:t>
      </w:r>
      <w:r w:rsidRPr="00715A95">
        <w:rPr>
          <w:b/>
          <w:i/>
          <w:spacing w:val="-2"/>
          <w:sz w:val="20"/>
          <w:szCs w:val="20"/>
          <w:lang w:val="uk-UA"/>
        </w:rPr>
        <w:t xml:space="preserve"> слова</w:t>
      </w:r>
      <w:r w:rsidRPr="00065C9A">
        <w:rPr>
          <w:b/>
          <w:i/>
          <w:spacing w:val="-2"/>
          <w:sz w:val="20"/>
          <w:szCs w:val="20"/>
          <w:lang w:val="uk-UA"/>
        </w:rPr>
        <w:t>:</w:t>
      </w:r>
      <w:r w:rsidRPr="00715A95">
        <w:rPr>
          <w:i/>
          <w:spacing w:val="-2"/>
          <w:sz w:val="20"/>
          <w:szCs w:val="20"/>
          <w:lang w:val="uk-UA"/>
        </w:rPr>
        <w:t xml:space="preserve"> Чернелица, Чернелицкий замок, Мавриций Ценский, Теофилия Ценская, Поку</w:t>
      </w:r>
      <w:r w:rsidR="00715A95" w:rsidRPr="00715A95">
        <w:rPr>
          <w:i/>
          <w:spacing w:val="-2"/>
          <w:sz w:val="20"/>
          <w:szCs w:val="20"/>
          <w:lang w:val="uk-UA"/>
        </w:rPr>
        <w:softHyphen/>
      </w:r>
      <w:r w:rsidRPr="00715A95">
        <w:rPr>
          <w:i/>
          <w:spacing w:val="-2"/>
          <w:sz w:val="20"/>
          <w:szCs w:val="20"/>
          <w:lang w:val="uk-UA"/>
        </w:rPr>
        <w:t xml:space="preserve">тье. </w:t>
      </w:r>
    </w:p>
    <w:p w:rsidR="00AE6C20" w:rsidRPr="00A07940" w:rsidRDefault="00AE6C20" w:rsidP="00AE6C20">
      <w:pPr>
        <w:suppressAutoHyphens/>
        <w:ind w:firstLine="709"/>
        <w:jc w:val="both"/>
        <w:rPr>
          <w:i/>
          <w:sz w:val="20"/>
          <w:szCs w:val="20"/>
          <w:lang w:val="uk-UA"/>
        </w:rPr>
      </w:pPr>
    </w:p>
    <w:p w:rsidR="00AE6C20" w:rsidRPr="00A07940" w:rsidRDefault="00AE6C20" w:rsidP="00AE6C20">
      <w:pPr>
        <w:suppressAutoHyphens/>
        <w:ind w:firstLine="709"/>
        <w:jc w:val="both"/>
        <w:rPr>
          <w:i/>
          <w:sz w:val="20"/>
          <w:szCs w:val="20"/>
          <w:lang w:val="en-GB"/>
        </w:rPr>
      </w:pPr>
      <w:r w:rsidRPr="00A07940">
        <w:rPr>
          <w:i/>
          <w:sz w:val="20"/>
          <w:szCs w:val="20"/>
          <w:lang w:val="en-GB"/>
        </w:rPr>
        <w:t>The article highlights the history of the Pokuttya town Chernelytsya in the first half of the 19</w:t>
      </w:r>
      <w:r w:rsidRPr="00A07940">
        <w:rPr>
          <w:i/>
          <w:sz w:val="20"/>
          <w:szCs w:val="20"/>
          <w:vertAlign w:val="superscript"/>
          <w:lang w:val="en-GB"/>
        </w:rPr>
        <w:t>th</w:t>
      </w:r>
      <w:r w:rsidRPr="00A07940">
        <w:rPr>
          <w:i/>
          <w:sz w:val="20"/>
          <w:szCs w:val="20"/>
          <w:lang w:val="en-GB"/>
        </w:rPr>
        <w:t xml:space="preserve"> century, during the time of the Tsensky family tenure. The author concludes that the change of Chernelytsya to ownership of Tsensky took place between 1798 and April 1804. The saved family documents of Tsensky allow assuming that this family owned by the town to 1848</w:t>
      </w:r>
      <w:r w:rsidRPr="00A07940">
        <w:rPr>
          <w:i/>
          <w:sz w:val="20"/>
          <w:szCs w:val="20"/>
          <w:lang w:val="uk-UA"/>
        </w:rPr>
        <w:t>–</w:t>
      </w:r>
      <w:r w:rsidRPr="00A07940">
        <w:rPr>
          <w:i/>
          <w:sz w:val="20"/>
          <w:szCs w:val="20"/>
          <w:lang w:val="en-GB"/>
        </w:rPr>
        <w:t>1850 years.</w:t>
      </w:r>
    </w:p>
    <w:p w:rsidR="00AE6C20" w:rsidRPr="00A07940" w:rsidRDefault="00AE6C20" w:rsidP="00AE6C20">
      <w:pPr>
        <w:suppressAutoHyphens/>
        <w:ind w:firstLine="709"/>
        <w:jc w:val="both"/>
        <w:rPr>
          <w:i/>
          <w:sz w:val="20"/>
          <w:szCs w:val="20"/>
          <w:lang w:val="uk-UA"/>
        </w:rPr>
      </w:pPr>
      <w:r w:rsidRPr="00A07940">
        <w:rPr>
          <w:b/>
          <w:i/>
          <w:sz w:val="20"/>
          <w:szCs w:val="20"/>
          <w:lang w:val="en-GB"/>
        </w:rPr>
        <w:t>Keywords:</w:t>
      </w:r>
      <w:r w:rsidRPr="00A07940">
        <w:rPr>
          <w:i/>
          <w:sz w:val="20"/>
          <w:szCs w:val="20"/>
          <w:lang w:val="en-GB"/>
        </w:rPr>
        <w:t xml:space="preserve"> Chernelytsya, Chernelytsya castle, Mauritius Tsensky, Teofilia Tsenska, Pokuttya.</w:t>
      </w:r>
    </w:p>
    <w:p w:rsidR="009F3372" w:rsidRDefault="009F3372" w:rsidP="00DF1DDC">
      <w:pPr>
        <w:suppressAutoHyphens/>
        <w:autoSpaceDE w:val="0"/>
        <w:autoSpaceDN w:val="0"/>
        <w:adjustRightInd w:val="0"/>
        <w:spacing w:line="238" w:lineRule="auto"/>
        <w:rPr>
          <w:b/>
          <w:lang w:val="uk-UA"/>
        </w:rPr>
      </w:pPr>
    </w:p>
    <w:p w:rsidR="009F3372" w:rsidRDefault="009F3372" w:rsidP="00DF1DDC">
      <w:pPr>
        <w:suppressAutoHyphens/>
        <w:autoSpaceDE w:val="0"/>
        <w:autoSpaceDN w:val="0"/>
        <w:adjustRightInd w:val="0"/>
        <w:spacing w:line="238" w:lineRule="auto"/>
        <w:rPr>
          <w:b/>
          <w:lang w:val="uk-UA"/>
        </w:rPr>
      </w:pPr>
    </w:p>
    <w:p w:rsidR="009F3372" w:rsidRDefault="009F3372" w:rsidP="00DF1DDC">
      <w:pPr>
        <w:suppressAutoHyphens/>
        <w:autoSpaceDE w:val="0"/>
        <w:autoSpaceDN w:val="0"/>
        <w:adjustRightInd w:val="0"/>
        <w:spacing w:line="238" w:lineRule="auto"/>
        <w:rPr>
          <w:b/>
          <w:lang w:val="uk-UA"/>
        </w:rPr>
      </w:pPr>
    </w:p>
    <w:p w:rsidR="009F3372" w:rsidRPr="00CC2350" w:rsidRDefault="009F3372" w:rsidP="009F3372">
      <w:pPr>
        <w:suppressAutoHyphens/>
        <w:rPr>
          <w:b/>
        </w:rPr>
      </w:pPr>
      <w:r w:rsidRPr="00CC2350">
        <w:rPr>
          <w:b/>
        </w:rPr>
        <w:t>УДК 94(474)</w:t>
      </w:r>
    </w:p>
    <w:p w:rsidR="009F3372" w:rsidRPr="00CC2350" w:rsidRDefault="009F3372" w:rsidP="009F3372">
      <w:pPr>
        <w:suppressAutoHyphens/>
        <w:rPr>
          <w:b/>
          <w:i/>
        </w:rPr>
      </w:pPr>
      <w:r w:rsidRPr="00CC2350">
        <w:rPr>
          <w:b/>
        </w:rPr>
        <w:t xml:space="preserve">ББК 63.3 (4 Укр) </w:t>
      </w:r>
      <w:r w:rsidRPr="00CC2350">
        <w:rPr>
          <w:b/>
        </w:rPr>
        <w:tab/>
      </w:r>
      <w:r w:rsidRPr="00CC2350">
        <w:rPr>
          <w:b/>
        </w:rPr>
        <w:tab/>
      </w:r>
      <w:r w:rsidRPr="00CC2350">
        <w:rPr>
          <w:b/>
        </w:rPr>
        <w:tab/>
      </w:r>
      <w:r w:rsidRPr="00CC2350">
        <w:rPr>
          <w:b/>
        </w:rPr>
        <w:tab/>
      </w:r>
      <w:r w:rsidRPr="00CC2350">
        <w:rPr>
          <w:b/>
        </w:rPr>
        <w:tab/>
      </w:r>
      <w:r w:rsidRPr="00CC2350">
        <w:rPr>
          <w:b/>
        </w:rPr>
        <w:tab/>
      </w:r>
      <w:r w:rsidRPr="00CC2350">
        <w:rPr>
          <w:b/>
        </w:rPr>
        <w:tab/>
      </w:r>
      <w:r>
        <w:rPr>
          <w:b/>
          <w:lang w:val="uk-UA"/>
        </w:rPr>
        <w:tab/>
        <w:t xml:space="preserve">   </w:t>
      </w:r>
      <w:r w:rsidRPr="00CC2350">
        <w:rPr>
          <w:b/>
          <w:i/>
        </w:rPr>
        <w:t>Петро Сіреджук</w:t>
      </w:r>
    </w:p>
    <w:p w:rsidR="009F3372" w:rsidRDefault="009F3372" w:rsidP="009F3372">
      <w:pPr>
        <w:suppressAutoHyphens/>
        <w:jc w:val="center"/>
        <w:rPr>
          <w:b/>
          <w:lang w:val="uk-UA"/>
        </w:rPr>
      </w:pPr>
    </w:p>
    <w:p w:rsidR="009F3372" w:rsidRPr="00CC2350" w:rsidRDefault="009F3372" w:rsidP="009F3372">
      <w:pPr>
        <w:suppressAutoHyphens/>
        <w:jc w:val="center"/>
        <w:rPr>
          <w:b/>
        </w:rPr>
      </w:pPr>
      <w:r w:rsidRPr="00CC2350">
        <w:rPr>
          <w:b/>
        </w:rPr>
        <w:t>НАЦІОНАЛЬНИЙ І СОЦІАЛЬНИЙ СКЛАД НАСЕЛЕННЯ НАДВІРНИ 1870 р.</w:t>
      </w:r>
    </w:p>
    <w:p w:rsidR="009F3372" w:rsidRPr="00CC2350" w:rsidRDefault="009F3372" w:rsidP="009F3372">
      <w:pPr>
        <w:suppressAutoHyphens/>
        <w:ind w:firstLine="709"/>
        <w:jc w:val="both"/>
      </w:pPr>
    </w:p>
    <w:p w:rsidR="009F3372" w:rsidRPr="00CC2350" w:rsidRDefault="009F3372" w:rsidP="009F3372">
      <w:pPr>
        <w:suppressAutoHyphens/>
        <w:ind w:firstLine="709"/>
        <w:jc w:val="both"/>
        <w:rPr>
          <w:i/>
          <w:sz w:val="20"/>
          <w:szCs w:val="20"/>
        </w:rPr>
      </w:pPr>
      <w:r w:rsidRPr="00CC2350">
        <w:rPr>
          <w:i/>
          <w:sz w:val="20"/>
          <w:szCs w:val="20"/>
        </w:rPr>
        <w:t>У розвідці вперше в українській історіографії зроблено спробу на основі виборчого списку, як но</w:t>
      </w:r>
      <w:r>
        <w:rPr>
          <w:i/>
          <w:sz w:val="20"/>
          <w:szCs w:val="20"/>
          <w:lang w:val="uk-UA"/>
        </w:rPr>
        <w:softHyphen/>
      </w:r>
      <w:r w:rsidRPr="00CC2350">
        <w:rPr>
          <w:i/>
          <w:sz w:val="20"/>
          <w:szCs w:val="20"/>
        </w:rPr>
        <w:t>во</w:t>
      </w:r>
      <w:r>
        <w:rPr>
          <w:i/>
          <w:sz w:val="20"/>
          <w:szCs w:val="20"/>
          <w:lang w:val="uk-UA"/>
        </w:rPr>
        <w:softHyphen/>
      </w:r>
      <w:r w:rsidRPr="00CC2350">
        <w:rPr>
          <w:i/>
          <w:sz w:val="20"/>
          <w:szCs w:val="20"/>
        </w:rPr>
        <w:t>го виду першоджерела, висвітлити національний і соціальний склад населення найбільшого міста Га</w:t>
      </w:r>
      <w:r>
        <w:rPr>
          <w:i/>
          <w:sz w:val="20"/>
          <w:szCs w:val="20"/>
          <w:lang w:val="uk-UA"/>
        </w:rPr>
        <w:softHyphen/>
      </w:r>
      <w:r w:rsidRPr="00CC2350">
        <w:rPr>
          <w:i/>
          <w:sz w:val="20"/>
          <w:szCs w:val="20"/>
        </w:rPr>
        <w:t>лицької Гуцульщини в третій чверті ХІХ ст. У статті теж подано опис міської печатки, якою завірено список жителів Надвірни, котрі мали право голосу на виборах до австрійського парламенту.</w:t>
      </w:r>
    </w:p>
    <w:p w:rsidR="009F3372" w:rsidRPr="00CC2350" w:rsidRDefault="009F3372" w:rsidP="009F3372">
      <w:pPr>
        <w:suppressAutoHyphens/>
        <w:ind w:firstLine="709"/>
        <w:jc w:val="both"/>
        <w:rPr>
          <w:i/>
          <w:sz w:val="20"/>
          <w:szCs w:val="20"/>
        </w:rPr>
      </w:pPr>
      <w:r w:rsidRPr="00CC2350">
        <w:rPr>
          <w:b/>
          <w:i/>
          <w:sz w:val="20"/>
          <w:szCs w:val="20"/>
        </w:rPr>
        <w:t>Ключові слова:</w:t>
      </w:r>
      <w:r w:rsidRPr="00CC2350">
        <w:rPr>
          <w:i/>
          <w:sz w:val="20"/>
          <w:szCs w:val="20"/>
        </w:rPr>
        <w:t xml:space="preserve"> українці, євреї, поляки, німці, громада, національна меншина, печатка.</w:t>
      </w:r>
    </w:p>
    <w:p w:rsidR="006122E6" w:rsidRDefault="006122E6" w:rsidP="009F3372">
      <w:pPr>
        <w:suppressAutoHyphens/>
        <w:ind w:firstLine="709"/>
        <w:jc w:val="both"/>
        <w:sectPr w:rsidR="006122E6" w:rsidSect="002E47FC">
          <w:headerReference w:type="default" r:id="rId21"/>
          <w:type w:val="continuous"/>
          <w:pgSz w:w="11907" w:h="16840" w:code="9"/>
          <w:pgMar w:top="1418" w:right="1418" w:bottom="1134" w:left="1418" w:header="964" w:footer="851" w:gutter="0"/>
          <w:cols w:space="720"/>
          <w:titlePg/>
          <w:docGrid w:linePitch="326"/>
        </w:sectPr>
      </w:pPr>
    </w:p>
    <w:p w:rsidR="009F3372" w:rsidRPr="00CC2350" w:rsidRDefault="009F3372" w:rsidP="009F3372">
      <w:pPr>
        <w:suppressAutoHyphens/>
        <w:ind w:firstLine="709"/>
        <w:jc w:val="both"/>
      </w:pPr>
    </w:p>
    <w:p w:rsidR="009F3372" w:rsidRPr="00CC2350" w:rsidRDefault="009F3372" w:rsidP="009F3372">
      <w:pPr>
        <w:suppressAutoHyphens/>
        <w:ind w:firstLine="709"/>
        <w:jc w:val="both"/>
      </w:pPr>
      <w:r w:rsidRPr="00CC2350">
        <w:t>У вітчизняній урбаністиці демографічний розвиток міст і містечок Прикарпаття в третій чверті ХІХ ст. є білою плямою. Мета нашої розвідки, по-перше, ознайомити нау</w:t>
      </w:r>
      <w:r w:rsidR="001E34E0">
        <w:rPr>
          <w:lang w:val="uk-UA"/>
        </w:rPr>
        <w:softHyphen/>
      </w:r>
      <w:r w:rsidRPr="00CC2350">
        <w:t>ковців і краєзнавців з новим видом першоджерел – виборчими списками; по-друге, спро</w:t>
      </w:r>
      <w:r w:rsidR="001E34E0">
        <w:rPr>
          <w:lang w:val="uk-UA"/>
        </w:rPr>
        <w:softHyphen/>
      </w:r>
      <w:r w:rsidRPr="00CC2350">
        <w:t>бувати на базі цього першоджерела відтворити національний і соціальний склад різ</w:t>
      </w:r>
      <w:r w:rsidR="001E34E0">
        <w:rPr>
          <w:lang w:val="uk-UA"/>
        </w:rPr>
        <w:softHyphen/>
      </w:r>
      <w:r w:rsidRPr="00CC2350">
        <w:t>них верств населення Надвірни за 1870 р. та обнародувати опис і відомості про ра</w:t>
      </w:r>
      <w:r w:rsidR="001E34E0">
        <w:rPr>
          <w:lang w:val="uk-UA"/>
        </w:rPr>
        <w:softHyphen/>
      </w:r>
      <w:r w:rsidRPr="00CC2350">
        <w:t>ні</w:t>
      </w:r>
      <w:r w:rsidR="001E34E0">
        <w:rPr>
          <w:lang w:val="uk-UA"/>
        </w:rPr>
        <w:softHyphen/>
      </w:r>
      <w:r w:rsidRPr="00CC2350">
        <w:t>ше не відому міську печатку повітового міста. Практичне значення статті полягає в то</w:t>
      </w:r>
      <w:r w:rsidR="001E34E0">
        <w:rPr>
          <w:lang w:val="uk-UA"/>
        </w:rPr>
        <w:softHyphen/>
      </w:r>
      <w:r w:rsidRPr="00CC2350">
        <w:t>му, що її можна використовувати під час написання узагальнюючих праць з історичної де</w:t>
      </w:r>
      <w:r w:rsidR="001E34E0">
        <w:rPr>
          <w:lang w:val="uk-UA"/>
        </w:rPr>
        <w:softHyphen/>
      </w:r>
      <w:r w:rsidRPr="00CC2350">
        <w:t>мографії, соціально-економічної історії, ономастики Прикарпаття та краєзнавства Над</w:t>
      </w:r>
      <w:r w:rsidR="001E34E0">
        <w:rPr>
          <w:lang w:val="uk-UA"/>
        </w:rPr>
        <w:softHyphen/>
      </w:r>
      <w:r w:rsidRPr="00CC2350">
        <w:t xml:space="preserve">вірни й гуцулознавства. </w:t>
      </w:r>
    </w:p>
    <w:p w:rsidR="009F3372" w:rsidRPr="00CC2350" w:rsidRDefault="009F3372" w:rsidP="009F3372">
      <w:pPr>
        <w:suppressAutoHyphens/>
        <w:ind w:firstLine="709"/>
        <w:jc w:val="both"/>
      </w:pPr>
      <w:r w:rsidRPr="00CC2350">
        <w:t>Виборчі списки населених пунктів прикарпатського регіону нині зберігаються в те</w:t>
      </w:r>
      <w:r w:rsidR="001E34E0">
        <w:rPr>
          <w:lang w:val="uk-UA"/>
        </w:rPr>
        <w:softHyphen/>
      </w:r>
      <w:r w:rsidRPr="00CC2350">
        <w:t>ках А.Шнайдера воєводського архіву м. Краків на Вавелю. Ось чому виявлення, до</w:t>
      </w:r>
      <w:r w:rsidR="001E34E0">
        <w:rPr>
          <w:lang w:val="uk-UA"/>
        </w:rPr>
        <w:softHyphen/>
      </w:r>
      <w:r w:rsidRPr="00CC2350">
        <w:t>слі</w:t>
      </w:r>
      <w:r w:rsidR="001E34E0">
        <w:rPr>
          <w:lang w:val="uk-UA"/>
        </w:rPr>
        <w:softHyphen/>
      </w:r>
      <w:r w:rsidRPr="00CC2350">
        <w:t>дження й публікація цього раніше не знаного виду документів зазначеного хроно</w:t>
      </w:r>
      <w:r w:rsidR="001E34E0">
        <w:rPr>
          <w:lang w:val="uk-UA"/>
        </w:rPr>
        <w:softHyphen/>
      </w:r>
      <w:r w:rsidRPr="00CC2350">
        <w:t>ло</w:t>
      </w:r>
      <w:r w:rsidR="001E34E0">
        <w:rPr>
          <w:lang w:val="uk-UA"/>
        </w:rPr>
        <w:softHyphen/>
      </w:r>
      <w:r w:rsidRPr="00CC2350">
        <w:t>гіч</w:t>
      </w:r>
      <w:r w:rsidR="001E34E0">
        <w:rPr>
          <w:lang w:val="uk-UA"/>
        </w:rPr>
        <w:softHyphen/>
      </w:r>
      <w:r w:rsidRPr="00CC2350">
        <w:t xml:space="preserve">ного зрізу має не тільки наукове, а й пізнавальне значення для всієї громадськості краю. Автор виявив </w:t>
      </w:r>
      <w:r w:rsidR="000838A2">
        <w:rPr>
          <w:lang w:val="uk-UA"/>
        </w:rPr>
        <w:t xml:space="preserve">їх </w:t>
      </w:r>
      <w:r w:rsidRPr="00CC2350">
        <w:t>у червні 2012 р., коли перебував на стипендію фонду королеви Яд</w:t>
      </w:r>
      <w:r w:rsidR="001E34E0">
        <w:rPr>
          <w:lang w:val="uk-UA"/>
        </w:rPr>
        <w:softHyphen/>
      </w:r>
      <w:r w:rsidRPr="00CC2350">
        <w:t>ві</w:t>
      </w:r>
      <w:r w:rsidR="001E34E0">
        <w:rPr>
          <w:lang w:val="uk-UA"/>
        </w:rPr>
        <w:softHyphen/>
      </w:r>
      <w:r w:rsidRPr="00CC2350">
        <w:t xml:space="preserve">ги Ягеллонського університету в м. Краків, і дякує його ректорові К.Мусіолу. </w:t>
      </w:r>
    </w:p>
    <w:p w:rsidR="009F3372" w:rsidRPr="001E34E0" w:rsidRDefault="009F3372" w:rsidP="009F3372">
      <w:pPr>
        <w:suppressAutoHyphens/>
        <w:ind w:firstLine="709"/>
        <w:jc w:val="both"/>
        <w:rPr>
          <w:spacing w:val="-4"/>
        </w:rPr>
      </w:pPr>
      <w:r w:rsidRPr="001E34E0">
        <w:rPr>
          <w:spacing w:val="-4"/>
        </w:rPr>
        <w:t>Першоджерелом дослідження національного й соціального складу населення Над</w:t>
      </w:r>
      <w:r w:rsidR="001E34E0" w:rsidRPr="001E34E0">
        <w:rPr>
          <w:spacing w:val="-4"/>
          <w:lang w:val="uk-UA"/>
        </w:rPr>
        <w:softHyphen/>
      </w:r>
      <w:r w:rsidRPr="001E34E0">
        <w:rPr>
          <w:spacing w:val="-4"/>
        </w:rPr>
        <w:t>вірни в 1870 р. є виборчий список жителів міста. У ньому зазначаються прізвища ви</w:t>
      </w:r>
      <w:r w:rsidR="001E34E0" w:rsidRPr="001E34E0">
        <w:rPr>
          <w:spacing w:val="-4"/>
          <w:lang w:val="uk-UA"/>
        </w:rPr>
        <w:softHyphen/>
      </w:r>
      <w:r w:rsidRPr="001E34E0">
        <w:rPr>
          <w:spacing w:val="-4"/>
        </w:rPr>
        <w:t>борців, їхній соціальний статус як платників податків на користь австро-угорської дер</w:t>
      </w:r>
      <w:r w:rsidR="001E34E0" w:rsidRPr="001E34E0">
        <w:rPr>
          <w:spacing w:val="-4"/>
          <w:lang w:val="uk-UA"/>
        </w:rPr>
        <w:softHyphen/>
      </w:r>
      <w:r w:rsidRPr="001E34E0">
        <w:rPr>
          <w:spacing w:val="-4"/>
        </w:rPr>
        <w:t xml:space="preserve">жави. Згідно з даними цього документа, у місті на той час проживало 6 279 осіб [1, </w:t>
      </w:r>
      <w:r w:rsidRPr="001E34E0">
        <w:rPr>
          <w:spacing w:val="-4"/>
          <w:lang w:val="en-US"/>
        </w:rPr>
        <w:t>k</w:t>
      </w:r>
      <w:r w:rsidRPr="001E34E0">
        <w:rPr>
          <w:spacing w:val="-4"/>
        </w:rPr>
        <w:t>.503].</w:t>
      </w:r>
    </w:p>
    <w:p w:rsidR="009F3372" w:rsidRPr="00CC2350" w:rsidRDefault="007412B0" w:rsidP="009F3372">
      <w:pPr>
        <w:suppressAutoHyphens/>
        <w:ind w:firstLine="709"/>
        <w:jc w:val="both"/>
      </w:pPr>
      <w:r>
        <w:rPr>
          <w:noProof/>
          <w:lang w:val="uk-UA" w:eastAsia="uk-UA"/>
        </w:rPr>
        <mc:AlternateContent>
          <mc:Choice Requires="wps">
            <w:drawing>
              <wp:anchor distT="0" distB="0" distL="114300" distR="114300" simplePos="0" relativeHeight="251959296" behindDoc="0" locked="0" layoutInCell="1" allowOverlap="1" wp14:anchorId="035D6FD8" wp14:editId="3298616D">
                <wp:simplePos x="0" y="0"/>
                <wp:positionH relativeFrom="column">
                  <wp:posOffset>-90805</wp:posOffset>
                </wp:positionH>
                <wp:positionV relativeFrom="paragraph">
                  <wp:posOffset>372745</wp:posOffset>
                </wp:positionV>
                <wp:extent cx="2841625" cy="262255"/>
                <wp:effectExtent l="0" t="0" r="0" b="444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Сіреджук П.</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0" type="#_x0000_t202" style="position:absolute;left:0;text-align:left;margin-left:-7.15pt;margin-top:29.35pt;width:223.75pt;height:20.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Сіреджук П.</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r w:rsidR="009F3372" w:rsidRPr="00CC2350">
        <w:t>Документ знаходиться в теці № 1131 фонду Антонія Шнайдера у воєводському ар</w:t>
      </w:r>
      <w:r w:rsidR="001E34E0">
        <w:rPr>
          <w:lang w:val="uk-UA"/>
        </w:rPr>
        <w:softHyphen/>
      </w:r>
      <w:r w:rsidR="009F3372" w:rsidRPr="00CC2350">
        <w:t xml:space="preserve">хіві м. Краків на Вавелю. Документ складається із 40 сторінок і завірений печаткою </w:t>
      </w:r>
      <w:r w:rsidR="009F3372" w:rsidRPr="00CC2350">
        <w:lastRenderedPageBreak/>
        <w:t>місь</w:t>
      </w:r>
      <w:r w:rsidR="001E34E0">
        <w:rPr>
          <w:lang w:val="uk-UA"/>
        </w:rPr>
        <w:softHyphen/>
      </w:r>
      <w:r w:rsidR="009F3372" w:rsidRPr="00CC2350">
        <w:t xml:space="preserve">кого уряду м. Надвірна 11 червня 1870 р. [1, </w:t>
      </w:r>
      <w:r w:rsidR="009F3372" w:rsidRPr="00CC2350">
        <w:rPr>
          <w:lang w:val="en-US"/>
        </w:rPr>
        <w:t>k</w:t>
      </w:r>
      <w:r w:rsidR="009F3372" w:rsidRPr="00CC2350">
        <w:t>.503–543]. Він написаний польською мо</w:t>
      </w:r>
      <w:r w:rsidR="001E34E0">
        <w:rPr>
          <w:lang w:val="uk-UA"/>
        </w:rPr>
        <w:softHyphen/>
      </w:r>
      <w:r w:rsidR="009F3372" w:rsidRPr="00CC2350">
        <w:t>вою менш-більш розбірливим почерком. Через те</w:t>
      </w:r>
      <w:r w:rsidR="000838A2">
        <w:rPr>
          <w:lang w:val="uk-UA"/>
        </w:rPr>
        <w:t>,</w:t>
      </w:r>
      <w:r w:rsidR="009F3372" w:rsidRPr="00CC2350">
        <w:t xml:space="preserve"> що немає інших демографічних дже</w:t>
      </w:r>
      <w:r w:rsidR="001E34E0">
        <w:rPr>
          <w:lang w:val="uk-UA"/>
        </w:rPr>
        <w:softHyphen/>
      </w:r>
      <w:r w:rsidR="009F3372" w:rsidRPr="00CC2350">
        <w:t>рел, які би висвітлювали національний і соціальний склад населення Надвірни, то важко говорити, наскільки цей документ реально відтворює національний склад і демо</w:t>
      </w:r>
      <w:r w:rsidR="001E34E0">
        <w:rPr>
          <w:lang w:val="uk-UA"/>
        </w:rPr>
        <w:softHyphen/>
      </w:r>
      <w:r w:rsidR="009F3372" w:rsidRPr="00CC2350">
        <w:t>гра</w:t>
      </w:r>
      <w:r w:rsidR="001E34E0">
        <w:rPr>
          <w:lang w:val="uk-UA"/>
        </w:rPr>
        <w:softHyphen/>
      </w:r>
      <w:r w:rsidR="009F3372" w:rsidRPr="00CC2350">
        <w:t>фічну картину міста в той час. Усе ж таки вважаємо, що список жителів міської гро</w:t>
      </w:r>
      <w:r w:rsidR="001E34E0">
        <w:rPr>
          <w:lang w:val="uk-UA"/>
        </w:rPr>
        <w:softHyphen/>
      </w:r>
      <w:r w:rsidR="009F3372" w:rsidRPr="00CC2350">
        <w:t>ма</w:t>
      </w:r>
      <w:r w:rsidR="001E34E0">
        <w:rPr>
          <w:lang w:val="uk-UA"/>
        </w:rPr>
        <w:softHyphen/>
      </w:r>
      <w:r w:rsidR="009F3372" w:rsidRPr="00CC2350">
        <w:t>ди, які брали участь у голосуванні, є важливим демографічним джерелом для дослі</w:t>
      </w:r>
      <w:r w:rsidR="001E34E0">
        <w:rPr>
          <w:lang w:val="uk-UA"/>
        </w:rPr>
        <w:softHyphen/>
      </w:r>
      <w:r w:rsidR="009F3372" w:rsidRPr="00CC2350">
        <w:t>дження національного й соціального складу, а також онамастикону населення Надвірни в третій чверті ХІХ століття</w:t>
      </w:r>
      <w:r w:rsidR="000838A2">
        <w:rPr>
          <w:lang w:val="uk-UA"/>
        </w:rPr>
        <w:t>,</w:t>
      </w:r>
      <w:r w:rsidR="009F3372" w:rsidRPr="00CC2350">
        <w:t xml:space="preserve"> позаяк немає інших демографічних джерел. Отож його пу</w:t>
      </w:r>
      <w:r w:rsidR="001E34E0">
        <w:rPr>
          <w:lang w:val="uk-UA"/>
        </w:rPr>
        <w:softHyphen/>
      </w:r>
      <w:r w:rsidR="009F3372" w:rsidRPr="00CC2350">
        <w:t>блі</w:t>
      </w:r>
      <w:r w:rsidR="001E34E0">
        <w:rPr>
          <w:lang w:val="uk-UA"/>
        </w:rPr>
        <w:softHyphen/>
      </w:r>
      <w:r w:rsidR="009F3372" w:rsidRPr="00CC2350">
        <w:t>кація має не тільки наукове, а й пізнавальне значення для наукової і краєзнавчої гро</w:t>
      </w:r>
      <w:r w:rsidR="001E34E0">
        <w:rPr>
          <w:lang w:val="uk-UA"/>
        </w:rPr>
        <w:softHyphen/>
      </w:r>
      <w:r w:rsidR="009F3372" w:rsidRPr="00CC2350">
        <w:t xml:space="preserve">мадськості Прикарпаття. </w:t>
      </w:r>
    </w:p>
    <w:p w:rsidR="009F3372" w:rsidRPr="00CC2350" w:rsidRDefault="009F3372" w:rsidP="009F3372">
      <w:pPr>
        <w:suppressAutoHyphens/>
        <w:ind w:firstLine="709"/>
        <w:jc w:val="both"/>
      </w:pPr>
      <w:r w:rsidRPr="00CC2350">
        <w:t>Згідно з вищезгаданим документом, соціальний і національний склад міста Над</w:t>
      </w:r>
      <w:r w:rsidR="001E34E0">
        <w:rPr>
          <w:lang w:val="uk-UA"/>
        </w:rPr>
        <w:softHyphen/>
      </w:r>
      <w:r w:rsidRPr="00CC2350">
        <w:t>вір</w:t>
      </w:r>
      <w:r w:rsidR="001E34E0">
        <w:rPr>
          <w:lang w:val="uk-UA"/>
        </w:rPr>
        <w:softHyphen/>
      </w:r>
      <w:r w:rsidRPr="00CC2350">
        <w:t>на в 1870 р. виглядав так:</w:t>
      </w:r>
    </w:p>
    <w:p w:rsidR="009F3372" w:rsidRPr="00CC2350" w:rsidRDefault="009F3372" w:rsidP="009F3372">
      <w:pPr>
        <w:suppressAutoHyphens/>
        <w:ind w:firstLine="709"/>
        <w:jc w:val="center"/>
      </w:pPr>
      <w:r w:rsidRPr="00CC2350">
        <w:rPr>
          <w:b/>
        </w:rPr>
        <w:t>Повітова адміністрація:</w:t>
      </w:r>
    </w:p>
    <w:p w:rsidR="009F3372" w:rsidRPr="00CC2350" w:rsidRDefault="009F3372" w:rsidP="009F3372">
      <w:pPr>
        <w:suppressAutoHyphens/>
        <w:ind w:firstLine="709"/>
        <w:jc w:val="both"/>
      </w:pPr>
      <w:r w:rsidRPr="00CC2350">
        <w:t>1) Фердінанд Попіль – повітовий комісар; 2) Константин Слувік – повітовий сек</w:t>
      </w:r>
      <w:r w:rsidR="001E34E0">
        <w:rPr>
          <w:lang w:val="uk-UA"/>
        </w:rPr>
        <w:softHyphen/>
      </w:r>
      <w:r w:rsidRPr="00CC2350">
        <w:t>ре</w:t>
      </w:r>
      <w:r w:rsidR="001E34E0">
        <w:rPr>
          <w:lang w:val="uk-UA"/>
        </w:rPr>
        <w:softHyphen/>
      </w:r>
      <w:r w:rsidRPr="00CC2350">
        <w:t>тар; 3) Йозеф Зешек – староста; 4) Павло Краснодемський – канцелярист повітового ста</w:t>
      </w:r>
      <w:r w:rsidR="001E34E0">
        <w:rPr>
          <w:lang w:val="uk-UA"/>
        </w:rPr>
        <w:softHyphen/>
      </w:r>
      <w:r w:rsidRPr="00CC2350">
        <w:t xml:space="preserve">рости. </w:t>
      </w:r>
    </w:p>
    <w:p w:rsidR="009F3372" w:rsidRPr="00CC2350" w:rsidRDefault="009F3372" w:rsidP="009F3372">
      <w:pPr>
        <w:suppressAutoHyphens/>
        <w:ind w:firstLine="709"/>
        <w:jc w:val="center"/>
        <w:rPr>
          <w:b/>
        </w:rPr>
      </w:pPr>
      <w:r w:rsidRPr="00CC2350">
        <w:rPr>
          <w:b/>
        </w:rPr>
        <w:t>Податкова адміністрація:</w:t>
      </w:r>
    </w:p>
    <w:p w:rsidR="009F3372" w:rsidRPr="00CC2350" w:rsidRDefault="009F3372" w:rsidP="009F3372">
      <w:pPr>
        <w:suppressAutoHyphens/>
        <w:ind w:firstLine="709"/>
        <w:jc w:val="both"/>
      </w:pPr>
      <w:r w:rsidRPr="00CC2350">
        <w:t>1) Ян Дорфлер – податковий комісар; 2) Францішек Кемел; 3) Йозеф Павлічек; 4) Станіслав Петролевіч – податкові офіціали; 5) пенсіонер Йосиф Петцел – збирач по</w:t>
      </w:r>
      <w:r w:rsidR="004B2FD4">
        <w:rPr>
          <w:lang w:val="uk-UA"/>
        </w:rPr>
        <w:softHyphen/>
      </w:r>
      <w:r w:rsidRPr="00CC2350">
        <w:t>дат</w:t>
      </w:r>
      <w:r w:rsidR="004B2FD4">
        <w:rPr>
          <w:lang w:val="uk-UA"/>
        </w:rPr>
        <w:softHyphen/>
      </w:r>
      <w:r w:rsidRPr="00CC2350">
        <w:t>ків; 6) Карл Ягерманн – збирач податків; 7) Томаш Ґрольський – податковий контро</w:t>
      </w:r>
      <w:r w:rsidR="004B2FD4">
        <w:rPr>
          <w:lang w:val="uk-UA"/>
        </w:rPr>
        <w:softHyphen/>
      </w:r>
      <w:r w:rsidRPr="00CC2350">
        <w:t>лер; 8) Міхал Запалінський – податковий ад’юнкт.</w:t>
      </w:r>
    </w:p>
    <w:p w:rsidR="009F3372" w:rsidRPr="00CC2350" w:rsidRDefault="009F3372" w:rsidP="009F3372">
      <w:pPr>
        <w:suppressAutoHyphens/>
        <w:ind w:firstLine="709"/>
        <w:jc w:val="center"/>
        <w:rPr>
          <w:b/>
        </w:rPr>
      </w:pPr>
      <w:r w:rsidRPr="00CC2350">
        <w:rPr>
          <w:b/>
        </w:rPr>
        <w:t>Судочинство:</w:t>
      </w:r>
    </w:p>
    <w:p w:rsidR="009F3372" w:rsidRPr="00CC2350" w:rsidRDefault="009F3372" w:rsidP="009F3372">
      <w:pPr>
        <w:suppressAutoHyphens/>
        <w:ind w:firstLine="709"/>
        <w:jc w:val="both"/>
      </w:pPr>
      <w:r w:rsidRPr="00CC2350">
        <w:t xml:space="preserve">1) Кароль Поршинський – суддя; 2) Леон Бірчинський – судовий канцелярист; </w:t>
      </w:r>
      <w:r w:rsidR="004B2FD4">
        <w:rPr>
          <w:lang w:val="uk-UA"/>
        </w:rPr>
        <w:br/>
      </w:r>
      <w:r w:rsidRPr="00CC2350">
        <w:t xml:space="preserve">3) Ян Нойманн – судовий ад’юнкт. </w:t>
      </w:r>
    </w:p>
    <w:p w:rsidR="009F3372" w:rsidRPr="00CC2350" w:rsidRDefault="009F3372" w:rsidP="009F3372">
      <w:pPr>
        <w:suppressAutoHyphens/>
        <w:ind w:firstLine="709"/>
        <w:jc w:val="center"/>
        <w:rPr>
          <w:b/>
        </w:rPr>
      </w:pPr>
      <w:r w:rsidRPr="00CC2350">
        <w:rPr>
          <w:b/>
        </w:rPr>
        <w:t>Медицина й фармацевтика:</w:t>
      </w:r>
    </w:p>
    <w:p w:rsidR="009F3372" w:rsidRPr="00CC2350" w:rsidRDefault="009F3372" w:rsidP="009F3372">
      <w:pPr>
        <w:suppressAutoHyphens/>
        <w:ind w:firstLine="709"/>
        <w:jc w:val="both"/>
      </w:pPr>
      <w:r w:rsidRPr="00CC2350">
        <w:t>1) Йозеф Абгарович – лікар; 2) Герман Ґелцлінґер – міський лікар; 3) Морітц Фоєрштадт – приватний лікар; 4) Владислав Зємбовський</w:t>
      </w:r>
      <w:r w:rsidR="000838A2">
        <w:rPr>
          <w:lang w:val="uk-UA"/>
        </w:rPr>
        <w:t xml:space="preserve"> – аптекар</w:t>
      </w:r>
      <w:r w:rsidRPr="00CC2350">
        <w:t>; 5) Антон Штиллер – апте</w:t>
      </w:r>
      <w:r w:rsidR="004B2FD4">
        <w:rPr>
          <w:lang w:val="uk-UA"/>
        </w:rPr>
        <w:softHyphen/>
      </w:r>
      <w:r w:rsidRPr="00CC2350">
        <w:t>кар.</w:t>
      </w:r>
    </w:p>
    <w:p w:rsidR="009F3372" w:rsidRPr="00CC2350" w:rsidRDefault="009F3372" w:rsidP="009F3372">
      <w:pPr>
        <w:suppressAutoHyphens/>
        <w:ind w:firstLine="709"/>
        <w:jc w:val="center"/>
        <w:rPr>
          <w:b/>
        </w:rPr>
      </w:pPr>
      <w:r w:rsidRPr="00CC2350">
        <w:rPr>
          <w:b/>
        </w:rPr>
        <w:t xml:space="preserve">Шкільництво </w:t>
      </w:r>
      <w:r w:rsidR="000838A2">
        <w:rPr>
          <w:b/>
          <w:lang w:val="uk-UA"/>
        </w:rPr>
        <w:t>й</w:t>
      </w:r>
      <w:r w:rsidRPr="00CC2350">
        <w:rPr>
          <w:b/>
        </w:rPr>
        <w:t xml:space="preserve"> інженерія:</w:t>
      </w:r>
    </w:p>
    <w:p w:rsidR="009F3372" w:rsidRPr="00CC2350" w:rsidRDefault="009F3372" w:rsidP="009F3372">
      <w:pPr>
        <w:suppressAutoHyphens/>
        <w:ind w:firstLine="709"/>
        <w:jc w:val="both"/>
      </w:pPr>
      <w:r w:rsidRPr="00CC2350">
        <w:t xml:space="preserve">1) Ян Турянський – учитель; 2) Йордан Вібр – повітовий інженер [1, </w:t>
      </w:r>
      <w:r w:rsidRPr="00CC2350">
        <w:rPr>
          <w:lang w:val="en-US"/>
        </w:rPr>
        <w:t>k</w:t>
      </w:r>
      <w:r w:rsidRPr="00CC2350">
        <w:t xml:space="preserve">.505–506]. </w:t>
      </w:r>
    </w:p>
    <w:p w:rsidR="009F3372" w:rsidRPr="00CC2350" w:rsidRDefault="009F3372" w:rsidP="009F3372">
      <w:pPr>
        <w:suppressAutoHyphens/>
        <w:ind w:firstLine="709"/>
        <w:jc w:val="both"/>
      </w:pPr>
      <w:r w:rsidRPr="00CC2350">
        <w:t>За станом на 11 червня 1870 р. у м. Надвірна налічувалося 897 родин, з них 386 укра</w:t>
      </w:r>
      <w:r w:rsidR="004B2FD4">
        <w:rPr>
          <w:lang w:val="uk-UA"/>
        </w:rPr>
        <w:softHyphen/>
      </w:r>
      <w:r w:rsidRPr="00CC2350">
        <w:t>їнських, 97 польських, 40 німецьких і 374 єврейських. Отож першою за кількістю на</w:t>
      </w:r>
      <w:r w:rsidR="004B2FD4">
        <w:rPr>
          <w:lang w:val="uk-UA"/>
        </w:rPr>
        <w:softHyphen/>
      </w:r>
      <w:r w:rsidRPr="00CC2350">
        <w:t>селення громадою була українська спільнота. Серед національних меншин найбіль</w:t>
      </w:r>
      <w:r w:rsidR="004B2FD4">
        <w:rPr>
          <w:lang w:val="uk-UA"/>
        </w:rPr>
        <w:softHyphen/>
      </w:r>
      <w:r w:rsidRPr="00CC2350">
        <w:t xml:space="preserve">шою значилась єврейська, а найменш численною – німецька громади. Польська община йшла вслід за єврейською громадою [1, </w:t>
      </w:r>
      <w:r w:rsidRPr="00CC2350">
        <w:rPr>
          <w:lang w:val="en-US"/>
        </w:rPr>
        <w:t>k</w:t>
      </w:r>
      <w:r w:rsidRPr="00CC2350">
        <w:t>.503–542].</w:t>
      </w:r>
    </w:p>
    <w:p w:rsidR="009F3372" w:rsidRPr="004B2FD4" w:rsidRDefault="009F3372" w:rsidP="009F3372">
      <w:pPr>
        <w:suppressAutoHyphens/>
        <w:ind w:firstLine="709"/>
        <w:jc w:val="both"/>
        <w:rPr>
          <w:spacing w:val="-2"/>
        </w:rPr>
      </w:pPr>
      <w:r w:rsidRPr="004B2FD4">
        <w:rPr>
          <w:spacing w:val="-2"/>
        </w:rPr>
        <w:t>Українська громада міста налічувала 386 сімей. Українці займалися рільництвом і ремеслом. Серед усього загалу 71 родини міських ремісників, які значаться в цьому до</w:t>
      </w:r>
      <w:r w:rsidR="004B2FD4" w:rsidRPr="004B2FD4">
        <w:rPr>
          <w:spacing w:val="-2"/>
          <w:lang w:val="uk-UA"/>
        </w:rPr>
        <w:softHyphen/>
      </w:r>
      <w:r w:rsidRPr="004B2FD4">
        <w:rPr>
          <w:spacing w:val="-2"/>
        </w:rPr>
        <w:t>кументі, їх налічувалося 20 сімей, що складає 28,4%, тобто майже третину ремісничої верстви міста. Зате українці займали пальму першості в рільництві, де з 380 родин, зай</w:t>
      </w:r>
      <w:r w:rsidR="004B2FD4" w:rsidRPr="004B2FD4">
        <w:rPr>
          <w:spacing w:val="-2"/>
          <w:lang w:val="uk-UA"/>
        </w:rPr>
        <w:softHyphen/>
      </w:r>
      <w:r w:rsidRPr="004B2FD4">
        <w:rPr>
          <w:spacing w:val="-2"/>
        </w:rPr>
        <w:t>ня</w:t>
      </w:r>
      <w:r w:rsidR="004B2FD4" w:rsidRPr="004B2FD4">
        <w:rPr>
          <w:spacing w:val="-2"/>
          <w:lang w:val="uk-UA"/>
        </w:rPr>
        <w:softHyphen/>
      </w:r>
      <w:r w:rsidRPr="004B2FD4">
        <w:rPr>
          <w:spacing w:val="-2"/>
        </w:rPr>
        <w:t>тих цим видом господарської діяльності, лише дванадцять були чужоземці: дві ні</w:t>
      </w:r>
      <w:r w:rsidR="004B2FD4" w:rsidRPr="004B2FD4">
        <w:rPr>
          <w:spacing w:val="-2"/>
          <w:lang w:val="uk-UA"/>
        </w:rPr>
        <w:softHyphen/>
      </w:r>
      <w:r w:rsidRPr="004B2FD4">
        <w:rPr>
          <w:spacing w:val="-2"/>
        </w:rPr>
        <w:t>мець</w:t>
      </w:r>
      <w:r w:rsidR="004B2FD4" w:rsidRPr="004B2FD4">
        <w:rPr>
          <w:spacing w:val="-2"/>
          <w:lang w:val="uk-UA"/>
        </w:rPr>
        <w:softHyphen/>
      </w:r>
      <w:r w:rsidRPr="004B2FD4">
        <w:rPr>
          <w:spacing w:val="-2"/>
        </w:rPr>
        <w:t>ких і десять польських. Це дає підстави стверджувати, що українці надвірнянської громади були основними постачальниками сільськогосподарської продукції на місь</w:t>
      </w:r>
      <w:r w:rsidR="004B2FD4" w:rsidRPr="004B2FD4">
        <w:rPr>
          <w:spacing w:val="-2"/>
          <w:lang w:val="uk-UA"/>
        </w:rPr>
        <w:softHyphen/>
      </w:r>
      <w:r w:rsidRPr="004B2FD4">
        <w:rPr>
          <w:spacing w:val="-2"/>
        </w:rPr>
        <w:t>ко</w:t>
      </w:r>
      <w:r w:rsidR="004B2FD4" w:rsidRPr="004B2FD4">
        <w:rPr>
          <w:spacing w:val="-2"/>
          <w:lang w:val="uk-UA"/>
        </w:rPr>
        <w:softHyphen/>
      </w:r>
      <w:r w:rsidRPr="004B2FD4">
        <w:rPr>
          <w:spacing w:val="-2"/>
        </w:rPr>
        <w:t xml:space="preserve">му ринку. Серед усіх міських рільників питома </w:t>
      </w:r>
      <w:r w:rsidR="000838A2">
        <w:rPr>
          <w:spacing w:val="-2"/>
          <w:lang w:val="uk-UA"/>
        </w:rPr>
        <w:t xml:space="preserve">вага </w:t>
      </w:r>
      <w:r w:rsidRPr="004B2FD4">
        <w:rPr>
          <w:spacing w:val="-2"/>
        </w:rPr>
        <w:t>українців складала 93,3%, а чужинців – 6,7%.</w:t>
      </w:r>
    </w:p>
    <w:p w:rsidR="009F3372" w:rsidRPr="00CC2350" w:rsidRDefault="009F3372" w:rsidP="009F3372">
      <w:pPr>
        <w:suppressAutoHyphens/>
        <w:ind w:firstLine="709"/>
        <w:jc w:val="both"/>
        <w:rPr>
          <w:b/>
        </w:rPr>
      </w:pPr>
      <w:r w:rsidRPr="00CC2350">
        <w:rPr>
          <w:b/>
        </w:rPr>
        <w:t>Верстви населення української громади м. Надвірна:</w:t>
      </w:r>
    </w:p>
    <w:p w:rsidR="009F3372" w:rsidRPr="00CC2350" w:rsidRDefault="009F3372" w:rsidP="004B2FD4">
      <w:pPr>
        <w:suppressAutoHyphens/>
        <w:ind w:firstLine="709"/>
        <w:jc w:val="both"/>
      </w:pPr>
      <w:r w:rsidRPr="00CC2350">
        <w:rPr>
          <w:b/>
        </w:rPr>
        <w:t xml:space="preserve">Духовенство української общини: </w:t>
      </w:r>
      <w:r w:rsidRPr="00CC2350">
        <w:t>отець Корнилій Мандичевський і вікарій Олек</w:t>
      </w:r>
      <w:r w:rsidR="004B2FD4">
        <w:rPr>
          <w:lang w:val="uk-UA"/>
        </w:rPr>
        <w:softHyphen/>
      </w:r>
      <w:r w:rsidRPr="00CC2350">
        <w:t xml:space="preserve">сандр Петровіч [1, </w:t>
      </w:r>
      <w:r w:rsidRPr="00CC2350">
        <w:rPr>
          <w:lang w:val="en-US"/>
        </w:rPr>
        <w:t>k</w:t>
      </w:r>
      <w:r w:rsidRPr="00CC2350">
        <w:t>.505].</w:t>
      </w:r>
    </w:p>
    <w:p w:rsidR="009F3372" w:rsidRPr="00CC2350" w:rsidRDefault="009F3372" w:rsidP="004B2FD4">
      <w:pPr>
        <w:suppressAutoHyphens/>
        <w:ind w:firstLine="709"/>
        <w:jc w:val="both"/>
      </w:pPr>
      <w:r w:rsidRPr="00CC2350">
        <w:rPr>
          <w:b/>
        </w:rPr>
        <w:t xml:space="preserve">Власники будинків: </w:t>
      </w:r>
      <w:r w:rsidRPr="00CC2350">
        <w:t>1)</w:t>
      </w:r>
      <w:r w:rsidRPr="00CC2350">
        <w:rPr>
          <w:b/>
        </w:rPr>
        <w:t xml:space="preserve"> </w:t>
      </w:r>
      <w:r w:rsidRPr="00CC2350">
        <w:t>Еміль Гринішак;</w:t>
      </w:r>
      <w:r w:rsidRPr="00CC2350">
        <w:rPr>
          <w:b/>
        </w:rPr>
        <w:t xml:space="preserve"> </w:t>
      </w:r>
      <w:r w:rsidRPr="00CC2350">
        <w:t>2) Марія Костирко; 3) Михайло Пав</w:t>
      </w:r>
      <w:r w:rsidR="004B2FD4">
        <w:rPr>
          <w:lang w:val="uk-UA"/>
        </w:rPr>
        <w:softHyphen/>
      </w:r>
      <w:r w:rsidRPr="00CC2350">
        <w:t xml:space="preserve">люк; 4) Петро Смеречанський [1, </w:t>
      </w:r>
      <w:r w:rsidRPr="00CC2350">
        <w:rPr>
          <w:lang w:val="en-US"/>
        </w:rPr>
        <w:t>k</w:t>
      </w:r>
      <w:r w:rsidRPr="00CC2350">
        <w:t>.506, 513, 519].</w:t>
      </w:r>
    </w:p>
    <w:p w:rsidR="009F3372" w:rsidRPr="00CC2350" w:rsidRDefault="009F3372" w:rsidP="009F3372">
      <w:pPr>
        <w:suppressAutoHyphens/>
        <w:ind w:firstLine="709"/>
        <w:jc w:val="center"/>
        <w:rPr>
          <w:b/>
        </w:rPr>
      </w:pPr>
      <w:r w:rsidRPr="00CC2350">
        <w:rPr>
          <w:b/>
        </w:rPr>
        <w:t>Ремісники:</w:t>
      </w:r>
    </w:p>
    <w:p w:rsidR="009F3372" w:rsidRPr="00CC2350" w:rsidRDefault="009F3372" w:rsidP="009F3372">
      <w:pPr>
        <w:suppressAutoHyphens/>
        <w:ind w:firstLine="709"/>
        <w:jc w:val="both"/>
      </w:pPr>
      <w:r w:rsidRPr="00CC2350">
        <w:rPr>
          <w:b/>
        </w:rPr>
        <w:t xml:space="preserve">Друцярі: </w:t>
      </w:r>
      <w:r w:rsidRPr="00CC2350">
        <w:t>1)</w:t>
      </w:r>
      <w:r w:rsidRPr="00CC2350">
        <w:rPr>
          <w:b/>
        </w:rPr>
        <w:t xml:space="preserve"> </w:t>
      </w:r>
      <w:r w:rsidRPr="00CC2350">
        <w:t xml:space="preserve">Михайло Кіндрат; 2) Яків Кіндрат, 3) Антон Німич [1, </w:t>
      </w:r>
      <w:r w:rsidRPr="00CC2350">
        <w:rPr>
          <w:lang w:val="en-US"/>
        </w:rPr>
        <w:t>k</w:t>
      </w:r>
      <w:r w:rsidRPr="00CC2350">
        <w:t>.511, 520].</w:t>
      </w:r>
    </w:p>
    <w:p w:rsidR="009F3372" w:rsidRPr="00CC2350" w:rsidRDefault="009F3372" w:rsidP="009F3372">
      <w:pPr>
        <w:suppressAutoHyphens/>
        <w:ind w:firstLine="709"/>
        <w:jc w:val="both"/>
      </w:pPr>
      <w:r w:rsidRPr="00CC2350">
        <w:rPr>
          <w:b/>
        </w:rPr>
        <w:t xml:space="preserve">Ковалі: </w:t>
      </w:r>
      <w:r w:rsidRPr="00CC2350">
        <w:t xml:space="preserve">Микола Вагадза [1, </w:t>
      </w:r>
      <w:r w:rsidRPr="00CC2350">
        <w:rPr>
          <w:lang w:val="en-US"/>
        </w:rPr>
        <w:t>k</w:t>
      </w:r>
      <w:r w:rsidRPr="00CC2350">
        <w:t>.512].</w:t>
      </w:r>
    </w:p>
    <w:p w:rsidR="009F3372" w:rsidRPr="00CC2350" w:rsidRDefault="009F3372" w:rsidP="009F3372">
      <w:pPr>
        <w:suppressAutoHyphens/>
        <w:ind w:firstLine="709"/>
        <w:jc w:val="both"/>
      </w:pPr>
      <w:r w:rsidRPr="00CC2350">
        <w:rPr>
          <w:b/>
        </w:rPr>
        <w:lastRenderedPageBreak/>
        <w:t>Кушнірі:</w:t>
      </w:r>
      <w:r w:rsidRPr="00CC2350">
        <w:t xml:space="preserve"> 1) Семен Грегорак; 2) Федір Козак; 3) Андрій Кочержук; 4) Антип Ко</w:t>
      </w:r>
      <w:r w:rsidR="004B2FD4">
        <w:rPr>
          <w:lang w:val="uk-UA"/>
        </w:rPr>
        <w:softHyphen/>
      </w:r>
      <w:r w:rsidRPr="00CC2350">
        <w:t xml:space="preserve">чержук; 5) Лукаш Полатайко; 6) Михайло Йосипенко [1, </w:t>
      </w:r>
      <w:r w:rsidRPr="00CC2350">
        <w:rPr>
          <w:lang w:val="en-US"/>
        </w:rPr>
        <w:t>k</w:t>
      </w:r>
      <w:r w:rsidRPr="00CC2350">
        <w:t>.517, 522].</w:t>
      </w:r>
    </w:p>
    <w:p w:rsidR="009F3372" w:rsidRPr="00CC2350" w:rsidRDefault="009F3372" w:rsidP="009F3372">
      <w:pPr>
        <w:suppressAutoHyphens/>
        <w:ind w:firstLine="709"/>
        <w:jc w:val="both"/>
      </w:pPr>
      <w:r w:rsidRPr="00CC2350">
        <w:rPr>
          <w:b/>
        </w:rPr>
        <w:t xml:space="preserve">Різники: </w:t>
      </w:r>
      <w:r w:rsidRPr="00CC2350">
        <w:t>1) Гриць Костик; 2)</w:t>
      </w:r>
      <w:r w:rsidRPr="00CC2350">
        <w:rPr>
          <w:b/>
        </w:rPr>
        <w:t xml:space="preserve"> </w:t>
      </w:r>
      <w:r w:rsidRPr="00CC2350">
        <w:t xml:space="preserve">Ілля Костик; 3) Юрко Костик [1. </w:t>
      </w:r>
      <w:r w:rsidRPr="00CC2350">
        <w:rPr>
          <w:lang w:val="en-US"/>
        </w:rPr>
        <w:t>k</w:t>
      </w:r>
      <w:r w:rsidRPr="00CC2350">
        <w:t>.507, 510].</w:t>
      </w:r>
    </w:p>
    <w:p w:rsidR="009F3372" w:rsidRPr="00CC2350" w:rsidRDefault="009F3372" w:rsidP="009F3372">
      <w:pPr>
        <w:suppressAutoHyphens/>
        <w:ind w:firstLine="709"/>
        <w:jc w:val="both"/>
      </w:pPr>
      <w:r w:rsidRPr="00CC2350">
        <w:rPr>
          <w:b/>
        </w:rPr>
        <w:t>Стельмахи:</w:t>
      </w:r>
      <w:r w:rsidRPr="00CC2350">
        <w:t xml:space="preserve"> Михайло Мотулич [1, </w:t>
      </w:r>
      <w:r w:rsidRPr="00CC2350">
        <w:rPr>
          <w:lang w:val="en-US"/>
        </w:rPr>
        <w:t>k</w:t>
      </w:r>
      <w:r w:rsidRPr="00CC2350">
        <w:t>.520].</w:t>
      </w:r>
    </w:p>
    <w:p w:rsidR="009F3372" w:rsidRPr="00CC2350" w:rsidRDefault="009F3372" w:rsidP="009F3372">
      <w:pPr>
        <w:suppressAutoHyphens/>
        <w:ind w:firstLine="709"/>
        <w:jc w:val="both"/>
        <w:rPr>
          <w:b/>
        </w:rPr>
      </w:pPr>
      <w:r w:rsidRPr="00CC2350">
        <w:rPr>
          <w:b/>
        </w:rPr>
        <w:t>Столярі:</w:t>
      </w:r>
      <w:r w:rsidRPr="00CC2350">
        <w:t xml:space="preserve"> Гринь Феніцький [1, </w:t>
      </w:r>
      <w:r w:rsidRPr="00CC2350">
        <w:rPr>
          <w:lang w:val="en-US"/>
        </w:rPr>
        <w:t>k</w:t>
      </w:r>
      <w:r w:rsidRPr="00CC2350">
        <w:t>.506</w:t>
      </w:r>
      <w:r w:rsidRPr="00CC2350">
        <w:rPr>
          <w:lang w:val="en-US"/>
        </w:rPr>
        <w:t>a</w:t>
      </w:r>
      <w:r w:rsidRPr="00CC2350">
        <w:t>].</w:t>
      </w:r>
    </w:p>
    <w:p w:rsidR="009F3372" w:rsidRPr="00CC2350" w:rsidRDefault="009F3372" w:rsidP="009F3372">
      <w:pPr>
        <w:suppressAutoHyphens/>
        <w:ind w:firstLine="709"/>
        <w:jc w:val="both"/>
      </w:pPr>
      <w:r w:rsidRPr="00CC2350">
        <w:rPr>
          <w:b/>
        </w:rPr>
        <w:t>Ткачі:</w:t>
      </w:r>
      <w:r w:rsidRPr="00CC2350">
        <w:t xml:space="preserve"> 1) Кость Гринищак; 2) Тома Дунець; 3) Макарій Кочержук; 4) Михайло Полатайко (404); 5) Юрко Хроменко [1, </w:t>
      </w:r>
      <w:r w:rsidRPr="00CC2350">
        <w:rPr>
          <w:lang w:val="en-US"/>
        </w:rPr>
        <w:t>k</w:t>
      </w:r>
      <w:r w:rsidRPr="00CC2350">
        <w:t>.506, 513, 521, 522].</w:t>
      </w:r>
    </w:p>
    <w:p w:rsidR="009F3372" w:rsidRPr="00CC2350" w:rsidRDefault="009F3372" w:rsidP="009F3372">
      <w:pPr>
        <w:suppressAutoHyphens/>
        <w:ind w:firstLine="709"/>
        <w:jc w:val="both"/>
        <w:rPr>
          <w:b/>
        </w:rPr>
      </w:pPr>
      <w:r w:rsidRPr="00CC2350">
        <w:rPr>
          <w:b/>
        </w:rPr>
        <w:t xml:space="preserve">Домівники (особи, що винаймали житло або жили на утриманні родичів): </w:t>
      </w:r>
      <w:r w:rsidR="004B2FD4">
        <w:rPr>
          <w:b/>
          <w:lang w:val="uk-UA"/>
        </w:rPr>
        <w:br/>
      </w:r>
      <w:r w:rsidRPr="00CC2350">
        <w:t>1) Микола Гутенко;</w:t>
      </w:r>
      <w:r w:rsidRPr="00CC2350">
        <w:rPr>
          <w:b/>
        </w:rPr>
        <w:t xml:space="preserve"> </w:t>
      </w:r>
      <w:r w:rsidRPr="00CC2350">
        <w:t>2)</w:t>
      </w:r>
      <w:r w:rsidRPr="00CC2350">
        <w:rPr>
          <w:b/>
        </w:rPr>
        <w:t xml:space="preserve"> </w:t>
      </w:r>
      <w:r w:rsidRPr="00CC2350">
        <w:t xml:space="preserve">Василь Дем’янчук; 3) Федір Йосипенко; 4) Матій Миколайчук; 5) Антон Німич; 6) Іван Яцишин [1, </w:t>
      </w:r>
      <w:r w:rsidRPr="00CC2350">
        <w:rPr>
          <w:lang w:val="en-US"/>
        </w:rPr>
        <w:t>k</w:t>
      </w:r>
      <w:r w:rsidRPr="00CC2350">
        <w:t>.524].</w:t>
      </w:r>
      <w:r w:rsidRPr="00CC2350">
        <w:rPr>
          <w:b/>
        </w:rPr>
        <w:t xml:space="preserve"> </w:t>
      </w:r>
    </w:p>
    <w:p w:rsidR="009F3372" w:rsidRPr="00CC2350" w:rsidRDefault="009F3372" w:rsidP="009F3372">
      <w:pPr>
        <w:suppressAutoHyphens/>
        <w:ind w:firstLine="709"/>
        <w:jc w:val="both"/>
      </w:pPr>
      <w:r w:rsidRPr="00CC2350">
        <w:rPr>
          <w:b/>
        </w:rPr>
        <w:t xml:space="preserve">Городники: </w:t>
      </w:r>
      <w:r w:rsidRPr="00CC2350">
        <w:t>1)</w:t>
      </w:r>
      <w:r w:rsidRPr="00CC2350">
        <w:rPr>
          <w:b/>
        </w:rPr>
        <w:t xml:space="preserve"> </w:t>
      </w:r>
      <w:r w:rsidRPr="00CC2350">
        <w:t>Григор Андрійович; 2)</w:t>
      </w:r>
      <w:r w:rsidRPr="00CC2350">
        <w:rPr>
          <w:b/>
        </w:rPr>
        <w:t xml:space="preserve"> </w:t>
      </w:r>
      <w:r w:rsidRPr="00CC2350">
        <w:t>Дмитро Андрійович; 3) Прокіп Баби</w:t>
      </w:r>
      <w:r w:rsidR="00EA0089">
        <w:rPr>
          <w:lang w:val="uk-UA"/>
        </w:rPr>
        <w:softHyphen/>
      </w:r>
      <w:r w:rsidRPr="00CC2350">
        <w:t>нецький; 4) Василь Гринішак; 5) Іван Гринишак; 6) Василь Дунець; 7) Микола Думець; 8) Семен Дунчак; 9) Кость Дем’янчук; 10) Микола Кл</w:t>
      </w:r>
      <w:r w:rsidR="00403CDC">
        <w:t>емчук; 11) Микола Кілліман; 12)</w:t>
      </w:r>
      <w:r w:rsidR="00403CDC">
        <w:rPr>
          <w:lang w:val="uk-UA"/>
        </w:rPr>
        <w:t> </w:t>
      </w:r>
      <w:r w:rsidRPr="00CC2350">
        <w:t>Іван Курій; 13) Семен Луценко; 14) Юрко Луценко; 15) Гринь Мінькевич; 16) Клим По</w:t>
      </w:r>
      <w:r w:rsidR="00EA0089">
        <w:rPr>
          <w:lang w:val="uk-UA"/>
        </w:rPr>
        <w:softHyphen/>
      </w:r>
      <w:r w:rsidRPr="00CC2350">
        <w:t xml:space="preserve">латайко; 17) Микола Полатайко; 18) Микола Скорупський; 19) Олекса Скорупський; 20) Онуфрій Скорупський; 21) Магда Юркевич; 22) Ян Юркевич [1, </w:t>
      </w:r>
      <w:r w:rsidRPr="00CC2350">
        <w:rPr>
          <w:lang w:val="en-US"/>
        </w:rPr>
        <w:t>k</w:t>
      </w:r>
      <w:r w:rsidRPr="00CC2350">
        <w:t xml:space="preserve">.525–527]. </w:t>
      </w:r>
    </w:p>
    <w:p w:rsidR="009F3372" w:rsidRPr="00403CDC" w:rsidRDefault="009F3372" w:rsidP="009F3372">
      <w:pPr>
        <w:suppressAutoHyphens/>
        <w:ind w:firstLine="709"/>
        <w:jc w:val="both"/>
        <w:rPr>
          <w:lang w:val="uk-UA"/>
        </w:rPr>
      </w:pPr>
      <w:r w:rsidRPr="00CC2350">
        <w:rPr>
          <w:b/>
        </w:rPr>
        <w:t>Рільники:</w:t>
      </w:r>
      <w:r w:rsidRPr="00CC2350">
        <w:t xml:space="preserve"> 1) Василь Андрійович; 2) Василь Андрійович (363); 3) Вінцентій Ан</w:t>
      </w:r>
      <w:r w:rsidR="00EA0089">
        <w:rPr>
          <w:lang w:val="uk-UA"/>
        </w:rPr>
        <w:softHyphen/>
      </w:r>
      <w:r w:rsidRPr="00CC2350">
        <w:t>дрійович; 4) Іван Андрійович; 5) Семен Андрійович (395); 6) Семен Андрійович (442); 7) Стефан Андрійович; 8) Михайло Айнкач; 9) Анто</w:t>
      </w:r>
      <w:r w:rsidR="00EA0089">
        <w:t>н Бариляк; 10) Павло Буній; 11)</w:t>
      </w:r>
      <w:r w:rsidR="00EA0089">
        <w:rPr>
          <w:lang w:val="uk-UA"/>
        </w:rPr>
        <w:t> </w:t>
      </w:r>
      <w:r w:rsidRPr="00CC2350">
        <w:t>Пань</w:t>
      </w:r>
      <w:r w:rsidR="00EA0089">
        <w:rPr>
          <w:lang w:val="uk-UA"/>
        </w:rPr>
        <w:softHyphen/>
      </w:r>
      <w:r w:rsidRPr="00CC2350">
        <w:t>ко Буній; 12) Василь Брус; 13) Федір Воловатий; 14) Іван Гаврилюк; 15) Мико</w:t>
      </w:r>
      <w:r w:rsidR="00EA0089">
        <w:rPr>
          <w:lang w:val="uk-UA"/>
        </w:rPr>
        <w:softHyphen/>
      </w:r>
      <w:r w:rsidRPr="00CC2350">
        <w:t>ла Гаврилюк; 16) Іван Гаврицюк; 17) Микита Гавриц</w:t>
      </w:r>
      <w:r w:rsidR="00EA0089">
        <w:t>юк; 18) Микола Гарасимович; 19)</w:t>
      </w:r>
      <w:r w:rsidR="00EA0089">
        <w:rPr>
          <w:lang w:val="uk-UA"/>
        </w:rPr>
        <w:t> </w:t>
      </w:r>
      <w:r w:rsidRPr="00CC2350">
        <w:t>Ан</w:t>
      </w:r>
      <w:r w:rsidR="00EA0089">
        <w:rPr>
          <w:lang w:val="uk-UA"/>
        </w:rPr>
        <w:softHyphen/>
      </w:r>
      <w:r w:rsidRPr="00CC2350">
        <w:t>тон Грегораш; 20) Микола Грегораш; 21) Михайло Грегораш (165); 22) Михайло Гре</w:t>
      </w:r>
      <w:r w:rsidR="00EA0089">
        <w:rPr>
          <w:lang w:val="uk-UA"/>
        </w:rPr>
        <w:softHyphen/>
      </w:r>
      <w:r w:rsidRPr="00CC2350">
        <w:t xml:space="preserve">гораш (231); 23) Семен Грегораш; 24) Ян Грегораш; 25) Андрій Гринишак; </w:t>
      </w:r>
      <w:r w:rsidR="00403CDC">
        <w:rPr>
          <w:lang w:val="uk-UA"/>
        </w:rPr>
        <w:br/>
      </w:r>
      <w:r w:rsidRPr="00CC2350">
        <w:t>26) Дмитро Гринишак (358); 27) Дмитро Гринишак (400); 28) Дмитро Гринишак (400); 29) Іван Гринишак; 30) Іван Гринишак (402), 31) Ілля Гринишак; 32) Лук’ян Гринишак; 33) Ми</w:t>
      </w:r>
      <w:r w:rsidR="00EA0089">
        <w:rPr>
          <w:lang w:val="uk-UA"/>
        </w:rPr>
        <w:softHyphen/>
      </w:r>
      <w:r w:rsidRPr="00CC2350">
        <w:t xml:space="preserve">хайло Гринишак; 34) Петро Гринишак; 35) Федір Гринишак; 36) Микола Гринів; </w:t>
      </w:r>
      <w:r w:rsidRPr="00403CDC">
        <w:rPr>
          <w:spacing w:val="-2"/>
        </w:rPr>
        <w:t>37) Грин</w:t>
      </w:r>
      <w:r w:rsidR="00EA0089" w:rsidRPr="00403CDC">
        <w:rPr>
          <w:spacing w:val="-2"/>
          <w:lang w:val="uk-UA"/>
        </w:rPr>
        <w:softHyphen/>
      </w:r>
      <w:r w:rsidRPr="00403CDC">
        <w:rPr>
          <w:spacing w:val="-2"/>
        </w:rPr>
        <w:t xml:space="preserve">кевич; 38) Андрій Гриценко; 39) Василь Гриценко; 40) Юрко Гриценко; </w:t>
      </w:r>
      <w:r w:rsidRPr="00403CDC">
        <w:rPr>
          <w:spacing w:val="-2"/>
          <w:lang w:val="uk-UA"/>
        </w:rPr>
        <w:t>41) Пе</w:t>
      </w:r>
      <w:r w:rsidR="00403CDC" w:rsidRPr="00403CDC">
        <w:rPr>
          <w:spacing w:val="-2"/>
          <w:lang w:val="uk-UA"/>
        </w:rPr>
        <w:softHyphen/>
      </w:r>
      <w:r w:rsidRPr="00403CDC">
        <w:rPr>
          <w:spacing w:val="-2"/>
          <w:lang w:val="uk-UA"/>
        </w:rPr>
        <w:t>тро</w:t>
      </w:r>
      <w:r w:rsidRPr="00403CDC">
        <w:rPr>
          <w:lang w:val="uk-UA"/>
        </w:rPr>
        <w:t xml:space="preserve"> Ґричка; 42) Петро Ґричка (370); 43) Федір Ґричка (124); 44) Федір Ґричка (136); </w:t>
      </w:r>
      <w:r w:rsidR="00403CDC">
        <w:rPr>
          <w:lang w:val="uk-UA"/>
        </w:rPr>
        <w:br/>
      </w:r>
      <w:r w:rsidRPr="00403CDC">
        <w:rPr>
          <w:lang w:val="uk-UA"/>
        </w:rPr>
        <w:t>45) Ва</w:t>
      </w:r>
      <w:r w:rsidR="00EA0089">
        <w:rPr>
          <w:lang w:val="uk-UA"/>
        </w:rPr>
        <w:softHyphen/>
      </w:r>
      <w:r w:rsidRPr="00403CDC">
        <w:rPr>
          <w:lang w:val="uk-UA"/>
        </w:rPr>
        <w:t>силь Дем’янчук; 46) Данило Дем’янчук; 47) Марфій Дем’янчук; 48) Матій Дем’янчук; 49) Микита Дем’янчук; 50) Степан Дем’янчук; 51) Стефан Дем’янчук (387); 52) Томаш Де</w:t>
      </w:r>
      <w:r w:rsidR="00EA0089">
        <w:rPr>
          <w:lang w:val="uk-UA"/>
        </w:rPr>
        <w:softHyphen/>
      </w:r>
      <w:r w:rsidRPr="00403CDC">
        <w:rPr>
          <w:lang w:val="uk-UA"/>
        </w:rPr>
        <w:t xml:space="preserve">м’янчук; 53) Федір Дем’янчук; 54) Ян Дем’янчук; 55) Гринь Дунєц; </w:t>
      </w:r>
      <w:r w:rsidR="00403CDC">
        <w:rPr>
          <w:lang w:val="uk-UA"/>
        </w:rPr>
        <w:br/>
      </w:r>
      <w:r w:rsidRPr="00403CDC">
        <w:rPr>
          <w:lang w:val="uk-UA"/>
        </w:rPr>
        <w:t>56) Томаш Ду</w:t>
      </w:r>
      <w:r w:rsidR="00EA0089">
        <w:rPr>
          <w:lang w:val="uk-UA"/>
        </w:rPr>
        <w:softHyphen/>
      </w:r>
      <w:r w:rsidRPr="00403CDC">
        <w:rPr>
          <w:lang w:val="uk-UA"/>
        </w:rPr>
        <w:t xml:space="preserve">нець; 57) Петро Дунчак; 58) Антон Іроденко; 59) Василь Іроденко; </w:t>
      </w:r>
      <w:r w:rsidR="00403CDC">
        <w:rPr>
          <w:lang w:val="uk-UA"/>
        </w:rPr>
        <w:br/>
      </w:r>
      <w:r w:rsidRPr="00403CDC">
        <w:rPr>
          <w:lang w:val="uk-UA"/>
        </w:rPr>
        <w:t>60) Ми</w:t>
      </w:r>
      <w:r w:rsidR="00403CDC">
        <w:rPr>
          <w:lang w:val="uk-UA"/>
        </w:rPr>
        <w:softHyphen/>
      </w:r>
      <w:r w:rsidRPr="00403CDC">
        <w:rPr>
          <w:lang w:val="uk-UA"/>
        </w:rPr>
        <w:t>хайло Іро</w:t>
      </w:r>
      <w:r w:rsidR="00EA0089">
        <w:rPr>
          <w:lang w:val="uk-UA"/>
        </w:rPr>
        <w:softHyphen/>
      </w:r>
      <w:r w:rsidRPr="00403CDC">
        <w:rPr>
          <w:lang w:val="uk-UA"/>
        </w:rPr>
        <w:t>ден</w:t>
      </w:r>
      <w:r w:rsidR="00EA0089">
        <w:rPr>
          <w:lang w:val="uk-UA"/>
        </w:rPr>
        <w:softHyphen/>
      </w:r>
      <w:r w:rsidRPr="00403CDC">
        <w:rPr>
          <w:lang w:val="uk-UA"/>
        </w:rPr>
        <w:t>ко; 61) Олександр Іроденко; 62) Савка Іроденко; 63) Іван Йосепчук; 64) Юрко Йосеп</w:t>
      </w:r>
      <w:r w:rsidR="00EA0089">
        <w:rPr>
          <w:lang w:val="uk-UA"/>
        </w:rPr>
        <w:softHyphen/>
      </w:r>
      <w:r w:rsidRPr="00403CDC">
        <w:rPr>
          <w:lang w:val="uk-UA"/>
        </w:rPr>
        <w:t>чук; 65) Яків Йосепчук; 66) Григор Йосипенко; 67) Іван Йосипенко (373); 68</w:t>
      </w:r>
      <w:r w:rsidR="00403CDC">
        <w:rPr>
          <w:lang w:val="uk-UA"/>
        </w:rPr>
        <w:t>)</w:t>
      </w:r>
      <w:r w:rsidRPr="00403CDC">
        <w:rPr>
          <w:lang w:val="uk-UA"/>
        </w:rPr>
        <w:t xml:space="preserve"> Іван Йоси</w:t>
      </w:r>
      <w:r w:rsidR="00EA0089">
        <w:rPr>
          <w:lang w:val="uk-UA"/>
        </w:rPr>
        <w:softHyphen/>
      </w:r>
      <w:r w:rsidR="00EA0089">
        <w:rPr>
          <w:lang w:val="uk-UA"/>
        </w:rPr>
        <w:softHyphen/>
      </w:r>
      <w:r w:rsidRPr="00403CDC">
        <w:rPr>
          <w:lang w:val="uk-UA"/>
        </w:rPr>
        <w:t xml:space="preserve">пенко (374); 69) Микола Йосипенко; 70) Семен Йосипенко; 71) </w:t>
      </w:r>
      <w:r w:rsidRPr="00403CDC">
        <w:rPr>
          <w:spacing w:val="-2"/>
          <w:lang w:val="uk-UA"/>
        </w:rPr>
        <w:t>Сте</w:t>
      </w:r>
      <w:r w:rsidR="00403CDC" w:rsidRPr="00403CDC">
        <w:rPr>
          <w:spacing w:val="-2"/>
          <w:lang w:val="uk-UA"/>
        </w:rPr>
        <w:softHyphen/>
      </w:r>
      <w:r w:rsidRPr="00403CDC">
        <w:rPr>
          <w:spacing w:val="-2"/>
          <w:lang w:val="uk-UA"/>
        </w:rPr>
        <w:t>фан Йоси</w:t>
      </w:r>
      <w:r w:rsidR="00EA0089" w:rsidRPr="00403CDC">
        <w:rPr>
          <w:spacing w:val="-2"/>
          <w:lang w:val="uk-UA"/>
        </w:rPr>
        <w:softHyphen/>
      </w:r>
      <w:r w:rsidRPr="00403CDC">
        <w:rPr>
          <w:spacing w:val="-2"/>
          <w:lang w:val="uk-UA"/>
        </w:rPr>
        <w:t>пен</w:t>
      </w:r>
      <w:r w:rsidR="00EA0089" w:rsidRPr="00403CDC">
        <w:rPr>
          <w:spacing w:val="-2"/>
          <w:lang w:val="uk-UA"/>
        </w:rPr>
        <w:softHyphen/>
      </w:r>
      <w:r w:rsidRPr="00403CDC">
        <w:rPr>
          <w:spacing w:val="-2"/>
          <w:lang w:val="uk-UA"/>
        </w:rPr>
        <w:t>ко; 72) Якоб Йосипенко; 73) Микола Кілліман; 74) Семен Кілліман; 75) Сте</w:t>
      </w:r>
      <w:r w:rsidR="00403CDC" w:rsidRPr="00403CDC">
        <w:rPr>
          <w:spacing w:val="-2"/>
          <w:lang w:val="uk-UA"/>
        </w:rPr>
        <w:softHyphen/>
      </w:r>
      <w:r w:rsidRPr="00403CDC">
        <w:rPr>
          <w:spacing w:val="-2"/>
          <w:lang w:val="uk-UA"/>
        </w:rPr>
        <w:t>фан Кіллі</w:t>
      </w:r>
      <w:r w:rsidR="00EA0089" w:rsidRPr="00403CDC">
        <w:rPr>
          <w:spacing w:val="-2"/>
          <w:lang w:val="uk-UA"/>
        </w:rPr>
        <w:softHyphen/>
      </w:r>
      <w:r w:rsidRPr="00403CDC">
        <w:rPr>
          <w:spacing w:val="-2"/>
          <w:lang w:val="uk-UA"/>
        </w:rPr>
        <w:t>ман; 76) Василь Кіндрат; 77) Онуфрій Козак; 78) Василь Костик; 79)</w:t>
      </w:r>
      <w:r w:rsidRPr="00403CDC">
        <w:rPr>
          <w:lang w:val="uk-UA"/>
        </w:rPr>
        <w:t xml:space="preserve"> Дмитро Костик; 80) Микола Костик (78); 81) Микола Костик (343); 82) Микола Костик (356); 83) Ми</w:t>
      </w:r>
      <w:r w:rsidR="00EA0089">
        <w:rPr>
          <w:lang w:val="uk-UA"/>
        </w:rPr>
        <w:softHyphen/>
      </w:r>
      <w:r w:rsidRPr="00403CDC">
        <w:rPr>
          <w:lang w:val="uk-UA"/>
        </w:rPr>
        <w:t>ко</w:t>
      </w:r>
      <w:r w:rsidR="00EA0089">
        <w:rPr>
          <w:lang w:val="uk-UA"/>
        </w:rPr>
        <w:softHyphen/>
      </w:r>
      <w:r w:rsidRPr="00403CDC">
        <w:rPr>
          <w:lang w:val="uk-UA"/>
        </w:rPr>
        <w:t>ла Костик (356); 84) Михайло Костик; 85) Іван Костирко; 86) Василь Костиш; 87) Ан</w:t>
      </w:r>
      <w:r w:rsidR="00EA0089">
        <w:rPr>
          <w:lang w:val="uk-UA"/>
        </w:rPr>
        <w:softHyphen/>
      </w:r>
      <w:r w:rsidRPr="00403CDC">
        <w:rPr>
          <w:lang w:val="uk-UA"/>
        </w:rPr>
        <w:t>дрій Кочержук; 88) Василь Кочержук; 89) Іван Ко</w:t>
      </w:r>
      <w:r w:rsidR="00EA0089" w:rsidRPr="00403CDC">
        <w:rPr>
          <w:lang w:val="uk-UA"/>
        </w:rPr>
        <w:t>чержук; 90) Йосиф Кочержук; 91)</w:t>
      </w:r>
      <w:r w:rsidR="00EA0089">
        <w:rPr>
          <w:lang w:val="uk-UA"/>
        </w:rPr>
        <w:t> </w:t>
      </w:r>
      <w:r w:rsidRPr="00403CDC">
        <w:rPr>
          <w:lang w:val="uk-UA"/>
        </w:rPr>
        <w:t>Панько Кочержук; 92) Стефан Кочержук; 93) Федір Кочержук; 94) Юліанна Кочер</w:t>
      </w:r>
      <w:r w:rsidR="00EA0089">
        <w:rPr>
          <w:lang w:val="uk-UA"/>
        </w:rPr>
        <w:softHyphen/>
      </w:r>
      <w:r w:rsidRPr="00403CDC">
        <w:rPr>
          <w:lang w:val="uk-UA"/>
        </w:rPr>
        <w:t>жук; 95) Ян Кочержук; 96) Гринь Лучковський; 97) Гри</w:t>
      </w:r>
      <w:r w:rsidR="00EA0089" w:rsidRPr="00403CDC">
        <w:rPr>
          <w:lang w:val="uk-UA"/>
        </w:rPr>
        <w:t>нь Луців; 98) Дмитро Луців; 99)</w:t>
      </w:r>
      <w:r w:rsidR="00EA0089">
        <w:rPr>
          <w:lang w:val="uk-UA"/>
        </w:rPr>
        <w:t> </w:t>
      </w:r>
      <w:r w:rsidRPr="00403CDC">
        <w:rPr>
          <w:lang w:val="uk-UA"/>
        </w:rPr>
        <w:t>Іван Луців; 100) Яків Луців; 101) Микола Луценко; 102) Семен Луценко; 103) Сте</w:t>
      </w:r>
      <w:r w:rsidR="00EA0089">
        <w:rPr>
          <w:lang w:val="uk-UA"/>
        </w:rPr>
        <w:softHyphen/>
      </w:r>
      <w:r w:rsidRPr="00403CDC">
        <w:rPr>
          <w:lang w:val="uk-UA"/>
        </w:rPr>
        <w:t>фан Луценко; 104) Юрко Луценко; 105) Лукаш Марусе</w:t>
      </w:r>
      <w:r w:rsidR="00EA0089" w:rsidRPr="00403CDC">
        <w:rPr>
          <w:lang w:val="uk-UA"/>
        </w:rPr>
        <w:t>нко; 106) Петро Марусенко; 107)</w:t>
      </w:r>
      <w:r w:rsidR="00EA0089">
        <w:rPr>
          <w:lang w:val="uk-UA"/>
        </w:rPr>
        <w:t> </w:t>
      </w:r>
      <w:r w:rsidRPr="00403CDC">
        <w:rPr>
          <w:lang w:val="uk-UA"/>
        </w:rPr>
        <w:t>Гав</w:t>
      </w:r>
      <w:r w:rsidR="00EA0089">
        <w:rPr>
          <w:lang w:val="uk-UA"/>
        </w:rPr>
        <w:softHyphen/>
      </w:r>
      <w:r w:rsidRPr="00403CDC">
        <w:rPr>
          <w:lang w:val="uk-UA"/>
        </w:rPr>
        <w:t>рило Марчук; 108) Іван Микитин; 109) Дмитро Микитюк; 110) Іван Микитюк; 111) Іван Микитюк (487); 112) Якоб Микитюк; 113) Антон Миколайчук; 114) Григор Ми</w:t>
      </w:r>
      <w:r w:rsidR="00EA0089">
        <w:rPr>
          <w:lang w:val="uk-UA"/>
        </w:rPr>
        <w:softHyphen/>
      </w:r>
      <w:r w:rsidRPr="00403CDC">
        <w:rPr>
          <w:lang w:val="uk-UA"/>
        </w:rPr>
        <w:t>колайчук; 115) Ян Миколайчук; 116) Іван Мушак; 117) Онуфрій Мушак; 118) Якуб Му</w:t>
      </w:r>
      <w:r w:rsidR="00EA0089">
        <w:rPr>
          <w:lang w:val="uk-UA"/>
        </w:rPr>
        <w:softHyphen/>
      </w:r>
      <w:r w:rsidRPr="00403CDC">
        <w:rPr>
          <w:lang w:val="uk-UA"/>
        </w:rPr>
        <w:t>шак; 119) Юрко Нижник; 120) Іван Опарчук; 121) Данило Павлюк; 122) Ілько Пав</w:t>
      </w:r>
      <w:r w:rsidR="00EA0089">
        <w:rPr>
          <w:lang w:val="uk-UA"/>
        </w:rPr>
        <w:softHyphen/>
      </w:r>
      <w:r w:rsidRPr="00403CDC">
        <w:rPr>
          <w:lang w:val="uk-UA"/>
        </w:rPr>
        <w:t>люк; 123) Михайло Петрусь; 124) Стефан Подчеваний; 125) Іван Покіч; 126) Ярема По</w:t>
      </w:r>
      <w:r w:rsidR="00EA0089">
        <w:rPr>
          <w:lang w:val="uk-UA"/>
        </w:rPr>
        <w:softHyphen/>
      </w:r>
      <w:r w:rsidRPr="00403CDC">
        <w:rPr>
          <w:lang w:val="uk-UA"/>
        </w:rPr>
        <w:t>кіч; 127) Андрій Полатайко; 128) Василь Полатайко; 129) Іван Полатайко; 130) Данило Полатайко; 131) Климентій Полатайко; 132) Михайло Полатайко (405); 133) Петро По</w:t>
      </w:r>
      <w:r w:rsidR="00EA0089">
        <w:rPr>
          <w:lang w:val="uk-UA"/>
        </w:rPr>
        <w:softHyphen/>
      </w:r>
      <w:r w:rsidRPr="00403CDC">
        <w:rPr>
          <w:lang w:val="uk-UA"/>
        </w:rPr>
        <w:lastRenderedPageBreak/>
        <w:t>ла</w:t>
      </w:r>
      <w:r w:rsidR="00EA0089">
        <w:rPr>
          <w:lang w:val="uk-UA"/>
        </w:rPr>
        <w:softHyphen/>
      </w:r>
      <w:r w:rsidRPr="00403CDC">
        <w:rPr>
          <w:lang w:val="uk-UA"/>
        </w:rPr>
        <w:t>тайко; 134) Стефан Полатайко; 135) Федір Полатайко; 136) Ян Полатайко; 137) Ан</w:t>
      </w:r>
      <w:r w:rsidR="00EA0089">
        <w:rPr>
          <w:lang w:val="uk-UA"/>
        </w:rPr>
        <w:softHyphen/>
      </w:r>
      <w:r w:rsidRPr="00403CDC">
        <w:rPr>
          <w:lang w:val="uk-UA"/>
        </w:rPr>
        <w:t>дрій Свидрів; 138) Тимофій Свидрів; 139) Кость Свидрі</w:t>
      </w:r>
      <w:r w:rsidR="00EA0089" w:rsidRPr="00403CDC">
        <w:rPr>
          <w:lang w:val="uk-UA"/>
        </w:rPr>
        <w:t>в; 140) Лаврентій Свидрів; 141)</w:t>
      </w:r>
      <w:r w:rsidR="00EA0089">
        <w:rPr>
          <w:lang w:val="uk-UA"/>
        </w:rPr>
        <w:t> </w:t>
      </w:r>
      <w:r w:rsidRPr="00403CDC">
        <w:rPr>
          <w:lang w:val="uk-UA"/>
        </w:rPr>
        <w:t>Ми</w:t>
      </w:r>
      <w:r w:rsidR="00EA0089">
        <w:rPr>
          <w:lang w:val="uk-UA"/>
        </w:rPr>
        <w:softHyphen/>
      </w:r>
      <w:r w:rsidRPr="00403CDC">
        <w:rPr>
          <w:lang w:val="uk-UA"/>
        </w:rPr>
        <w:t>кита Свидрів; 142) Онуфрій Свидрів; 143) Тимофій Свидрів; 144) Юрко Свид</w:t>
      </w:r>
      <w:r w:rsidR="00EA0089">
        <w:rPr>
          <w:lang w:val="uk-UA"/>
        </w:rPr>
        <w:softHyphen/>
      </w:r>
      <w:r w:rsidRPr="00403CDC">
        <w:rPr>
          <w:lang w:val="uk-UA"/>
        </w:rPr>
        <w:t>рів; 145) Якуб Свидрів; 146) Яків Свидрів (411); 147) Іван Скорупський; 148) Антон Слю</w:t>
      </w:r>
      <w:r w:rsidR="00EA0089">
        <w:rPr>
          <w:lang w:val="uk-UA"/>
        </w:rPr>
        <w:softHyphen/>
      </w:r>
      <w:r w:rsidRPr="00403CDC">
        <w:rPr>
          <w:lang w:val="uk-UA"/>
        </w:rPr>
        <w:t>сарчук; 149) Іван Слюсарчук; 150) Федір Слюсарчук; 151) Микита Смерекович; 152) Микола Сметанюк; 153) Олександр Сметанюк; 154) Григорій Срібний; 155) Сте</w:t>
      </w:r>
      <w:r w:rsidR="00EA0089">
        <w:rPr>
          <w:lang w:val="uk-UA"/>
        </w:rPr>
        <w:softHyphen/>
      </w:r>
      <w:r w:rsidRPr="00403CDC">
        <w:rPr>
          <w:lang w:val="uk-UA"/>
        </w:rPr>
        <w:t>фан Срібний; 156) Ян Срібний; 157) Федір Томишин; 158) Яким Ційчин; 159) Ґабрієль Фе</w:t>
      </w:r>
      <w:r w:rsidR="00EA0089">
        <w:rPr>
          <w:lang w:val="uk-UA"/>
        </w:rPr>
        <w:softHyphen/>
      </w:r>
      <w:r w:rsidRPr="00403CDC">
        <w:rPr>
          <w:lang w:val="uk-UA"/>
        </w:rPr>
        <w:t>дорович; 160) Антон Федоришин; 161) Семен Федоришин; 162) Стах Федоришин; 163) Семен Феніцький; 164) Гаврило Юркевич; 165) Дмитро Юркевич; 166) Данило Юр</w:t>
      </w:r>
      <w:r w:rsidR="00EA0089">
        <w:rPr>
          <w:lang w:val="uk-UA"/>
        </w:rPr>
        <w:softHyphen/>
      </w:r>
      <w:r w:rsidRPr="00403CDC">
        <w:rPr>
          <w:lang w:val="uk-UA"/>
        </w:rPr>
        <w:t>кевич; 167) Кость Юркевич; 168) Михайло Юрк</w:t>
      </w:r>
      <w:r w:rsidR="00EA0089" w:rsidRPr="00403CDC">
        <w:rPr>
          <w:lang w:val="uk-UA"/>
        </w:rPr>
        <w:t>евич; 169) Стефан Юркевич; 170)</w:t>
      </w:r>
      <w:r w:rsidR="00EA0089">
        <w:rPr>
          <w:lang w:val="uk-UA"/>
        </w:rPr>
        <w:t> </w:t>
      </w:r>
      <w:r w:rsidRPr="00403CDC">
        <w:rPr>
          <w:lang w:val="uk-UA"/>
        </w:rPr>
        <w:t>Се</w:t>
      </w:r>
      <w:r w:rsidR="00EA0089">
        <w:rPr>
          <w:lang w:val="uk-UA"/>
        </w:rPr>
        <w:softHyphen/>
      </w:r>
      <w:r w:rsidRPr="00403CDC">
        <w:rPr>
          <w:lang w:val="uk-UA"/>
        </w:rPr>
        <w:t xml:space="preserve">мен Яцишин [1, </w:t>
      </w:r>
      <w:r w:rsidRPr="00CC2350">
        <w:rPr>
          <w:lang w:val="en-US"/>
        </w:rPr>
        <w:t>k</w:t>
      </w:r>
      <w:r w:rsidRPr="00403CDC">
        <w:rPr>
          <w:lang w:val="uk-UA"/>
        </w:rPr>
        <w:t>.506</w:t>
      </w:r>
      <w:r w:rsidRPr="00CC2350">
        <w:rPr>
          <w:lang w:val="en-US"/>
        </w:rPr>
        <w:t>a</w:t>
      </w:r>
      <w:r w:rsidRPr="00403CDC">
        <w:rPr>
          <w:lang w:val="uk-UA"/>
        </w:rPr>
        <w:t xml:space="preserve">–527]. </w:t>
      </w:r>
    </w:p>
    <w:p w:rsidR="009F3372" w:rsidRPr="00206133" w:rsidRDefault="009F3372" w:rsidP="009F3372">
      <w:pPr>
        <w:suppressAutoHyphens/>
        <w:ind w:firstLine="709"/>
        <w:jc w:val="both"/>
        <w:rPr>
          <w:lang w:val="uk-UA"/>
        </w:rPr>
      </w:pPr>
      <w:r w:rsidRPr="00206133">
        <w:rPr>
          <w:b/>
          <w:lang w:val="uk-UA"/>
        </w:rPr>
        <w:t>Халупники:</w:t>
      </w:r>
      <w:r w:rsidRPr="00206133">
        <w:rPr>
          <w:lang w:val="uk-UA"/>
        </w:rPr>
        <w:t xml:space="preserve"> 1) Дмитро Андріїв; 2) Юрко Ан</w:t>
      </w:r>
      <w:r w:rsidR="00EA0089" w:rsidRPr="00206133">
        <w:rPr>
          <w:lang w:val="uk-UA"/>
        </w:rPr>
        <w:t>дріїв; 3) Василь Андрійович; 4)</w:t>
      </w:r>
      <w:r w:rsidR="00EA0089">
        <w:rPr>
          <w:lang w:val="uk-UA"/>
        </w:rPr>
        <w:t> </w:t>
      </w:r>
      <w:r w:rsidRPr="00206133">
        <w:rPr>
          <w:lang w:val="uk-UA"/>
        </w:rPr>
        <w:t>Дми</w:t>
      </w:r>
      <w:r w:rsidR="00EA0089">
        <w:rPr>
          <w:lang w:val="uk-UA"/>
        </w:rPr>
        <w:softHyphen/>
      </w:r>
      <w:r w:rsidRPr="00206133">
        <w:rPr>
          <w:lang w:val="uk-UA"/>
        </w:rPr>
        <w:t>тро Андрійович; 5) Іван Андрійович; 6) Михайло Андрійович; 7) Никифор Ан</w:t>
      </w:r>
      <w:r w:rsidR="00EA0089">
        <w:rPr>
          <w:lang w:val="uk-UA"/>
        </w:rPr>
        <w:softHyphen/>
      </w:r>
      <w:r w:rsidRPr="00206133">
        <w:rPr>
          <w:lang w:val="uk-UA"/>
        </w:rPr>
        <w:t>дрі</w:t>
      </w:r>
      <w:r w:rsidR="00EA0089">
        <w:rPr>
          <w:lang w:val="uk-UA"/>
        </w:rPr>
        <w:softHyphen/>
      </w:r>
      <w:r w:rsidRPr="00206133">
        <w:rPr>
          <w:lang w:val="uk-UA"/>
        </w:rPr>
        <w:t>йович; 8) Марія Андрійович; 9) Матій Андрійов</w:t>
      </w:r>
      <w:r w:rsidR="00EA0089" w:rsidRPr="00206133">
        <w:rPr>
          <w:lang w:val="uk-UA"/>
        </w:rPr>
        <w:t>ич; 10) Михайло Андрійович; 11)</w:t>
      </w:r>
      <w:r w:rsidR="00EA0089">
        <w:rPr>
          <w:lang w:val="uk-UA"/>
        </w:rPr>
        <w:t> </w:t>
      </w:r>
      <w:r w:rsidRPr="00206133">
        <w:rPr>
          <w:lang w:val="uk-UA"/>
        </w:rPr>
        <w:t>Ни</w:t>
      </w:r>
      <w:r w:rsidR="00EA0089">
        <w:rPr>
          <w:lang w:val="uk-UA"/>
        </w:rPr>
        <w:softHyphen/>
      </w:r>
      <w:r w:rsidRPr="00206133">
        <w:rPr>
          <w:lang w:val="uk-UA"/>
        </w:rPr>
        <w:t>кифор Андрійович; 12) Олекса Андрійович; 13) Юрко Андрійович; 14) Стефан Ан</w:t>
      </w:r>
      <w:r w:rsidR="00FA6960">
        <w:rPr>
          <w:lang w:val="uk-UA"/>
        </w:rPr>
        <w:softHyphen/>
      </w:r>
      <w:r w:rsidRPr="00206133">
        <w:rPr>
          <w:lang w:val="uk-UA"/>
        </w:rPr>
        <w:t>дрійович; 15) Анна Бариляк; 16) Антон Бариляк; 17) Станіслав Бариляк;</w:t>
      </w:r>
      <w:r w:rsidRPr="00206133">
        <w:rPr>
          <w:b/>
          <w:lang w:val="uk-UA"/>
        </w:rPr>
        <w:t xml:space="preserve"> </w:t>
      </w:r>
      <w:r w:rsidRPr="00206133">
        <w:rPr>
          <w:lang w:val="uk-UA"/>
        </w:rPr>
        <w:t>18) Ярина Ба</w:t>
      </w:r>
      <w:r w:rsidR="00FA6960">
        <w:rPr>
          <w:lang w:val="uk-UA"/>
        </w:rPr>
        <w:softHyphen/>
      </w:r>
      <w:r w:rsidRPr="00206133">
        <w:rPr>
          <w:lang w:val="uk-UA"/>
        </w:rPr>
        <w:t>риляк; 19) Василь Басараб; 20) Федір Бедженар; 21) Василь Бойчук; 22) Іван Бойчук; 23) Олекса Бойчук; 24) Матій Буній; 25) Ілько Василів; 26) Гринь Воловатий; 27) Ми</w:t>
      </w:r>
      <w:r w:rsidR="00FA6960">
        <w:rPr>
          <w:lang w:val="uk-UA"/>
        </w:rPr>
        <w:softHyphen/>
      </w:r>
      <w:r w:rsidRPr="00206133">
        <w:rPr>
          <w:lang w:val="uk-UA"/>
        </w:rPr>
        <w:t>хай</w:t>
      </w:r>
      <w:r w:rsidR="00FA6960">
        <w:rPr>
          <w:lang w:val="uk-UA"/>
        </w:rPr>
        <w:softHyphen/>
      </w:r>
      <w:r w:rsidRPr="00206133">
        <w:rPr>
          <w:lang w:val="uk-UA"/>
        </w:rPr>
        <w:t>ло Воловатий; 28) Іван Голинський; 29) Павло Голюк; 30) Дмитро Грегораш; 31) Пе</w:t>
      </w:r>
      <w:r w:rsidR="00FA6960">
        <w:rPr>
          <w:lang w:val="uk-UA"/>
        </w:rPr>
        <w:softHyphen/>
      </w:r>
      <w:r w:rsidRPr="00206133">
        <w:rPr>
          <w:lang w:val="uk-UA"/>
        </w:rPr>
        <w:t>тро Грегораш; 32) Стефан Грегораш; 33) Текля Грегораш; 34) Федір Грегораш; 35) Ян Гре</w:t>
      </w:r>
      <w:r w:rsidR="00FA6960">
        <w:rPr>
          <w:lang w:val="uk-UA"/>
        </w:rPr>
        <w:softHyphen/>
      </w:r>
      <w:r w:rsidRPr="00206133">
        <w:rPr>
          <w:lang w:val="uk-UA"/>
        </w:rPr>
        <w:t xml:space="preserve">гораш; 36) Анна Гринішак; 37) Андрій Гринішак; 38) Іван Гринішак; </w:t>
      </w:r>
      <w:r w:rsidR="00D922D9">
        <w:rPr>
          <w:lang w:val="uk-UA"/>
        </w:rPr>
        <w:t>39</w:t>
      </w:r>
      <w:r w:rsidRPr="00206133">
        <w:rPr>
          <w:lang w:val="uk-UA"/>
        </w:rPr>
        <w:t>) Йо</w:t>
      </w:r>
      <w:r w:rsidRPr="00206133">
        <w:rPr>
          <w:spacing w:val="-2"/>
          <w:lang w:val="uk-UA"/>
        </w:rPr>
        <w:t>сиф Гринішак; 4</w:t>
      </w:r>
      <w:r w:rsidR="00D922D9">
        <w:rPr>
          <w:spacing w:val="-2"/>
          <w:lang w:val="uk-UA"/>
        </w:rPr>
        <w:t>0</w:t>
      </w:r>
      <w:r w:rsidRPr="00206133">
        <w:rPr>
          <w:spacing w:val="-2"/>
          <w:lang w:val="uk-UA"/>
        </w:rPr>
        <w:t>) Олекса Гринішак; 4</w:t>
      </w:r>
      <w:r w:rsidR="00D922D9">
        <w:rPr>
          <w:spacing w:val="-2"/>
          <w:lang w:val="uk-UA"/>
        </w:rPr>
        <w:t>1</w:t>
      </w:r>
      <w:r w:rsidRPr="00206133">
        <w:rPr>
          <w:spacing w:val="-2"/>
          <w:lang w:val="uk-UA"/>
        </w:rPr>
        <w:t>) Роман Гринішак; 4</w:t>
      </w:r>
      <w:r w:rsidR="00D922D9">
        <w:rPr>
          <w:spacing w:val="-2"/>
          <w:lang w:val="uk-UA"/>
        </w:rPr>
        <w:t>2</w:t>
      </w:r>
      <w:r w:rsidRPr="00206133">
        <w:rPr>
          <w:spacing w:val="-2"/>
          <w:lang w:val="uk-UA"/>
        </w:rPr>
        <w:t>) Стефан Гри</w:t>
      </w:r>
      <w:r w:rsidR="00206133" w:rsidRPr="00206133">
        <w:rPr>
          <w:spacing w:val="-2"/>
          <w:lang w:val="uk-UA"/>
        </w:rPr>
        <w:t>ні</w:t>
      </w:r>
      <w:r w:rsidRPr="00206133">
        <w:rPr>
          <w:spacing w:val="-2"/>
          <w:lang w:val="uk-UA"/>
        </w:rPr>
        <w:t>шак; 4</w:t>
      </w:r>
      <w:r w:rsidR="00D922D9">
        <w:rPr>
          <w:spacing w:val="-2"/>
          <w:lang w:val="uk-UA"/>
        </w:rPr>
        <w:t>3</w:t>
      </w:r>
      <w:r w:rsidRPr="00206133">
        <w:rPr>
          <w:spacing w:val="-2"/>
          <w:lang w:val="uk-UA"/>
        </w:rPr>
        <w:t>) Ти</w:t>
      </w:r>
      <w:r w:rsidR="00FA6960" w:rsidRPr="00206133">
        <w:rPr>
          <w:spacing w:val="-2"/>
          <w:lang w:val="uk-UA"/>
        </w:rPr>
        <w:softHyphen/>
      </w:r>
      <w:r w:rsidRPr="00206133">
        <w:rPr>
          <w:spacing w:val="-2"/>
          <w:lang w:val="uk-UA"/>
        </w:rPr>
        <w:t>мо</w:t>
      </w:r>
      <w:r w:rsidR="00FA6960" w:rsidRPr="00206133">
        <w:rPr>
          <w:spacing w:val="-2"/>
          <w:lang w:val="uk-UA"/>
        </w:rPr>
        <w:softHyphen/>
      </w:r>
      <w:r w:rsidRPr="00206133">
        <w:rPr>
          <w:spacing w:val="-2"/>
          <w:lang w:val="uk-UA"/>
        </w:rPr>
        <w:t>фій Гринішак; 4</w:t>
      </w:r>
      <w:r w:rsidR="00D922D9">
        <w:rPr>
          <w:spacing w:val="-2"/>
          <w:lang w:val="uk-UA"/>
        </w:rPr>
        <w:t>4</w:t>
      </w:r>
      <w:r w:rsidRPr="00206133">
        <w:rPr>
          <w:spacing w:val="-2"/>
          <w:lang w:val="uk-UA"/>
        </w:rPr>
        <w:t>) Федір Гринішак; 4</w:t>
      </w:r>
      <w:r w:rsidR="00D922D9">
        <w:rPr>
          <w:spacing w:val="-2"/>
          <w:lang w:val="uk-UA"/>
        </w:rPr>
        <w:t>5</w:t>
      </w:r>
      <w:r w:rsidRPr="00206133">
        <w:rPr>
          <w:spacing w:val="-2"/>
          <w:lang w:val="uk-UA"/>
        </w:rPr>
        <w:t>) Стефаниха Гринишак; 4</w:t>
      </w:r>
      <w:r w:rsidR="00D922D9">
        <w:rPr>
          <w:spacing w:val="-2"/>
          <w:lang w:val="uk-UA"/>
        </w:rPr>
        <w:t>6</w:t>
      </w:r>
      <w:r w:rsidRPr="00206133">
        <w:rPr>
          <w:spacing w:val="-2"/>
          <w:lang w:val="uk-UA"/>
        </w:rPr>
        <w:t>) Олекса Гринчак;</w:t>
      </w:r>
      <w:r w:rsidRPr="00206133">
        <w:rPr>
          <w:lang w:val="uk-UA"/>
        </w:rPr>
        <w:t xml:space="preserve"> </w:t>
      </w:r>
      <w:r w:rsidR="00206133">
        <w:rPr>
          <w:lang w:val="uk-UA"/>
        </w:rPr>
        <w:br/>
      </w:r>
      <w:r w:rsidRPr="00206133">
        <w:rPr>
          <w:lang w:val="uk-UA"/>
        </w:rPr>
        <w:t>4</w:t>
      </w:r>
      <w:r w:rsidR="00D922D9">
        <w:rPr>
          <w:lang w:val="uk-UA"/>
        </w:rPr>
        <w:t>7</w:t>
      </w:r>
      <w:r w:rsidRPr="00206133">
        <w:rPr>
          <w:lang w:val="uk-UA"/>
        </w:rPr>
        <w:t>) Іван Гричка; 4</w:t>
      </w:r>
      <w:r w:rsidR="00D922D9">
        <w:rPr>
          <w:lang w:val="uk-UA"/>
        </w:rPr>
        <w:t>8</w:t>
      </w:r>
      <w:r w:rsidRPr="00206133">
        <w:rPr>
          <w:lang w:val="uk-UA"/>
        </w:rPr>
        <w:t xml:space="preserve">) Іван Гричко (пізніше прізвище на Гречко); </w:t>
      </w:r>
      <w:r w:rsidR="00D922D9">
        <w:rPr>
          <w:lang w:val="uk-UA"/>
        </w:rPr>
        <w:t>49</w:t>
      </w:r>
      <w:r w:rsidRPr="00206133">
        <w:rPr>
          <w:lang w:val="uk-UA"/>
        </w:rPr>
        <w:t>) Іван Гричко (імовір</w:t>
      </w:r>
      <w:r w:rsidR="00FA6960">
        <w:rPr>
          <w:lang w:val="uk-UA"/>
        </w:rPr>
        <w:softHyphen/>
      </w:r>
      <w:r w:rsidRPr="00206133">
        <w:rPr>
          <w:lang w:val="uk-UA"/>
        </w:rPr>
        <w:t>но, Гречко); 5</w:t>
      </w:r>
      <w:r w:rsidR="00D922D9">
        <w:rPr>
          <w:lang w:val="uk-UA"/>
        </w:rPr>
        <w:t>0</w:t>
      </w:r>
      <w:r w:rsidRPr="00206133">
        <w:rPr>
          <w:lang w:val="uk-UA"/>
        </w:rPr>
        <w:t>) Гринькевич; 5</w:t>
      </w:r>
      <w:r w:rsidR="00D922D9">
        <w:rPr>
          <w:lang w:val="uk-UA"/>
        </w:rPr>
        <w:t>1</w:t>
      </w:r>
      <w:r w:rsidRPr="00206133">
        <w:rPr>
          <w:lang w:val="uk-UA"/>
        </w:rPr>
        <w:t>) Василь Дем’янчук; 5</w:t>
      </w:r>
      <w:r w:rsidR="00D922D9">
        <w:rPr>
          <w:lang w:val="uk-UA"/>
        </w:rPr>
        <w:t>2</w:t>
      </w:r>
      <w:r w:rsidRPr="00206133">
        <w:rPr>
          <w:lang w:val="uk-UA"/>
        </w:rPr>
        <w:t>) Данило Дем’янчук; 5</w:t>
      </w:r>
      <w:r w:rsidR="00D922D9">
        <w:rPr>
          <w:lang w:val="uk-UA"/>
        </w:rPr>
        <w:t>3</w:t>
      </w:r>
      <w:r w:rsidRPr="00206133">
        <w:rPr>
          <w:lang w:val="uk-UA"/>
        </w:rPr>
        <w:t>) Дмитро Дем’янчук; 5</w:t>
      </w:r>
      <w:r w:rsidR="00D922D9">
        <w:rPr>
          <w:lang w:val="uk-UA"/>
        </w:rPr>
        <w:t>4</w:t>
      </w:r>
      <w:r w:rsidRPr="00206133">
        <w:rPr>
          <w:lang w:val="uk-UA"/>
        </w:rPr>
        <w:t>) Олекса Дем’янчук; 5</w:t>
      </w:r>
      <w:r w:rsidR="00D922D9">
        <w:rPr>
          <w:lang w:val="uk-UA"/>
        </w:rPr>
        <w:t>5</w:t>
      </w:r>
      <w:r w:rsidRPr="00206133">
        <w:rPr>
          <w:lang w:val="uk-UA"/>
        </w:rPr>
        <w:t>) Семен Дем</w:t>
      </w:r>
      <w:r w:rsidR="00FA6960" w:rsidRPr="00206133">
        <w:rPr>
          <w:lang w:val="uk-UA"/>
        </w:rPr>
        <w:t>’янчук; 5</w:t>
      </w:r>
      <w:r w:rsidR="00D922D9">
        <w:rPr>
          <w:lang w:val="uk-UA"/>
        </w:rPr>
        <w:t>6</w:t>
      </w:r>
      <w:r w:rsidR="00FA6960" w:rsidRPr="00206133">
        <w:rPr>
          <w:lang w:val="uk-UA"/>
        </w:rPr>
        <w:t>) Юрко Дем’янчук; 5</w:t>
      </w:r>
      <w:r w:rsidR="00D922D9">
        <w:rPr>
          <w:lang w:val="uk-UA"/>
        </w:rPr>
        <w:t>7</w:t>
      </w:r>
      <w:r w:rsidR="00FA6960" w:rsidRPr="00206133">
        <w:rPr>
          <w:lang w:val="uk-UA"/>
        </w:rPr>
        <w:t>)</w:t>
      </w:r>
      <w:r w:rsidR="00FA6960">
        <w:rPr>
          <w:lang w:val="uk-UA"/>
        </w:rPr>
        <w:t> </w:t>
      </w:r>
      <w:r w:rsidRPr="00206133">
        <w:rPr>
          <w:lang w:val="uk-UA"/>
        </w:rPr>
        <w:t>Юсь</w:t>
      </w:r>
      <w:r w:rsidR="00FA6960">
        <w:rPr>
          <w:lang w:val="uk-UA"/>
        </w:rPr>
        <w:softHyphen/>
      </w:r>
      <w:r w:rsidRPr="00206133">
        <w:rPr>
          <w:lang w:val="uk-UA"/>
        </w:rPr>
        <w:t>ко Дем’янчук; 5</w:t>
      </w:r>
      <w:r w:rsidR="00D922D9">
        <w:rPr>
          <w:lang w:val="uk-UA"/>
        </w:rPr>
        <w:t>8</w:t>
      </w:r>
      <w:r w:rsidRPr="00206133">
        <w:rPr>
          <w:lang w:val="uk-UA"/>
        </w:rPr>
        <w:t xml:space="preserve">) Якоб Дем’янчук; </w:t>
      </w:r>
      <w:r w:rsidR="00D922D9">
        <w:rPr>
          <w:lang w:val="uk-UA"/>
        </w:rPr>
        <w:t>59</w:t>
      </w:r>
      <w:r w:rsidRPr="00206133">
        <w:rPr>
          <w:lang w:val="uk-UA"/>
        </w:rPr>
        <w:t>) Анто</w:t>
      </w:r>
      <w:r w:rsidR="00FA6960" w:rsidRPr="00206133">
        <w:rPr>
          <w:lang w:val="uk-UA"/>
        </w:rPr>
        <w:t>н Дронюк; 6</w:t>
      </w:r>
      <w:r w:rsidR="00D922D9">
        <w:rPr>
          <w:lang w:val="uk-UA"/>
        </w:rPr>
        <w:t>0</w:t>
      </w:r>
      <w:r w:rsidR="00FA6960" w:rsidRPr="00206133">
        <w:rPr>
          <w:lang w:val="uk-UA"/>
        </w:rPr>
        <w:t>) Йосиф Здеско; 6</w:t>
      </w:r>
      <w:r w:rsidR="00D922D9">
        <w:rPr>
          <w:lang w:val="uk-UA"/>
        </w:rPr>
        <w:t>1</w:t>
      </w:r>
      <w:r w:rsidR="00FA6960" w:rsidRPr="00206133">
        <w:rPr>
          <w:lang w:val="uk-UA"/>
        </w:rPr>
        <w:t>)</w:t>
      </w:r>
      <w:r w:rsidR="00FA6960">
        <w:rPr>
          <w:lang w:val="uk-UA"/>
        </w:rPr>
        <w:t> </w:t>
      </w:r>
      <w:r w:rsidRPr="00206133">
        <w:rPr>
          <w:lang w:val="uk-UA"/>
        </w:rPr>
        <w:t>Ан</w:t>
      </w:r>
      <w:r w:rsidR="00FA6960">
        <w:rPr>
          <w:lang w:val="uk-UA"/>
        </w:rPr>
        <w:softHyphen/>
      </w:r>
      <w:r w:rsidRPr="00206133">
        <w:rPr>
          <w:lang w:val="uk-UA"/>
        </w:rPr>
        <w:t>дрій Іроденко; 6</w:t>
      </w:r>
      <w:r w:rsidR="00D922D9">
        <w:rPr>
          <w:lang w:val="uk-UA"/>
        </w:rPr>
        <w:t>2</w:t>
      </w:r>
      <w:r w:rsidRPr="00206133">
        <w:rPr>
          <w:lang w:val="uk-UA"/>
        </w:rPr>
        <w:t>) Іван Іроденко; 6</w:t>
      </w:r>
      <w:r w:rsidR="00D922D9">
        <w:rPr>
          <w:lang w:val="uk-UA"/>
        </w:rPr>
        <w:t>3</w:t>
      </w:r>
      <w:r w:rsidRPr="00206133">
        <w:rPr>
          <w:lang w:val="uk-UA"/>
        </w:rPr>
        <w:t>) Микола Іро</w:t>
      </w:r>
      <w:r w:rsidR="00FA6960" w:rsidRPr="00206133">
        <w:rPr>
          <w:lang w:val="uk-UA"/>
        </w:rPr>
        <w:t>денко; 6</w:t>
      </w:r>
      <w:r w:rsidR="00D922D9">
        <w:rPr>
          <w:lang w:val="uk-UA"/>
        </w:rPr>
        <w:t>4</w:t>
      </w:r>
      <w:r w:rsidR="00FA6960" w:rsidRPr="00206133">
        <w:rPr>
          <w:lang w:val="uk-UA"/>
        </w:rPr>
        <w:t>) Микита Іроденко; 6</w:t>
      </w:r>
      <w:r w:rsidR="00D922D9">
        <w:rPr>
          <w:lang w:val="uk-UA"/>
        </w:rPr>
        <w:t>5</w:t>
      </w:r>
      <w:r w:rsidR="00FA6960" w:rsidRPr="00206133">
        <w:rPr>
          <w:lang w:val="uk-UA"/>
        </w:rPr>
        <w:t>)</w:t>
      </w:r>
      <w:r w:rsidR="00FA6960">
        <w:rPr>
          <w:lang w:val="uk-UA"/>
        </w:rPr>
        <w:t> </w:t>
      </w:r>
      <w:r w:rsidRPr="00206133">
        <w:rPr>
          <w:lang w:val="uk-UA"/>
        </w:rPr>
        <w:t>Параска Іроденко; 6</w:t>
      </w:r>
      <w:r w:rsidR="00D922D9">
        <w:rPr>
          <w:lang w:val="uk-UA"/>
        </w:rPr>
        <w:t>6</w:t>
      </w:r>
      <w:r w:rsidRPr="00206133">
        <w:rPr>
          <w:lang w:val="uk-UA"/>
        </w:rPr>
        <w:t>) Стефан Іроденко; 6</w:t>
      </w:r>
      <w:r w:rsidR="00D922D9">
        <w:rPr>
          <w:lang w:val="uk-UA"/>
        </w:rPr>
        <w:t>7</w:t>
      </w:r>
      <w:r w:rsidRPr="00206133">
        <w:rPr>
          <w:lang w:val="uk-UA"/>
        </w:rPr>
        <w:t>) Андрій Йосипенко; 6</w:t>
      </w:r>
      <w:r w:rsidR="00D922D9">
        <w:rPr>
          <w:lang w:val="uk-UA"/>
        </w:rPr>
        <w:t>8</w:t>
      </w:r>
      <w:r w:rsidRPr="00206133">
        <w:rPr>
          <w:lang w:val="uk-UA"/>
        </w:rPr>
        <w:t>) Дмитро Йо</w:t>
      </w:r>
      <w:r w:rsidR="00FA6960">
        <w:rPr>
          <w:lang w:val="uk-UA"/>
        </w:rPr>
        <w:softHyphen/>
      </w:r>
      <w:r w:rsidRPr="00206133">
        <w:rPr>
          <w:lang w:val="uk-UA"/>
        </w:rPr>
        <w:t>си</w:t>
      </w:r>
      <w:r w:rsidR="00FA6960">
        <w:rPr>
          <w:lang w:val="uk-UA"/>
        </w:rPr>
        <w:softHyphen/>
      </w:r>
      <w:r w:rsidRPr="00206133">
        <w:rPr>
          <w:lang w:val="uk-UA"/>
        </w:rPr>
        <w:t>пен</w:t>
      </w:r>
      <w:r w:rsidR="00FA6960">
        <w:rPr>
          <w:lang w:val="uk-UA"/>
        </w:rPr>
        <w:softHyphen/>
      </w:r>
      <w:r w:rsidRPr="00206133">
        <w:rPr>
          <w:lang w:val="uk-UA"/>
        </w:rPr>
        <w:t xml:space="preserve">ко (молодший) (710); </w:t>
      </w:r>
      <w:r w:rsidR="00D922D9">
        <w:rPr>
          <w:lang w:val="uk-UA"/>
        </w:rPr>
        <w:t>69</w:t>
      </w:r>
      <w:r w:rsidRPr="00206133">
        <w:rPr>
          <w:lang w:val="uk-UA"/>
        </w:rPr>
        <w:t>) Дмитро Йосипенко (старший) (873); 7</w:t>
      </w:r>
      <w:r w:rsidR="00D922D9">
        <w:rPr>
          <w:lang w:val="uk-UA"/>
        </w:rPr>
        <w:t>0</w:t>
      </w:r>
      <w:r w:rsidRPr="00206133">
        <w:rPr>
          <w:lang w:val="uk-UA"/>
        </w:rPr>
        <w:t>) Іван Йосипенко; 7</w:t>
      </w:r>
      <w:r w:rsidR="00D922D9">
        <w:rPr>
          <w:lang w:val="uk-UA"/>
        </w:rPr>
        <w:t>1</w:t>
      </w:r>
      <w:r w:rsidRPr="00206133">
        <w:rPr>
          <w:lang w:val="uk-UA"/>
        </w:rPr>
        <w:t>) Микола Йосипенко; 7</w:t>
      </w:r>
      <w:r w:rsidR="00D922D9">
        <w:rPr>
          <w:lang w:val="uk-UA"/>
        </w:rPr>
        <w:t>2</w:t>
      </w:r>
      <w:r w:rsidRPr="00206133">
        <w:rPr>
          <w:lang w:val="uk-UA"/>
        </w:rPr>
        <w:t>) Петро Йосипенко; 7</w:t>
      </w:r>
      <w:r w:rsidR="00D922D9">
        <w:rPr>
          <w:lang w:val="uk-UA"/>
        </w:rPr>
        <w:t>3</w:t>
      </w:r>
      <w:r w:rsidRPr="00206133">
        <w:rPr>
          <w:lang w:val="uk-UA"/>
        </w:rPr>
        <w:t>) Дмитро Кілліман; 7</w:t>
      </w:r>
      <w:r w:rsidR="00D922D9">
        <w:rPr>
          <w:lang w:val="uk-UA"/>
        </w:rPr>
        <w:t>4</w:t>
      </w:r>
      <w:r w:rsidRPr="00206133">
        <w:rPr>
          <w:lang w:val="uk-UA"/>
        </w:rPr>
        <w:t>) Іван Кілліман; 7</w:t>
      </w:r>
      <w:r w:rsidR="00D922D9">
        <w:rPr>
          <w:lang w:val="uk-UA"/>
        </w:rPr>
        <w:t>5</w:t>
      </w:r>
      <w:r w:rsidRPr="00206133">
        <w:rPr>
          <w:lang w:val="uk-UA"/>
        </w:rPr>
        <w:t>) Олекса Кілліман (597); 7</w:t>
      </w:r>
      <w:r w:rsidR="00D922D9">
        <w:rPr>
          <w:lang w:val="uk-UA"/>
        </w:rPr>
        <w:t>6</w:t>
      </w:r>
      <w:r w:rsidRPr="00206133">
        <w:rPr>
          <w:lang w:val="uk-UA"/>
        </w:rPr>
        <w:t>) Олекса Кілліман (615); 7</w:t>
      </w:r>
      <w:r w:rsidR="00D922D9">
        <w:rPr>
          <w:lang w:val="uk-UA"/>
        </w:rPr>
        <w:t>7) Федір Кілліман; 78</w:t>
      </w:r>
      <w:r w:rsidRPr="00206133">
        <w:rPr>
          <w:lang w:val="uk-UA"/>
        </w:rPr>
        <w:t xml:space="preserve">) Штефан Кілліман; </w:t>
      </w:r>
      <w:r w:rsidR="00D922D9">
        <w:rPr>
          <w:lang w:val="uk-UA"/>
        </w:rPr>
        <w:t>79</w:t>
      </w:r>
      <w:r w:rsidRPr="00206133">
        <w:rPr>
          <w:lang w:val="uk-UA"/>
        </w:rPr>
        <w:t>) Афтанасій Кіндрат; 8</w:t>
      </w:r>
      <w:r w:rsidR="00D922D9">
        <w:rPr>
          <w:lang w:val="uk-UA"/>
        </w:rPr>
        <w:t>0</w:t>
      </w:r>
      <w:r w:rsidRPr="00206133">
        <w:rPr>
          <w:lang w:val="uk-UA"/>
        </w:rPr>
        <w:t>) Юрко Ковальчук; 8</w:t>
      </w:r>
      <w:r w:rsidR="00D922D9">
        <w:rPr>
          <w:lang w:val="uk-UA"/>
        </w:rPr>
        <w:t>1</w:t>
      </w:r>
      <w:r w:rsidRPr="00206133">
        <w:rPr>
          <w:lang w:val="uk-UA"/>
        </w:rPr>
        <w:t>) Дмитро Козак; 8</w:t>
      </w:r>
      <w:r w:rsidR="00D922D9">
        <w:rPr>
          <w:lang w:val="uk-UA"/>
        </w:rPr>
        <w:t>2</w:t>
      </w:r>
      <w:r w:rsidRPr="00206133">
        <w:rPr>
          <w:lang w:val="uk-UA"/>
        </w:rPr>
        <w:t>) Семен Ко</w:t>
      </w:r>
      <w:r w:rsidR="00FA6960">
        <w:rPr>
          <w:lang w:val="uk-UA"/>
        </w:rPr>
        <w:softHyphen/>
      </w:r>
      <w:r w:rsidRPr="00206133">
        <w:rPr>
          <w:lang w:val="uk-UA"/>
        </w:rPr>
        <w:t>зак; 8</w:t>
      </w:r>
      <w:r w:rsidR="00D922D9">
        <w:rPr>
          <w:lang w:val="uk-UA"/>
        </w:rPr>
        <w:t>3</w:t>
      </w:r>
      <w:r w:rsidRPr="00206133">
        <w:rPr>
          <w:lang w:val="uk-UA"/>
        </w:rPr>
        <w:t>) Василь Костик; 8</w:t>
      </w:r>
      <w:r w:rsidR="00D922D9">
        <w:rPr>
          <w:lang w:val="uk-UA"/>
        </w:rPr>
        <w:t>4</w:t>
      </w:r>
      <w:r w:rsidRPr="00206133">
        <w:rPr>
          <w:lang w:val="uk-UA"/>
        </w:rPr>
        <w:t>) Гриць Костик; 8</w:t>
      </w:r>
      <w:r w:rsidR="00D922D9">
        <w:rPr>
          <w:lang w:val="uk-UA"/>
        </w:rPr>
        <w:t>5</w:t>
      </w:r>
      <w:r w:rsidRPr="00206133">
        <w:rPr>
          <w:lang w:val="uk-UA"/>
        </w:rPr>
        <w:t>) Кос</w:t>
      </w:r>
      <w:r w:rsidR="00FA6960" w:rsidRPr="00206133">
        <w:rPr>
          <w:lang w:val="uk-UA"/>
        </w:rPr>
        <w:t>ть Костик; 8</w:t>
      </w:r>
      <w:r w:rsidR="00D922D9">
        <w:rPr>
          <w:lang w:val="uk-UA"/>
        </w:rPr>
        <w:t>6) Якуб Костик; 87</w:t>
      </w:r>
      <w:r w:rsidR="00FA6960" w:rsidRPr="00206133">
        <w:rPr>
          <w:lang w:val="uk-UA"/>
        </w:rPr>
        <w:t>)</w:t>
      </w:r>
      <w:r w:rsidR="00FA6960">
        <w:rPr>
          <w:lang w:val="uk-UA"/>
        </w:rPr>
        <w:t> </w:t>
      </w:r>
      <w:r w:rsidRPr="00206133">
        <w:rPr>
          <w:lang w:val="uk-UA"/>
        </w:rPr>
        <w:t>Се</w:t>
      </w:r>
      <w:r w:rsidR="00FA6960">
        <w:rPr>
          <w:lang w:val="uk-UA"/>
        </w:rPr>
        <w:softHyphen/>
      </w:r>
      <w:r w:rsidRPr="00206133">
        <w:rPr>
          <w:lang w:val="uk-UA"/>
        </w:rPr>
        <w:t>мен Костирко; 8</w:t>
      </w:r>
      <w:r w:rsidR="00D922D9">
        <w:rPr>
          <w:lang w:val="uk-UA"/>
        </w:rPr>
        <w:t>8</w:t>
      </w:r>
      <w:r w:rsidRPr="00206133">
        <w:rPr>
          <w:lang w:val="uk-UA"/>
        </w:rPr>
        <w:t xml:space="preserve">) Семен Костирка; </w:t>
      </w:r>
      <w:r w:rsidR="00D922D9">
        <w:rPr>
          <w:lang w:val="uk-UA"/>
        </w:rPr>
        <w:t>89</w:t>
      </w:r>
      <w:r w:rsidRPr="00206133">
        <w:rPr>
          <w:lang w:val="uk-UA"/>
        </w:rPr>
        <w:t>) Ілько Кочержук; 9</w:t>
      </w:r>
      <w:r w:rsidR="00D922D9">
        <w:rPr>
          <w:lang w:val="uk-UA"/>
        </w:rPr>
        <w:t>0</w:t>
      </w:r>
      <w:r w:rsidRPr="00206133">
        <w:rPr>
          <w:lang w:val="uk-UA"/>
        </w:rPr>
        <w:t>) Микита Майковсь</w:t>
      </w:r>
      <w:r w:rsidR="00FA6960">
        <w:rPr>
          <w:lang w:val="uk-UA"/>
        </w:rPr>
        <w:softHyphen/>
      </w:r>
      <w:r w:rsidRPr="00206133">
        <w:rPr>
          <w:lang w:val="uk-UA"/>
        </w:rPr>
        <w:t>кий; 9</w:t>
      </w:r>
      <w:r w:rsidR="00694C10">
        <w:rPr>
          <w:lang w:val="uk-UA"/>
        </w:rPr>
        <w:t>1</w:t>
      </w:r>
      <w:r w:rsidRPr="00206133">
        <w:rPr>
          <w:lang w:val="uk-UA"/>
        </w:rPr>
        <w:t>) Петро Майковський; 9</w:t>
      </w:r>
      <w:r w:rsidR="00694C10">
        <w:rPr>
          <w:lang w:val="uk-UA"/>
        </w:rPr>
        <w:t>2</w:t>
      </w:r>
      <w:r w:rsidRPr="00206133">
        <w:rPr>
          <w:lang w:val="uk-UA"/>
        </w:rPr>
        <w:t>) Захарій Мекєтник; 9</w:t>
      </w:r>
      <w:r w:rsidR="00694C10">
        <w:rPr>
          <w:lang w:val="uk-UA"/>
        </w:rPr>
        <w:t>3) Семен Мекєтник; 94</w:t>
      </w:r>
      <w:r w:rsidRPr="00206133">
        <w:rPr>
          <w:lang w:val="uk-UA"/>
        </w:rPr>
        <w:t>) Гаврило Ми</w:t>
      </w:r>
      <w:r w:rsidR="00FA6960">
        <w:rPr>
          <w:lang w:val="uk-UA"/>
        </w:rPr>
        <w:softHyphen/>
      </w:r>
      <w:r w:rsidRPr="00206133">
        <w:rPr>
          <w:lang w:val="uk-UA"/>
        </w:rPr>
        <w:t>китюк; 9</w:t>
      </w:r>
      <w:r w:rsidR="00694C10">
        <w:rPr>
          <w:lang w:val="uk-UA"/>
        </w:rPr>
        <w:t>5</w:t>
      </w:r>
      <w:r w:rsidRPr="00206133">
        <w:rPr>
          <w:lang w:val="uk-UA"/>
        </w:rPr>
        <w:t>) Іван Микитюк; 9</w:t>
      </w:r>
      <w:r w:rsidR="00694C10">
        <w:rPr>
          <w:lang w:val="uk-UA"/>
        </w:rPr>
        <w:t>6</w:t>
      </w:r>
      <w:r w:rsidRPr="00206133">
        <w:rPr>
          <w:lang w:val="uk-UA"/>
        </w:rPr>
        <w:t>) Матіїха Микитюк; 9</w:t>
      </w:r>
      <w:r w:rsidR="00694C10">
        <w:rPr>
          <w:lang w:val="uk-UA"/>
        </w:rPr>
        <w:t>7</w:t>
      </w:r>
      <w:r w:rsidRPr="00206133">
        <w:rPr>
          <w:lang w:val="uk-UA"/>
        </w:rPr>
        <w:t>) Микита Микитчук; 9</w:t>
      </w:r>
      <w:r w:rsidR="00694C10">
        <w:rPr>
          <w:lang w:val="uk-UA"/>
        </w:rPr>
        <w:t>8</w:t>
      </w:r>
      <w:r w:rsidRPr="00206133">
        <w:rPr>
          <w:lang w:val="uk-UA"/>
        </w:rPr>
        <w:t>) Гри</w:t>
      </w:r>
      <w:r w:rsidR="00FA6960">
        <w:rPr>
          <w:lang w:val="uk-UA"/>
        </w:rPr>
        <w:softHyphen/>
      </w:r>
      <w:r w:rsidRPr="00206133">
        <w:rPr>
          <w:lang w:val="uk-UA"/>
        </w:rPr>
        <w:t>го</w:t>
      </w:r>
      <w:r w:rsidR="00FA6960">
        <w:rPr>
          <w:lang w:val="uk-UA"/>
        </w:rPr>
        <w:softHyphen/>
      </w:r>
      <w:r w:rsidRPr="00206133">
        <w:rPr>
          <w:lang w:val="uk-UA"/>
        </w:rPr>
        <w:t xml:space="preserve">рій Микитюк; </w:t>
      </w:r>
      <w:r w:rsidR="00694C10">
        <w:rPr>
          <w:lang w:val="uk-UA"/>
        </w:rPr>
        <w:t>99</w:t>
      </w:r>
      <w:r w:rsidRPr="00206133">
        <w:rPr>
          <w:lang w:val="uk-UA"/>
        </w:rPr>
        <w:t>) Семен Микитюк; 10</w:t>
      </w:r>
      <w:r w:rsidR="00694C10">
        <w:rPr>
          <w:lang w:val="uk-UA"/>
        </w:rPr>
        <w:t>0</w:t>
      </w:r>
      <w:r w:rsidRPr="00206133">
        <w:rPr>
          <w:lang w:val="uk-UA"/>
        </w:rPr>
        <w:t>) Антон Миколайчук; 10</w:t>
      </w:r>
      <w:r w:rsidR="00694C10">
        <w:rPr>
          <w:lang w:val="uk-UA"/>
        </w:rPr>
        <w:t>1</w:t>
      </w:r>
      <w:r w:rsidRPr="00206133">
        <w:rPr>
          <w:lang w:val="uk-UA"/>
        </w:rPr>
        <w:t>) Іван Миколайчук; 10</w:t>
      </w:r>
      <w:r w:rsidR="00694C10">
        <w:rPr>
          <w:lang w:val="uk-UA"/>
        </w:rPr>
        <w:t>2</w:t>
      </w:r>
      <w:r w:rsidRPr="00206133">
        <w:rPr>
          <w:lang w:val="uk-UA"/>
        </w:rPr>
        <w:t>) Ян Миколайчук; 10</w:t>
      </w:r>
      <w:r w:rsidR="00694C10">
        <w:rPr>
          <w:lang w:val="uk-UA"/>
        </w:rPr>
        <w:t>3</w:t>
      </w:r>
      <w:r w:rsidRPr="00206133">
        <w:rPr>
          <w:lang w:val="uk-UA"/>
        </w:rPr>
        <w:t>) Кость Міркевич; 10</w:t>
      </w:r>
      <w:r w:rsidR="00694C10">
        <w:rPr>
          <w:lang w:val="uk-UA"/>
        </w:rPr>
        <w:t>4</w:t>
      </w:r>
      <w:r w:rsidRPr="00206133">
        <w:rPr>
          <w:lang w:val="uk-UA"/>
        </w:rPr>
        <w:t>) Петро Нереда; 10</w:t>
      </w:r>
      <w:r w:rsidR="00694C10">
        <w:rPr>
          <w:lang w:val="uk-UA"/>
        </w:rPr>
        <w:t>5</w:t>
      </w:r>
      <w:r w:rsidRPr="00206133">
        <w:rPr>
          <w:lang w:val="uk-UA"/>
        </w:rPr>
        <w:t>) Гаврило Нижник; 10</w:t>
      </w:r>
      <w:r w:rsidR="00694C10">
        <w:rPr>
          <w:lang w:val="uk-UA"/>
        </w:rPr>
        <w:t>6</w:t>
      </w:r>
      <w:r w:rsidRPr="00206133">
        <w:rPr>
          <w:lang w:val="uk-UA"/>
        </w:rPr>
        <w:t>) Гнат Нижник; 10</w:t>
      </w:r>
      <w:r w:rsidR="00694C10">
        <w:rPr>
          <w:lang w:val="uk-UA"/>
        </w:rPr>
        <w:t>7</w:t>
      </w:r>
      <w:r w:rsidRPr="00206133">
        <w:rPr>
          <w:lang w:val="uk-UA"/>
        </w:rPr>
        <w:t>) Гринь Нижник; 10</w:t>
      </w:r>
      <w:r w:rsidR="00694C10">
        <w:rPr>
          <w:lang w:val="uk-UA"/>
        </w:rPr>
        <w:t>8</w:t>
      </w:r>
      <w:r w:rsidRPr="00206133">
        <w:rPr>
          <w:lang w:val="uk-UA"/>
        </w:rPr>
        <w:t>) Микита</w:t>
      </w:r>
      <w:r w:rsidR="00FA6960" w:rsidRPr="00206133">
        <w:rPr>
          <w:lang w:val="uk-UA"/>
        </w:rPr>
        <w:t xml:space="preserve"> Нижник; 10</w:t>
      </w:r>
      <w:r w:rsidR="00694C10">
        <w:rPr>
          <w:lang w:val="uk-UA"/>
        </w:rPr>
        <w:t>9</w:t>
      </w:r>
      <w:r w:rsidR="00FA6960" w:rsidRPr="00206133">
        <w:rPr>
          <w:lang w:val="uk-UA"/>
        </w:rPr>
        <w:t>) Іван Павлюк; 11</w:t>
      </w:r>
      <w:r w:rsidR="00694C10">
        <w:rPr>
          <w:lang w:val="uk-UA"/>
        </w:rPr>
        <w:t>0</w:t>
      </w:r>
      <w:r w:rsidR="00FA6960" w:rsidRPr="00206133">
        <w:rPr>
          <w:lang w:val="uk-UA"/>
        </w:rPr>
        <w:t>)</w:t>
      </w:r>
      <w:r w:rsidR="00FA6960">
        <w:rPr>
          <w:lang w:val="uk-UA"/>
        </w:rPr>
        <w:t> </w:t>
      </w:r>
      <w:r w:rsidRPr="00206133">
        <w:rPr>
          <w:lang w:val="uk-UA"/>
        </w:rPr>
        <w:t>Да</w:t>
      </w:r>
      <w:r w:rsidR="00FA6960">
        <w:rPr>
          <w:lang w:val="uk-UA"/>
        </w:rPr>
        <w:softHyphen/>
      </w:r>
      <w:r w:rsidRPr="00206133">
        <w:rPr>
          <w:lang w:val="uk-UA"/>
        </w:rPr>
        <w:t>нило Павлюк; 11</w:t>
      </w:r>
      <w:r w:rsidR="00694C10">
        <w:rPr>
          <w:lang w:val="uk-UA"/>
        </w:rPr>
        <w:t>1</w:t>
      </w:r>
      <w:r w:rsidRPr="00206133">
        <w:rPr>
          <w:lang w:val="uk-UA"/>
        </w:rPr>
        <w:t>) Микола Павлюк (553); 11</w:t>
      </w:r>
      <w:r w:rsidR="00694C10">
        <w:rPr>
          <w:lang w:val="uk-UA"/>
        </w:rPr>
        <w:t>2</w:t>
      </w:r>
      <w:r w:rsidRPr="00206133">
        <w:rPr>
          <w:lang w:val="uk-UA"/>
        </w:rPr>
        <w:t>) Микола Павлюк; 11</w:t>
      </w:r>
      <w:r w:rsidR="00694C10">
        <w:rPr>
          <w:lang w:val="uk-UA"/>
        </w:rPr>
        <w:t>3</w:t>
      </w:r>
      <w:r w:rsidRPr="00206133">
        <w:rPr>
          <w:lang w:val="uk-UA"/>
        </w:rPr>
        <w:t>) Семен Пав</w:t>
      </w:r>
      <w:r w:rsidR="00FA6960">
        <w:rPr>
          <w:lang w:val="uk-UA"/>
        </w:rPr>
        <w:softHyphen/>
      </w:r>
      <w:r w:rsidRPr="00206133">
        <w:rPr>
          <w:lang w:val="uk-UA"/>
        </w:rPr>
        <w:t>люк; 11</w:t>
      </w:r>
      <w:r w:rsidR="00694C10">
        <w:rPr>
          <w:lang w:val="uk-UA"/>
        </w:rPr>
        <w:t>4</w:t>
      </w:r>
      <w:r w:rsidRPr="00206133">
        <w:rPr>
          <w:lang w:val="uk-UA"/>
        </w:rPr>
        <w:t>) Антон Петрусь; 11</w:t>
      </w:r>
      <w:r w:rsidR="00694C10">
        <w:rPr>
          <w:lang w:val="uk-UA"/>
        </w:rPr>
        <w:t>5</w:t>
      </w:r>
      <w:r w:rsidRPr="00206133">
        <w:rPr>
          <w:lang w:val="uk-UA"/>
        </w:rPr>
        <w:t>) Іван Петрусь; 11</w:t>
      </w:r>
      <w:r w:rsidR="00694C10">
        <w:rPr>
          <w:lang w:val="uk-UA"/>
        </w:rPr>
        <w:t>6</w:t>
      </w:r>
      <w:r w:rsidRPr="00206133">
        <w:rPr>
          <w:lang w:val="uk-UA"/>
        </w:rPr>
        <w:t>) Василь Пістуняк; 11</w:t>
      </w:r>
      <w:r w:rsidR="00694C10">
        <w:rPr>
          <w:lang w:val="uk-UA"/>
        </w:rPr>
        <w:t>7</w:t>
      </w:r>
      <w:r w:rsidRPr="00206133">
        <w:rPr>
          <w:lang w:val="uk-UA"/>
        </w:rPr>
        <w:t>) Іван Пола</w:t>
      </w:r>
      <w:r w:rsidR="00FA6960">
        <w:rPr>
          <w:lang w:val="uk-UA"/>
        </w:rPr>
        <w:softHyphen/>
      </w:r>
      <w:r w:rsidRPr="00206133">
        <w:rPr>
          <w:lang w:val="uk-UA"/>
        </w:rPr>
        <w:t>тай</w:t>
      </w:r>
      <w:r w:rsidR="00FA6960">
        <w:rPr>
          <w:lang w:val="uk-UA"/>
        </w:rPr>
        <w:softHyphen/>
      </w:r>
      <w:r w:rsidRPr="00206133">
        <w:rPr>
          <w:lang w:val="uk-UA"/>
        </w:rPr>
        <w:t>ко; 11</w:t>
      </w:r>
      <w:r w:rsidR="00694C10">
        <w:rPr>
          <w:lang w:val="uk-UA"/>
        </w:rPr>
        <w:t>8</w:t>
      </w:r>
      <w:r w:rsidRPr="00206133">
        <w:rPr>
          <w:lang w:val="uk-UA"/>
        </w:rPr>
        <w:t>) Ілько Полатайко; 1</w:t>
      </w:r>
      <w:r w:rsidR="00694C10">
        <w:rPr>
          <w:lang w:val="uk-UA"/>
        </w:rPr>
        <w:t>19</w:t>
      </w:r>
      <w:r w:rsidRPr="00206133">
        <w:rPr>
          <w:lang w:val="uk-UA"/>
        </w:rPr>
        <w:t>) Микола Полатайк</w:t>
      </w:r>
      <w:r w:rsidR="00FA6960" w:rsidRPr="00206133">
        <w:rPr>
          <w:lang w:val="uk-UA"/>
        </w:rPr>
        <w:t>о; 12</w:t>
      </w:r>
      <w:r w:rsidR="00694C10">
        <w:rPr>
          <w:lang w:val="uk-UA"/>
        </w:rPr>
        <w:t>0</w:t>
      </w:r>
      <w:r w:rsidR="00FA6960" w:rsidRPr="00206133">
        <w:rPr>
          <w:lang w:val="uk-UA"/>
        </w:rPr>
        <w:t>) Михайло Полатайко; 12</w:t>
      </w:r>
      <w:r w:rsidR="00694C10">
        <w:rPr>
          <w:lang w:val="uk-UA"/>
        </w:rPr>
        <w:t>1</w:t>
      </w:r>
      <w:r w:rsidR="00FA6960" w:rsidRPr="00206133">
        <w:rPr>
          <w:lang w:val="uk-UA"/>
        </w:rPr>
        <w:t>)</w:t>
      </w:r>
      <w:r w:rsidR="00FA6960">
        <w:rPr>
          <w:lang w:val="uk-UA"/>
        </w:rPr>
        <w:t> </w:t>
      </w:r>
      <w:r w:rsidRPr="00206133">
        <w:rPr>
          <w:lang w:val="uk-UA"/>
        </w:rPr>
        <w:t>То</w:t>
      </w:r>
      <w:r w:rsidR="00FA6960">
        <w:rPr>
          <w:lang w:val="uk-UA"/>
        </w:rPr>
        <w:softHyphen/>
      </w:r>
      <w:r w:rsidRPr="00206133">
        <w:rPr>
          <w:lang w:val="uk-UA"/>
        </w:rPr>
        <w:t>маш Полатайко; 12</w:t>
      </w:r>
      <w:r w:rsidR="00694C10">
        <w:rPr>
          <w:lang w:val="uk-UA"/>
        </w:rPr>
        <w:t>2</w:t>
      </w:r>
      <w:r w:rsidRPr="00206133">
        <w:rPr>
          <w:lang w:val="uk-UA"/>
        </w:rPr>
        <w:t xml:space="preserve">) Андрій Подчамсавий; </w:t>
      </w:r>
      <w:r w:rsidR="00FA6960" w:rsidRPr="00206133">
        <w:rPr>
          <w:lang w:val="uk-UA"/>
        </w:rPr>
        <w:t>12</w:t>
      </w:r>
      <w:r w:rsidR="00694C10">
        <w:rPr>
          <w:lang w:val="uk-UA"/>
        </w:rPr>
        <w:t>3) Григорій Подчамсавий; 124</w:t>
      </w:r>
      <w:r w:rsidR="00FA6960" w:rsidRPr="00206133">
        <w:rPr>
          <w:lang w:val="uk-UA"/>
        </w:rPr>
        <w:t>)</w:t>
      </w:r>
      <w:r w:rsidR="00FA6960">
        <w:rPr>
          <w:lang w:val="uk-UA"/>
        </w:rPr>
        <w:t> </w:t>
      </w:r>
      <w:r w:rsidRPr="00206133">
        <w:rPr>
          <w:lang w:val="uk-UA"/>
        </w:rPr>
        <w:t>Ми</w:t>
      </w:r>
      <w:r w:rsidR="00FA6960">
        <w:rPr>
          <w:lang w:val="uk-UA"/>
        </w:rPr>
        <w:softHyphen/>
      </w:r>
      <w:r w:rsidRPr="00206133">
        <w:rPr>
          <w:lang w:val="uk-UA"/>
        </w:rPr>
        <w:t>хайло Подчамсавий; 12</w:t>
      </w:r>
      <w:r w:rsidR="00694C10">
        <w:rPr>
          <w:lang w:val="uk-UA"/>
        </w:rPr>
        <w:t>5</w:t>
      </w:r>
      <w:r w:rsidRPr="00206133">
        <w:rPr>
          <w:lang w:val="uk-UA"/>
        </w:rPr>
        <w:t>) Анна Свидрів; 12</w:t>
      </w:r>
      <w:r w:rsidR="00694C10">
        <w:rPr>
          <w:lang w:val="uk-UA"/>
        </w:rPr>
        <w:t>6</w:t>
      </w:r>
      <w:r w:rsidRPr="00206133">
        <w:rPr>
          <w:lang w:val="uk-UA"/>
        </w:rPr>
        <w:t>) Андрій Свидрів; 12</w:t>
      </w:r>
      <w:r w:rsidR="00694C10">
        <w:rPr>
          <w:lang w:val="uk-UA"/>
        </w:rPr>
        <w:t>7</w:t>
      </w:r>
      <w:r w:rsidRPr="00206133">
        <w:rPr>
          <w:lang w:val="uk-UA"/>
        </w:rPr>
        <w:t>) Гнат Свид</w:t>
      </w:r>
      <w:r w:rsidR="00FA6960">
        <w:rPr>
          <w:lang w:val="uk-UA"/>
        </w:rPr>
        <w:softHyphen/>
      </w:r>
      <w:r w:rsidRPr="00206133">
        <w:rPr>
          <w:lang w:val="uk-UA"/>
        </w:rPr>
        <w:t>рів; 12</w:t>
      </w:r>
      <w:r w:rsidR="00694C10">
        <w:rPr>
          <w:lang w:val="uk-UA"/>
        </w:rPr>
        <w:t>8</w:t>
      </w:r>
      <w:r w:rsidRPr="00206133">
        <w:rPr>
          <w:lang w:val="uk-UA"/>
        </w:rPr>
        <w:t>) Дмитро Свидрів; 1</w:t>
      </w:r>
      <w:r w:rsidR="00694C10">
        <w:rPr>
          <w:lang w:val="uk-UA"/>
        </w:rPr>
        <w:t>29</w:t>
      </w:r>
      <w:r w:rsidRPr="00206133">
        <w:rPr>
          <w:lang w:val="uk-UA"/>
        </w:rPr>
        <w:t>) Іван Свидрів; 13</w:t>
      </w:r>
      <w:r w:rsidR="00694C10">
        <w:rPr>
          <w:lang w:val="uk-UA"/>
        </w:rPr>
        <w:t>0</w:t>
      </w:r>
      <w:r w:rsidRPr="00206133">
        <w:rPr>
          <w:lang w:val="uk-UA"/>
        </w:rPr>
        <w:t>) Данило Свидрів; 13</w:t>
      </w:r>
      <w:r w:rsidR="00694C10">
        <w:rPr>
          <w:lang w:val="uk-UA"/>
        </w:rPr>
        <w:t>1</w:t>
      </w:r>
      <w:r w:rsidRPr="00206133">
        <w:rPr>
          <w:lang w:val="uk-UA"/>
        </w:rPr>
        <w:t>) Тимофій Свид</w:t>
      </w:r>
      <w:r w:rsidR="00FA6960">
        <w:rPr>
          <w:lang w:val="uk-UA"/>
        </w:rPr>
        <w:softHyphen/>
      </w:r>
      <w:r w:rsidRPr="00206133">
        <w:rPr>
          <w:lang w:val="uk-UA"/>
        </w:rPr>
        <w:t>рів; 13</w:t>
      </w:r>
      <w:r w:rsidR="00694C10">
        <w:rPr>
          <w:lang w:val="uk-UA"/>
        </w:rPr>
        <w:t>2</w:t>
      </w:r>
      <w:r w:rsidRPr="00206133">
        <w:rPr>
          <w:lang w:val="uk-UA"/>
        </w:rPr>
        <w:t>) Василь Сем’ярчук; 13</w:t>
      </w:r>
      <w:r w:rsidR="00694C10">
        <w:rPr>
          <w:lang w:val="uk-UA"/>
        </w:rPr>
        <w:t>3</w:t>
      </w:r>
      <w:r w:rsidRPr="00206133">
        <w:rPr>
          <w:lang w:val="uk-UA"/>
        </w:rPr>
        <w:t>) Микола Скорупськи</w:t>
      </w:r>
      <w:r w:rsidR="00FA6960" w:rsidRPr="00206133">
        <w:rPr>
          <w:lang w:val="uk-UA"/>
        </w:rPr>
        <w:t>й; 13</w:t>
      </w:r>
      <w:r w:rsidR="00694C10">
        <w:rPr>
          <w:lang w:val="uk-UA"/>
        </w:rPr>
        <w:t>4</w:t>
      </w:r>
      <w:r w:rsidR="00FA6960" w:rsidRPr="00206133">
        <w:rPr>
          <w:lang w:val="uk-UA"/>
        </w:rPr>
        <w:t>) Юрко Скорупський; 13</w:t>
      </w:r>
      <w:r w:rsidR="00694C10">
        <w:rPr>
          <w:lang w:val="uk-UA"/>
        </w:rPr>
        <w:t>5</w:t>
      </w:r>
      <w:r w:rsidR="00FA6960" w:rsidRPr="00206133">
        <w:rPr>
          <w:lang w:val="uk-UA"/>
        </w:rPr>
        <w:t>)</w:t>
      </w:r>
      <w:r w:rsidR="00FA6960">
        <w:rPr>
          <w:lang w:val="uk-UA"/>
        </w:rPr>
        <w:t> </w:t>
      </w:r>
      <w:r w:rsidRPr="00206133">
        <w:rPr>
          <w:lang w:val="uk-UA"/>
        </w:rPr>
        <w:t>Ян Скорупський; 13</w:t>
      </w:r>
      <w:r w:rsidR="00694C10">
        <w:rPr>
          <w:lang w:val="uk-UA"/>
        </w:rPr>
        <w:t>6</w:t>
      </w:r>
      <w:r w:rsidRPr="00206133">
        <w:rPr>
          <w:lang w:val="uk-UA"/>
        </w:rPr>
        <w:t>) Данило Слюсарчук; 13</w:t>
      </w:r>
      <w:r w:rsidR="00694C10">
        <w:rPr>
          <w:lang w:val="uk-UA"/>
        </w:rPr>
        <w:t>7</w:t>
      </w:r>
      <w:r w:rsidRPr="00206133">
        <w:rPr>
          <w:lang w:val="uk-UA"/>
        </w:rPr>
        <w:t>) Кость Слюсарчук; 13</w:t>
      </w:r>
      <w:r w:rsidR="00694C10">
        <w:rPr>
          <w:lang w:val="uk-UA"/>
        </w:rPr>
        <w:t>8</w:t>
      </w:r>
      <w:r w:rsidRPr="00206133">
        <w:rPr>
          <w:lang w:val="uk-UA"/>
        </w:rPr>
        <w:t>) Марфій Слю</w:t>
      </w:r>
      <w:r w:rsidR="00FA6960">
        <w:rPr>
          <w:lang w:val="uk-UA"/>
        </w:rPr>
        <w:softHyphen/>
      </w:r>
      <w:r w:rsidRPr="00206133">
        <w:rPr>
          <w:lang w:val="uk-UA"/>
        </w:rPr>
        <w:t>сар</w:t>
      </w:r>
      <w:r w:rsidR="00FA6960">
        <w:rPr>
          <w:lang w:val="uk-UA"/>
        </w:rPr>
        <w:softHyphen/>
      </w:r>
      <w:r w:rsidRPr="00206133">
        <w:rPr>
          <w:lang w:val="uk-UA"/>
        </w:rPr>
        <w:t>чук; 1</w:t>
      </w:r>
      <w:r w:rsidR="00694C10">
        <w:rPr>
          <w:lang w:val="uk-UA"/>
        </w:rPr>
        <w:t>39</w:t>
      </w:r>
      <w:r w:rsidRPr="00206133">
        <w:rPr>
          <w:lang w:val="uk-UA"/>
        </w:rPr>
        <w:t>) Юрко Слюсарчук; 14</w:t>
      </w:r>
      <w:r w:rsidR="00694C10">
        <w:rPr>
          <w:lang w:val="uk-UA"/>
        </w:rPr>
        <w:t>0</w:t>
      </w:r>
      <w:r w:rsidRPr="00206133">
        <w:rPr>
          <w:lang w:val="uk-UA"/>
        </w:rPr>
        <w:t>) Михайло Смеречанський; 14</w:t>
      </w:r>
      <w:r w:rsidR="00694C10">
        <w:rPr>
          <w:lang w:val="uk-UA"/>
        </w:rPr>
        <w:t>1</w:t>
      </w:r>
      <w:r w:rsidRPr="00206133">
        <w:rPr>
          <w:lang w:val="uk-UA"/>
        </w:rPr>
        <w:t>) Федір Срібний; 14</w:t>
      </w:r>
      <w:r w:rsidR="00694C10">
        <w:rPr>
          <w:lang w:val="uk-UA"/>
        </w:rPr>
        <w:t>2</w:t>
      </w:r>
      <w:r w:rsidRPr="00206133">
        <w:rPr>
          <w:lang w:val="uk-UA"/>
        </w:rPr>
        <w:t>) Андрій Теодорчук; 14</w:t>
      </w:r>
      <w:r w:rsidR="00694C10">
        <w:rPr>
          <w:lang w:val="uk-UA"/>
        </w:rPr>
        <w:t>3</w:t>
      </w:r>
      <w:r w:rsidRPr="00206133">
        <w:rPr>
          <w:lang w:val="uk-UA"/>
        </w:rPr>
        <w:t>) Андрій Троценко; 14</w:t>
      </w:r>
      <w:r w:rsidR="00694C10">
        <w:rPr>
          <w:lang w:val="uk-UA"/>
        </w:rPr>
        <w:t>4</w:t>
      </w:r>
      <w:r w:rsidRPr="00206133">
        <w:rPr>
          <w:lang w:val="uk-UA"/>
        </w:rPr>
        <w:t>) Георгій Турина; 14</w:t>
      </w:r>
      <w:r w:rsidR="00694C10">
        <w:rPr>
          <w:lang w:val="uk-UA"/>
        </w:rPr>
        <w:t>5</w:t>
      </w:r>
      <w:r w:rsidRPr="00206133">
        <w:rPr>
          <w:lang w:val="uk-UA"/>
        </w:rPr>
        <w:t>) Данило Фе</w:t>
      </w:r>
      <w:r w:rsidR="00FA6960">
        <w:rPr>
          <w:lang w:val="uk-UA"/>
        </w:rPr>
        <w:softHyphen/>
      </w:r>
      <w:r w:rsidRPr="00206133">
        <w:rPr>
          <w:lang w:val="uk-UA"/>
        </w:rPr>
        <w:t>до</w:t>
      </w:r>
      <w:r w:rsidR="00FA6960">
        <w:rPr>
          <w:lang w:val="uk-UA"/>
        </w:rPr>
        <w:softHyphen/>
      </w:r>
      <w:r w:rsidRPr="00206133">
        <w:rPr>
          <w:lang w:val="uk-UA"/>
        </w:rPr>
        <w:t>ришин; 14</w:t>
      </w:r>
      <w:r w:rsidR="00694C10">
        <w:rPr>
          <w:lang w:val="uk-UA"/>
        </w:rPr>
        <w:t>6</w:t>
      </w:r>
      <w:r w:rsidRPr="00206133">
        <w:rPr>
          <w:lang w:val="uk-UA"/>
        </w:rPr>
        <w:t>) Дмитро Федорин; 14</w:t>
      </w:r>
      <w:r w:rsidR="00694C10">
        <w:rPr>
          <w:lang w:val="uk-UA"/>
        </w:rPr>
        <w:t>7</w:t>
      </w:r>
      <w:r w:rsidRPr="00206133">
        <w:rPr>
          <w:lang w:val="uk-UA"/>
        </w:rPr>
        <w:t>) Дорка Федоришин; 14</w:t>
      </w:r>
      <w:r w:rsidR="00694C10">
        <w:rPr>
          <w:lang w:val="uk-UA"/>
        </w:rPr>
        <w:t>8</w:t>
      </w:r>
      <w:r w:rsidRPr="00206133">
        <w:rPr>
          <w:lang w:val="uk-UA"/>
        </w:rPr>
        <w:t xml:space="preserve">) Андрій Федорович; </w:t>
      </w:r>
      <w:r w:rsidRPr="00206133">
        <w:rPr>
          <w:lang w:val="uk-UA"/>
        </w:rPr>
        <w:lastRenderedPageBreak/>
        <w:t>1</w:t>
      </w:r>
      <w:r w:rsidR="00694C10">
        <w:rPr>
          <w:lang w:val="uk-UA"/>
        </w:rPr>
        <w:t>49</w:t>
      </w:r>
      <w:r w:rsidRPr="00206133">
        <w:rPr>
          <w:lang w:val="uk-UA"/>
        </w:rPr>
        <w:t>)</w:t>
      </w:r>
      <w:r w:rsidR="00FA6960">
        <w:rPr>
          <w:lang w:val="uk-UA"/>
        </w:rPr>
        <w:t> </w:t>
      </w:r>
      <w:r w:rsidRPr="00206133">
        <w:rPr>
          <w:lang w:val="uk-UA"/>
        </w:rPr>
        <w:t>Ва</w:t>
      </w:r>
      <w:r w:rsidR="00FA6960">
        <w:rPr>
          <w:lang w:val="uk-UA"/>
        </w:rPr>
        <w:softHyphen/>
      </w:r>
      <w:r w:rsidRPr="00206133">
        <w:rPr>
          <w:lang w:val="uk-UA"/>
        </w:rPr>
        <w:t>силь Феніцький; 15</w:t>
      </w:r>
      <w:r w:rsidR="00694C10">
        <w:rPr>
          <w:lang w:val="uk-UA"/>
        </w:rPr>
        <w:t>0</w:t>
      </w:r>
      <w:r w:rsidRPr="00206133">
        <w:rPr>
          <w:lang w:val="uk-UA"/>
        </w:rPr>
        <w:t>) Федір Феніцький; 15</w:t>
      </w:r>
      <w:r w:rsidR="00694C10">
        <w:rPr>
          <w:lang w:val="uk-UA"/>
        </w:rPr>
        <w:t>1</w:t>
      </w:r>
      <w:r w:rsidRPr="00206133">
        <w:rPr>
          <w:lang w:val="uk-UA"/>
        </w:rPr>
        <w:t>) Михайло Хоменко; 15</w:t>
      </w:r>
      <w:r w:rsidR="00694C10">
        <w:rPr>
          <w:lang w:val="uk-UA"/>
        </w:rPr>
        <w:t>2</w:t>
      </w:r>
      <w:r w:rsidRPr="00206133">
        <w:rPr>
          <w:lang w:val="uk-UA"/>
        </w:rPr>
        <w:t>) Дмитро Хро</w:t>
      </w:r>
      <w:r w:rsidR="00FA6960">
        <w:rPr>
          <w:lang w:val="uk-UA"/>
        </w:rPr>
        <w:softHyphen/>
      </w:r>
      <w:r w:rsidRPr="00206133">
        <w:rPr>
          <w:lang w:val="uk-UA"/>
        </w:rPr>
        <w:t>менко; 15</w:t>
      </w:r>
      <w:r w:rsidR="00694C10">
        <w:rPr>
          <w:lang w:val="uk-UA"/>
        </w:rPr>
        <w:t>3</w:t>
      </w:r>
      <w:r w:rsidRPr="00206133">
        <w:rPr>
          <w:lang w:val="uk-UA"/>
        </w:rPr>
        <w:t>) Ян Хом’як; 15</w:t>
      </w:r>
      <w:r w:rsidR="00694C10">
        <w:rPr>
          <w:lang w:val="uk-UA"/>
        </w:rPr>
        <w:t>4</w:t>
      </w:r>
      <w:r w:rsidRPr="00206133">
        <w:rPr>
          <w:lang w:val="uk-UA"/>
        </w:rPr>
        <w:t>) Гнат Цівкач; 15</w:t>
      </w:r>
      <w:r w:rsidR="00694C10">
        <w:rPr>
          <w:lang w:val="uk-UA"/>
        </w:rPr>
        <w:t>5</w:t>
      </w:r>
      <w:r w:rsidRPr="00206133">
        <w:rPr>
          <w:lang w:val="uk-UA"/>
        </w:rPr>
        <w:t>) Іван Цівкач; 15</w:t>
      </w:r>
      <w:r w:rsidR="00694C10">
        <w:rPr>
          <w:lang w:val="uk-UA"/>
        </w:rPr>
        <w:t>6</w:t>
      </w:r>
      <w:r w:rsidRPr="00206133">
        <w:rPr>
          <w:lang w:val="uk-UA"/>
        </w:rPr>
        <w:t>) Микита Цівкач; 15</w:t>
      </w:r>
      <w:r w:rsidR="00694C10">
        <w:rPr>
          <w:lang w:val="uk-UA"/>
        </w:rPr>
        <w:t>7</w:t>
      </w:r>
      <w:r w:rsidRPr="00206133">
        <w:rPr>
          <w:lang w:val="uk-UA"/>
        </w:rPr>
        <w:t>) Гаврило Юркевич; 15</w:t>
      </w:r>
      <w:r w:rsidR="00694C10">
        <w:rPr>
          <w:lang w:val="uk-UA"/>
        </w:rPr>
        <w:t>8</w:t>
      </w:r>
      <w:r w:rsidRPr="00206133">
        <w:rPr>
          <w:lang w:val="uk-UA"/>
        </w:rPr>
        <w:t>) Микола Юркевич; 1</w:t>
      </w:r>
      <w:r w:rsidR="00694C10">
        <w:rPr>
          <w:lang w:val="uk-UA"/>
        </w:rPr>
        <w:t>59</w:t>
      </w:r>
      <w:r w:rsidRPr="00206133">
        <w:rPr>
          <w:lang w:val="uk-UA"/>
        </w:rPr>
        <w:t>) Якуб Юрків; 16</w:t>
      </w:r>
      <w:r w:rsidR="00694C10">
        <w:rPr>
          <w:lang w:val="uk-UA"/>
        </w:rPr>
        <w:t>0</w:t>
      </w:r>
      <w:r w:rsidRPr="00206133">
        <w:rPr>
          <w:lang w:val="uk-UA"/>
        </w:rPr>
        <w:t>) Дмитро Яворсь</w:t>
      </w:r>
      <w:r w:rsidR="00FA6960">
        <w:rPr>
          <w:lang w:val="uk-UA"/>
        </w:rPr>
        <w:softHyphen/>
      </w:r>
      <w:r w:rsidRPr="00206133">
        <w:rPr>
          <w:lang w:val="uk-UA"/>
        </w:rPr>
        <w:t>кий; 16</w:t>
      </w:r>
      <w:r w:rsidR="00694C10">
        <w:rPr>
          <w:lang w:val="uk-UA"/>
        </w:rPr>
        <w:t>1</w:t>
      </w:r>
      <w:r w:rsidRPr="00206133">
        <w:rPr>
          <w:lang w:val="uk-UA"/>
        </w:rPr>
        <w:t>) Віцентій Яцишин; 16</w:t>
      </w:r>
      <w:r w:rsidR="00694C10">
        <w:rPr>
          <w:lang w:val="uk-UA"/>
        </w:rPr>
        <w:t>2</w:t>
      </w:r>
      <w:bookmarkStart w:id="0" w:name="_GoBack"/>
      <w:bookmarkEnd w:id="0"/>
      <w:r w:rsidRPr="00206133">
        <w:rPr>
          <w:lang w:val="uk-UA"/>
        </w:rPr>
        <w:t xml:space="preserve">) Ілля Яцишин [1, </w:t>
      </w:r>
      <w:r w:rsidRPr="00CC2350">
        <w:rPr>
          <w:lang w:val="en-US"/>
        </w:rPr>
        <w:t>k</w:t>
      </w:r>
      <w:r w:rsidRPr="00206133">
        <w:rPr>
          <w:lang w:val="uk-UA"/>
        </w:rPr>
        <w:t>.527–542].</w:t>
      </w:r>
    </w:p>
    <w:p w:rsidR="009F3372" w:rsidRPr="00740EAA" w:rsidRDefault="009F3372" w:rsidP="009F3372">
      <w:pPr>
        <w:suppressAutoHyphens/>
        <w:ind w:firstLine="709"/>
        <w:jc w:val="both"/>
        <w:rPr>
          <w:lang w:val="uk-UA"/>
        </w:rPr>
      </w:pPr>
      <w:r w:rsidRPr="00740EAA">
        <w:rPr>
          <w:lang w:val="uk-UA"/>
        </w:rPr>
        <w:t>Отже, за даними цього документа, соціальні верстви населення української гро</w:t>
      </w:r>
      <w:r w:rsidR="00886302">
        <w:rPr>
          <w:lang w:val="uk-UA"/>
        </w:rPr>
        <w:softHyphen/>
      </w:r>
      <w:r w:rsidRPr="00740EAA">
        <w:rPr>
          <w:lang w:val="uk-UA"/>
        </w:rPr>
        <w:t>ма</w:t>
      </w:r>
      <w:r w:rsidR="00886302">
        <w:rPr>
          <w:lang w:val="uk-UA"/>
        </w:rPr>
        <w:softHyphen/>
      </w:r>
      <w:r w:rsidRPr="00740EAA">
        <w:rPr>
          <w:lang w:val="uk-UA"/>
        </w:rPr>
        <w:t>ди Надвірни виглядають так: двоє духівників, четверо власників міських кам’яниць, ше</w:t>
      </w:r>
      <w:r w:rsidR="00886302">
        <w:rPr>
          <w:lang w:val="uk-UA"/>
        </w:rPr>
        <w:softHyphen/>
      </w:r>
      <w:r w:rsidRPr="00740EAA">
        <w:rPr>
          <w:lang w:val="uk-UA"/>
        </w:rPr>
        <w:t>стеро, вірогідно, найманих робітників, 22 родини городників, 20 родин ремісників різ</w:t>
      </w:r>
      <w:r w:rsidR="00886302">
        <w:rPr>
          <w:lang w:val="uk-UA"/>
        </w:rPr>
        <w:softHyphen/>
      </w:r>
      <w:r w:rsidRPr="00740EAA">
        <w:rPr>
          <w:lang w:val="uk-UA"/>
        </w:rPr>
        <w:t>них фахів, 169 родин рільників і 163 сім’ї халупників.</w:t>
      </w:r>
    </w:p>
    <w:p w:rsidR="009F3372" w:rsidRPr="00CC2350" w:rsidRDefault="009F3372" w:rsidP="009F3372">
      <w:pPr>
        <w:suppressAutoHyphens/>
        <w:ind w:firstLine="709"/>
        <w:jc w:val="both"/>
        <w:rPr>
          <w:b/>
        </w:rPr>
      </w:pPr>
      <w:r w:rsidRPr="00CC2350">
        <w:rPr>
          <w:b/>
        </w:rPr>
        <w:t>Соціальний склад населення єврейської громади Надвірни</w:t>
      </w:r>
    </w:p>
    <w:p w:rsidR="009F3372" w:rsidRPr="00CC2350" w:rsidRDefault="009F3372" w:rsidP="009F3372">
      <w:pPr>
        <w:suppressAutoHyphens/>
        <w:ind w:firstLine="709"/>
        <w:jc w:val="both"/>
      </w:pPr>
      <w:r w:rsidRPr="00CC2350">
        <w:t>Єврейська меншина Надвірни складалася з 374 родин, у яких був один бро</w:t>
      </w:r>
      <w:r w:rsidR="00886302">
        <w:rPr>
          <w:lang w:val="uk-UA"/>
        </w:rPr>
        <w:softHyphen/>
      </w:r>
      <w:r w:rsidRPr="00CC2350">
        <w:t>вар</w:t>
      </w:r>
      <w:r w:rsidR="00886302">
        <w:rPr>
          <w:lang w:val="uk-UA"/>
        </w:rPr>
        <w:softHyphen/>
      </w:r>
      <w:r w:rsidRPr="00CC2350">
        <w:t>ник, один крамар, один золотник, один пекар, один пропінатор, один столяр, два кравці, два склярі, два цирульники, два ком</w:t>
      </w:r>
      <w:r w:rsidR="0068513B">
        <w:rPr>
          <w:lang w:val="uk-UA"/>
        </w:rPr>
        <w:t>і</w:t>
      </w:r>
      <w:r w:rsidRPr="00CC2350">
        <w:t>рники, п’ять фірманів, шість шинкарів, 12 вла</w:t>
      </w:r>
      <w:r w:rsidR="00886302">
        <w:rPr>
          <w:lang w:val="uk-UA"/>
        </w:rPr>
        <w:softHyphen/>
      </w:r>
      <w:r w:rsidRPr="00CC2350">
        <w:t>сни</w:t>
      </w:r>
      <w:r w:rsidR="00886302">
        <w:rPr>
          <w:lang w:val="uk-UA"/>
        </w:rPr>
        <w:softHyphen/>
      </w:r>
      <w:r w:rsidRPr="00CC2350">
        <w:t>ків реальності, 18 безробітних, 22 купці, 23 ремісники, 59 гендлярів, 71 власник бу</w:t>
      </w:r>
      <w:r w:rsidR="00886302">
        <w:rPr>
          <w:lang w:val="uk-UA"/>
        </w:rPr>
        <w:softHyphen/>
      </w:r>
      <w:r w:rsidRPr="00CC2350">
        <w:t>дин</w:t>
      </w:r>
      <w:r w:rsidR="00886302">
        <w:rPr>
          <w:lang w:val="uk-UA"/>
        </w:rPr>
        <w:softHyphen/>
      </w:r>
      <w:r w:rsidRPr="00CC2350">
        <w:t>ків і 159 халупників.</w:t>
      </w:r>
    </w:p>
    <w:p w:rsidR="009F3372" w:rsidRPr="00CC2350" w:rsidRDefault="009F3372" w:rsidP="009F3372">
      <w:pPr>
        <w:suppressAutoHyphens/>
        <w:ind w:firstLine="709"/>
        <w:jc w:val="both"/>
      </w:pPr>
      <w:r w:rsidRPr="00CC2350">
        <w:t>Міські євреї повністю зосередили у своїх руках роздрібну, крайову й зовнішню тор</w:t>
      </w:r>
      <w:r w:rsidR="00886302">
        <w:rPr>
          <w:lang w:val="uk-UA"/>
        </w:rPr>
        <w:softHyphen/>
      </w:r>
      <w:r w:rsidRPr="00CC2350">
        <w:t>гівлю. З фахів ремесла першість тримали золотарство, склярство, кравецтво, пекар</w:t>
      </w:r>
      <w:r w:rsidR="00886302">
        <w:rPr>
          <w:lang w:val="uk-UA"/>
        </w:rPr>
        <w:softHyphen/>
      </w:r>
      <w:r w:rsidRPr="00CC2350">
        <w:t>ство, цирульництво та перевізництво. Вони також випускали для місцевого населення спиртні напої.</w:t>
      </w:r>
    </w:p>
    <w:p w:rsidR="009F3372" w:rsidRPr="00CC2350" w:rsidRDefault="009F3372" w:rsidP="009F3372">
      <w:pPr>
        <w:suppressAutoHyphens/>
        <w:ind w:firstLine="709"/>
        <w:jc w:val="both"/>
      </w:pPr>
      <w:r w:rsidRPr="00CC2350">
        <w:t>Плебс єврейської меншини м. Надвірна складали ремісники, халупники й ко</w:t>
      </w:r>
      <w:r w:rsidR="00886302">
        <w:rPr>
          <w:lang w:val="uk-UA"/>
        </w:rPr>
        <w:softHyphen/>
      </w:r>
      <w:r w:rsidRPr="00CC2350">
        <w:t>м</w:t>
      </w:r>
      <w:r w:rsidR="0068513B">
        <w:rPr>
          <w:lang w:val="uk-UA"/>
        </w:rPr>
        <w:t>і</w:t>
      </w:r>
      <w:r w:rsidRPr="00CC2350">
        <w:t>р</w:t>
      </w:r>
      <w:r w:rsidR="00886302">
        <w:rPr>
          <w:lang w:val="uk-UA"/>
        </w:rPr>
        <w:softHyphen/>
      </w:r>
      <w:r w:rsidRPr="00CC2350">
        <w:t>ни</w:t>
      </w:r>
      <w:r w:rsidR="00886302">
        <w:rPr>
          <w:lang w:val="uk-UA"/>
        </w:rPr>
        <w:softHyphen/>
      </w:r>
      <w:r w:rsidRPr="00CC2350">
        <w:t>ки, а патриціт – особи, що виготовляли спиртні напої, займалися торгівлею.</w:t>
      </w:r>
    </w:p>
    <w:p w:rsidR="009F3372" w:rsidRPr="00CC2350" w:rsidRDefault="009F3372" w:rsidP="009F3372">
      <w:pPr>
        <w:suppressAutoHyphens/>
        <w:ind w:firstLine="709"/>
        <w:jc w:val="both"/>
      </w:pPr>
      <w:r w:rsidRPr="00CC2350">
        <w:rPr>
          <w:b/>
        </w:rPr>
        <w:t xml:space="preserve">Гендлярі: </w:t>
      </w:r>
      <w:r w:rsidRPr="00CC2350">
        <w:t>1)</w:t>
      </w:r>
      <w:r w:rsidRPr="00CC2350">
        <w:rPr>
          <w:b/>
        </w:rPr>
        <w:t xml:space="preserve"> </w:t>
      </w:r>
      <w:r w:rsidRPr="00CC2350">
        <w:t>Фішель Абар; 2) Берл Блітцер; 3) Давид Бергер; 4) Ферухім Бергер; 5) Вольф Берглер; 6) Йозес Бохнер; 7)</w:t>
      </w:r>
      <w:r w:rsidRPr="00CC2350">
        <w:rPr>
          <w:b/>
        </w:rPr>
        <w:t xml:space="preserve"> </w:t>
      </w:r>
      <w:r w:rsidRPr="00CC2350">
        <w:t>Мендель Брандес; 8) Мехель Бренер; 9) Хаїм Брундвайн; 10) Шімон Брюкель; 11) Ісак Бугель; 12) Озіаш Вінтер; 13)</w:t>
      </w:r>
      <w:r w:rsidRPr="00CC2350">
        <w:rPr>
          <w:b/>
        </w:rPr>
        <w:t xml:space="preserve"> </w:t>
      </w:r>
      <w:r w:rsidRPr="00CC2350">
        <w:t>Йосель Віттерес; 14)</w:t>
      </w:r>
      <w:r w:rsidRPr="00CC2350">
        <w:rPr>
          <w:b/>
        </w:rPr>
        <w:t xml:space="preserve"> </w:t>
      </w:r>
      <w:r w:rsidRPr="00CC2350">
        <w:t>Абрам Воль; 15) Герш Гайнер; 16) Мендел Ґелдберг; 17) Берл Голієр; 18) Абрам Го</w:t>
      </w:r>
      <w:r w:rsidR="00886302">
        <w:rPr>
          <w:lang w:val="uk-UA"/>
        </w:rPr>
        <w:softHyphen/>
      </w:r>
      <w:r w:rsidRPr="00CC2350">
        <w:t>ре</w:t>
      </w:r>
      <w:r w:rsidR="00886302">
        <w:rPr>
          <w:lang w:val="uk-UA"/>
        </w:rPr>
        <w:softHyphen/>
      </w:r>
      <w:r w:rsidRPr="00CC2350">
        <w:t>вітц; 19) Ріфка Гофман; 20) Герш Ґаснер; 21) Бенямі</w:t>
      </w:r>
      <w:r w:rsidR="00886302">
        <w:t>н Ґетцлер; 22) Юда Ґетцлер; 23)</w:t>
      </w:r>
      <w:r w:rsidR="00886302">
        <w:rPr>
          <w:lang w:val="uk-UA"/>
        </w:rPr>
        <w:t> </w:t>
      </w:r>
      <w:r w:rsidRPr="00CC2350">
        <w:t>Йосель Ґібнер; 24) Пінкас Ґлюкштайн; 25) Ферухім Ґрюнштайн; 26) Шлома Кафер; 27) Герцель Квартлер; 28) Мозес Кастенбрунн; 29) Озіаш Кваттер; 30) Калман Краут</w:t>
      </w:r>
      <w:r w:rsidR="00886302">
        <w:rPr>
          <w:lang w:val="uk-UA"/>
        </w:rPr>
        <w:softHyphen/>
      </w:r>
      <w:r w:rsidRPr="00CC2350">
        <w:t>ман; 31)</w:t>
      </w:r>
      <w:r w:rsidRPr="00CC2350">
        <w:rPr>
          <w:b/>
        </w:rPr>
        <w:t xml:space="preserve"> </w:t>
      </w:r>
      <w:r w:rsidRPr="00CC2350">
        <w:t>Шлома Крайндлер; 32) Янкель Крайндлер; 33) Абрам Кресель; 34) Ріфка Кре</w:t>
      </w:r>
      <w:r w:rsidR="00886302">
        <w:rPr>
          <w:lang w:val="uk-UA"/>
        </w:rPr>
        <w:softHyphen/>
      </w:r>
      <w:r w:rsidRPr="00CC2350">
        <w:t>сель; 35) Мозес Ляйба; 36)</w:t>
      </w:r>
      <w:r w:rsidRPr="00CC2350">
        <w:rPr>
          <w:b/>
        </w:rPr>
        <w:t xml:space="preserve"> </w:t>
      </w:r>
      <w:r w:rsidRPr="00CC2350">
        <w:t>Бен</w:t>
      </w:r>
      <w:r w:rsidR="0068513B">
        <w:rPr>
          <w:lang w:val="uk-UA"/>
        </w:rPr>
        <w:t>ь</w:t>
      </w:r>
      <w:r w:rsidRPr="00CC2350">
        <w:t>ямін Ляйтнер; 37)</w:t>
      </w:r>
      <w:r w:rsidRPr="00CC2350">
        <w:rPr>
          <w:b/>
        </w:rPr>
        <w:t xml:space="preserve"> </w:t>
      </w:r>
      <w:r w:rsidRPr="00CC2350">
        <w:t>Нух</w:t>
      </w:r>
      <w:r w:rsidR="00886302">
        <w:t>ім Ляйтнер; 38) Лейба Ма</w:t>
      </w:r>
      <w:r w:rsidR="0068513B">
        <w:rPr>
          <w:lang w:val="uk-UA"/>
        </w:rPr>
        <w:t>й</w:t>
      </w:r>
      <w:r w:rsidR="00886302">
        <w:t>єр; 39)</w:t>
      </w:r>
      <w:r w:rsidR="00886302">
        <w:rPr>
          <w:lang w:val="uk-UA"/>
        </w:rPr>
        <w:t> </w:t>
      </w:r>
      <w:r w:rsidRPr="00CC2350">
        <w:t>Ма</w:t>
      </w:r>
      <w:r w:rsidR="0068513B">
        <w:rPr>
          <w:lang w:val="uk-UA"/>
        </w:rPr>
        <w:t>й</w:t>
      </w:r>
      <w:r w:rsidRPr="00CC2350">
        <w:t xml:space="preserve">єр Облас; 40) Самуель Остіштер; 41) Беріш Пурпур; 42) Мендель Розенштройс; 43) Мендель Розенштраус; 44) Йосель Тікель; 45) Мозес Троппа; 46) Фроїм Хаймес; </w:t>
      </w:r>
      <w:r w:rsidR="0068513B">
        <w:rPr>
          <w:lang w:val="uk-UA"/>
        </w:rPr>
        <w:br/>
      </w:r>
      <w:r w:rsidRPr="00CC2350">
        <w:t>47) Абрам Файг; 48) Райзі Федер; 49) Ігнатц Фельдеренер; 50) Хаїм Філінберг; 51) Ляйб Фін</w:t>
      </w:r>
      <w:r w:rsidR="00886302">
        <w:rPr>
          <w:lang w:val="uk-UA"/>
        </w:rPr>
        <w:softHyphen/>
      </w:r>
      <w:r w:rsidRPr="00CC2350">
        <w:t>гелманн; 52) Герш Фірх; 53) Мозес Форштайн; 54) Файбіш Фрідман; 55) Гершон Цу</w:t>
      </w:r>
      <w:r w:rsidR="00886302">
        <w:rPr>
          <w:lang w:val="uk-UA"/>
        </w:rPr>
        <w:softHyphen/>
      </w:r>
      <w:r w:rsidRPr="00CC2350">
        <w:t>сін; 56) Нахман Швахлер; 57) Мозес Штамлер; 58) Мортко Штримбер; 59) Вольф Шу</w:t>
      </w:r>
      <w:r w:rsidR="00886302">
        <w:rPr>
          <w:lang w:val="uk-UA"/>
        </w:rPr>
        <w:softHyphen/>
      </w:r>
      <w:r w:rsidRPr="00CC2350">
        <w:t xml:space="preserve">стер [1, </w:t>
      </w:r>
      <w:r w:rsidRPr="00CC2350">
        <w:rPr>
          <w:lang w:val="en-US"/>
        </w:rPr>
        <w:t>k</w:t>
      </w:r>
      <w:r w:rsidRPr="00CC2350">
        <w:t>.506–542].</w:t>
      </w:r>
    </w:p>
    <w:p w:rsidR="009F3372" w:rsidRPr="00CC2350" w:rsidRDefault="009F3372" w:rsidP="009F3372">
      <w:pPr>
        <w:suppressAutoHyphens/>
        <w:ind w:firstLine="709"/>
      </w:pPr>
      <w:r w:rsidRPr="00CC2350">
        <w:rPr>
          <w:b/>
        </w:rPr>
        <w:t xml:space="preserve">Крамарі: </w:t>
      </w:r>
      <w:r w:rsidRPr="00CC2350">
        <w:t xml:space="preserve">Бенямін Ґетцлер [1, </w:t>
      </w:r>
      <w:r w:rsidRPr="00CC2350">
        <w:rPr>
          <w:lang w:val="en-US"/>
        </w:rPr>
        <w:t>k</w:t>
      </w:r>
      <w:r w:rsidRPr="00CC2350">
        <w:t>.511].</w:t>
      </w:r>
    </w:p>
    <w:p w:rsidR="009F3372" w:rsidRPr="00CC2350" w:rsidRDefault="009F3372" w:rsidP="009F3372">
      <w:pPr>
        <w:suppressAutoHyphens/>
        <w:ind w:firstLine="709"/>
        <w:jc w:val="both"/>
      </w:pPr>
      <w:r w:rsidRPr="00CC2350">
        <w:rPr>
          <w:b/>
        </w:rPr>
        <w:t xml:space="preserve">Купці: </w:t>
      </w:r>
      <w:r w:rsidRPr="00CC2350">
        <w:t>1) Мозес Відманн; 2) Ілле Віттелес; 3) А</w:t>
      </w:r>
      <w:r w:rsidR="00886302">
        <w:t>брагам Бурґ; 4) Шая Відманн; 5)</w:t>
      </w:r>
      <w:r w:rsidR="00886302">
        <w:rPr>
          <w:lang w:val="uk-UA"/>
        </w:rPr>
        <w:t> </w:t>
      </w:r>
      <w:r w:rsidRPr="00CC2350">
        <w:t>Йо</w:t>
      </w:r>
      <w:r w:rsidR="00886302">
        <w:rPr>
          <w:lang w:val="uk-UA"/>
        </w:rPr>
        <w:softHyphen/>
      </w:r>
      <w:r w:rsidRPr="00CC2350">
        <w:t>сель Віссель; 6) Залел Гекерлінг; 7) Хаїм Горевітц; 8) Файбіш Горох; 9) Юда Ґетц</w:t>
      </w:r>
      <w:r w:rsidR="00886302">
        <w:rPr>
          <w:lang w:val="uk-UA"/>
        </w:rPr>
        <w:softHyphen/>
      </w:r>
      <w:r w:rsidRPr="00CC2350">
        <w:t>лер; 10) Шемше Ґібнер; 11) Ґріффел; 12) Хаїм Ґюнфе</w:t>
      </w:r>
      <w:r w:rsidR="00886302">
        <w:t>ль; 13) Абрагам Капельманн; 14)</w:t>
      </w:r>
      <w:r w:rsidR="00886302">
        <w:rPr>
          <w:lang w:val="uk-UA"/>
        </w:rPr>
        <w:t> </w:t>
      </w:r>
      <w:r w:rsidRPr="00CC2350">
        <w:t>Іт</w:t>
      </w:r>
      <w:r w:rsidR="00886302">
        <w:rPr>
          <w:lang w:val="uk-UA"/>
        </w:rPr>
        <w:softHyphen/>
      </w:r>
      <w:r w:rsidRPr="00CC2350">
        <w:t xml:space="preserve">цік Кампльманер; 15) Давид Марґолес; 16) Іцько </w:t>
      </w:r>
      <w:r w:rsidR="00886302">
        <w:t>Марґолес; 17) Ляйс Міселес; 18)</w:t>
      </w:r>
      <w:r w:rsidR="00886302">
        <w:rPr>
          <w:lang w:val="uk-UA"/>
        </w:rPr>
        <w:t> </w:t>
      </w:r>
      <w:r w:rsidRPr="00CC2350">
        <w:t>Сруль Фоштер; 19) Таубе; 20) Арон Фрідман; 21) Мехле Фукс; 22) Давид Ціммер</w:t>
      </w:r>
      <w:r w:rsidR="00886302">
        <w:rPr>
          <w:lang w:val="uk-UA"/>
        </w:rPr>
        <w:softHyphen/>
      </w:r>
      <w:r w:rsidRPr="00CC2350">
        <w:t xml:space="preserve">манн [1, </w:t>
      </w:r>
      <w:r w:rsidRPr="00CC2350">
        <w:rPr>
          <w:lang w:val="en-US"/>
        </w:rPr>
        <w:t>k</w:t>
      </w:r>
      <w:r w:rsidRPr="00CC2350">
        <w:t>.506, 506</w:t>
      </w:r>
      <w:r w:rsidRPr="00CC2350">
        <w:rPr>
          <w:lang w:val="en-US"/>
        </w:rPr>
        <w:t>a</w:t>
      </w:r>
      <w:r w:rsidRPr="00CC2350">
        <w:t>, 506</w:t>
      </w:r>
      <w:r w:rsidRPr="00CC2350">
        <w:rPr>
          <w:lang w:val="en-US"/>
        </w:rPr>
        <w:t>b</w:t>
      </w:r>
      <w:r w:rsidRPr="00CC2350">
        <w:t>, 507, 508, 510, 527].</w:t>
      </w:r>
    </w:p>
    <w:p w:rsidR="009F3372" w:rsidRPr="00CC2350" w:rsidRDefault="009F3372" w:rsidP="009F3372">
      <w:pPr>
        <w:suppressAutoHyphens/>
        <w:ind w:firstLine="709"/>
        <w:jc w:val="both"/>
      </w:pPr>
      <w:r w:rsidRPr="00CC2350">
        <w:rPr>
          <w:b/>
        </w:rPr>
        <w:t xml:space="preserve">Шинкарі: </w:t>
      </w:r>
      <w:r w:rsidRPr="00CC2350">
        <w:t>1)</w:t>
      </w:r>
      <w:r w:rsidRPr="00CC2350">
        <w:rPr>
          <w:b/>
        </w:rPr>
        <w:t xml:space="preserve"> </w:t>
      </w:r>
      <w:r w:rsidRPr="00CC2350">
        <w:t>Ківа Бергер;</w:t>
      </w:r>
      <w:r w:rsidRPr="00CC2350">
        <w:rPr>
          <w:b/>
        </w:rPr>
        <w:t xml:space="preserve"> </w:t>
      </w:r>
      <w:r w:rsidRPr="00CC2350">
        <w:t>2)</w:t>
      </w:r>
      <w:r w:rsidRPr="00CC2350">
        <w:rPr>
          <w:b/>
        </w:rPr>
        <w:t xml:space="preserve"> </w:t>
      </w:r>
      <w:r w:rsidRPr="00CC2350">
        <w:t>Пінкас Біттерманн; 3)</w:t>
      </w:r>
      <w:r w:rsidRPr="00CC2350">
        <w:rPr>
          <w:b/>
        </w:rPr>
        <w:t xml:space="preserve"> </w:t>
      </w:r>
      <w:r w:rsidRPr="00CC2350">
        <w:t>Мешулим Брукель; 4) Бендіт Ко</w:t>
      </w:r>
      <w:r w:rsidR="00886302">
        <w:rPr>
          <w:lang w:val="uk-UA"/>
        </w:rPr>
        <w:softHyphen/>
      </w:r>
      <w:r w:rsidRPr="00CC2350">
        <w:t xml:space="preserve">пельманн; 5) Шлома Лумер; 6) Смухер [1, </w:t>
      </w:r>
      <w:r w:rsidRPr="00CC2350">
        <w:rPr>
          <w:lang w:val="en-US"/>
        </w:rPr>
        <w:t>k</w:t>
      </w:r>
      <w:r w:rsidRPr="00CC2350">
        <w:t>.506, 506</w:t>
      </w:r>
      <w:r w:rsidRPr="00CC2350">
        <w:rPr>
          <w:lang w:val="en-US"/>
        </w:rPr>
        <w:t>a</w:t>
      </w:r>
      <w:r w:rsidRPr="00CC2350">
        <w:t>, 507, 510].</w:t>
      </w:r>
    </w:p>
    <w:p w:rsidR="009F3372" w:rsidRPr="00CC2350" w:rsidRDefault="009F3372" w:rsidP="009F3372">
      <w:pPr>
        <w:suppressAutoHyphens/>
        <w:ind w:firstLine="709"/>
        <w:jc w:val="both"/>
      </w:pPr>
      <w:r w:rsidRPr="00CC2350">
        <w:rPr>
          <w:b/>
        </w:rPr>
        <w:t xml:space="preserve">Власники домів: </w:t>
      </w:r>
      <w:r w:rsidRPr="00CC2350">
        <w:t>1) Озіаш Авнер; 2)</w:t>
      </w:r>
      <w:r w:rsidRPr="00CC2350">
        <w:rPr>
          <w:b/>
        </w:rPr>
        <w:t xml:space="preserve"> </w:t>
      </w:r>
      <w:r w:rsidRPr="00CC2350">
        <w:t>Шлома Бабгнер; 3)</w:t>
      </w:r>
      <w:r w:rsidRPr="00CC2350">
        <w:rPr>
          <w:b/>
        </w:rPr>
        <w:t xml:space="preserve"> </w:t>
      </w:r>
      <w:r w:rsidRPr="00CC2350">
        <w:t>Якуб Бахер; 4) Йосель Берґ</w:t>
      </w:r>
      <w:r w:rsidR="00886302">
        <w:rPr>
          <w:lang w:val="uk-UA"/>
        </w:rPr>
        <w:softHyphen/>
      </w:r>
      <w:r w:rsidRPr="00CC2350">
        <w:t>лер; 5) Лає Брауднер; 6) Йосель Бреннберґер; 7) Хаїм Бреслер; 8) Йосель Брехнер; 9) Вайнґартен; 10) Сусі Вайсблюм; 11) Нухім Вайсенройнд; 12) Векерман; 13) Мендель Від</w:t>
      </w:r>
      <w:r w:rsidR="00886302">
        <w:rPr>
          <w:lang w:val="uk-UA"/>
        </w:rPr>
        <w:softHyphen/>
      </w:r>
      <w:r w:rsidRPr="00CC2350">
        <w:t>манн; 14) Герш Вірманн; 15) Герш Галперн; 16) Гершон Горвітц; 17) Хаїм Гофман; 18) Ляйб Гут; 19) Герш Ґанер; 20) Якоб Ґелбгарт; 21) Груль Ґерлер; 22) Сруль Ґеслер; 23) Ітціґ Ґляубгардт; 24)</w:t>
      </w:r>
      <w:r w:rsidRPr="00CC2350">
        <w:rPr>
          <w:b/>
        </w:rPr>
        <w:t xml:space="preserve"> </w:t>
      </w:r>
      <w:r w:rsidRPr="00CC2350">
        <w:t>Беньямін Ґолсберґ; 25)</w:t>
      </w:r>
      <w:r w:rsidRPr="00CC2350">
        <w:rPr>
          <w:b/>
        </w:rPr>
        <w:t xml:space="preserve"> </w:t>
      </w:r>
      <w:r w:rsidRPr="00CC2350">
        <w:t xml:space="preserve">Беньямін Ґолштайн; 26) Мортко Ґрауер; 27) Аншель Ґрубер; 28) Герш Ґумер; 29) Мортко Дахс; 30) Майєр Дрейлінґ; 31) Нухім </w:t>
      </w:r>
      <w:r w:rsidRPr="00CC2350">
        <w:lastRenderedPageBreak/>
        <w:t>Дру</w:t>
      </w:r>
      <w:r w:rsidR="00886302">
        <w:rPr>
          <w:lang w:val="uk-UA"/>
        </w:rPr>
        <w:softHyphen/>
      </w:r>
      <w:r w:rsidRPr="00CC2350">
        <w:t>мер; 32)</w:t>
      </w:r>
      <w:r w:rsidRPr="00CC2350">
        <w:rPr>
          <w:b/>
        </w:rPr>
        <w:t xml:space="preserve"> </w:t>
      </w:r>
      <w:r w:rsidRPr="00CC2350">
        <w:t>Єнте Енґельсберґ; 33) Йосель Дрімер; 34) Айдель Дрінер; 35) Хаскель Дрой</w:t>
      </w:r>
      <w:r w:rsidR="00886302">
        <w:rPr>
          <w:lang w:val="uk-UA"/>
        </w:rPr>
        <w:softHyphen/>
      </w:r>
      <w:r w:rsidRPr="00CC2350">
        <w:t>лінґ; 36) Янкель Заудерер; 37) Іцько Ігварттер; 38)</w:t>
      </w:r>
      <w:r w:rsidR="00886302">
        <w:t xml:space="preserve"> Герш Казвін; 39) Геш Каіш; 40)</w:t>
      </w:r>
      <w:r w:rsidR="00886302">
        <w:rPr>
          <w:lang w:val="uk-UA"/>
        </w:rPr>
        <w:t> </w:t>
      </w:r>
      <w:r w:rsidRPr="00CC2350">
        <w:t>Да</w:t>
      </w:r>
      <w:r w:rsidR="00886302">
        <w:rPr>
          <w:lang w:val="uk-UA"/>
        </w:rPr>
        <w:softHyphen/>
      </w:r>
      <w:r w:rsidRPr="00CC2350">
        <w:t>вид Кнолл; 41) Нухім Краутгамер; 42) Герш Круг; 43) Берл Кудітц; 44) Абрагам Лер; 45) Янкель Лінк; 46) Іцько Лянґснер; 47) Фіш</w:t>
      </w:r>
      <w:r w:rsidR="00886302">
        <w:t>ел Льові; 48) Арон Льойфер; 49)</w:t>
      </w:r>
      <w:r w:rsidR="00886302">
        <w:rPr>
          <w:lang w:val="uk-UA"/>
        </w:rPr>
        <w:t> </w:t>
      </w:r>
      <w:r w:rsidRPr="00CC2350">
        <w:t>Сруль Лянґснер; 50) Абрагам Мер; 51) Озіаш Наґлер</w:t>
      </w:r>
      <w:r w:rsidR="00886302">
        <w:t>; 52) Янкель Ор; 53) Пікел; 54)</w:t>
      </w:r>
      <w:r w:rsidR="00886302">
        <w:rPr>
          <w:lang w:val="uk-UA"/>
        </w:rPr>
        <w:t> </w:t>
      </w:r>
      <w:r w:rsidRPr="00CC2350">
        <w:t>Ляйб Райсберґ; 55) Рахміл Розенгек; 56) Лейзор Ротеннберґ; 57) Мортко Сененсіб; 58) Озіаш Сервасєр; 59) Реґіна Шварцберґ; 60) Беньямін Швахтер; 61) Якоб Шайн</w:t>
      </w:r>
      <w:r w:rsidR="00886302">
        <w:rPr>
          <w:lang w:val="uk-UA"/>
        </w:rPr>
        <w:softHyphen/>
      </w:r>
      <w:r w:rsidRPr="00CC2350">
        <w:t>фельд; 62) вдова Фітце; 63) Якоб Фіш; 64) З. Фішел; 65) Мозес Фойєр; 66) Йонас Фрід</w:t>
      </w:r>
      <w:r w:rsidR="00886302">
        <w:rPr>
          <w:lang w:val="uk-UA"/>
        </w:rPr>
        <w:softHyphen/>
      </w:r>
      <w:r w:rsidRPr="00CC2350">
        <w:t xml:space="preserve">манн; 67) Мозес Фрідман; 68) Йосель Фурманн; 69) Інціґ Цаудерер; 70) Хаїм Цаудерер; 71) Гершон Цусін [1, </w:t>
      </w:r>
      <w:r w:rsidRPr="00CC2350">
        <w:rPr>
          <w:lang w:val="en-US"/>
        </w:rPr>
        <w:t>k</w:t>
      </w:r>
      <w:r w:rsidRPr="00CC2350">
        <w:t>.506</w:t>
      </w:r>
      <w:r w:rsidRPr="00CC2350">
        <w:rPr>
          <w:lang w:val="en-US"/>
        </w:rPr>
        <w:t>b</w:t>
      </w:r>
      <w:r w:rsidRPr="00CC2350">
        <w:t>–527].</w:t>
      </w:r>
    </w:p>
    <w:p w:rsidR="009F3372" w:rsidRPr="00886302" w:rsidRDefault="009F3372" w:rsidP="009F3372">
      <w:pPr>
        <w:suppressAutoHyphens/>
        <w:ind w:firstLine="709"/>
        <w:jc w:val="both"/>
        <w:rPr>
          <w:spacing w:val="-4"/>
        </w:rPr>
      </w:pPr>
      <w:r w:rsidRPr="00886302">
        <w:rPr>
          <w:b/>
          <w:spacing w:val="-4"/>
        </w:rPr>
        <w:t xml:space="preserve">Власники реальності: </w:t>
      </w:r>
      <w:r w:rsidRPr="00886302">
        <w:rPr>
          <w:spacing w:val="-4"/>
        </w:rPr>
        <w:t>1) Герш Абош; 2)</w:t>
      </w:r>
      <w:r w:rsidRPr="00886302">
        <w:rPr>
          <w:b/>
          <w:spacing w:val="-4"/>
        </w:rPr>
        <w:t xml:space="preserve"> </w:t>
      </w:r>
      <w:r w:rsidRPr="00886302">
        <w:rPr>
          <w:spacing w:val="-4"/>
        </w:rPr>
        <w:t>Берл Бахер; 3) Фабіш Гірш; 4) Хайсіц Ґлі</w:t>
      </w:r>
      <w:r w:rsidR="00886302" w:rsidRPr="00886302">
        <w:rPr>
          <w:spacing w:val="-4"/>
          <w:lang w:val="uk-UA"/>
        </w:rPr>
        <w:softHyphen/>
      </w:r>
      <w:r w:rsidRPr="00886302">
        <w:rPr>
          <w:spacing w:val="-4"/>
        </w:rPr>
        <w:t>нарт; 5) Соломон Кнолл;</w:t>
      </w:r>
      <w:r w:rsidRPr="00886302">
        <w:rPr>
          <w:b/>
          <w:spacing w:val="-4"/>
        </w:rPr>
        <w:t xml:space="preserve"> </w:t>
      </w:r>
      <w:r w:rsidRPr="00886302">
        <w:rPr>
          <w:spacing w:val="-4"/>
        </w:rPr>
        <w:t>6) Ма</w:t>
      </w:r>
      <w:r w:rsidR="008A0C83">
        <w:rPr>
          <w:spacing w:val="-4"/>
          <w:lang w:val="uk-UA"/>
        </w:rPr>
        <w:t>й</w:t>
      </w:r>
      <w:r w:rsidRPr="00886302">
        <w:rPr>
          <w:spacing w:val="-4"/>
        </w:rPr>
        <w:t>єр Маґод; 7)</w:t>
      </w:r>
      <w:r w:rsidRPr="00886302">
        <w:rPr>
          <w:b/>
          <w:spacing w:val="-4"/>
        </w:rPr>
        <w:t xml:space="preserve"> </w:t>
      </w:r>
      <w:r w:rsidRPr="00886302">
        <w:rPr>
          <w:spacing w:val="-4"/>
        </w:rPr>
        <w:t>Самуель Майзелес; 8) Йоел Файґ; 9) Со</w:t>
      </w:r>
      <w:r w:rsidR="00886302" w:rsidRPr="00886302">
        <w:rPr>
          <w:spacing w:val="-4"/>
          <w:lang w:val="uk-UA"/>
        </w:rPr>
        <w:softHyphen/>
      </w:r>
      <w:r w:rsidRPr="00886302">
        <w:rPr>
          <w:spacing w:val="-4"/>
        </w:rPr>
        <w:t>ло</w:t>
      </w:r>
      <w:r w:rsidR="00886302" w:rsidRPr="00886302">
        <w:rPr>
          <w:spacing w:val="-4"/>
          <w:lang w:val="uk-UA"/>
        </w:rPr>
        <w:softHyphen/>
      </w:r>
      <w:r w:rsidRPr="00886302">
        <w:rPr>
          <w:spacing w:val="-4"/>
        </w:rPr>
        <w:t xml:space="preserve">мон Кнолл; 10) Герш Шайндель; 11) Йосель Шайнер; 12) Хаїм Ціммерманн [1, </w:t>
      </w:r>
      <w:r w:rsidRPr="00886302">
        <w:rPr>
          <w:spacing w:val="-4"/>
          <w:lang w:val="en-US"/>
        </w:rPr>
        <w:t>k</w:t>
      </w:r>
      <w:r w:rsidRPr="00886302">
        <w:rPr>
          <w:spacing w:val="-4"/>
        </w:rPr>
        <w:t>.506–506</w:t>
      </w:r>
      <w:r w:rsidRPr="00886302">
        <w:rPr>
          <w:spacing w:val="-4"/>
          <w:lang w:val="en-US"/>
        </w:rPr>
        <w:t>b</w:t>
      </w:r>
      <w:r w:rsidRPr="00886302">
        <w:rPr>
          <w:spacing w:val="-4"/>
        </w:rPr>
        <w:t>].</w:t>
      </w:r>
    </w:p>
    <w:p w:rsidR="009F3372" w:rsidRPr="00886302" w:rsidRDefault="009F3372" w:rsidP="009F3372">
      <w:pPr>
        <w:suppressAutoHyphens/>
        <w:ind w:firstLine="709"/>
        <w:jc w:val="both"/>
        <w:rPr>
          <w:spacing w:val="-4"/>
        </w:rPr>
      </w:pPr>
      <w:r w:rsidRPr="00886302">
        <w:rPr>
          <w:b/>
          <w:spacing w:val="-4"/>
        </w:rPr>
        <w:t xml:space="preserve">Винаймачі кватири, безробітні, які були на утриманні родини: </w:t>
      </w:r>
      <w:r w:rsidR="00886302">
        <w:rPr>
          <w:spacing w:val="-4"/>
        </w:rPr>
        <w:t>1) Ляйб Бурґ; 2)</w:t>
      </w:r>
      <w:r w:rsidR="00886302">
        <w:rPr>
          <w:spacing w:val="-4"/>
          <w:lang w:val="uk-UA"/>
        </w:rPr>
        <w:t> </w:t>
      </w:r>
      <w:r w:rsidRPr="00886302">
        <w:rPr>
          <w:spacing w:val="-4"/>
        </w:rPr>
        <w:t>Бе</w:t>
      </w:r>
      <w:r w:rsidR="00886302">
        <w:rPr>
          <w:spacing w:val="-4"/>
          <w:lang w:val="uk-UA"/>
        </w:rPr>
        <w:softHyphen/>
      </w:r>
      <w:r w:rsidRPr="00886302">
        <w:rPr>
          <w:spacing w:val="-4"/>
        </w:rPr>
        <w:t>н</w:t>
      </w:r>
      <w:r w:rsidR="008A0C83">
        <w:rPr>
          <w:spacing w:val="-4"/>
          <w:lang w:val="uk-UA"/>
        </w:rPr>
        <w:t>ь</w:t>
      </w:r>
      <w:r w:rsidRPr="00886302">
        <w:rPr>
          <w:spacing w:val="-4"/>
        </w:rPr>
        <w:t>ямін Візел; 3) Усегер Вінер; 4) Давид Герш; 5) Герш</w:t>
      </w:r>
      <w:r w:rsidR="00886302">
        <w:rPr>
          <w:spacing w:val="-4"/>
        </w:rPr>
        <w:t xml:space="preserve"> Ґуснер; 6) Мортко Дрейлінґ; 7)</w:t>
      </w:r>
      <w:r w:rsidR="00886302">
        <w:rPr>
          <w:spacing w:val="-4"/>
          <w:lang w:val="uk-UA"/>
        </w:rPr>
        <w:t> </w:t>
      </w:r>
      <w:r w:rsidRPr="00886302">
        <w:rPr>
          <w:spacing w:val="-4"/>
        </w:rPr>
        <w:t>Шло</w:t>
      </w:r>
      <w:r w:rsidR="00886302">
        <w:rPr>
          <w:spacing w:val="-4"/>
          <w:lang w:val="uk-UA"/>
        </w:rPr>
        <w:softHyphen/>
      </w:r>
      <w:r w:rsidRPr="00886302">
        <w:rPr>
          <w:spacing w:val="-4"/>
        </w:rPr>
        <w:t>ма Дюрер; 8) Йосель Еріх; 9) Мозес Крамер; 10) Абрагам Лянґвайлер; 11) Мозес Мен</w:t>
      </w:r>
      <w:r w:rsidR="00886302" w:rsidRPr="00886302">
        <w:rPr>
          <w:spacing w:val="-4"/>
          <w:lang w:val="uk-UA"/>
        </w:rPr>
        <w:softHyphen/>
      </w:r>
      <w:r w:rsidRPr="00886302">
        <w:rPr>
          <w:spacing w:val="-4"/>
        </w:rPr>
        <w:t>шенфройнд; 12) Росенштраусс; 13) Мозес Троппер; 14) Йосель Фрауштер; 15) Кса</w:t>
      </w:r>
      <w:r w:rsidR="00886302" w:rsidRPr="00886302">
        <w:rPr>
          <w:spacing w:val="-4"/>
          <w:lang w:val="uk-UA"/>
        </w:rPr>
        <w:softHyphen/>
      </w:r>
      <w:r w:rsidRPr="00886302">
        <w:rPr>
          <w:spacing w:val="-4"/>
        </w:rPr>
        <w:t xml:space="preserve">вер Фукс; 16) Копел Цірлес; 17) Ляйб Цуциловер; 18) Хаїм Шехтер [1, </w:t>
      </w:r>
      <w:r w:rsidRPr="00886302">
        <w:rPr>
          <w:spacing w:val="-4"/>
          <w:lang w:val="en-US"/>
        </w:rPr>
        <w:t>k</w:t>
      </w:r>
      <w:r w:rsidRPr="00886302">
        <w:rPr>
          <w:spacing w:val="-4"/>
        </w:rPr>
        <w:t>.517, 524, 526, 527].</w:t>
      </w:r>
    </w:p>
    <w:p w:rsidR="009F3372" w:rsidRPr="00CC2350" w:rsidRDefault="009F3372" w:rsidP="009F3372">
      <w:pPr>
        <w:suppressAutoHyphens/>
        <w:ind w:firstLine="709"/>
        <w:jc w:val="both"/>
        <w:rPr>
          <w:b/>
        </w:rPr>
      </w:pPr>
      <w:r w:rsidRPr="00CC2350">
        <w:rPr>
          <w:b/>
        </w:rPr>
        <w:t>Ремісники надвірнянської єврейської громади:</w:t>
      </w:r>
    </w:p>
    <w:p w:rsidR="009F3372" w:rsidRPr="00CC2350" w:rsidRDefault="009F3372" w:rsidP="009F3372">
      <w:pPr>
        <w:suppressAutoHyphens/>
        <w:ind w:firstLine="709"/>
        <w:jc w:val="both"/>
      </w:pPr>
      <w:r w:rsidRPr="00CC2350">
        <w:rPr>
          <w:b/>
        </w:rPr>
        <w:t xml:space="preserve">Броварники: </w:t>
      </w:r>
      <w:r w:rsidRPr="00CC2350">
        <w:t>Бен</w:t>
      </w:r>
      <w:r w:rsidR="008A0C83">
        <w:rPr>
          <w:lang w:val="uk-UA"/>
        </w:rPr>
        <w:t>ь</w:t>
      </w:r>
      <w:r w:rsidRPr="00CC2350">
        <w:t>ямін Ґетцлер.</w:t>
      </w:r>
    </w:p>
    <w:p w:rsidR="009F3372" w:rsidRPr="00CC2350" w:rsidRDefault="009F3372" w:rsidP="009F3372">
      <w:pPr>
        <w:suppressAutoHyphens/>
        <w:ind w:firstLine="709"/>
        <w:jc w:val="both"/>
      </w:pPr>
      <w:r w:rsidRPr="00CC2350">
        <w:rPr>
          <w:b/>
        </w:rPr>
        <w:t>Золотники:</w:t>
      </w:r>
      <w:r w:rsidRPr="00CC2350">
        <w:t xml:space="preserve"> Берл Бурґ [1, </w:t>
      </w:r>
      <w:r w:rsidRPr="00CC2350">
        <w:rPr>
          <w:lang w:val="en-US"/>
        </w:rPr>
        <w:t>k</w:t>
      </w:r>
      <w:r w:rsidRPr="00CC2350">
        <w:t>.511].</w:t>
      </w:r>
    </w:p>
    <w:p w:rsidR="009F3372" w:rsidRPr="00CC2350" w:rsidRDefault="009F3372" w:rsidP="009F3372">
      <w:pPr>
        <w:suppressAutoHyphens/>
        <w:ind w:firstLine="709"/>
        <w:jc w:val="both"/>
      </w:pPr>
      <w:r w:rsidRPr="00CC2350">
        <w:rPr>
          <w:b/>
        </w:rPr>
        <w:t xml:space="preserve">Кравці: </w:t>
      </w:r>
      <w:r w:rsidRPr="00CC2350">
        <w:t>1) Бен</w:t>
      </w:r>
      <w:r w:rsidR="008A0C83">
        <w:rPr>
          <w:lang w:val="uk-UA"/>
        </w:rPr>
        <w:t>ь</w:t>
      </w:r>
      <w:r w:rsidRPr="00CC2350">
        <w:t>ямін Ґетцлер; 2)</w:t>
      </w:r>
      <w:r w:rsidRPr="00CC2350">
        <w:rPr>
          <w:b/>
        </w:rPr>
        <w:t xml:space="preserve"> </w:t>
      </w:r>
      <w:r w:rsidRPr="00CC2350">
        <w:t xml:space="preserve">Йосель Трауб; 3) Абрагам Шулінгер [1, </w:t>
      </w:r>
      <w:r w:rsidRPr="00CC2350">
        <w:rPr>
          <w:lang w:val="en-US"/>
        </w:rPr>
        <w:t>k</w:t>
      </w:r>
      <w:r w:rsidRPr="00CC2350">
        <w:t>.511].</w:t>
      </w:r>
    </w:p>
    <w:p w:rsidR="009F3372" w:rsidRPr="00CC2350" w:rsidRDefault="009F3372" w:rsidP="009F3372">
      <w:pPr>
        <w:suppressAutoHyphens/>
        <w:ind w:firstLine="709"/>
        <w:jc w:val="both"/>
      </w:pPr>
      <w:r w:rsidRPr="00CC2350">
        <w:rPr>
          <w:b/>
        </w:rPr>
        <w:t>Пекарі:</w:t>
      </w:r>
      <w:r w:rsidRPr="00CC2350">
        <w:t xml:space="preserve"> Іцько Шаллер [1, </w:t>
      </w:r>
      <w:r w:rsidRPr="00CC2350">
        <w:rPr>
          <w:lang w:val="en-US"/>
        </w:rPr>
        <w:t>k</w:t>
      </w:r>
      <w:r w:rsidRPr="00CC2350">
        <w:t>.512].</w:t>
      </w:r>
    </w:p>
    <w:p w:rsidR="009F3372" w:rsidRPr="00CC2350" w:rsidRDefault="009F3372" w:rsidP="009F3372">
      <w:pPr>
        <w:suppressAutoHyphens/>
        <w:ind w:firstLine="709"/>
        <w:jc w:val="both"/>
        <w:rPr>
          <w:b/>
        </w:rPr>
      </w:pPr>
      <w:r w:rsidRPr="00CC2350">
        <w:rPr>
          <w:b/>
        </w:rPr>
        <w:t xml:space="preserve">Пропінатор: </w:t>
      </w:r>
      <w:r w:rsidRPr="00CC2350">
        <w:t xml:space="preserve">Янкель Гірш [1, </w:t>
      </w:r>
      <w:r w:rsidRPr="00CC2350">
        <w:rPr>
          <w:lang w:val="en-US"/>
        </w:rPr>
        <w:t>k</w:t>
      </w:r>
      <w:r w:rsidRPr="00CC2350">
        <w:t xml:space="preserve">.506]. </w:t>
      </w:r>
    </w:p>
    <w:p w:rsidR="009F3372" w:rsidRPr="00CC2350" w:rsidRDefault="009F3372" w:rsidP="009F3372">
      <w:pPr>
        <w:suppressAutoHyphens/>
        <w:ind w:firstLine="709"/>
        <w:jc w:val="both"/>
      </w:pPr>
      <w:r w:rsidRPr="00CC2350">
        <w:rPr>
          <w:b/>
        </w:rPr>
        <w:t>Різники:</w:t>
      </w:r>
      <w:r w:rsidRPr="00CC2350">
        <w:t xml:space="preserve"> 1) Іцько Балл; 2) Мозес Балл; 3) Шлома Вайтц; 4) Мозес Булл; 5) Шло</w:t>
      </w:r>
      <w:r w:rsidR="00886302">
        <w:rPr>
          <w:lang w:val="uk-UA"/>
        </w:rPr>
        <w:softHyphen/>
      </w:r>
      <w:r w:rsidRPr="00CC2350">
        <w:t xml:space="preserve">ма Майєц; 6) Мозес Раґін [1, </w:t>
      </w:r>
      <w:r w:rsidRPr="00CC2350">
        <w:rPr>
          <w:lang w:val="en-US"/>
        </w:rPr>
        <w:t>k</w:t>
      </w:r>
      <w:r w:rsidRPr="00CC2350">
        <w:t>.511, 512, 515, 516].</w:t>
      </w:r>
    </w:p>
    <w:p w:rsidR="009F3372" w:rsidRPr="00CC2350" w:rsidRDefault="009F3372" w:rsidP="009F3372">
      <w:pPr>
        <w:suppressAutoHyphens/>
        <w:ind w:firstLine="709"/>
        <w:jc w:val="both"/>
      </w:pPr>
      <w:r w:rsidRPr="00CC2350">
        <w:rPr>
          <w:b/>
        </w:rPr>
        <w:t xml:space="preserve">Склярі: </w:t>
      </w:r>
      <w:r w:rsidRPr="00CC2350">
        <w:t xml:space="preserve">1) Ляйб Дімант; 2) Арон Дойтшер [1, </w:t>
      </w:r>
      <w:r w:rsidRPr="00CC2350">
        <w:rPr>
          <w:lang w:val="en-US"/>
        </w:rPr>
        <w:t>k</w:t>
      </w:r>
      <w:r w:rsidRPr="00CC2350">
        <w:t>.512].</w:t>
      </w:r>
    </w:p>
    <w:p w:rsidR="009F3372" w:rsidRPr="00CC2350" w:rsidRDefault="009F3372" w:rsidP="009F3372">
      <w:pPr>
        <w:suppressAutoHyphens/>
        <w:ind w:firstLine="709"/>
        <w:jc w:val="both"/>
      </w:pPr>
      <w:r w:rsidRPr="00CC2350">
        <w:rPr>
          <w:b/>
        </w:rPr>
        <w:t>Столяр:</w:t>
      </w:r>
      <w:r w:rsidRPr="00CC2350">
        <w:t xml:space="preserve"> Шлома Облас [1, </w:t>
      </w:r>
      <w:r w:rsidRPr="00CC2350">
        <w:rPr>
          <w:lang w:val="en-US"/>
        </w:rPr>
        <w:t>k</w:t>
      </w:r>
      <w:r w:rsidRPr="00CC2350">
        <w:t>.515].</w:t>
      </w:r>
    </w:p>
    <w:p w:rsidR="009F3372" w:rsidRPr="00CC2350" w:rsidRDefault="009F3372" w:rsidP="009F3372">
      <w:pPr>
        <w:suppressAutoHyphens/>
        <w:ind w:firstLine="709"/>
        <w:jc w:val="both"/>
      </w:pPr>
      <w:r w:rsidRPr="00CC2350">
        <w:rPr>
          <w:b/>
        </w:rPr>
        <w:t>Ферлєґєр:</w:t>
      </w:r>
      <w:r w:rsidRPr="00CC2350">
        <w:t xml:space="preserve"> Шмійло Розенгек [1, </w:t>
      </w:r>
      <w:r w:rsidRPr="00CC2350">
        <w:rPr>
          <w:lang w:val="en-US"/>
        </w:rPr>
        <w:t>k</w:t>
      </w:r>
      <w:r w:rsidRPr="00CC2350">
        <w:t xml:space="preserve">.514]. </w:t>
      </w:r>
    </w:p>
    <w:p w:rsidR="009F3372" w:rsidRPr="00CC2350" w:rsidRDefault="008A0C83" w:rsidP="009F3372">
      <w:pPr>
        <w:suppressAutoHyphens/>
        <w:ind w:firstLine="709"/>
        <w:jc w:val="both"/>
      </w:pPr>
      <w:r>
        <w:rPr>
          <w:b/>
          <w:lang w:val="uk-UA"/>
        </w:rPr>
        <w:t>Візник</w:t>
      </w:r>
      <w:r w:rsidR="009F3372" w:rsidRPr="00CC2350">
        <w:rPr>
          <w:b/>
        </w:rPr>
        <w:t>и:</w:t>
      </w:r>
      <w:r w:rsidR="009F3372" w:rsidRPr="00CC2350">
        <w:t xml:space="preserve"> 1) Персіц Бранбергер; 2) Абрам Бру</w:t>
      </w:r>
      <w:r w:rsidR="00886302">
        <w:t>мберґер; 3) Нута Брумберґер; 4)</w:t>
      </w:r>
      <w:r w:rsidR="00886302">
        <w:rPr>
          <w:lang w:val="uk-UA"/>
        </w:rPr>
        <w:t> </w:t>
      </w:r>
      <w:r w:rsidR="009F3372" w:rsidRPr="00CC2350">
        <w:t>Озі</w:t>
      </w:r>
      <w:r w:rsidR="00886302">
        <w:rPr>
          <w:lang w:val="uk-UA"/>
        </w:rPr>
        <w:softHyphen/>
      </w:r>
      <w:r w:rsidR="009F3372" w:rsidRPr="00CC2350">
        <w:t xml:space="preserve">аш Шафер; 5) Фішер Візель [1, </w:t>
      </w:r>
      <w:r w:rsidR="009F3372" w:rsidRPr="00CC2350">
        <w:rPr>
          <w:lang w:val="en-US"/>
        </w:rPr>
        <w:t>k</w:t>
      </w:r>
      <w:r w:rsidR="009F3372" w:rsidRPr="00CC2350">
        <w:t>.506</w:t>
      </w:r>
      <w:r w:rsidR="009F3372" w:rsidRPr="00CC2350">
        <w:rPr>
          <w:lang w:val="en-US"/>
        </w:rPr>
        <w:t>b</w:t>
      </w:r>
      <w:r w:rsidR="009F3372" w:rsidRPr="00CC2350">
        <w:t xml:space="preserve">, 508, 510, 527]. </w:t>
      </w:r>
    </w:p>
    <w:p w:rsidR="009F3372" w:rsidRPr="00CC2350" w:rsidRDefault="008A0C83" w:rsidP="009F3372">
      <w:pPr>
        <w:suppressAutoHyphens/>
        <w:ind w:firstLine="709"/>
        <w:jc w:val="both"/>
      </w:pPr>
      <w:r>
        <w:rPr>
          <w:b/>
          <w:lang w:val="uk-UA"/>
        </w:rPr>
        <w:t>Перукарі</w:t>
      </w:r>
      <w:r w:rsidR="009F3372" w:rsidRPr="00CC2350">
        <w:rPr>
          <w:b/>
        </w:rPr>
        <w:t>:</w:t>
      </w:r>
      <w:r w:rsidR="009F3372" w:rsidRPr="00CC2350">
        <w:t xml:space="preserve"> 1) Герш Блау; 2) Сімхе Блау [1, </w:t>
      </w:r>
      <w:r w:rsidR="009F3372" w:rsidRPr="00CC2350">
        <w:rPr>
          <w:lang w:val="en-US"/>
        </w:rPr>
        <w:t>k</w:t>
      </w:r>
      <w:r w:rsidR="009F3372" w:rsidRPr="00CC2350">
        <w:t>.508, 515].</w:t>
      </w:r>
    </w:p>
    <w:p w:rsidR="009F3372" w:rsidRPr="00CC2350" w:rsidRDefault="009F3372" w:rsidP="009F3372">
      <w:pPr>
        <w:suppressAutoHyphens/>
        <w:ind w:firstLine="709"/>
        <w:jc w:val="both"/>
      </w:pPr>
      <w:r w:rsidRPr="00CC2350">
        <w:rPr>
          <w:b/>
        </w:rPr>
        <w:t xml:space="preserve">Городники: </w:t>
      </w:r>
      <w:r w:rsidRPr="00CC2350">
        <w:t>1) Хаїм Дреґеніґ; 2)</w:t>
      </w:r>
      <w:r w:rsidRPr="00CC2350">
        <w:rPr>
          <w:b/>
        </w:rPr>
        <w:t xml:space="preserve"> </w:t>
      </w:r>
      <w:r w:rsidRPr="00CC2350">
        <w:t xml:space="preserve">Нухім Ляйтнер [1, </w:t>
      </w:r>
      <w:r w:rsidRPr="00CC2350">
        <w:rPr>
          <w:lang w:val="en-US"/>
        </w:rPr>
        <w:t>k</w:t>
      </w:r>
      <w:r w:rsidRPr="00CC2350">
        <w:t xml:space="preserve">.526, 527]. </w:t>
      </w:r>
    </w:p>
    <w:p w:rsidR="009F3372" w:rsidRPr="00CC2350" w:rsidRDefault="009F3372" w:rsidP="009F3372">
      <w:pPr>
        <w:suppressAutoHyphens/>
        <w:ind w:firstLine="709"/>
        <w:jc w:val="center"/>
        <w:rPr>
          <w:b/>
        </w:rPr>
      </w:pPr>
      <w:r w:rsidRPr="00CC2350">
        <w:rPr>
          <w:b/>
        </w:rPr>
        <w:t>Плебс єврейської громади:</w:t>
      </w:r>
    </w:p>
    <w:p w:rsidR="009F3372" w:rsidRPr="00CC2350" w:rsidRDefault="009F3372" w:rsidP="009F3372">
      <w:pPr>
        <w:suppressAutoHyphens/>
        <w:ind w:firstLine="709"/>
        <w:jc w:val="both"/>
      </w:pPr>
      <w:r w:rsidRPr="00CC2350">
        <w:rPr>
          <w:b/>
        </w:rPr>
        <w:t>Ком</w:t>
      </w:r>
      <w:r w:rsidR="008A0C83">
        <w:rPr>
          <w:b/>
          <w:lang w:val="uk-UA"/>
        </w:rPr>
        <w:t>і</w:t>
      </w:r>
      <w:r w:rsidRPr="00CC2350">
        <w:rPr>
          <w:b/>
        </w:rPr>
        <w:t>рники:</w:t>
      </w:r>
      <w:r w:rsidRPr="00CC2350">
        <w:t xml:space="preserve"> 1) Ляйб Бурґ; 2) Фішур Берґлер [1, </w:t>
      </w:r>
      <w:r w:rsidRPr="00CC2350">
        <w:rPr>
          <w:lang w:val="en-US"/>
        </w:rPr>
        <w:t>k</w:t>
      </w:r>
      <w:r w:rsidRPr="00CC2350">
        <w:t xml:space="preserve">.524, 525]. </w:t>
      </w:r>
    </w:p>
    <w:p w:rsidR="009F3372" w:rsidRPr="00CC2350" w:rsidRDefault="009F3372" w:rsidP="009F3372">
      <w:pPr>
        <w:suppressAutoHyphens/>
        <w:ind w:firstLine="709"/>
        <w:jc w:val="both"/>
      </w:pPr>
      <w:r w:rsidRPr="00CC2350">
        <w:rPr>
          <w:b/>
        </w:rPr>
        <w:t>Халупники</w:t>
      </w:r>
      <w:r w:rsidR="008A0C83">
        <w:rPr>
          <w:b/>
          <w:lang w:val="uk-UA"/>
        </w:rPr>
        <w:t>:</w:t>
      </w:r>
      <w:r w:rsidRPr="00CC2350">
        <w:t xml:space="preserve"> 1) Йосель Абош; 2) Файбіш Абош; 3) Якоб Абош; 4) Йосель Адель; 5) Тобіас Адлер; 6) Ґешер Альберт; 7) Лає Альберт; 8) Перетц Ахсель; 9) Хаїм Бадлер; 10) Фольф Бамер; 11) Фішел Берґнер; 12) Двоіре Бартфельд; 13) Абрам Берґер; 14) Іць</w:t>
      </w:r>
      <w:r w:rsidR="00886302">
        <w:rPr>
          <w:lang w:val="uk-UA"/>
        </w:rPr>
        <w:softHyphen/>
      </w:r>
      <w:r w:rsidRPr="00CC2350">
        <w:t>ко Берґер; 15) Ейзіґ Берґлер; 16) Шлома Бітковер; 17) Борух Бітман; 18) Шімсон Блау; 19) Юда Богородекевич; 20) Хаскель Брадер; 21) Фішер Брандес; 22) Борух Брумберґер; 23) Борух Брумберґер; 24) Мендель Брумберґер; 25) Іц</w:t>
      </w:r>
      <w:r w:rsidR="00886302">
        <w:t>ько Булл; 26) Нафталі Булл; 27)</w:t>
      </w:r>
      <w:r w:rsidR="00886302">
        <w:rPr>
          <w:lang w:val="uk-UA"/>
        </w:rPr>
        <w:t> </w:t>
      </w:r>
      <w:r w:rsidRPr="00CC2350">
        <w:t>Фі</w:t>
      </w:r>
      <w:r w:rsidR="00886302">
        <w:rPr>
          <w:lang w:val="uk-UA"/>
        </w:rPr>
        <w:softHyphen/>
      </w:r>
      <w:r w:rsidRPr="00CC2350">
        <w:t>шель Булл; 28) Мендель Вінер; 29) Мендель Він</w:t>
      </w:r>
      <w:r w:rsidR="00886302">
        <w:t>іґартен; 30) Мортко Вайлтц; 31)</w:t>
      </w:r>
      <w:r w:rsidR="00886302">
        <w:rPr>
          <w:lang w:val="uk-UA"/>
        </w:rPr>
        <w:t> </w:t>
      </w:r>
      <w:r w:rsidRPr="00CC2350">
        <w:t>Да</w:t>
      </w:r>
      <w:r w:rsidR="00886302">
        <w:rPr>
          <w:lang w:val="uk-UA"/>
        </w:rPr>
        <w:softHyphen/>
      </w:r>
      <w:r w:rsidRPr="00CC2350">
        <w:t>вид Вісель; 32) Мендель Вундерманн; 33) Оз</w:t>
      </w:r>
      <w:r w:rsidR="00886302">
        <w:t>іс Гартман; 34) Мозес Гарц; 35)</w:t>
      </w:r>
      <w:r w:rsidR="00886302">
        <w:rPr>
          <w:lang w:val="uk-UA"/>
        </w:rPr>
        <w:t> </w:t>
      </w:r>
      <w:r w:rsidRPr="00CC2350">
        <w:t>Абрам Гауслярдт; 36) Мендель Гільман; 37) Шая Го</w:t>
      </w:r>
      <w:r w:rsidR="00886302">
        <w:t>лумекер; 38) Берл Горовітц; 39)</w:t>
      </w:r>
      <w:r w:rsidR="00886302">
        <w:rPr>
          <w:lang w:val="uk-UA"/>
        </w:rPr>
        <w:t> </w:t>
      </w:r>
      <w:r w:rsidRPr="00CC2350">
        <w:t>Сруль Ґерлер; 40) Абрагам Ґляубгарт; 41) Шмійл Ґолд; 42) Сара Ґолштайн; 43) Герш Ґрауер; 44) Ісак Ґрюнд; 45) Залелл Дахс; 46) Бен</w:t>
      </w:r>
      <w:r w:rsidR="008A0C83">
        <w:rPr>
          <w:lang w:val="uk-UA"/>
        </w:rPr>
        <w:t>ь</w:t>
      </w:r>
      <w:r w:rsidR="00886302">
        <w:t>ямін Дорлер; 47) Ляйб Драт; 48)</w:t>
      </w:r>
      <w:r w:rsidR="00886302">
        <w:rPr>
          <w:lang w:val="uk-UA"/>
        </w:rPr>
        <w:t> </w:t>
      </w:r>
      <w:r w:rsidRPr="00CC2350">
        <w:t>Фроїм Драт; 49) Герш Дреєніґ; 50) Давид Дрімер; 51) Селіґ Дрімер; 52) Берле Ерґер; 53) Салам Еґер; 54) Сруль Ерґер; 55) Мозес Занкер; 56) Берл Зіффер; 57) Абрам Зірлер; 58) Гацел Знафлер; 59) Давид Ісерт; 60) Фішер Ісерт; 61) Герш Кампель; 62) Герш Кар</w:t>
      </w:r>
      <w:r w:rsidR="00886302">
        <w:rPr>
          <w:lang w:val="uk-UA"/>
        </w:rPr>
        <w:softHyphen/>
      </w:r>
      <w:r w:rsidRPr="00CC2350">
        <w:t xml:space="preserve">він; </w:t>
      </w:r>
      <w:r w:rsidR="008A0C83">
        <w:rPr>
          <w:lang w:val="uk-UA"/>
        </w:rPr>
        <w:br/>
      </w:r>
      <w:r w:rsidRPr="00CC2350">
        <w:t xml:space="preserve">63) Йосель Квастлер; 64) Рафал Квартлер; 65) Мозес Кітцлер; 66) Сімонс Коблер; </w:t>
      </w:r>
      <w:r w:rsidR="008A0C83">
        <w:rPr>
          <w:lang w:val="uk-UA"/>
        </w:rPr>
        <w:br/>
      </w:r>
      <w:r w:rsidRPr="00CC2350">
        <w:t xml:space="preserve">67) Йохель Кноль; 68) Мортко Кноль; 69) Соломон Кноль; 70) Увітко Кноль; 71) Абрам </w:t>
      </w:r>
      <w:r w:rsidRPr="00CC2350">
        <w:lastRenderedPageBreak/>
        <w:t>Крайндлер; 72) Шлома Крайндлер; 73) Нухім Крамер; 74) Аншель Кройтцер; 75) Абрам Лайтнер; 76) Хая Ленде; 77) Вольф Ляйтнер; 78) Йосель Ляйтнер; 79) Іцько Лампель; 80) Йонас Лампель; 81) Шміль Леверер; 82) Хая Лінде; 83) Майєр Лорбер; 84) Єхель Ло</w:t>
      </w:r>
      <w:r w:rsidR="00886302">
        <w:rPr>
          <w:lang w:val="uk-UA"/>
        </w:rPr>
        <w:softHyphen/>
      </w:r>
      <w:r w:rsidRPr="00CC2350">
        <w:t>кер; 85) Нухім Локер; 86) Маціґ Майоран; 87) Берл М</w:t>
      </w:r>
      <w:r w:rsidR="00886302">
        <w:t>ейслер; 88) Райсі Месінґер; 89)</w:t>
      </w:r>
      <w:r w:rsidR="00886302">
        <w:rPr>
          <w:lang w:val="uk-UA"/>
        </w:rPr>
        <w:t> </w:t>
      </w:r>
      <w:r w:rsidRPr="00CC2350">
        <w:t xml:space="preserve">Герш Міттельман; 90) Хая Моклер; 91) Копел </w:t>
      </w:r>
      <w:r w:rsidR="00886302">
        <w:t>Нойштадлер; 92) Абрам Олас; 93)</w:t>
      </w:r>
      <w:r w:rsidR="00886302">
        <w:rPr>
          <w:lang w:val="uk-UA"/>
        </w:rPr>
        <w:t> </w:t>
      </w:r>
      <w:r w:rsidRPr="00CC2350">
        <w:t>Хаїм Облас; 94) Бен</w:t>
      </w:r>
      <w:r w:rsidR="002A008B">
        <w:rPr>
          <w:lang w:val="uk-UA"/>
        </w:rPr>
        <w:t>ь</w:t>
      </w:r>
      <w:r w:rsidRPr="00CC2350">
        <w:t>ямін Остріц; 95) Шмійл Пастер; 96) Якуб Пастер; 97) Лейзор Па</w:t>
      </w:r>
      <w:r w:rsidR="00886302">
        <w:rPr>
          <w:lang w:val="uk-UA"/>
        </w:rPr>
        <w:softHyphen/>
      </w:r>
      <w:r w:rsidRPr="00CC2350">
        <w:t>тель; 98) Герш Патіль; 99) Герш Паулер; 100) Абрам Прінлер; 101) Боріх Пурпур; 102) Ітцік Пурпур; 103) Беріх Ратспехер; 104) Ляйб Ребарбар; 105) Шмійл Ребарбар; 106) Ейзік Рітман; 107) Іцько Розенгек; 108) Таубе Розе</w:t>
      </w:r>
      <w:r w:rsidR="00886302">
        <w:t>нгек; 109) Янкель Свехлер; 110)</w:t>
      </w:r>
      <w:r w:rsidR="00886302">
        <w:rPr>
          <w:lang w:val="uk-UA"/>
        </w:rPr>
        <w:t> </w:t>
      </w:r>
      <w:r w:rsidRPr="00CC2350">
        <w:t>Герш Сегер; 111) Йохе Сегер; 112) Мошко Се</w:t>
      </w:r>
      <w:r w:rsidR="00886302">
        <w:t>гер; 113) Шлома Сервассер; 114)</w:t>
      </w:r>
      <w:r w:rsidR="00886302">
        <w:rPr>
          <w:lang w:val="uk-UA"/>
        </w:rPr>
        <w:t> </w:t>
      </w:r>
      <w:r w:rsidRPr="00CC2350">
        <w:t>Шло</w:t>
      </w:r>
      <w:r w:rsidR="00886302">
        <w:rPr>
          <w:lang w:val="uk-UA"/>
        </w:rPr>
        <w:softHyphen/>
      </w:r>
      <w:r w:rsidRPr="00CC2350">
        <w:t>ма Сніґер; 115) Таґер; 116) Віна Тербіш; 117) Соломон Тотшлер; 118) Ітціґ Фе</w:t>
      </w:r>
      <w:r w:rsidR="00886302">
        <w:rPr>
          <w:lang w:val="uk-UA"/>
        </w:rPr>
        <w:softHyphen/>
      </w:r>
      <w:r w:rsidRPr="00CC2350">
        <w:t>дерінґ; 119) Мехел Фелерніґ; 120) Зелел Фінкель</w:t>
      </w:r>
      <w:r w:rsidR="00886302">
        <w:t>штайн; 121) Сруль Фіртель; 122)</w:t>
      </w:r>
      <w:r w:rsidR="00886302">
        <w:rPr>
          <w:lang w:val="uk-UA"/>
        </w:rPr>
        <w:t> </w:t>
      </w:r>
      <w:r w:rsidRPr="00CC2350">
        <w:t>Ян</w:t>
      </w:r>
      <w:r w:rsidR="00886302">
        <w:rPr>
          <w:lang w:val="uk-UA"/>
        </w:rPr>
        <w:softHyphen/>
      </w:r>
      <w:r w:rsidRPr="00CC2350">
        <w:t>кель Фрідман; 123) Кайле Фрідман; 124) Юнґ</w:t>
      </w:r>
      <w:r w:rsidR="00886302">
        <w:t xml:space="preserve"> Фішель; 125) Ляйзор Фоєр; 126)</w:t>
      </w:r>
      <w:r w:rsidR="00886302">
        <w:rPr>
          <w:lang w:val="uk-UA"/>
        </w:rPr>
        <w:t> </w:t>
      </w:r>
      <w:r w:rsidRPr="00CC2350">
        <w:t>Сруль Фоґель; 127) Шая Фоґель; 128) Алтер Цауд</w:t>
      </w:r>
      <w:r w:rsidR="00886302">
        <w:t>ерер; 129) Фішел Цаудерер; 130)</w:t>
      </w:r>
      <w:r w:rsidR="00886302">
        <w:rPr>
          <w:lang w:val="uk-UA"/>
        </w:rPr>
        <w:t> </w:t>
      </w:r>
      <w:r w:rsidRPr="00CC2350">
        <w:t>Герш Цвейлемер; 131) Берл Цвірн; 132) Мозес Ціммерман; 133) Абрагам Цінґер; 134) Арон Цятель; 135) Янкель Шмехтер; 136) Майлех Шайндель; 137) Ебер Шайнер; 138) Єла Шайнер; 139) Іцько Шайнер; 140) Мозес</w:t>
      </w:r>
      <w:r w:rsidR="00886302">
        <w:t xml:space="preserve"> Шатнер; 141) Іцько Шафер; 142)</w:t>
      </w:r>
      <w:r w:rsidR="00886302">
        <w:rPr>
          <w:lang w:val="uk-UA"/>
        </w:rPr>
        <w:t> </w:t>
      </w:r>
      <w:r w:rsidRPr="00CC2350">
        <w:t>Хаїм Шахлер; 143) Хаїм Шахлер; 144) Ляб Шварцберґ; 145) Ейзік Шер; 146) Хаїм Шміль; 147) Беріх Шпітгайм; 148) Ляйб Шраєр; 149) Якуб Штамлер; 150) Герш Штрай</w:t>
      </w:r>
      <w:r w:rsidR="00886302">
        <w:rPr>
          <w:lang w:val="uk-UA"/>
        </w:rPr>
        <w:softHyphen/>
      </w:r>
      <w:r w:rsidRPr="00CC2350">
        <w:t xml:space="preserve">ман; 151) Ґедайде Шустмеєр; 152) Мех Шустер; 153) Мозес Шустер; 154) Хаїм Шустер; 155) Фішель Юнґ; 156) Фанфель Яґер [1, </w:t>
      </w:r>
      <w:r w:rsidRPr="00CC2350">
        <w:rPr>
          <w:lang w:val="en-US"/>
        </w:rPr>
        <w:t>k</w:t>
      </w:r>
      <w:r w:rsidRPr="00CC2350">
        <w:t>.513, 524, 527–542].</w:t>
      </w:r>
    </w:p>
    <w:p w:rsidR="009F3372" w:rsidRPr="00CC2350" w:rsidRDefault="009F3372" w:rsidP="009F3372">
      <w:pPr>
        <w:suppressAutoHyphens/>
        <w:ind w:firstLine="709"/>
        <w:jc w:val="center"/>
        <w:rPr>
          <w:b/>
        </w:rPr>
      </w:pPr>
      <w:r w:rsidRPr="00CC2350">
        <w:rPr>
          <w:b/>
        </w:rPr>
        <w:t>Верстви населення надвірнянської польської громади:</w:t>
      </w:r>
    </w:p>
    <w:p w:rsidR="009F3372" w:rsidRPr="00CC2350" w:rsidRDefault="009F3372" w:rsidP="009F3372">
      <w:pPr>
        <w:suppressAutoHyphens/>
        <w:ind w:firstLine="709"/>
        <w:jc w:val="both"/>
      </w:pPr>
      <w:r w:rsidRPr="00CC2350">
        <w:rPr>
          <w:b/>
        </w:rPr>
        <w:t>Духовенство польської громади:</w:t>
      </w:r>
      <w:r w:rsidRPr="00CC2350">
        <w:t xml:space="preserve"> Антон Яблонський – ксьондз та Ян Фішер – ві</w:t>
      </w:r>
      <w:r w:rsidR="00886302">
        <w:rPr>
          <w:lang w:val="uk-UA"/>
        </w:rPr>
        <w:softHyphen/>
      </w:r>
      <w:r w:rsidRPr="00CC2350">
        <w:t xml:space="preserve">карій [1, </w:t>
      </w:r>
      <w:r w:rsidRPr="00CC2350">
        <w:rPr>
          <w:lang w:val="en-US"/>
        </w:rPr>
        <w:t>k</w:t>
      </w:r>
      <w:r w:rsidRPr="00CC2350">
        <w:t xml:space="preserve">.505]. </w:t>
      </w:r>
    </w:p>
    <w:p w:rsidR="009F3372" w:rsidRPr="00CC2350" w:rsidRDefault="009F3372" w:rsidP="009F3372">
      <w:pPr>
        <w:suppressAutoHyphens/>
        <w:ind w:firstLine="709"/>
        <w:jc w:val="both"/>
      </w:pPr>
      <w:r w:rsidRPr="00CC2350">
        <w:rPr>
          <w:b/>
        </w:rPr>
        <w:t>Чиновники:</w:t>
      </w:r>
      <w:r w:rsidRPr="00CC2350">
        <w:t xml:space="preserve"> 1) Леон Бірчинський (судовий канцелярист); 2) Томаш Ґрольський (по</w:t>
      </w:r>
      <w:r w:rsidR="00886302">
        <w:rPr>
          <w:lang w:val="uk-UA"/>
        </w:rPr>
        <w:softHyphen/>
      </w:r>
      <w:r w:rsidRPr="00CC2350">
        <w:t>датковий контролер); 3) Леопольд Древнянський (канцелярист суду); 4) Міхал За</w:t>
      </w:r>
      <w:r w:rsidR="00886302">
        <w:rPr>
          <w:lang w:val="uk-UA"/>
        </w:rPr>
        <w:softHyphen/>
      </w:r>
      <w:r w:rsidRPr="00CC2350">
        <w:t>па</w:t>
      </w:r>
      <w:r w:rsidR="00886302">
        <w:rPr>
          <w:lang w:val="uk-UA"/>
        </w:rPr>
        <w:softHyphen/>
      </w:r>
      <w:r w:rsidRPr="00CC2350">
        <w:t>лінський (податковий ад’юнкт); 5) Йозеф Зешек (повітовий староста); 6) Красно</w:t>
      </w:r>
      <w:r w:rsidR="00886302">
        <w:rPr>
          <w:lang w:val="uk-UA"/>
        </w:rPr>
        <w:softHyphen/>
      </w:r>
      <w:r w:rsidRPr="00CC2350">
        <w:t>демсь</w:t>
      </w:r>
      <w:r w:rsidR="00886302">
        <w:rPr>
          <w:lang w:val="uk-UA"/>
        </w:rPr>
        <w:softHyphen/>
      </w:r>
      <w:r w:rsidRPr="00CC2350">
        <w:t>кий (канцелярист староства); 7) Адам Маліно</w:t>
      </w:r>
      <w:r w:rsidR="00886302">
        <w:t>вський (повітовий секретар); 8)</w:t>
      </w:r>
      <w:r w:rsidR="00886302">
        <w:rPr>
          <w:lang w:val="uk-UA"/>
        </w:rPr>
        <w:t> </w:t>
      </w:r>
      <w:r w:rsidRPr="00CC2350">
        <w:t>Адам Ма</w:t>
      </w:r>
      <w:r w:rsidR="002A008B">
        <w:rPr>
          <w:lang w:val="uk-UA"/>
        </w:rPr>
        <w:softHyphen/>
      </w:r>
      <w:r w:rsidRPr="00CC2350">
        <w:t>словський (нотаріус); 9) Йозеф Павлічек (податковий офіціал); 10) Стані</w:t>
      </w:r>
      <w:r w:rsidR="00886302">
        <w:rPr>
          <w:lang w:val="uk-UA"/>
        </w:rPr>
        <w:softHyphen/>
      </w:r>
      <w:r w:rsidRPr="00CC2350">
        <w:t>слав Пе</w:t>
      </w:r>
      <w:r w:rsidR="002A008B">
        <w:rPr>
          <w:lang w:val="uk-UA"/>
        </w:rPr>
        <w:softHyphen/>
      </w:r>
      <w:r w:rsidRPr="00CC2350">
        <w:t>тро</w:t>
      </w:r>
      <w:r w:rsidR="002A008B">
        <w:rPr>
          <w:lang w:val="uk-UA"/>
        </w:rPr>
        <w:softHyphen/>
      </w:r>
      <w:r w:rsidRPr="00CC2350">
        <w:t>ле</w:t>
      </w:r>
      <w:r w:rsidR="002A008B">
        <w:rPr>
          <w:lang w:val="uk-UA"/>
        </w:rPr>
        <w:softHyphen/>
      </w:r>
      <w:r w:rsidRPr="00CC2350">
        <w:t>віч (судовий виконавець); 11) Кароль Поршинський (суддя); 12) Констянтин Слу</w:t>
      </w:r>
      <w:r w:rsidR="00886302">
        <w:rPr>
          <w:lang w:val="uk-UA"/>
        </w:rPr>
        <w:softHyphen/>
      </w:r>
      <w:r w:rsidRPr="00CC2350">
        <w:t>пінсь</w:t>
      </w:r>
      <w:r w:rsidR="002A008B">
        <w:rPr>
          <w:lang w:val="uk-UA"/>
        </w:rPr>
        <w:softHyphen/>
      </w:r>
      <w:r w:rsidRPr="00CC2350">
        <w:t xml:space="preserve">кий (секретар повітової ради) [1, </w:t>
      </w:r>
      <w:r w:rsidRPr="00CC2350">
        <w:rPr>
          <w:lang w:val="en-US"/>
        </w:rPr>
        <w:t>k</w:t>
      </w:r>
      <w:r w:rsidRPr="00CC2350">
        <w:t>.505–506].</w:t>
      </w:r>
    </w:p>
    <w:p w:rsidR="009F3372" w:rsidRPr="00CC2350" w:rsidRDefault="009F3372" w:rsidP="009F3372">
      <w:pPr>
        <w:suppressAutoHyphens/>
        <w:ind w:firstLine="709"/>
        <w:jc w:val="both"/>
      </w:pPr>
      <w:r w:rsidRPr="00CC2350">
        <w:rPr>
          <w:b/>
        </w:rPr>
        <w:t>Медицина:</w:t>
      </w:r>
      <w:r w:rsidRPr="00CC2350">
        <w:t xml:space="preserve"> Йозеф Абгарович. </w:t>
      </w:r>
    </w:p>
    <w:p w:rsidR="009F3372" w:rsidRPr="00CC2350" w:rsidRDefault="009F3372" w:rsidP="009F3372">
      <w:pPr>
        <w:suppressAutoHyphens/>
        <w:ind w:firstLine="709"/>
        <w:jc w:val="both"/>
      </w:pPr>
      <w:r w:rsidRPr="00CC2350">
        <w:rPr>
          <w:b/>
        </w:rPr>
        <w:t>Педагоги:</w:t>
      </w:r>
      <w:r w:rsidRPr="00CC2350">
        <w:t xml:space="preserve"> Ян Турянський.</w:t>
      </w:r>
    </w:p>
    <w:p w:rsidR="009F3372" w:rsidRPr="00CC2350" w:rsidRDefault="009F3372" w:rsidP="009F3372">
      <w:pPr>
        <w:suppressAutoHyphens/>
        <w:ind w:firstLine="709"/>
        <w:jc w:val="both"/>
      </w:pPr>
      <w:r w:rsidRPr="00CC2350">
        <w:rPr>
          <w:b/>
        </w:rPr>
        <w:t xml:space="preserve">Фармацевти: </w:t>
      </w:r>
      <w:r w:rsidRPr="00CC2350">
        <w:t xml:space="preserve">Владислав Зємбовський (аптекар) [1, </w:t>
      </w:r>
      <w:r w:rsidRPr="00CC2350">
        <w:rPr>
          <w:lang w:val="en-US"/>
        </w:rPr>
        <w:t>k</w:t>
      </w:r>
      <w:r w:rsidRPr="00CC2350">
        <w:t>.506].</w:t>
      </w:r>
    </w:p>
    <w:p w:rsidR="009F3372" w:rsidRPr="00886302" w:rsidRDefault="009F3372" w:rsidP="009F3372">
      <w:pPr>
        <w:suppressAutoHyphens/>
        <w:ind w:firstLine="709"/>
        <w:jc w:val="both"/>
        <w:rPr>
          <w:spacing w:val="-2"/>
        </w:rPr>
      </w:pPr>
      <w:r w:rsidRPr="00886302">
        <w:rPr>
          <w:b/>
          <w:spacing w:val="-2"/>
        </w:rPr>
        <w:t>Власники будинків</w:t>
      </w:r>
      <w:r w:rsidRPr="002A008B">
        <w:rPr>
          <w:b/>
          <w:spacing w:val="-2"/>
        </w:rPr>
        <w:t>:</w:t>
      </w:r>
      <w:r w:rsidRPr="00886302">
        <w:rPr>
          <w:spacing w:val="-2"/>
        </w:rPr>
        <w:t xml:space="preserve"> 1) Ян Галіковський; 2) Ян Дуткєвіч; 3) Йозеф Заславський; 4) вдова Куделька; 5) Йозеф Мочерадинський; 6) Анбросій Станішевський; 7) Ян</w:t>
      </w:r>
      <w:r w:rsidR="00886302" w:rsidRPr="00886302">
        <w:rPr>
          <w:spacing w:val="-2"/>
          <w:lang w:val="uk-UA"/>
        </w:rPr>
        <w:t xml:space="preserve"> </w:t>
      </w:r>
      <w:r w:rsidRPr="00886302">
        <w:rPr>
          <w:spacing w:val="-2"/>
        </w:rPr>
        <w:t>Стоць</w:t>
      </w:r>
      <w:r w:rsidR="00886302" w:rsidRPr="00886302">
        <w:rPr>
          <w:spacing w:val="-2"/>
          <w:lang w:val="uk-UA"/>
        </w:rPr>
        <w:softHyphen/>
      </w:r>
      <w:r w:rsidRPr="00886302">
        <w:rPr>
          <w:spacing w:val="-2"/>
        </w:rPr>
        <w:t xml:space="preserve">кий [1, </w:t>
      </w:r>
      <w:r w:rsidRPr="00886302">
        <w:rPr>
          <w:spacing w:val="-2"/>
          <w:lang w:val="en-US"/>
        </w:rPr>
        <w:t>k</w:t>
      </w:r>
      <w:r w:rsidRPr="00886302">
        <w:rPr>
          <w:spacing w:val="-2"/>
        </w:rPr>
        <w:t>.506, 506</w:t>
      </w:r>
      <w:r w:rsidRPr="00886302">
        <w:rPr>
          <w:spacing w:val="-2"/>
          <w:lang w:val="en-US"/>
        </w:rPr>
        <w:t>a</w:t>
      </w:r>
      <w:r w:rsidRPr="00886302">
        <w:rPr>
          <w:spacing w:val="-2"/>
        </w:rPr>
        <w:t>, 508, 513, 517, 518, 524].</w:t>
      </w:r>
    </w:p>
    <w:p w:rsidR="009F3372" w:rsidRPr="00CC2350" w:rsidRDefault="009F3372" w:rsidP="009F3372">
      <w:pPr>
        <w:suppressAutoHyphens/>
        <w:ind w:firstLine="709"/>
        <w:jc w:val="both"/>
      </w:pPr>
      <w:r w:rsidRPr="00CC2350">
        <w:rPr>
          <w:b/>
        </w:rPr>
        <w:t>Домівники:</w:t>
      </w:r>
      <w:r w:rsidRPr="00CC2350">
        <w:t xml:space="preserve"> 1) Фелікс Бруняний; 2) Шадковський [1, </w:t>
      </w:r>
      <w:r w:rsidRPr="00CC2350">
        <w:rPr>
          <w:lang w:val="en-US"/>
        </w:rPr>
        <w:t>k</w:t>
      </w:r>
      <w:r w:rsidRPr="00CC2350">
        <w:t xml:space="preserve">.524, 526]. </w:t>
      </w:r>
    </w:p>
    <w:p w:rsidR="009F3372" w:rsidRPr="00CC2350" w:rsidRDefault="009F3372" w:rsidP="009F3372">
      <w:pPr>
        <w:suppressAutoHyphens/>
        <w:ind w:firstLine="709"/>
        <w:jc w:val="center"/>
        <w:rPr>
          <w:b/>
        </w:rPr>
      </w:pPr>
      <w:r w:rsidRPr="00CC2350">
        <w:rPr>
          <w:b/>
        </w:rPr>
        <w:t>Ремісники:</w:t>
      </w:r>
    </w:p>
    <w:p w:rsidR="009F3372" w:rsidRPr="00CC2350" w:rsidRDefault="009F3372" w:rsidP="009F3372">
      <w:pPr>
        <w:suppressAutoHyphens/>
        <w:ind w:firstLine="709"/>
        <w:jc w:val="both"/>
      </w:pPr>
      <w:r w:rsidRPr="00CC2350">
        <w:rPr>
          <w:b/>
        </w:rPr>
        <w:t xml:space="preserve">Боднарі: </w:t>
      </w:r>
      <w:r w:rsidRPr="00CC2350">
        <w:t xml:space="preserve">Йосиф Новицький [1, </w:t>
      </w:r>
      <w:r w:rsidRPr="00CC2350">
        <w:rPr>
          <w:lang w:val="en-US"/>
        </w:rPr>
        <w:t>k</w:t>
      </w:r>
      <w:r w:rsidRPr="00CC2350">
        <w:t>.511].</w:t>
      </w:r>
    </w:p>
    <w:p w:rsidR="009F3372" w:rsidRPr="00CC2350" w:rsidRDefault="009F3372" w:rsidP="009F3372">
      <w:pPr>
        <w:suppressAutoHyphens/>
        <w:ind w:firstLine="709"/>
        <w:jc w:val="both"/>
      </w:pPr>
      <w:r w:rsidRPr="00CC2350">
        <w:rPr>
          <w:b/>
        </w:rPr>
        <w:t xml:space="preserve">Друцярі: </w:t>
      </w:r>
      <w:r w:rsidRPr="00CC2350">
        <w:t xml:space="preserve">1) Ґабрієль Басараб; 2) Францішек Ковальський [1, </w:t>
      </w:r>
      <w:r w:rsidRPr="00CC2350">
        <w:rPr>
          <w:lang w:val="en-US"/>
        </w:rPr>
        <w:t>k</w:t>
      </w:r>
      <w:r w:rsidRPr="00CC2350">
        <w:t xml:space="preserve">.506 </w:t>
      </w:r>
      <w:r w:rsidRPr="00CC2350">
        <w:rPr>
          <w:lang w:val="en-US"/>
        </w:rPr>
        <w:t>b</w:t>
      </w:r>
      <w:r w:rsidRPr="00CC2350">
        <w:t>, 509].</w:t>
      </w:r>
    </w:p>
    <w:p w:rsidR="009F3372" w:rsidRPr="00886302" w:rsidRDefault="009F3372" w:rsidP="009F3372">
      <w:pPr>
        <w:suppressAutoHyphens/>
        <w:ind w:firstLine="709"/>
        <w:jc w:val="both"/>
        <w:rPr>
          <w:spacing w:val="-2"/>
        </w:rPr>
      </w:pPr>
      <w:r w:rsidRPr="00886302">
        <w:rPr>
          <w:b/>
          <w:spacing w:val="-2"/>
        </w:rPr>
        <w:t xml:space="preserve">Ковалі: </w:t>
      </w:r>
      <w:r w:rsidRPr="00886302">
        <w:rPr>
          <w:spacing w:val="-2"/>
        </w:rPr>
        <w:t>1) Михайло Бартк</w:t>
      </w:r>
      <w:r w:rsidR="002A008B">
        <w:rPr>
          <w:spacing w:val="-2"/>
          <w:lang w:val="uk-UA"/>
        </w:rPr>
        <w:t>е</w:t>
      </w:r>
      <w:r w:rsidRPr="00886302">
        <w:rPr>
          <w:spacing w:val="-2"/>
        </w:rPr>
        <w:t>в</w:t>
      </w:r>
      <w:r w:rsidR="002A008B">
        <w:rPr>
          <w:spacing w:val="-2"/>
          <w:lang w:val="uk-UA"/>
        </w:rPr>
        <w:t>и</w:t>
      </w:r>
      <w:r w:rsidRPr="00886302">
        <w:rPr>
          <w:spacing w:val="-2"/>
        </w:rPr>
        <w:t>ч; 2) Павло Бартк</w:t>
      </w:r>
      <w:r w:rsidR="00886302" w:rsidRPr="00886302">
        <w:rPr>
          <w:spacing w:val="-2"/>
        </w:rPr>
        <w:t>евич; 3) Миколай Камінський; 4)</w:t>
      </w:r>
      <w:r w:rsidR="00886302" w:rsidRPr="00886302">
        <w:rPr>
          <w:spacing w:val="-2"/>
          <w:lang w:val="uk-UA"/>
        </w:rPr>
        <w:t> </w:t>
      </w:r>
      <w:r w:rsidRPr="00886302">
        <w:rPr>
          <w:spacing w:val="-2"/>
        </w:rPr>
        <w:t>Ми</w:t>
      </w:r>
      <w:r w:rsidR="00886302" w:rsidRPr="00886302">
        <w:rPr>
          <w:spacing w:val="-2"/>
          <w:lang w:val="uk-UA"/>
        </w:rPr>
        <w:softHyphen/>
      </w:r>
      <w:r w:rsidRPr="00886302">
        <w:rPr>
          <w:spacing w:val="-2"/>
        </w:rPr>
        <w:t xml:space="preserve">хайло Колянковський; 5) Францішек Качоровський; 6) Францішек Мочульський; </w:t>
      </w:r>
      <w:r w:rsidR="002A008B">
        <w:rPr>
          <w:spacing w:val="-2"/>
          <w:lang w:val="uk-UA"/>
        </w:rPr>
        <w:br/>
      </w:r>
      <w:r w:rsidRPr="00886302">
        <w:rPr>
          <w:spacing w:val="-2"/>
        </w:rPr>
        <w:t xml:space="preserve">7) Ян Оклавець; 8) Антон Тершак; 9) Францішек Тершак [1, </w:t>
      </w:r>
      <w:r w:rsidRPr="00886302">
        <w:rPr>
          <w:spacing w:val="-2"/>
          <w:lang w:val="en-US"/>
        </w:rPr>
        <w:t>k</w:t>
      </w:r>
      <w:r w:rsidRPr="00886302">
        <w:rPr>
          <w:spacing w:val="-2"/>
        </w:rPr>
        <w:t>.508, 510, 519, 520, 522, 523].</w:t>
      </w:r>
    </w:p>
    <w:p w:rsidR="009F3372" w:rsidRPr="00CC2350" w:rsidRDefault="009F3372" w:rsidP="009F3372">
      <w:pPr>
        <w:suppressAutoHyphens/>
        <w:ind w:firstLine="709"/>
        <w:jc w:val="both"/>
      </w:pPr>
      <w:r w:rsidRPr="00CC2350">
        <w:rPr>
          <w:b/>
        </w:rPr>
        <w:t>Конвісар:</w:t>
      </w:r>
      <w:r w:rsidRPr="00CC2350">
        <w:t xml:space="preserve"> Леон Войцеховський [1, </w:t>
      </w:r>
      <w:r w:rsidRPr="00CC2350">
        <w:rPr>
          <w:lang w:val="en-US"/>
        </w:rPr>
        <w:t>k</w:t>
      </w:r>
      <w:r w:rsidRPr="00CC2350">
        <w:t>.512].</w:t>
      </w:r>
    </w:p>
    <w:p w:rsidR="009F3372" w:rsidRPr="00CC2350" w:rsidRDefault="009F3372" w:rsidP="009F3372">
      <w:pPr>
        <w:suppressAutoHyphens/>
        <w:ind w:firstLine="709"/>
        <w:jc w:val="both"/>
      </w:pPr>
      <w:r w:rsidRPr="00CC2350">
        <w:rPr>
          <w:b/>
        </w:rPr>
        <w:t>Кушнірі:</w:t>
      </w:r>
      <w:r w:rsidRPr="00CC2350">
        <w:t xml:space="preserve"> Леон Вагелеховський.</w:t>
      </w:r>
    </w:p>
    <w:p w:rsidR="009F3372" w:rsidRPr="00CC2350" w:rsidRDefault="009F3372" w:rsidP="009F3372">
      <w:pPr>
        <w:suppressAutoHyphens/>
        <w:ind w:firstLine="709"/>
        <w:jc w:val="both"/>
      </w:pPr>
      <w:r w:rsidRPr="00CC2350">
        <w:rPr>
          <w:b/>
        </w:rPr>
        <w:t xml:space="preserve">Різники: </w:t>
      </w:r>
      <w:r w:rsidRPr="00CC2350">
        <w:t>1)</w:t>
      </w:r>
      <w:r w:rsidRPr="00CC2350">
        <w:rPr>
          <w:b/>
        </w:rPr>
        <w:t xml:space="preserve"> </w:t>
      </w:r>
      <w:r w:rsidRPr="00CC2350">
        <w:t xml:space="preserve">Францішек Данір; 2) Антон Нагалевіч [1, </w:t>
      </w:r>
      <w:r w:rsidRPr="00CC2350">
        <w:rPr>
          <w:lang w:val="en-US"/>
        </w:rPr>
        <w:t>k</w:t>
      </w:r>
      <w:r w:rsidRPr="00CC2350">
        <w:t xml:space="preserve">.509, 514]. </w:t>
      </w:r>
    </w:p>
    <w:p w:rsidR="009F3372" w:rsidRPr="00CC2350" w:rsidRDefault="009F3372" w:rsidP="009F3372">
      <w:pPr>
        <w:suppressAutoHyphens/>
        <w:ind w:firstLine="709"/>
        <w:jc w:val="both"/>
      </w:pPr>
      <w:r w:rsidRPr="00CC2350">
        <w:rPr>
          <w:b/>
        </w:rPr>
        <w:t>Слюсарі:</w:t>
      </w:r>
      <w:r w:rsidRPr="00CC2350">
        <w:t xml:space="preserve"> Антон Турчинський [1, </w:t>
      </w:r>
      <w:r w:rsidRPr="00CC2350">
        <w:rPr>
          <w:lang w:val="en-US"/>
        </w:rPr>
        <w:t>k</w:t>
      </w:r>
      <w:r w:rsidRPr="00CC2350">
        <w:t>.509].</w:t>
      </w:r>
    </w:p>
    <w:p w:rsidR="009F3372" w:rsidRPr="00CC2350" w:rsidRDefault="009F3372" w:rsidP="009F3372">
      <w:pPr>
        <w:suppressAutoHyphens/>
        <w:ind w:firstLine="709"/>
        <w:jc w:val="both"/>
      </w:pPr>
      <w:r w:rsidRPr="00CC2350">
        <w:rPr>
          <w:b/>
        </w:rPr>
        <w:t xml:space="preserve">Стельмахи: </w:t>
      </w:r>
      <w:r w:rsidRPr="00CC2350">
        <w:t xml:space="preserve">Войцех Бариляк [1, </w:t>
      </w:r>
      <w:r w:rsidRPr="00CC2350">
        <w:rPr>
          <w:lang w:val="en-US"/>
        </w:rPr>
        <w:t>k</w:t>
      </w:r>
      <w:r w:rsidRPr="00CC2350">
        <w:t>.515].</w:t>
      </w:r>
    </w:p>
    <w:p w:rsidR="009F3372" w:rsidRPr="00CC2350" w:rsidRDefault="009F3372" w:rsidP="009F3372">
      <w:pPr>
        <w:suppressAutoHyphens/>
        <w:ind w:firstLine="709"/>
        <w:jc w:val="both"/>
      </w:pPr>
      <w:r w:rsidRPr="00CC2350">
        <w:rPr>
          <w:b/>
        </w:rPr>
        <w:t>Столярі:</w:t>
      </w:r>
      <w:r w:rsidRPr="00CC2350">
        <w:t xml:space="preserve"> Микола Янковський [1, </w:t>
      </w:r>
      <w:r w:rsidRPr="00CC2350">
        <w:rPr>
          <w:lang w:val="en-US"/>
        </w:rPr>
        <w:t>k</w:t>
      </w:r>
      <w:r w:rsidRPr="00CC2350">
        <w:t>.509].</w:t>
      </w:r>
    </w:p>
    <w:p w:rsidR="009F3372" w:rsidRPr="00CC2350" w:rsidRDefault="009F3372" w:rsidP="009F3372">
      <w:pPr>
        <w:suppressAutoHyphens/>
        <w:ind w:firstLine="709"/>
        <w:jc w:val="both"/>
      </w:pPr>
      <w:r w:rsidRPr="00CC2350">
        <w:rPr>
          <w:b/>
        </w:rPr>
        <w:lastRenderedPageBreak/>
        <w:t>Теслі:</w:t>
      </w:r>
      <w:r w:rsidRPr="00CC2350">
        <w:t xml:space="preserve"> Якоб Брезінський [1, </w:t>
      </w:r>
      <w:r w:rsidRPr="00CC2350">
        <w:rPr>
          <w:lang w:val="en-US"/>
        </w:rPr>
        <w:t>k</w:t>
      </w:r>
      <w:r w:rsidRPr="00CC2350">
        <w:t>.510].</w:t>
      </w:r>
    </w:p>
    <w:p w:rsidR="009F3372" w:rsidRPr="00CC2350" w:rsidRDefault="009F3372" w:rsidP="009F3372">
      <w:pPr>
        <w:suppressAutoHyphens/>
        <w:ind w:firstLine="709"/>
        <w:jc w:val="both"/>
      </w:pPr>
      <w:r w:rsidRPr="00CC2350">
        <w:rPr>
          <w:b/>
        </w:rPr>
        <w:t xml:space="preserve">Шевці: </w:t>
      </w:r>
      <w:r w:rsidRPr="00CC2350">
        <w:t xml:space="preserve">1) Йозеф Новаковський; 2) Ігнатій Паконь [1, </w:t>
      </w:r>
      <w:r w:rsidRPr="00CC2350">
        <w:rPr>
          <w:lang w:val="en-US"/>
        </w:rPr>
        <w:t>k</w:t>
      </w:r>
      <w:r w:rsidRPr="00CC2350">
        <w:t>.514, 515].</w:t>
      </w:r>
    </w:p>
    <w:p w:rsidR="009F3372" w:rsidRPr="00CC2350" w:rsidRDefault="009F3372" w:rsidP="009F3372">
      <w:pPr>
        <w:suppressAutoHyphens/>
        <w:ind w:firstLine="709"/>
        <w:jc w:val="both"/>
      </w:pPr>
      <w:r w:rsidRPr="00CC2350">
        <w:rPr>
          <w:b/>
        </w:rPr>
        <w:t>Рільники:</w:t>
      </w:r>
      <w:r w:rsidRPr="00CC2350">
        <w:t xml:space="preserve"> 1) Францішек Беднарський; 2) Ян Бід</w:t>
      </w:r>
      <w:r w:rsidR="00886302">
        <w:t>зінський; 3) Йозеф Бруняний; 4)</w:t>
      </w:r>
      <w:r w:rsidR="00886302">
        <w:rPr>
          <w:lang w:val="uk-UA"/>
        </w:rPr>
        <w:t> </w:t>
      </w:r>
      <w:r w:rsidRPr="00CC2350">
        <w:t xml:space="preserve">Ян Дереновський; 5) Йозеф Куницький; 6) Міколай Мішкєвіч; 7) Стефан Новицький; 8) Матеуш Петрусь; 9) Марцін Ровінський; 10) Миколай Турянський [1, </w:t>
      </w:r>
      <w:r w:rsidRPr="00CC2350">
        <w:rPr>
          <w:lang w:val="en-US"/>
        </w:rPr>
        <w:t>k</w:t>
      </w:r>
      <w:r w:rsidRPr="00CC2350">
        <w:t>.510, 512, 517, 522, 524].</w:t>
      </w:r>
    </w:p>
    <w:p w:rsidR="009F3372" w:rsidRPr="00CC2350" w:rsidRDefault="009F3372" w:rsidP="009F3372">
      <w:pPr>
        <w:suppressAutoHyphens/>
        <w:ind w:firstLine="709"/>
        <w:jc w:val="both"/>
      </w:pPr>
      <w:r w:rsidRPr="00CC2350">
        <w:rPr>
          <w:b/>
        </w:rPr>
        <w:t>Городники:</w:t>
      </w:r>
      <w:r w:rsidRPr="00CC2350">
        <w:t xml:space="preserve"> 1) Стефан Новицький; 2) Йозеф Р</w:t>
      </w:r>
      <w:r w:rsidR="00886302">
        <w:t>овінський; 3) Ян Ровінський; 4)</w:t>
      </w:r>
      <w:r w:rsidR="00886302">
        <w:rPr>
          <w:lang w:val="uk-UA"/>
        </w:rPr>
        <w:t> </w:t>
      </w:r>
      <w:r w:rsidRPr="00CC2350">
        <w:t>Фран</w:t>
      </w:r>
      <w:r w:rsidR="00886302">
        <w:rPr>
          <w:lang w:val="uk-UA"/>
        </w:rPr>
        <w:softHyphen/>
      </w:r>
      <w:r w:rsidRPr="00CC2350">
        <w:t xml:space="preserve">цішек Станішевський [1, </w:t>
      </w:r>
      <w:r w:rsidRPr="00CC2350">
        <w:rPr>
          <w:lang w:val="en-US"/>
        </w:rPr>
        <w:t>k</w:t>
      </w:r>
      <w:r w:rsidRPr="00CC2350">
        <w:t xml:space="preserve">.525, 526]. </w:t>
      </w:r>
    </w:p>
    <w:p w:rsidR="009F3372" w:rsidRPr="00CC2350" w:rsidRDefault="009F3372" w:rsidP="009F3372">
      <w:pPr>
        <w:suppressAutoHyphens/>
        <w:ind w:firstLine="709"/>
        <w:jc w:val="both"/>
      </w:pPr>
      <w:r w:rsidRPr="00CC2350">
        <w:rPr>
          <w:b/>
        </w:rPr>
        <w:t xml:space="preserve">Халупники: </w:t>
      </w:r>
      <w:r w:rsidRPr="00CC2350">
        <w:t>1) Ян Беднарський; 2) Войцех Бідзінський; 3) Ян</w:t>
      </w:r>
      <w:r w:rsidRPr="00CC2350">
        <w:rPr>
          <w:b/>
        </w:rPr>
        <w:t xml:space="preserve"> </w:t>
      </w:r>
      <w:r w:rsidR="000F375A">
        <w:t>Бідзінський; 4)</w:t>
      </w:r>
      <w:r w:rsidR="000F375A">
        <w:rPr>
          <w:lang w:val="uk-UA"/>
        </w:rPr>
        <w:t> </w:t>
      </w:r>
      <w:r w:rsidRPr="00CC2350">
        <w:t>Ка</w:t>
      </w:r>
      <w:r w:rsidR="000F375A">
        <w:rPr>
          <w:lang w:val="uk-UA"/>
        </w:rPr>
        <w:softHyphen/>
      </w:r>
      <w:r w:rsidRPr="00CC2350">
        <w:t>роль Бічінський; 5) Ґреґож Бруняний; 6) Микола</w:t>
      </w:r>
      <w:r w:rsidR="000F375A">
        <w:t xml:space="preserve"> Бруняни</w:t>
      </w:r>
      <w:r w:rsidR="00160DD0">
        <w:rPr>
          <w:lang w:val="uk-UA"/>
        </w:rPr>
        <w:t>й</w:t>
      </w:r>
      <w:r w:rsidR="000F375A">
        <w:t>; 7) Томаш Бруняни; 8)</w:t>
      </w:r>
      <w:r w:rsidR="000F375A">
        <w:rPr>
          <w:lang w:val="uk-UA"/>
        </w:rPr>
        <w:t> </w:t>
      </w:r>
      <w:r w:rsidRPr="00CC2350">
        <w:t>Ян</w:t>
      </w:r>
      <w:r w:rsidR="000F375A">
        <w:rPr>
          <w:lang w:val="uk-UA"/>
        </w:rPr>
        <w:softHyphen/>
      </w:r>
      <w:r w:rsidRPr="00CC2350">
        <w:t>ко Бруняний; 9) Йозефа Дуткевич; 10) Томаш К</w:t>
      </w:r>
      <w:r w:rsidR="000F375A">
        <w:t>омарський; 11) Ян Леснєвіч; 12)</w:t>
      </w:r>
      <w:r w:rsidR="000F375A">
        <w:rPr>
          <w:lang w:val="uk-UA"/>
        </w:rPr>
        <w:t> </w:t>
      </w:r>
      <w:r w:rsidRPr="00CC2350">
        <w:t>Ло</w:t>
      </w:r>
      <w:r w:rsidR="000F375A">
        <w:rPr>
          <w:lang w:val="uk-UA"/>
        </w:rPr>
        <w:softHyphen/>
      </w:r>
      <w:r w:rsidRPr="00CC2350">
        <w:t>бачинський; 13) Войцех Луговий; 14) Піотр Майковський; 15) Антон Мочарсь</w:t>
      </w:r>
      <w:r w:rsidR="000F375A">
        <w:rPr>
          <w:lang w:val="uk-UA"/>
        </w:rPr>
        <w:softHyphen/>
      </w:r>
      <w:r w:rsidRPr="00CC2350">
        <w:t>кий; 16) Марцін Мочарський; 17) Микола</w:t>
      </w:r>
      <w:r w:rsidRPr="00CC2350">
        <w:rPr>
          <w:b/>
        </w:rPr>
        <w:t xml:space="preserve"> </w:t>
      </w:r>
      <w:r w:rsidRPr="00CC2350">
        <w:t>Мочарський; 18) Ян Моцний; 19) Антон Ніж</w:t>
      </w:r>
      <w:r w:rsidR="000F375A">
        <w:rPr>
          <w:lang w:val="uk-UA"/>
        </w:rPr>
        <w:softHyphen/>
      </w:r>
      <w:r w:rsidRPr="00CC2350">
        <w:t>ні</w:t>
      </w:r>
      <w:r w:rsidR="000F375A">
        <w:rPr>
          <w:lang w:val="uk-UA"/>
        </w:rPr>
        <w:softHyphen/>
      </w:r>
      <w:r w:rsidRPr="00CC2350">
        <w:t>кев</w:t>
      </w:r>
      <w:r w:rsidR="00160DD0">
        <w:rPr>
          <w:lang w:val="uk-UA"/>
        </w:rPr>
        <w:t>и</w:t>
      </w:r>
      <w:r w:rsidRPr="00CC2350">
        <w:t>ч; 20) Йозеф Ніжнік</w:t>
      </w:r>
      <w:r w:rsidR="00160DD0">
        <w:rPr>
          <w:lang w:val="uk-UA"/>
        </w:rPr>
        <w:t>е</w:t>
      </w:r>
      <w:r w:rsidRPr="00CC2350">
        <w:t>віч; 21) Станіслав Ніжнік</w:t>
      </w:r>
      <w:r w:rsidR="00160DD0">
        <w:rPr>
          <w:lang w:val="uk-UA"/>
        </w:rPr>
        <w:t>е</w:t>
      </w:r>
      <w:r w:rsidRPr="00CC2350">
        <w:t xml:space="preserve">віч; 22) Кароль Новіцький; </w:t>
      </w:r>
      <w:r w:rsidR="00160DD0">
        <w:rPr>
          <w:lang w:val="uk-UA"/>
        </w:rPr>
        <w:br/>
      </w:r>
      <w:r w:rsidRPr="00CC2350">
        <w:t>23) Йо</w:t>
      </w:r>
      <w:r w:rsidR="000F375A">
        <w:rPr>
          <w:lang w:val="uk-UA"/>
        </w:rPr>
        <w:softHyphen/>
      </w:r>
      <w:r w:rsidRPr="00CC2350">
        <w:t>зе</w:t>
      </w:r>
      <w:r w:rsidR="000F375A">
        <w:rPr>
          <w:lang w:val="uk-UA"/>
        </w:rPr>
        <w:softHyphen/>
      </w:r>
      <w:r w:rsidRPr="00CC2350">
        <w:t>фа Осермалєвіч; 24) Антон Ровінський; 25) Йозеф Ровінський; 26) Міхал Ро</w:t>
      </w:r>
      <w:r w:rsidR="00160DD0">
        <w:rPr>
          <w:lang w:val="uk-UA"/>
        </w:rPr>
        <w:softHyphen/>
      </w:r>
      <w:r w:rsidRPr="00CC2350">
        <w:t>вінсь</w:t>
      </w:r>
      <w:r w:rsidR="00160DD0">
        <w:rPr>
          <w:lang w:val="uk-UA"/>
        </w:rPr>
        <w:softHyphen/>
      </w:r>
      <w:r w:rsidR="000F375A">
        <w:rPr>
          <w:lang w:val="uk-UA"/>
        </w:rPr>
        <w:softHyphen/>
      </w:r>
      <w:r w:rsidRPr="00CC2350">
        <w:t>кий; 27) Ян Ровінський; 28) Францішка Росінська; 29) Ян Росінський; 30) Якуб Ско</w:t>
      </w:r>
      <w:r w:rsidR="00160DD0">
        <w:rPr>
          <w:lang w:val="uk-UA"/>
        </w:rPr>
        <w:softHyphen/>
      </w:r>
      <w:r w:rsidR="000F375A">
        <w:rPr>
          <w:lang w:val="uk-UA"/>
        </w:rPr>
        <w:softHyphen/>
      </w:r>
      <w:r w:rsidRPr="00CC2350">
        <w:t>рупсь</w:t>
      </w:r>
      <w:r w:rsidR="000F375A">
        <w:rPr>
          <w:lang w:val="uk-UA"/>
        </w:rPr>
        <w:softHyphen/>
      </w:r>
      <w:r w:rsidRPr="00CC2350">
        <w:t>кий; 31) Миколай Сяркевіч; 32) Францішек Славінський; 33) Людвік Тур</w:t>
      </w:r>
      <w:r w:rsidR="00160DD0">
        <w:rPr>
          <w:lang w:val="uk-UA"/>
        </w:rPr>
        <w:softHyphen/>
      </w:r>
      <w:r w:rsidRPr="00CC2350">
        <w:t>чинсь</w:t>
      </w:r>
      <w:r w:rsidR="00160DD0">
        <w:rPr>
          <w:lang w:val="uk-UA"/>
        </w:rPr>
        <w:softHyphen/>
      </w:r>
      <w:r w:rsidRPr="00CC2350">
        <w:t xml:space="preserve">кий [1, </w:t>
      </w:r>
      <w:r w:rsidRPr="00CC2350">
        <w:rPr>
          <w:lang w:val="en-US"/>
        </w:rPr>
        <w:t>k</w:t>
      </w:r>
      <w:r w:rsidRPr="00CC2350">
        <w:t>.528–542].</w:t>
      </w:r>
    </w:p>
    <w:p w:rsidR="009F3372" w:rsidRPr="000F375A" w:rsidRDefault="009F3372" w:rsidP="009F3372">
      <w:pPr>
        <w:suppressAutoHyphens/>
        <w:ind w:firstLine="709"/>
        <w:jc w:val="both"/>
        <w:rPr>
          <w:spacing w:val="-2"/>
        </w:rPr>
      </w:pPr>
      <w:r w:rsidRPr="000F375A">
        <w:rPr>
          <w:b/>
          <w:spacing w:val="-2"/>
        </w:rPr>
        <w:t xml:space="preserve">Німці. </w:t>
      </w:r>
      <w:r w:rsidRPr="000F375A">
        <w:rPr>
          <w:spacing w:val="-2"/>
        </w:rPr>
        <w:t>Німецька громада нараховувала 42 родини. За своїм соціальним скла</w:t>
      </w:r>
      <w:r w:rsidR="000F375A" w:rsidRPr="000F375A">
        <w:rPr>
          <w:spacing w:val="-2"/>
          <w:lang w:val="uk-UA"/>
        </w:rPr>
        <w:softHyphen/>
      </w:r>
      <w:r w:rsidRPr="000F375A">
        <w:rPr>
          <w:spacing w:val="-2"/>
        </w:rPr>
        <w:t>дом, як українська, польська та єврейська общини, була різнорідною. Серед німців ба</w:t>
      </w:r>
      <w:r w:rsidR="000F375A" w:rsidRPr="000F375A">
        <w:rPr>
          <w:spacing w:val="-2"/>
          <w:lang w:val="uk-UA"/>
        </w:rPr>
        <w:softHyphen/>
      </w:r>
      <w:r w:rsidRPr="000F375A">
        <w:rPr>
          <w:spacing w:val="-2"/>
        </w:rPr>
        <w:t>чи</w:t>
      </w:r>
      <w:r w:rsidR="000F375A" w:rsidRPr="000F375A">
        <w:rPr>
          <w:spacing w:val="-2"/>
          <w:lang w:val="uk-UA"/>
        </w:rPr>
        <w:softHyphen/>
      </w:r>
      <w:r w:rsidRPr="000F375A">
        <w:rPr>
          <w:spacing w:val="-2"/>
        </w:rPr>
        <w:t>мо чиновників, ремісників, рільників, халупників, тобто їх община теж складалася з па</w:t>
      </w:r>
      <w:r w:rsidR="000F375A" w:rsidRPr="000F375A">
        <w:rPr>
          <w:spacing w:val="-2"/>
          <w:lang w:val="uk-UA"/>
        </w:rPr>
        <w:softHyphen/>
      </w:r>
      <w:r w:rsidRPr="000F375A">
        <w:rPr>
          <w:spacing w:val="-2"/>
        </w:rPr>
        <w:t>триціату та плебсу. До патриціату відносимо міську інтелігенцію, яка займала різні пости в міській адміністрації, а до плебсу – халупників, домівників, рільників і ремісників.</w:t>
      </w:r>
    </w:p>
    <w:p w:rsidR="009F3372" w:rsidRPr="00CC2350" w:rsidRDefault="009F3372" w:rsidP="009F3372">
      <w:pPr>
        <w:suppressAutoHyphens/>
        <w:ind w:firstLine="709"/>
        <w:jc w:val="both"/>
      </w:pPr>
      <w:r w:rsidRPr="00CC2350">
        <w:rPr>
          <w:b/>
        </w:rPr>
        <w:t xml:space="preserve">Громада німецької меншини. </w:t>
      </w:r>
      <w:r w:rsidRPr="00CC2350">
        <w:t>У склад міського патриціату від німецької мен</w:t>
      </w:r>
      <w:r w:rsidR="000F375A">
        <w:rPr>
          <w:lang w:val="uk-UA"/>
        </w:rPr>
        <w:softHyphen/>
      </w:r>
      <w:r w:rsidRPr="00CC2350">
        <w:t>ши</w:t>
      </w:r>
      <w:r w:rsidR="000F375A">
        <w:rPr>
          <w:lang w:val="uk-UA"/>
        </w:rPr>
        <w:softHyphen/>
      </w:r>
      <w:r w:rsidRPr="00CC2350">
        <w:t xml:space="preserve">ни входили: </w:t>
      </w:r>
    </w:p>
    <w:p w:rsidR="009F3372" w:rsidRPr="00CC2350" w:rsidRDefault="009F3372" w:rsidP="009F3372">
      <w:pPr>
        <w:suppressAutoHyphens/>
        <w:ind w:firstLine="709"/>
        <w:jc w:val="both"/>
      </w:pPr>
      <w:r w:rsidRPr="00CC2350">
        <w:rPr>
          <w:b/>
        </w:rPr>
        <w:t xml:space="preserve">Чиновники: </w:t>
      </w:r>
      <w:r w:rsidRPr="00CC2350">
        <w:t>1)</w:t>
      </w:r>
      <w:r w:rsidRPr="00CC2350">
        <w:rPr>
          <w:b/>
        </w:rPr>
        <w:t xml:space="preserve"> </w:t>
      </w:r>
      <w:r w:rsidRPr="00CC2350">
        <w:t>Йордан Вібр – повітовий інженер; 2) Йосиф Доллер; 3) Ян Дор</w:t>
      </w:r>
      <w:r w:rsidR="000F375A">
        <w:rPr>
          <w:lang w:val="uk-UA"/>
        </w:rPr>
        <w:softHyphen/>
      </w:r>
      <w:r w:rsidRPr="00CC2350">
        <w:t>флер – податковий комісар; 4)</w:t>
      </w:r>
      <w:r w:rsidRPr="00CC2350">
        <w:rPr>
          <w:b/>
        </w:rPr>
        <w:t xml:space="preserve"> </w:t>
      </w:r>
      <w:r w:rsidRPr="00CC2350">
        <w:t>Францішек Кемел – податковий офіціал; 5) Ян Нойманн – судовий ад’юнкт; 6) Йосиф Петцел – збирач податків; 7) Фердінанд Попіль – повіто</w:t>
      </w:r>
      <w:r w:rsidR="000F375A">
        <w:rPr>
          <w:lang w:val="uk-UA"/>
        </w:rPr>
        <w:softHyphen/>
      </w:r>
      <w:r w:rsidRPr="00CC2350">
        <w:t xml:space="preserve">вий комісар; 8) Карл Яґерманн – збирач податків [1, </w:t>
      </w:r>
      <w:r w:rsidRPr="00CC2350">
        <w:rPr>
          <w:lang w:val="en-US"/>
        </w:rPr>
        <w:t>k</w:t>
      </w:r>
      <w:r w:rsidRPr="00CC2350">
        <w:t>.505–506].</w:t>
      </w:r>
    </w:p>
    <w:p w:rsidR="009F3372" w:rsidRPr="00CC2350" w:rsidRDefault="009F3372" w:rsidP="009F3372">
      <w:pPr>
        <w:suppressAutoHyphens/>
        <w:ind w:firstLine="709"/>
        <w:jc w:val="both"/>
      </w:pPr>
      <w:r w:rsidRPr="00CC2350">
        <w:rPr>
          <w:b/>
        </w:rPr>
        <w:t>Медицина:</w:t>
      </w:r>
      <w:r w:rsidRPr="00CC2350">
        <w:t xml:space="preserve"> 1) Герман Ґелцлінгер – міський лікар; 2) Морітц Фоєрштадт – при</w:t>
      </w:r>
      <w:r w:rsidR="000F375A">
        <w:rPr>
          <w:lang w:val="uk-UA"/>
        </w:rPr>
        <w:softHyphen/>
      </w:r>
      <w:r w:rsidRPr="00CC2350">
        <w:t>ват</w:t>
      </w:r>
      <w:r w:rsidR="000F375A">
        <w:rPr>
          <w:lang w:val="uk-UA"/>
        </w:rPr>
        <w:softHyphen/>
      </w:r>
      <w:r w:rsidRPr="00CC2350">
        <w:t xml:space="preserve">ний лікар [1, </w:t>
      </w:r>
      <w:r w:rsidRPr="00CC2350">
        <w:rPr>
          <w:lang w:val="en-US"/>
        </w:rPr>
        <w:t>k</w:t>
      </w:r>
      <w:r w:rsidRPr="00CC2350">
        <w:t>.506].</w:t>
      </w:r>
    </w:p>
    <w:p w:rsidR="009F3372" w:rsidRPr="00CC2350" w:rsidRDefault="009F3372" w:rsidP="009F3372">
      <w:pPr>
        <w:suppressAutoHyphens/>
        <w:ind w:firstLine="709"/>
        <w:jc w:val="both"/>
      </w:pPr>
      <w:r w:rsidRPr="00CC2350">
        <w:rPr>
          <w:b/>
        </w:rPr>
        <w:t>Фармацевти:</w:t>
      </w:r>
      <w:r w:rsidRPr="00CC2350">
        <w:t xml:space="preserve"> Антон Штиллер – аптекар [1, </w:t>
      </w:r>
      <w:r w:rsidRPr="00CC2350">
        <w:rPr>
          <w:lang w:val="en-US"/>
        </w:rPr>
        <w:t>k</w:t>
      </w:r>
      <w:r w:rsidRPr="00CC2350">
        <w:t xml:space="preserve">.506]. </w:t>
      </w:r>
    </w:p>
    <w:p w:rsidR="009F3372" w:rsidRPr="00CC2350" w:rsidRDefault="009F3372" w:rsidP="009F3372">
      <w:pPr>
        <w:suppressAutoHyphens/>
        <w:ind w:firstLine="709"/>
        <w:jc w:val="both"/>
      </w:pPr>
      <w:r w:rsidRPr="00CC2350">
        <w:rPr>
          <w:b/>
        </w:rPr>
        <w:t>Власники домів:</w:t>
      </w:r>
      <w:r w:rsidRPr="00CC2350">
        <w:t xml:space="preserve"> 1) Йосиф Вебер; 2) Юлія Гаусер; 3) Естер Ґрюнштайн; 4) Ка</w:t>
      </w:r>
      <w:r w:rsidR="000F375A">
        <w:rPr>
          <w:lang w:val="uk-UA"/>
        </w:rPr>
        <w:softHyphen/>
      </w:r>
      <w:r w:rsidRPr="00CC2350">
        <w:t xml:space="preserve">роль Кагле; 5) Францішек Ланґардт; 6) Емілія Хрістофолеменс; 7) Ян Шмідт [1, </w:t>
      </w:r>
      <w:r w:rsidRPr="00CC2350">
        <w:rPr>
          <w:lang w:val="en-US"/>
        </w:rPr>
        <w:t>k</w:t>
      </w:r>
      <w:r w:rsidR="00160DD0">
        <w:rPr>
          <w:lang w:val="uk-UA"/>
        </w:rPr>
        <w:t>.</w:t>
      </w:r>
      <w:r w:rsidRPr="00CC2350">
        <w:t>506, 506</w:t>
      </w:r>
      <w:r w:rsidRPr="00CC2350">
        <w:rPr>
          <w:lang w:val="en-US"/>
        </w:rPr>
        <w:t>a</w:t>
      </w:r>
      <w:r w:rsidRPr="00CC2350">
        <w:t>, 508, 509, 524].</w:t>
      </w:r>
    </w:p>
    <w:p w:rsidR="009F3372" w:rsidRPr="00CC2350" w:rsidRDefault="009F3372" w:rsidP="009F3372">
      <w:pPr>
        <w:suppressAutoHyphens/>
        <w:ind w:firstLine="709"/>
        <w:jc w:val="center"/>
        <w:rPr>
          <w:b/>
        </w:rPr>
      </w:pPr>
      <w:r w:rsidRPr="00CC2350">
        <w:rPr>
          <w:b/>
        </w:rPr>
        <w:t>Ремісники:</w:t>
      </w:r>
    </w:p>
    <w:p w:rsidR="009F3372" w:rsidRPr="00CC2350" w:rsidRDefault="009F3372" w:rsidP="009F3372">
      <w:pPr>
        <w:suppressAutoHyphens/>
        <w:ind w:firstLine="709"/>
        <w:jc w:val="both"/>
      </w:pPr>
      <w:r w:rsidRPr="00CC2350">
        <w:rPr>
          <w:b/>
        </w:rPr>
        <w:t>Слюсарі:</w:t>
      </w:r>
      <w:r w:rsidRPr="00CC2350">
        <w:t xml:space="preserve"> Ян Матьяс [1, </w:t>
      </w:r>
      <w:r w:rsidRPr="00CC2350">
        <w:rPr>
          <w:lang w:val="en-US"/>
        </w:rPr>
        <w:t>k</w:t>
      </w:r>
      <w:r w:rsidRPr="00CC2350">
        <w:t>.511].</w:t>
      </w:r>
    </w:p>
    <w:p w:rsidR="009F3372" w:rsidRPr="00160DD0" w:rsidRDefault="009F3372" w:rsidP="009F3372">
      <w:pPr>
        <w:suppressAutoHyphens/>
        <w:ind w:firstLine="709"/>
        <w:jc w:val="both"/>
        <w:rPr>
          <w:lang w:val="uk-UA"/>
        </w:rPr>
      </w:pPr>
      <w:r w:rsidRPr="00CC2350">
        <w:rPr>
          <w:b/>
        </w:rPr>
        <w:t>Столярі:</w:t>
      </w:r>
      <w:r w:rsidRPr="00CC2350">
        <w:t xml:space="preserve"> 1) Райнгард Бурґгардт; 2) Генріх Зедлер; 3) Вінцентій Лахет; 4) Ян (Йо</w:t>
      </w:r>
      <w:r w:rsidR="000F375A">
        <w:rPr>
          <w:lang w:val="uk-UA"/>
        </w:rPr>
        <w:softHyphen/>
      </w:r>
      <w:r w:rsidRPr="00CC2350">
        <w:t xml:space="preserve">ганн. – </w:t>
      </w:r>
      <w:r w:rsidRPr="00CC2350">
        <w:rPr>
          <w:i/>
        </w:rPr>
        <w:t>П.С.</w:t>
      </w:r>
      <w:r w:rsidRPr="00CC2350">
        <w:t xml:space="preserve">) Матьяс [1, </w:t>
      </w:r>
      <w:r w:rsidRPr="00CC2350">
        <w:rPr>
          <w:lang w:val="en-US"/>
        </w:rPr>
        <w:t>k</w:t>
      </w:r>
      <w:r w:rsidR="00160DD0">
        <w:t>.509, 511, 515, 523]</w:t>
      </w:r>
      <w:r w:rsidR="00160DD0">
        <w:rPr>
          <w:lang w:val="uk-UA"/>
        </w:rPr>
        <w:t>.</w:t>
      </w:r>
    </w:p>
    <w:p w:rsidR="009F3372" w:rsidRPr="00CC2350" w:rsidRDefault="009F3372" w:rsidP="009F3372">
      <w:pPr>
        <w:suppressAutoHyphens/>
        <w:ind w:firstLine="709"/>
        <w:jc w:val="both"/>
      </w:pPr>
      <w:r w:rsidRPr="00CC2350">
        <w:rPr>
          <w:b/>
        </w:rPr>
        <w:t>Рільники:</w:t>
      </w:r>
      <w:r w:rsidRPr="00CC2350">
        <w:t xml:space="preserve"> 1) Кароль Бауер; 2) Сімон Кілліман [1, </w:t>
      </w:r>
      <w:r w:rsidRPr="00CC2350">
        <w:rPr>
          <w:lang w:val="en-US"/>
        </w:rPr>
        <w:t>k</w:t>
      </w:r>
      <w:r w:rsidRPr="00CC2350">
        <w:t>.506</w:t>
      </w:r>
      <w:r w:rsidRPr="00CC2350">
        <w:rPr>
          <w:lang w:val="en-US"/>
        </w:rPr>
        <w:t>a</w:t>
      </w:r>
      <w:r w:rsidRPr="00CC2350">
        <w:t>].</w:t>
      </w:r>
    </w:p>
    <w:p w:rsidR="009F3372" w:rsidRPr="00CC2350" w:rsidRDefault="009F3372" w:rsidP="009F3372">
      <w:pPr>
        <w:suppressAutoHyphens/>
        <w:ind w:firstLine="709"/>
        <w:jc w:val="center"/>
        <w:rPr>
          <w:b/>
        </w:rPr>
      </w:pPr>
      <w:r w:rsidRPr="00CC2350">
        <w:rPr>
          <w:b/>
        </w:rPr>
        <w:t>Плебс німецької громади:</w:t>
      </w:r>
    </w:p>
    <w:p w:rsidR="009F3372" w:rsidRPr="00CC2350" w:rsidRDefault="009F3372" w:rsidP="009F3372">
      <w:pPr>
        <w:suppressAutoHyphens/>
        <w:ind w:firstLine="709"/>
        <w:jc w:val="both"/>
      </w:pPr>
      <w:r w:rsidRPr="00CC2350">
        <w:rPr>
          <w:b/>
        </w:rPr>
        <w:t>Городники</w:t>
      </w:r>
      <w:r w:rsidR="00160DD0">
        <w:rPr>
          <w:b/>
          <w:lang w:val="uk-UA"/>
        </w:rPr>
        <w:t>:</w:t>
      </w:r>
      <w:r w:rsidRPr="00CC2350">
        <w:rPr>
          <w:b/>
        </w:rPr>
        <w:t xml:space="preserve"> </w:t>
      </w:r>
      <w:r w:rsidRPr="00CC2350">
        <w:t>1)</w:t>
      </w:r>
      <w:r w:rsidRPr="00CC2350">
        <w:rPr>
          <w:b/>
        </w:rPr>
        <w:t xml:space="preserve"> </w:t>
      </w:r>
      <w:r w:rsidRPr="00CC2350">
        <w:t>Йосиф Ганус;</w:t>
      </w:r>
      <w:r w:rsidRPr="00CC2350">
        <w:rPr>
          <w:b/>
        </w:rPr>
        <w:t xml:space="preserve"> </w:t>
      </w:r>
      <w:r w:rsidRPr="00CC2350">
        <w:t xml:space="preserve">2) Якуб Ластес; 3) Станіслав Шайнбірґер [1, </w:t>
      </w:r>
      <w:r w:rsidRPr="00CC2350">
        <w:rPr>
          <w:lang w:val="en-US"/>
        </w:rPr>
        <w:t>k</w:t>
      </w:r>
      <w:r w:rsidRPr="00CC2350">
        <w:t xml:space="preserve">.526, 527]. </w:t>
      </w:r>
    </w:p>
    <w:p w:rsidR="009F3372" w:rsidRPr="00CC2350" w:rsidRDefault="009F3372" w:rsidP="009F3372">
      <w:pPr>
        <w:suppressAutoHyphens/>
        <w:ind w:firstLine="709"/>
        <w:jc w:val="both"/>
      </w:pPr>
      <w:r w:rsidRPr="00CC2350">
        <w:rPr>
          <w:b/>
        </w:rPr>
        <w:t xml:space="preserve">Халупники: </w:t>
      </w:r>
      <w:r w:rsidRPr="00CC2350">
        <w:t>1) Кароль Бауер; 2) Якуб Бауер; 3) Матей Буніґ; 4) Йосиф Віснер; 5) Естер Гальберт; 6) Марцін Ганус; 7) Юлій Ганус; 8) А</w:t>
      </w:r>
      <w:r w:rsidR="000F375A">
        <w:t>льберт Геніґ; 9) Ян Гіпнер; 10)</w:t>
      </w:r>
      <w:r w:rsidR="000F375A">
        <w:rPr>
          <w:lang w:val="uk-UA"/>
        </w:rPr>
        <w:t> </w:t>
      </w:r>
      <w:r w:rsidRPr="00CC2350">
        <w:t>Мі</w:t>
      </w:r>
      <w:r w:rsidR="000F375A">
        <w:rPr>
          <w:lang w:val="uk-UA"/>
        </w:rPr>
        <w:softHyphen/>
      </w:r>
      <w:r w:rsidRPr="00CC2350">
        <w:t>хал Ґросс; 11) Якоб Дріммер; 12) Ян Саллер; 13) Альберт Ушер; 14) Йозефа Штур</w:t>
      </w:r>
      <w:r w:rsidR="000F375A">
        <w:rPr>
          <w:lang w:val="uk-UA"/>
        </w:rPr>
        <w:softHyphen/>
      </w:r>
      <w:r w:rsidRPr="00CC2350">
        <w:t xml:space="preserve">манн [1, </w:t>
      </w:r>
      <w:r w:rsidRPr="00CC2350">
        <w:rPr>
          <w:lang w:val="en-US"/>
        </w:rPr>
        <w:t>k</w:t>
      </w:r>
      <w:r w:rsidRPr="00CC2350">
        <w:t>.506, 506</w:t>
      </w:r>
      <w:r w:rsidRPr="00CC2350">
        <w:rPr>
          <w:lang w:val="en-US"/>
        </w:rPr>
        <w:t>a</w:t>
      </w:r>
      <w:r w:rsidRPr="00CC2350">
        <w:t>, 529, 530, 532, 533, 536, 537, 542].</w:t>
      </w:r>
    </w:p>
    <w:p w:rsidR="009F3372" w:rsidRPr="00CC2350" w:rsidRDefault="009F3372" w:rsidP="009F3372">
      <w:pPr>
        <w:suppressAutoHyphens/>
        <w:ind w:firstLine="709"/>
        <w:jc w:val="both"/>
      </w:pPr>
      <w:r w:rsidRPr="00CC2350">
        <w:rPr>
          <w:b/>
        </w:rPr>
        <w:t>Пенсіонер:</w:t>
      </w:r>
      <w:r w:rsidRPr="00CC2350">
        <w:t xml:space="preserve"> Кароль Майєр [1, </w:t>
      </w:r>
      <w:r w:rsidRPr="00CC2350">
        <w:rPr>
          <w:lang w:val="en-US"/>
        </w:rPr>
        <w:t>k</w:t>
      </w:r>
      <w:r w:rsidRPr="00CC2350">
        <w:t>.506].</w:t>
      </w:r>
    </w:p>
    <w:p w:rsidR="009F3372" w:rsidRPr="00CC2350" w:rsidRDefault="009F3372" w:rsidP="009F3372">
      <w:pPr>
        <w:suppressAutoHyphens/>
        <w:ind w:firstLine="709"/>
        <w:jc w:val="both"/>
      </w:pPr>
      <w:r w:rsidRPr="00CC2350">
        <w:rPr>
          <w:b/>
        </w:rPr>
        <w:t>Печатка.</w:t>
      </w:r>
      <w:r w:rsidRPr="00CC2350">
        <w:t xml:space="preserve"> Штемпель міської громади Надвірни був овальної форми, що набли</w:t>
      </w:r>
      <w:r w:rsidR="000F375A">
        <w:rPr>
          <w:lang w:val="uk-UA"/>
        </w:rPr>
        <w:softHyphen/>
      </w:r>
      <w:r w:rsidRPr="00CC2350">
        <w:t>жався до круглої. Її розмір – 38х32 міліметри. По овалу печатки зліва направо йде на</w:t>
      </w:r>
      <w:r w:rsidR="000F375A">
        <w:rPr>
          <w:lang w:val="uk-UA"/>
        </w:rPr>
        <w:softHyphen/>
      </w:r>
      <w:r w:rsidRPr="00CC2350">
        <w:t xml:space="preserve">пис польською мовою: </w:t>
      </w:r>
      <w:r w:rsidRPr="00CC2350">
        <w:rPr>
          <w:b/>
        </w:rPr>
        <w:t>“</w:t>
      </w:r>
      <w:r w:rsidRPr="00CC2350">
        <w:rPr>
          <w:b/>
          <w:lang w:val="en-US"/>
        </w:rPr>
        <w:t>PIECZEC</w:t>
      </w:r>
      <w:r w:rsidRPr="00CC2350">
        <w:rPr>
          <w:b/>
        </w:rPr>
        <w:t xml:space="preserve"> </w:t>
      </w:r>
      <w:r w:rsidRPr="00CC2350">
        <w:rPr>
          <w:b/>
          <w:lang w:val="en-US"/>
        </w:rPr>
        <w:t>URZ</w:t>
      </w:r>
      <w:r w:rsidRPr="00CC2350">
        <w:rPr>
          <w:b/>
        </w:rPr>
        <w:t xml:space="preserve">.: </w:t>
      </w:r>
      <w:r w:rsidRPr="00CC2350">
        <w:rPr>
          <w:b/>
          <w:lang w:val="en-US"/>
        </w:rPr>
        <w:t>GMINY</w:t>
      </w:r>
      <w:r w:rsidRPr="00CC2350">
        <w:rPr>
          <w:b/>
        </w:rPr>
        <w:t xml:space="preserve"> </w:t>
      </w:r>
      <w:r w:rsidRPr="00CC2350">
        <w:rPr>
          <w:b/>
          <w:lang w:val="en-US"/>
        </w:rPr>
        <w:t>MIASTA</w:t>
      </w:r>
      <w:r w:rsidRPr="00CC2350">
        <w:rPr>
          <w:b/>
        </w:rPr>
        <w:t xml:space="preserve"> </w:t>
      </w:r>
      <w:r w:rsidRPr="00CC2350">
        <w:rPr>
          <w:b/>
          <w:lang w:val="en-US"/>
        </w:rPr>
        <w:t>NADWORNY</w:t>
      </w:r>
      <w:r w:rsidRPr="00CC2350">
        <w:rPr>
          <w:b/>
        </w:rPr>
        <w:t xml:space="preserve">”. </w:t>
      </w:r>
      <w:r w:rsidRPr="00CC2350">
        <w:t xml:space="preserve">У легенді </w:t>
      </w:r>
      <w:r w:rsidRPr="00CC2350">
        <w:lastRenderedPageBreak/>
        <w:t>пе</w:t>
      </w:r>
      <w:r w:rsidR="000F375A">
        <w:rPr>
          <w:lang w:val="uk-UA"/>
        </w:rPr>
        <w:softHyphen/>
      </w:r>
      <w:r w:rsidRPr="00CC2350">
        <w:t>чатки зображено родинний герб магнатської родини Куропатвів, яка від закладення міста до середини Х</w:t>
      </w:r>
      <w:r w:rsidRPr="00CC2350">
        <w:rPr>
          <w:lang w:val="en-US"/>
        </w:rPr>
        <w:t>VIII</w:t>
      </w:r>
      <w:r w:rsidRPr="00CC2350">
        <w:t xml:space="preserve"> ст. була володарем найбільшого міста Галицької Гуцульщини. Від</w:t>
      </w:r>
      <w:r w:rsidR="000F375A">
        <w:rPr>
          <w:lang w:val="uk-UA"/>
        </w:rPr>
        <w:softHyphen/>
      </w:r>
      <w:r w:rsidRPr="00CC2350">
        <w:t xml:space="preserve">тиск печатки зроблено зеленим чорнилом. </w:t>
      </w:r>
      <w:r w:rsidR="004459AB">
        <w:rPr>
          <w:lang w:val="uk-UA"/>
        </w:rPr>
        <w:t>В</w:t>
      </w:r>
      <w:r w:rsidRPr="00CC2350">
        <w:t>ідтиск можна оцінити між за</w:t>
      </w:r>
      <w:r w:rsidR="000F375A">
        <w:rPr>
          <w:lang w:val="uk-UA"/>
        </w:rPr>
        <w:softHyphen/>
      </w:r>
      <w:r w:rsidRPr="00CC2350">
        <w:t>до</w:t>
      </w:r>
      <w:r w:rsidR="000F375A">
        <w:rPr>
          <w:lang w:val="uk-UA"/>
        </w:rPr>
        <w:softHyphen/>
      </w:r>
      <w:r w:rsidRPr="00CC2350">
        <w:t>вільн</w:t>
      </w:r>
      <w:r w:rsidR="004459AB">
        <w:rPr>
          <w:lang w:val="uk-UA"/>
        </w:rPr>
        <w:t>ою</w:t>
      </w:r>
      <w:r w:rsidRPr="00CC2350">
        <w:t xml:space="preserve"> і добр</w:t>
      </w:r>
      <w:r w:rsidR="004459AB">
        <w:rPr>
          <w:lang w:val="uk-UA"/>
        </w:rPr>
        <w:t>ою</w:t>
      </w:r>
      <w:r w:rsidRPr="00CC2350">
        <w:t xml:space="preserve"> </w:t>
      </w:r>
      <w:r w:rsidR="004459AB" w:rsidRPr="00CC2350">
        <w:t xml:space="preserve">якістю </w:t>
      </w:r>
      <w:r w:rsidRPr="00CC2350">
        <w:t xml:space="preserve">поставлення [1, </w:t>
      </w:r>
      <w:r w:rsidRPr="00CC2350">
        <w:rPr>
          <w:lang w:val="en-US"/>
        </w:rPr>
        <w:t>k</w:t>
      </w:r>
      <w:r w:rsidRPr="00CC2350">
        <w:t>.542]. Безперечно, цей відтиск для української, зокрема гуцулознавчої, сфрагістики є цінною знахідкою.</w:t>
      </w:r>
    </w:p>
    <w:p w:rsidR="009F3372" w:rsidRPr="00CC2350" w:rsidRDefault="009F3372" w:rsidP="009F3372">
      <w:pPr>
        <w:suppressAutoHyphens/>
        <w:ind w:firstLine="709"/>
        <w:jc w:val="both"/>
      </w:pPr>
      <w:r w:rsidRPr="00CC2350">
        <w:t>Підбиваючи підсумки всьому вищесказаному, можна зробити такі попередні уза</w:t>
      </w:r>
      <w:r w:rsidR="000F375A">
        <w:rPr>
          <w:lang w:val="uk-UA"/>
        </w:rPr>
        <w:softHyphen/>
      </w:r>
      <w:r w:rsidRPr="00CC2350">
        <w:t>галь</w:t>
      </w:r>
      <w:r w:rsidR="000F375A">
        <w:rPr>
          <w:lang w:val="uk-UA"/>
        </w:rPr>
        <w:softHyphen/>
      </w:r>
      <w:r w:rsidRPr="00CC2350">
        <w:t>нюючі висновки, які в майбутньому будуть корелюватися в досконалішу інфор</w:t>
      </w:r>
      <w:r w:rsidR="000F375A">
        <w:rPr>
          <w:lang w:val="uk-UA"/>
        </w:rPr>
        <w:softHyphen/>
      </w:r>
      <w:r w:rsidRPr="00CC2350">
        <w:t>ма</w:t>
      </w:r>
      <w:r w:rsidR="000F375A">
        <w:rPr>
          <w:lang w:val="uk-UA"/>
        </w:rPr>
        <w:softHyphen/>
      </w:r>
      <w:r w:rsidRPr="00CC2350">
        <w:t>цію про нинішній адміністративний центр краю Галицької Гуцульщини:</w:t>
      </w:r>
    </w:p>
    <w:p w:rsidR="009F3372" w:rsidRPr="00CC2350" w:rsidRDefault="009F3372" w:rsidP="009F3372">
      <w:pPr>
        <w:suppressAutoHyphens/>
        <w:ind w:firstLine="709"/>
        <w:jc w:val="both"/>
      </w:pPr>
      <w:r w:rsidRPr="00CC2350">
        <w:t>1. Міська громада Надвірни 1870 р. ні в соціальному, ні в національному плані не була однорідною. Окрім титульної нації – українців, в адміністративному центрі Га</w:t>
      </w:r>
      <w:r w:rsidR="000F375A">
        <w:rPr>
          <w:lang w:val="uk-UA"/>
        </w:rPr>
        <w:softHyphen/>
      </w:r>
      <w:r w:rsidRPr="00CC2350">
        <w:t>лиць</w:t>
      </w:r>
      <w:r w:rsidR="000F375A">
        <w:rPr>
          <w:lang w:val="uk-UA"/>
        </w:rPr>
        <w:softHyphen/>
      </w:r>
      <w:r w:rsidRPr="00CC2350">
        <w:t>кої Гуцульщини ще проживали й національні меншини: німці, поляки та євреї. Се</w:t>
      </w:r>
      <w:r w:rsidR="000F375A">
        <w:rPr>
          <w:lang w:val="uk-UA"/>
        </w:rPr>
        <w:softHyphen/>
      </w:r>
      <w:r w:rsidRPr="00CC2350">
        <w:t>ред усього складу населення міста найбільшою громадою була єврейська, а найменшою – німецька. До речі, польська громада теж була не вельми більшою від німецької.</w:t>
      </w:r>
    </w:p>
    <w:p w:rsidR="009F3372" w:rsidRPr="00CC2350" w:rsidRDefault="009F3372" w:rsidP="009F3372">
      <w:pPr>
        <w:suppressAutoHyphens/>
        <w:ind w:firstLine="709"/>
        <w:jc w:val="both"/>
      </w:pPr>
      <w:r w:rsidRPr="00CC2350">
        <w:t>2. На той час Надвірна була відсталим аграрно-ремісничим і торговим центром Га</w:t>
      </w:r>
      <w:r w:rsidR="000F375A">
        <w:rPr>
          <w:lang w:val="uk-UA"/>
        </w:rPr>
        <w:softHyphen/>
      </w:r>
      <w:r w:rsidRPr="00CC2350">
        <w:t>личини, у якому не було жодного великого промислового підприємства.</w:t>
      </w:r>
    </w:p>
    <w:p w:rsidR="009F3372" w:rsidRPr="00CC2350" w:rsidRDefault="009F3372" w:rsidP="009F3372">
      <w:pPr>
        <w:suppressAutoHyphens/>
        <w:ind w:firstLine="709"/>
        <w:jc w:val="both"/>
      </w:pPr>
      <w:r w:rsidRPr="00CC2350">
        <w:t>3. Корінна нація була відсторонена євреями від торгівлі, а також австрійською вла</w:t>
      </w:r>
      <w:r w:rsidR="000F375A">
        <w:rPr>
          <w:lang w:val="uk-UA"/>
        </w:rPr>
        <w:softHyphen/>
      </w:r>
      <w:r w:rsidRPr="00CC2350">
        <w:t>дою від управління в міському органі самоуправління. Усі адміністративні посади в міських органах державного управління займали чужинці. Цей факт засвідчує націо</w:t>
      </w:r>
      <w:r w:rsidR="000F375A">
        <w:rPr>
          <w:lang w:val="uk-UA"/>
        </w:rPr>
        <w:softHyphen/>
      </w:r>
      <w:r w:rsidRPr="00CC2350">
        <w:t>наль</w:t>
      </w:r>
      <w:r w:rsidR="000F375A">
        <w:rPr>
          <w:lang w:val="uk-UA"/>
        </w:rPr>
        <w:softHyphen/>
      </w:r>
      <w:r w:rsidRPr="00CC2350">
        <w:t>ний гніт з боку крайової влади Галичини, яка призначала на посади в місті лише чу</w:t>
      </w:r>
      <w:r w:rsidR="000F375A">
        <w:rPr>
          <w:lang w:val="uk-UA"/>
        </w:rPr>
        <w:softHyphen/>
      </w:r>
      <w:r w:rsidRPr="00CC2350">
        <w:t xml:space="preserve">жаків. Титульній нації дісталася другорядна роль </w:t>
      </w:r>
      <w:r w:rsidR="004459AB">
        <w:rPr>
          <w:lang w:val="uk-UA"/>
        </w:rPr>
        <w:t xml:space="preserve">і </w:t>
      </w:r>
      <w:r w:rsidRPr="00CC2350">
        <w:t>в розвитку міської економіки: їй дозволено займатися лише в аграрному секторі та ремеслі, де вона мала явну перевагу над іншими етнічними громадами, які проживали в місті.</w:t>
      </w:r>
    </w:p>
    <w:p w:rsidR="009F3372" w:rsidRPr="00CC2350" w:rsidRDefault="009F3372" w:rsidP="009F3372">
      <w:pPr>
        <w:suppressAutoHyphens/>
        <w:ind w:firstLine="709"/>
        <w:jc w:val="both"/>
      </w:pPr>
      <w:r w:rsidRPr="00CC2350">
        <w:t>4. Соціальне розшарування помітно в усіх чотирьох національних громадах: укра</w:t>
      </w:r>
      <w:r w:rsidR="000F375A">
        <w:rPr>
          <w:lang w:val="uk-UA"/>
        </w:rPr>
        <w:softHyphen/>
      </w:r>
      <w:r w:rsidRPr="00CC2350">
        <w:t>їнській, єврейській, польській і німецькій. Найзаможнішу верству міста становили куп</w:t>
      </w:r>
      <w:r w:rsidR="000F375A">
        <w:rPr>
          <w:lang w:val="uk-UA"/>
        </w:rPr>
        <w:softHyphen/>
      </w:r>
      <w:r w:rsidRPr="00CC2350">
        <w:t>ці (2,4%) і гендлярі (6,6%). У торгівлі трудилося 87 родин єврейського походження, або 9,7% усього міського населення. Середньозаможними верствами населення Над</w:t>
      </w:r>
      <w:r w:rsidR="000F375A">
        <w:rPr>
          <w:lang w:val="uk-UA"/>
        </w:rPr>
        <w:softHyphen/>
      </w:r>
      <w:r w:rsidRPr="00CC2350">
        <w:t>вір</w:t>
      </w:r>
      <w:r w:rsidR="000F375A">
        <w:rPr>
          <w:lang w:val="uk-UA"/>
        </w:rPr>
        <w:softHyphen/>
      </w:r>
      <w:r w:rsidRPr="00CC2350">
        <w:t>ни були рільники, ремісники, крамарі, шинкарі, власники будинків, власники реально</w:t>
      </w:r>
      <w:r w:rsidR="000F375A">
        <w:rPr>
          <w:lang w:val="uk-UA"/>
        </w:rPr>
        <w:softHyphen/>
      </w:r>
      <w:r w:rsidRPr="00CC2350">
        <w:t>сті, інтелігенція, яких у місті налічувалося 398 родин. Вони складали 44,3% міщанської гро</w:t>
      </w:r>
      <w:r w:rsidR="004459AB">
        <w:rPr>
          <w:lang w:val="uk-UA"/>
        </w:rPr>
        <w:softHyphen/>
      </w:r>
      <w:r w:rsidR="000F375A">
        <w:rPr>
          <w:lang w:val="uk-UA"/>
        </w:rPr>
        <w:softHyphen/>
      </w:r>
      <w:r w:rsidRPr="00CC2350">
        <w:t>мади. Весь плебс (ком</w:t>
      </w:r>
      <w:r w:rsidR="004459AB">
        <w:rPr>
          <w:lang w:val="uk-UA"/>
        </w:rPr>
        <w:t>і</w:t>
      </w:r>
      <w:r w:rsidRPr="00CC2350">
        <w:t>рники, городники, домівники) міста налічував 425 родин, або 46,9%. Серед соціальних верств міського населення найбільш числен</w:t>
      </w:r>
      <w:r w:rsidR="000F375A">
        <w:rPr>
          <w:lang w:val="uk-UA"/>
        </w:rPr>
        <w:softHyphen/>
      </w:r>
      <w:r w:rsidRPr="00CC2350">
        <w:t>ни</w:t>
      </w:r>
      <w:r w:rsidR="000F375A">
        <w:rPr>
          <w:lang w:val="uk-UA"/>
        </w:rPr>
        <w:softHyphen/>
      </w:r>
      <w:r w:rsidRPr="00CC2350">
        <w:t>ми були ріль</w:t>
      </w:r>
      <w:r w:rsidR="004459AB">
        <w:rPr>
          <w:lang w:val="uk-UA"/>
        </w:rPr>
        <w:softHyphen/>
      </w:r>
      <w:r w:rsidRPr="00CC2350">
        <w:t>ни</w:t>
      </w:r>
      <w:r w:rsidR="004459AB">
        <w:rPr>
          <w:lang w:val="uk-UA"/>
        </w:rPr>
        <w:softHyphen/>
      </w:r>
      <w:r w:rsidRPr="00CC2350">
        <w:t>ки (42,3%) і халупники (40,9%).</w:t>
      </w:r>
    </w:p>
    <w:p w:rsidR="009F3372" w:rsidRPr="000F375A" w:rsidRDefault="009F3372" w:rsidP="009F3372">
      <w:pPr>
        <w:suppressAutoHyphens/>
        <w:ind w:firstLine="709"/>
        <w:jc w:val="both"/>
        <w:rPr>
          <w:b/>
        </w:rPr>
      </w:pPr>
    </w:p>
    <w:p w:rsidR="009F3372" w:rsidRPr="001B1807" w:rsidRDefault="009F3372" w:rsidP="00615D57">
      <w:pPr>
        <w:pStyle w:val="afffe"/>
        <w:numPr>
          <w:ilvl w:val="0"/>
          <w:numId w:val="7"/>
        </w:numPr>
        <w:tabs>
          <w:tab w:val="left" w:pos="284"/>
        </w:tabs>
        <w:suppressAutoHyphens/>
        <w:spacing w:after="0" w:line="240" w:lineRule="auto"/>
        <w:ind w:left="426" w:hanging="426"/>
        <w:jc w:val="both"/>
        <w:rPr>
          <w:rFonts w:ascii="Times New Roman" w:hAnsi="Times New Roman"/>
          <w:sz w:val="20"/>
          <w:szCs w:val="20"/>
          <w:lang w:val="pl-PL"/>
        </w:rPr>
      </w:pPr>
      <w:r w:rsidRPr="001B1807">
        <w:rPr>
          <w:rFonts w:ascii="Times New Roman" w:hAnsi="Times New Roman"/>
          <w:sz w:val="20"/>
          <w:szCs w:val="20"/>
          <w:lang w:val="pl-PL"/>
        </w:rPr>
        <w:t>APKW, zesp. TS.24/ 26, sygn. 1131, k. 503–543.</w:t>
      </w:r>
    </w:p>
    <w:p w:rsidR="009F3372" w:rsidRPr="001B1807" w:rsidRDefault="009F3372" w:rsidP="009F3372">
      <w:pPr>
        <w:suppressAutoHyphens/>
        <w:ind w:firstLine="709"/>
        <w:jc w:val="both"/>
        <w:rPr>
          <w:sz w:val="20"/>
          <w:szCs w:val="20"/>
          <w:lang w:val="pl-PL"/>
        </w:rPr>
      </w:pPr>
    </w:p>
    <w:p w:rsidR="009F3372" w:rsidRPr="00CC2350" w:rsidRDefault="009F3372" w:rsidP="009F3372">
      <w:pPr>
        <w:suppressAutoHyphens/>
        <w:ind w:firstLine="709"/>
        <w:jc w:val="both"/>
        <w:rPr>
          <w:i/>
          <w:sz w:val="20"/>
          <w:szCs w:val="20"/>
        </w:rPr>
      </w:pPr>
      <w:r w:rsidRPr="00CC2350">
        <w:rPr>
          <w:i/>
          <w:sz w:val="20"/>
          <w:szCs w:val="20"/>
        </w:rPr>
        <w:t>В статье впервые в украинской историографии делается попытка на основании избира</w:t>
      </w:r>
      <w:r w:rsidR="000F375A">
        <w:rPr>
          <w:i/>
          <w:sz w:val="20"/>
          <w:szCs w:val="20"/>
          <w:lang w:val="uk-UA"/>
        </w:rPr>
        <w:softHyphen/>
      </w:r>
      <w:r w:rsidRPr="00CC2350">
        <w:rPr>
          <w:i/>
          <w:sz w:val="20"/>
          <w:szCs w:val="20"/>
        </w:rPr>
        <w:t>тель</w:t>
      </w:r>
      <w:r w:rsidR="000F375A">
        <w:rPr>
          <w:i/>
          <w:sz w:val="20"/>
          <w:szCs w:val="20"/>
          <w:lang w:val="uk-UA"/>
        </w:rPr>
        <w:softHyphen/>
      </w:r>
      <w:r w:rsidRPr="00CC2350">
        <w:rPr>
          <w:i/>
          <w:sz w:val="20"/>
          <w:szCs w:val="20"/>
        </w:rPr>
        <w:t>но</w:t>
      </w:r>
      <w:r w:rsidR="000F375A">
        <w:rPr>
          <w:i/>
          <w:sz w:val="20"/>
          <w:szCs w:val="20"/>
          <w:lang w:val="uk-UA"/>
        </w:rPr>
        <w:softHyphen/>
      </w:r>
      <w:r w:rsidRPr="00CC2350">
        <w:rPr>
          <w:i/>
          <w:sz w:val="20"/>
          <w:szCs w:val="20"/>
        </w:rPr>
        <w:t>го списка, как нового вида первоисточника, исследовать национальный и социальный состав населения наибольшего города Галицкой Гуцульщины в третьей четверти ХІХ века. В ней также дано описание го</w:t>
      </w:r>
      <w:r w:rsidR="000F375A">
        <w:rPr>
          <w:i/>
          <w:sz w:val="20"/>
          <w:szCs w:val="20"/>
          <w:lang w:val="uk-UA"/>
        </w:rPr>
        <w:softHyphen/>
      </w:r>
      <w:r w:rsidRPr="00CC2350">
        <w:rPr>
          <w:i/>
          <w:sz w:val="20"/>
          <w:szCs w:val="20"/>
        </w:rPr>
        <w:t>родской печати, которой утверждено список жителей Надворны, имевших право голосования на вы</w:t>
      </w:r>
      <w:r w:rsidR="000F375A">
        <w:rPr>
          <w:i/>
          <w:sz w:val="20"/>
          <w:szCs w:val="20"/>
          <w:lang w:val="uk-UA"/>
        </w:rPr>
        <w:softHyphen/>
      </w:r>
      <w:r w:rsidRPr="00CC2350">
        <w:rPr>
          <w:i/>
          <w:sz w:val="20"/>
          <w:szCs w:val="20"/>
        </w:rPr>
        <w:t>бо</w:t>
      </w:r>
      <w:r w:rsidR="000F375A">
        <w:rPr>
          <w:i/>
          <w:sz w:val="20"/>
          <w:szCs w:val="20"/>
          <w:lang w:val="uk-UA"/>
        </w:rPr>
        <w:softHyphen/>
      </w:r>
      <w:r w:rsidRPr="00CC2350">
        <w:rPr>
          <w:i/>
          <w:sz w:val="20"/>
          <w:szCs w:val="20"/>
        </w:rPr>
        <w:t xml:space="preserve">рах в австрийский парламент. </w:t>
      </w:r>
    </w:p>
    <w:p w:rsidR="009F3372" w:rsidRPr="00CC2350" w:rsidRDefault="009F3372" w:rsidP="009F3372">
      <w:pPr>
        <w:suppressAutoHyphens/>
        <w:ind w:firstLine="709"/>
        <w:jc w:val="both"/>
        <w:rPr>
          <w:i/>
          <w:sz w:val="20"/>
          <w:szCs w:val="20"/>
        </w:rPr>
      </w:pPr>
      <w:r w:rsidRPr="00CC2350">
        <w:rPr>
          <w:b/>
          <w:i/>
          <w:sz w:val="20"/>
          <w:szCs w:val="20"/>
        </w:rPr>
        <w:t>Ключевые слова:</w:t>
      </w:r>
      <w:r w:rsidRPr="00CC2350">
        <w:rPr>
          <w:i/>
          <w:sz w:val="20"/>
          <w:szCs w:val="20"/>
        </w:rPr>
        <w:t xml:space="preserve"> украинцы, поляки, евреи, община, национальная меншина, штемпель. </w:t>
      </w:r>
    </w:p>
    <w:p w:rsidR="009F3372" w:rsidRPr="00CC2350" w:rsidRDefault="009F3372" w:rsidP="009F3372">
      <w:pPr>
        <w:suppressAutoHyphens/>
        <w:ind w:firstLine="709"/>
        <w:jc w:val="both"/>
        <w:rPr>
          <w:sz w:val="20"/>
          <w:szCs w:val="20"/>
        </w:rPr>
      </w:pPr>
    </w:p>
    <w:p w:rsidR="009F3372" w:rsidRPr="00CC2350" w:rsidRDefault="009F3372" w:rsidP="009F3372">
      <w:pPr>
        <w:suppressAutoHyphens/>
        <w:ind w:firstLine="709"/>
        <w:jc w:val="both"/>
        <w:rPr>
          <w:i/>
          <w:sz w:val="20"/>
          <w:szCs w:val="20"/>
          <w:lang w:val="en-US"/>
        </w:rPr>
      </w:pPr>
      <w:r w:rsidRPr="00CC2350">
        <w:rPr>
          <w:i/>
          <w:sz w:val="20"/>
          <w:szCs w:val="20"/>
          <w:lang w:val="en-US"/>
        </w:rPr>
        <w:t xml:space="preserve">In the given research the first attempt to put a new type of primary sources – </w:t>
      </w:r>
      <w:r w:rsidRPr="00CC2350">
        <w:rPr>
          <w:i/>
          <w:color w:val="000000"/>
          <w:sz w:val="20"/>
          <w:szCs w:val="20"/>
          <w:lang w:val="en-US"/>
        </w:rPr>
        <w:t xml:space="preserve">electoral rolls </w:t>
      </w:r>
      <w:r w:rsidRPr="00CC2350">
        <w:rPr>
          <w:i/>
          <w:sz w:val="20"/>
          <w:szCs w:val="20"/>
          <w:lang w:val="en-US"/>
        </w:rPr>
        <w:t xml:space="preserve">of Galician population centres – into scientific circulation is made in the Ukrainian historiography. In the particular case the national and social structure of the population of Nadvirna as the largest town of Galician Gutsul land is studied on the base of the electoral roll of 1870. In the article there is also the description of the then town seal, by which the roll of the Nadvirna community residents having the right to vote at the elections to the Austrian parliament at that time, was certified. </w:t>
      </w:r>
    </w:p>
    <w:p w:rsidR="009F3372" w:rsidRPr="00CC2350" w:rsidRDefault="009F3372" w:rsidP="009F3372">
      <w:pPr>
        <w:suppressAutoHyphens/>
        <w:ind w:firstLine="709"/>
        <w:jc w:val="both"/>
        <w:rPr>
          <w:i/>
          <w:sz w:val="20"/>
          <w:szCs w:val="20"/>
          <w:lang w:val="uk-UA"/>
        </w:rPr>
      </w:pPr>
      <w:r w:rsidRPr="00CC2350">
        <w:rPr>
          <w:b/>
          <w:i/>
          <w:sz w:val="20"/>
          <w:szCs w:val="20"/>
          <w:lang w:val="en-US"/>
        </w:rPr>
        <w:t>Keywords:</w:t>
      </w:r>
      <w:r w:rsidRPr="00CC2350">
        <w:rPr>
          <w:i/>
          <w:sz w:val="20"/>
          <w:szCs w:val="20"/>
          <w:lang w:val="en-US"/>
        </w:rPr>
        <w:t xml:space="preserve"> electoral roll, Ukrainians, Jews, Poles, Germans, community, ethnic minority, seal.</w:t>
      </w:r>
    </w:p>
    <w:p w:rsidR="00073DB1" w:rsidRPr="009D3305" w:rsidRDefault="00AE6C20" w:rsidP="00DF1DDC">
      <w:pPr>
        <w:suppressAutoHyphens/>
        <w:autoSpaceDE w:val="0"/>
        <w:autoSpaceDN w:val="0"/>
        <w:adjustRightInd w:val="0"/>
        <w:spacing w:line="238" w:lineRule="auto"/>
        <w:rPr>
          <w:b/>
          <w:lang w:val="uk-UA"/>
        </w:rPr>
      </w:pPr>
      <w:r w:rsidRPr="00C60628">
        <w:rPr>
          <w:b/>
          <w:lang w:val="uk-UA"/>
        </w:rPr>
        <w:br w:type="column"/>
      </w:r>
      <w:r w:rsidR="00073DB1" w:rsidRPr="00C60628">
        <w:rPr>
          <w:b/>
          <w:lang w:val="uk-UA"/>
        </w:rPr>
        <w:lastRenderedPageBreak/>
        <w:t>УДК 321.1 (477.8)</w:t>
      </w:r>
    </w:p>
    <w:p w:rsidR="00073DB1" w:rsidRPr="009D3305" w:rsidRDefault="00073DB1" w:rsidP="00DF1DDC">
      <w:pPr>
        <w:suppressAutoHyphens/>
        <w:autoSpaceDE w:val="0"/>
        <w:autoSpaceDN w:val="0"/>
        <w:adjustRightInd w:val="0"/>
        <w:spacing w:line="238" w:lineRule="auto"/>
        <w:rPr>
          <w:b/>
          <w:i/>
          <w:iCs/>
          <w:lang w:val="uk-UA"/>
        </w:rPr>
      </w:pPr>
      <w:r w:rsidRPr="009D3305">
        <w:rPr>
          <w:b/>
          <w:lang w:val="uk-UA"/>
        </w:rPr>
        <w:t>ББК 66.5 (4 Укр)</w:t>
      </w:r>
      <w:r w:rsidRPr="009D3305">
        <w:rPr>
          <w:b/>
          <w:lang w:val="uk-UA"/>
        </w:rPr>
        <w:tab/>
      </w:r>
      <w:r w:rsidRPr="009D3305">
        <w:rPr>
          <w:b/>
          <w:lang w:val="uk-UA"/>
        </w:rPr>
        <w:tab/>
      </w:r>
      <w:r w:rsidRPr="009D3305">
        <w:rPr>
          <w:b/>
          <w:lang w:val="uk-UA"/>
        </w:rPr>
        <w:tab/>
      </w:r>
      <w:r w:rsidRPr="009D3305">
        <w:rPr>
          <w:b/>
          <w:lang w:val="uk-UA"/>
        </w:rPr>
        <w:tab/>
      </w:r>
      <w:r w:rsidRPr="009D3305">
        <w:rPr>
          <w:b/>
          <w:lang w:val="uk-UA"/>
        </w:rPr>
        <w:tab/>
      </w:r>
      <w:r w:rsidRPr="009D3305">
        <w:rPr>
          <w:b/>
          <w:lang w:val="uk-UA"/>
        </w:rPr>
        <w:tab/>
      </w:r>
      <w:r w:rsidRPr="009D3305">
        <w:rPr>
          <w:b/>
          <w:lang w:val="uk-UA"/>
        </w:rPr>
        <w:tab/>
      </w:r>
      <w:r w:rsidRPr="009D3305">
        <w:rPr>
          <w:b/>
          <w:lang w:val="uk-UA"/>
        </w:rPr>
        <w:tab/>
      </w:r>
      <w:r w:rsidR="00935D51">
        <w:rPr>
          <w:b/>
          <w:lang w:val="uk-UA"/>
        </w:rPr>
        <w:t xml:space="preserve">    </w:t>
      </w:r>
      <w:r w:rsidRPr="009D3305">
        <w:rPr>
          <w:b/>
          <w:i/>
          <w:iCs/>
          <w:lang w:val="uk-UA"/>
        </w:rPr>
        <w:t>Іван Монолатій</w:t>
      </w:r>
    </w:p>
    <w:p w:rsidR="00073DB1" w:rsidRPr="009D3305" w:rsidRDefault="00073DB1" w:rsidP="00DF1DDC">
      <w:pPr>
        <w:suppressAutoHyphens/>
        <w:spacing w:line="238" w:lineRule="auto"/>
        <w:jc w:val="center"/>
        <w:rPr>
          <w:b/>
          <w:iCs/>
          <w:lang w:val="uk-UA"/>
        </w:rPr>
      </w:pPr>
    </w:p>
    <w:p w:rsidR="004459AB" w:rsidRDefault="00073DB1" w:rsidP="00DF1DDC">
      <w:pPr>
        <w:suppressAutoHyphens/>
        <w:spacing w:line="238" w:lineRule="auto"/>
        <w:jc w:val="center"/>
        <w:rPr>
          <w:b/>
          <w:iCs/>
          <w:lang w:val="uk-UA"/>
        </w:rPr>
      </w:pPr>
      <w:r w:rsidRPr="009D3305">
        <w:rPr>
          <w:b/>
          <w:iCs/>
          <w:lang w:val="uk-UA"/>
        </w:rPr>
        <w:t>ІСТОРИЧНІ МІФИ ЕТНІЧНИХ АКТОРІВ:</w:t>
      </w:r>
      <w:r w:rsidR="00935D51">
        <w:rPr>
          <w:b/>
          <w:iCs/>
          <w:lang w:val="uk-UA"/>
        </w:rPr>
        <w:t xml:space="preserve"> </w:t>
      </w:r>
      <w:r w:rsidRPr="009D3305">
        <w:rPr>
          <w:b/>
          <w:iCs/>
          <w:lang w:val="uk-UA"/>
        </w:rPr>
        <w:t xml:space="preserve">МІСЦЕ Й РОЛЬ </w:t>
      </w:r>
    </w:p>
    <w:p w:rsidR="00073DB1" w:rsidRPr="009D3305" w:rsidRDefault="00073DB1" w:rsidP="00DF1DDC">
      <w:pPr>
        <w:suppressAutoHyphens/>
        <w:spacing w:line="238" w:lineRule="auto"/>
        <w:jc w:val="center"/>
        <w:rPr>
          <w:b/>
          <w:iCs/>
          <w:lang w:val="uk-UA"/>
        </w:rPr>
      </w:pPr>
      <w:r w:rsidRPr="009D3305">
        <w:rPr>
          <w:b/>
          <w:iCs/>
          <w:lang w:val="uk-UA"/>
        </w:rPr>
        <w:t>НА РЕГІОНАЛЬНІЙ ШАХІВНИЦІ ГАЛИЧИНИ</w:t>
      </w:r>
    </w:p>
    <w:p w:rsidR="00073DB1" w:rsidRPr="009D3305" w:rsidRDefault="00073DB1" w:rsidP="00DF1DDC">
      <w:pPr>
        <w:suppressAutoHyphens/>
        <w:spacing w:line="238" w:lineRule="auto"/>
        <w:ind w:firstLine="709"/>
        <w:jc w:val="both"/>
        <w:rPr>
          <w:iCs/>
          <w:lang w:val="uk-UA"/>
        </w:rPr>
      </w:pPr>
    </w:p>
    <w:p w:rsidR="00073DB1" w:rsidRPr="00C01A87" w:rsidRDefault="00073DB1" w:rsidP="00DF1DDC">
      <w:pPr>
        <w:suppressAutoHyphens/>
        <w:spacing w:line="238" w:lineRule="auto"/>
        <w:ind w:firstLine="709"/>
        <w:jc w:val="both"/>
        <w:rPr>
          <w:i/>
          <w:sz w:val="20"/>
          <w:szCs w:val="20"/>
          <w:lang w:val="uk-UA"/>
        </w:rPr>
      </w:pPr>
      <w:r w:rsidRPr="00C01A87">
        <w:rPr>
          <w:i/>
          <w:iCs/>
          <w:sz w:val="20"/>
          <w:szCs w:val="20"/>
          <w:lang w:val="uk-UA"/>
        </w:rPr>
        <w:t xml:space="preserve">У статті обґрунтовано тезу, що габсбурзька абсолютистська </w:t>
      </w:r>
      <w:r w:rsidRPr="00C01A87">
        <w:rPr>
          <w:i/>
          <w:sz w:val="20"/>
          <w:szCs w:val="20"/>
          <w:lang w:val="uk-UA"/>
        </w:rPr>
        <w:t>система управління заздалегідь позбавляла етноси Галичини політичної суб’єктності, адже відносини особи й держави в етнічному аспекті визначалися віросповіданням. Установлено, що етнічні й мовні відмінності набули політичного зна</w:t>
      </w:r>
      <w:r w:rsidR="002042CA">
        <w:rPr>
          <w:i/>
          <w:sz w:val="20"/>
          <w:szCs w:val="20"/>
          <w:lang w:val="uk-UA"/>
        </w:rPr>
        <w:softHyphen/>
      </w:r>
      <w:r w:rsidRPr="00C01A87">
        <w:rPr>
          <w:i/>
          <w:sz w:val="20"/>
          <w:szCs w:val="20"/>
          <w:lang w:val="uk-UA"/>
        </w:rPr>
        <w:t>чення в середині ХІХ ст., коли етнічна ідеологія почала акцентувати самобутність окремих етно</w:t>
      </w:r>
      <w:r w:rsidR="002042CA">
        <w:rPr>
          <w:i/>
          <w:sz w:val="20"/>
          <w:szCs w:val="20"/>
          <w:lang w:val="uk-UA"/>
        </w:rPr>
        <w:softHyphen/>
      </w:r>
      <w:r w:rsidRPr="00C01A87">
        <w:rPr>
          <w:i/>
          <w:sz w:val="20"/>
          <w:szCs w:val="20"/>
          <w:lang w:val="uk-UA"/>
        </w:rPr>
        <w:t>на</w:t>
      </w:r>
      <w:r w:rsidR="002042CA">
        <w:rPr>
          <w:i/>
          <w:sz w:val="20"/>
          <w:szCs w:val="20"/>
          <w:lang w:val="uk-UA"/>
        </w:rPr>
        <w:softHyphen/>
      </w:r>
      <w:r w:rsidRPr="00C01A87">
        <w:rPr>
          <w:i/>
          <w:sz w:val="20"/>
          <w:szCs w:val="20"/>
          <w:lang w:val="uk-UA"/>
        </w:rPr>
        <w:t xml:space="preserve">цій, їхніх культур і мов. </w:t>
      </w:r>
      <w:r w:rsidRPr="00C01A87">
        <w:rPr>
          <w:i/>
          <w:iCs/>
          <w:sz w:val="20"/>
          <w:szCs w:val="20"/>
          <w:lang w:val="uk-UA"/>
        </w:rPr>
        <w:t>При цьому акцент робився на загальнонаціональних цінностях – етнічному інте</w:t>
      </w:r>
      <w:r w:rsidR="002042CA">
        <w:rPr>
          <w:i/>
          <w:iCs/>
          <w:sz w:val="20"/>
          <w:szCs w:val="20"/>
          <w:lang w:val="uk-UA"/>
        </w:rPr>
        <w:softHyphen/>
      </w:r>
      <w:r w:rsidRPr="00C01A87">
        <w:rPr>
          <w:i/>
          <w:iCs/>
          <w:sz w:val="20"/>
          <w:szCs w:val="20"/>
          <w:lang w:val="uk-UA"/>
        </w:rPr>
        <w:t>ре</w:t>
      </w:r>
      <w:r w:rsidR="002042CA">
        <w:rPr>
          <w:i/>
          <w:iCs/>
          <w:sz w:val="20"/>
          <w:szCs w:val="20"/>
          <w:lang w:val="uk-UA"/>
        </w:rPr>
        <w:softHyphen/>
      </w:r>
      <w:r w:rsidRPr="00C01A87">
        <w:rPr>
          <w:i/>
          <w:iCs/>
          <w:sz w:val="20"/>
          <w:szCs w:val="20"/>
          <w:lang w:val="uk-UA"/>
        </w:rPr>
        <w:t>сі, безпеці тощо.</w:t>
      </w:r>
      <w:r w:rsidRPr="00C01A87">
        <w:rPr>
          <w:i/>
          <w:sz w:val="20"/>
          <w:szCs w:val="20"/>
          <w:lang w:val="uk-UA"/>
        </w:rPr>
        <w:t xml:space="preserve"> </w:t>
      </w:r>
      <w:r w:rsidRPr="00C01A87">
        <w:rPr>
          <w:i/>
          <w:iCs/>
          <w:sz w:val="20"/>
          <w:szCs w:val="20"/>
          <w:lang w:val="uk-UA"/>
        </w:rPr>
        <w:t>Швидкому поширенню їх елементів сприяли літературні твори, які відігравали сут</w:t>
      </w:r>
      <w:r w:rsidR="002042CA">
        <w:rPr>
          <w:i/>
          <w:iCs/>
          <w:sz w:val="20"/>
          <w:szCs w:val="20"/>
          <w:lang w:val="uk-UA"/>
        </w:rPr>
        <w:softHyphen/>
      </w:r>
      <w:r w:rsidRPr="00C01A87">
        <w:rPr>
          <w:i/>
          <w:iCs/>
          <w:sz w:val="20"/>
          <w:szCs w:val="20"/>
          <w:lang w:val="uk-UA"/>
        </w:rPr>
        <w:t>тє</w:t>
      </w:r>
      <w:r w:rsidR="002042CA">
        <w:rPr>
          <w:i/>
          <w:iCs/>
          <w:sz w:val="20"/>
          <w:szCs w:val="20"/>
          <w:lang w:val="uk-UA"/>
        </w:rPr>
        <w:softHyphen/>
      </w:r>
      <w:r w:rsidRPr="00C01A87">
        <w:rPr>
          <w:i/>
          <w:iCs/>
          <w:sz w:val="20"/>
          <w:szCs w:val="20"/>
          <w:lang w:val="uk-UA"/>
        </w:rPr>
        <w:t>ву роль у формуванні етнічних цінностей. З’ясовано, що наслідком цього стало розгортання полеміки щодо формулювання національних програм і національних міфів, зокрема, про “тірольців Сходу”, “</w:t>
      </w:r>
      <w:r w:rsidRPr="00C01A87">
        <w:rPr>
          <w:i/>
          <w:iCs/>
          <w:sz w:val="20"/>
          <w:szCs w:val="20"/>
          <w:lang w:val="en-US"/>
        </w:rPr>
        <w:t>Gente</w:t>
      </w:r>
      <w:r w:rsidRPr="00C01A87">
        <w:rPr>
          <w:i/>
          <w:iCs/>
          <w:sz w:val="20"/>
          <w:szCs w:val="20"/>
          <w:lang w:val="uk-UA"/>
        </w:rPr>
        <w:t xml:space="preserve"> </w:t>
      </w:r>
      <w:r w:rsidRPr="00C01A87">
        <w:rPr>
          <w:i/>
          <w:iCs/>
          <w:sz w:val="20"/>
          <w:szCs w:val="20"/>
          <w:lang w:val="en-US"/>
        </w:rPr>
        <w:t>Ruthenus</w:t>
      </w:r>
      <w:r w:rsidRPr="00C01A87">
        <w:rPr>
          <w:i/>
          <w:iCs/>
          <w:sz w:val="20"/>
          <w:szCs w:val="20"/>
          <w:lang w:val="uk-UA"/>
        </w:rPr>
        <w:t xml:space="preserve">, </w:t>
      </w:r>
      <w:r w:rsidRPr="00C01A87">
        <w:rPr>
          <w:i/>
          <w:iCs/>
          <w:sz w:val="20"/>
          <w:szCs w:val="20"/>
          <w:lang w:val="en-US"/>
        </w:rPr>
        <w:t>natione</w:t>
      </w:r>
      <w:r w:rsidRPr="00C01A87">
        <w:rPr>
          <w:i/>
          <w:iCs/>
          <w:sz w:val="20"/>
          <w:szCs w:val="20"/>
          <w:lang w:val="uk-UA"/>
        </w:rPr>
        <w:t xml:space="preserve"> </w:t>
      </w:r>
      <w:r w:rsidRPr="00C01A87">
        <w:rPr>
          <w:i/>
          <w:iCs/>
          <w:sz w:val="20"/>
          <w:szCs w:val="20"/>
          <w:lang w:val="en-US"/>
        </w:rPr>
        <w:t>Polonus</w:t>
      </w:r>
      <w:r w:rsidRPr="00C01A87">
        <w:rPr>
          <w:i/>
          <w:iCs/>
          <w:sz w:val="20"/>
          <w:szCs w:val="20"/>
          <w:lang w:val="uk-UA"/>
        </w:rPr>
        <w:t>” і “святое историческое посланничество собиранія Земли Русской”.</w:t>
      </w:r>
      <w:r w:rsidRPr="00C01A87">
        <w:rPr>
          <w:i/>
          <w:sz w:val="20"/>
          <w:szCs w:val="20"/>
          <w:lang w:val="uk-UA"/>
        </w:rPr>
        <w:t xml:space="preserve"> Доведено, що етнічний каталізатор політичної мобілізації </w:t>
      </w:r>
      <w:r w:rsidRPr="00C01A87">
        <w:rPr>
          <w:i/>
          <w:iCs/>
          <w:sz w:val="20"/>
          <w:szCs w:val="20"/>
          <w:lang w:val="uk-UA"/>
        </w:rPr>
        <w:t>використовували різні політичні кола, з одного боку, для політизації етнічностей (він визначав специфіку етногрупової динаміки), а з іншого, – для скеру</w:t>
      </w:r>
      <w:r w:rsidR="002042CA">
        <w:rPr>
          <w:i/>
          <w:iCs/>
          <w:sz w:val="20"/>
          <w:szCs w:val="20"/>
          <w:lang w:val="uk-UA"/>
        </w:rPr>
        <w:softHyphen/>
      </w:r>
      <w:r w:rsidRPr="00C01A87">
        <w:rPr>
          <w:i/>
          <w:iCs/>
          <w:sz w:val="20"/>
          <w:szCs w:val="20"/>
          <w:lang w:val="uk-UA"/>
        </w:rPr>
        <w:t>ван</w:t>
      </w:r>
      <w:r w:rsidR="002042CA">
        <w:rPr>
          <w:i/>
          <w:iCs/>
          <w:sz w:val="20"/>
          <w:szCs w:val="20"/>
          <w:lang w:val="uk-UA"/>
        </w:rPr>
        <w:softHyphen/>
      </w:r>
      <w:r w:rsidRPr="00C01A87">
        <w:rPr>
          <w:i/>
          <w:iCs/>
          <w:sz w:val="20"/>
          <w:szCs w:val="20"/>
          <w:lang w:val="uk-UA"/>
        </w:rPr>
        <w:t xml:space="preserve">ня соціального протесту в русло міжетнічної боротьби. </w:t>
      </w:r>
    </w:p>
    <w:p w:rsidR="00073DB1" w:rsidRPr="00C01A87" w:rsidRDefault="00073DB1" w:rsidP="00DF1DDC">
      <w:pPr>
        <w:suppressAutoHyphens/>
        <w:spacing w:line="238" w:lineRule="auto"/>
        <w:ind w:firstLine="709"/>
        <w:jc w:val="both"/>
        <w:rPr>
          <w:i/>
          <w:iCs/>
          <w:sz w:val="20"/>
          <w:szCs w:val="20"/>
          <w:lang w:val="uk-UA"/>
        </w:rPr>
      </w:pPr>
      <w:r w:rsidRPr="00C01A87">
        <w:rPr>
          <w:b/>
          <w:i/>
          <w:iCs/>
          <w:sz w:val="20"/>
          <w:szCs w:val="20"/>
          <w:lang w:val="uk-UA"/>
        </w:rPr>
        <w:t>Ключові слова:</w:t>
      </w:r>
      <w:r w:rsidRPr="00C01A87">
        <w:rPr>
          <w:i/>
          <w:iCs/>
          <w:sz w:val="20"/>
          <w:szCs w:val="20"/>
          <w:lang w:val="uk-UA"/>
        </w:rPr>
        <w:t xml:space="preserve"> міжетнічна взаємодія, історичні міфи, етнічні націоналізми, етнічні актори, Галичина. </w:t>
      </w:r>
    </w:p>
    <w:p w:rsidR="006122E6" w:rsidRDefault="006122E6" w:rsidP="00DF1DDC">
      <w:pPr>
        <w:suppressAutoHyphens/>
        <w:spacing w:line="238" w:lineRule="auto"/>
        <w:ind w:firstLine="709"/>
        <w:jc w:val="both"/>
        <w:rPr>
          <w:iCs/>
          <w:lang w:val="uk-UA"/>
        </w:rPr>
        <w:sectPr w:rsidR="006122E6" w:rsidSect="002E47FC">
          <w:headerReference w:type="default" r:id="rId22"/>
          <w:type w:val="continuous"/>
          <w:pgSz w:w="11907" w:h="16840" w:code="9"/>
          <w:pgMar w:top="1418" w:right="1418" w:bottom="1134" w:left="1418" w:header="964" w:footer="851" w:gutter="0"/>
          <w:cols w:space="720"/>
          <w:titlePg/>
          <w:docGrid w:linePitch="326"/>
        </w:sectPr>
      </w:pPr>
    </w:p>
    <w:p w:rsidR="00073DB1" w:rsidRPr="009D3305" w:rsidRDefault="00073DB1" w:rsidP="00DF1DDC">
      <w:pPr>
        <w:suppressAutoHyphens/>
        <w:spacing w:line="238" w:lineRule="auto"/>
        <w:ind w:firstLine="709"/>
        <w:jc w:val="both"/>
        <w:rPr>
          <w:iCs/>
          <w:lang w:val="uk-UA"/>
        </w:rPr>
      </w:pPr>
    </w:p>
    <w:p w:rsidR="00073DB1" w:rsidRPr="009D3305" w:rsidRDefault="00073DB1" w:rsidP="00DF1DDC">
      <w:pPr>
        <w:suppressAutoHyphens/>
        <w:spacing w:line="238" w:lineRule="auto"/>
        <w:ind w:firstLine="709"/>
        <w:jc w:val="both"/>
        <w:rPr>
          <w:iCs/>
          <w:lang w:val="uk-UA"/>
        </w:rPr>
      </w:pPr>
      <w:r w:rsidRPr="009D3305">
        <w:rPr>
          <w:iCs/>
          <w:lang w:val="uk-UA"/>
        </w:rPr>
        <w:t xml:space="preserve">Міжетнічна соціокультурна дистанція, як і зумовлена культурними ресурсами спільнот світоглядна, соціокультурна дихотомія “свій – чужий”, є фактором, який спричинив етнічний принцип політичної структуризації етнофорів західноукраїнських земель у досліджуваний період. У багатовіковому співіснуванні унікальної семіотичної опозиції “свій – чужий” знайшли відображення </w:t>
      </w:r>
      <w:r w:rsidR="006E5552">
        <w:rPr>
          <w:iCs/>
          <w:lang w:val="uk-UA"/>
        </w:rPr>
        <w:t>й</w:t>
      </w:r>
      <w:r w:rsidRPr="009D3305">
        <w:rPr>
          <w:iCs/>
          <w:lang w:val="uk-UA"/>
        </w:rPr>
        <w:t xml:space="preserve"> етноконфесійна проблематика, і су</w:t>
      </w:r>
      <w:r w:rsidR="002042CA">
        <w:rPr>
          <w:iCs/>
          <w:lang w:val="uk-UA"/>
        </w:rPr>
        <w:softHyphen/>
      </w:r>
      <w:r w:rsidRPr="009D3305">
        <w:rPr>
          <w:iCs/>
          <w:lang w:val="uk-UA"/>
        </w:rPr>
        <w:t>спіль</w:t>
      </w:r>
      <w:r w:rsidR="002042CA">
        <w:rPr>
          <w:iCs/>
          <w:lang w:val="uk-UA"/>
        </w:rPr>
        <w:softHyphen/>
      </w:r>
      <w:r w:rsidRPr="009D3305">
        <w:rPr>
          <w:iCs/>
          <w:lang w:val="uk-UA"/>
        </w:rPr>
        <w:t>на противага, і культурні взаємовпливи, і “міфологія сусідства”, які в багатьох ви</w:t>
      </w:r>
      <w:r w:rsidR="002042CA">
        <w:rPr>
          <w:iCs/>
          <w:lang w:val="uk-UA"/>
        </w:rPr>
        <w:softHyphen/>
      </w:r>
      <w:r w:rsidRPr="009D3305">
        <w:rPr>
          <w:iCs/>
          <w:lang w:val="uk-UA"/>
        </w:rPr>
        <w:t xml:space="preserve">падках опиралися на стереотипи в сприйнятті “чужого”. </w:t>
      </w:r>
    </w:p>
    <w:p w:rsidR="00073DB1" w:rsidRPr="002042CA" w:rsidRDefault="00073DB1" w:rsidP="00DF1DDC">
      <w:pPr>
        <w:suppressAutoHyphens/>
        <w:spacing w:line="238" w:lineRule="auto"/>
        <w:ind w:firstLine="709"/>
        <w:jc w:val="both"/>
        <w:rPr>
          <w:iCs/>
          <w:spacing w:val="-2"/>
          <w:lang w:val="uk-UA"/>
        </w:rPr>
      </w:pPr>
      <w:r w:rsidRPr="002042CA">
        <w:rPr>
          <w:iCs/>
          <w:spacing w:val="-2"/>
          <w:lang w:val="uk-UA"/>
        </w:rPr>
        <w:t>Збіг національних і соціальних груп, які нерідко перебували в антагонізмі між со</w:t>
      </w:r>
      <w:r w:rsidR="002042CA" w:rsidRPr="002042CA">
        <w:rPr>
          <w:iCs/>
          <w:spacing w:val="-2"/>
          <w:lang w:val="uk-UA"/>
        </w:rPr>
        <w:softHyphen/>
      </w:r>
      <w:r w:rsidRPr="002042CA">
        <w:rPr>
          <w:iCs/>
          <w:spacing w:val="-2"/>
          <w:lang w:val="uk-UA"/>
        </w:rPr>
        <w:t xml:space="preserve">бою, створював ґрунт для виникнення й живучості </w:t>
      </w:r>
      <w:r w:rsidRPr="002042CA">
        <w:rPr>
          <w:spacing w:val="-2"/>
          <w:lang w:val="uk-UA"/>
        </w:rPr>
        <w:t xml:space="preserve">міфів </w:t>
      </w:r>
      <w:r w:rsidRPr="002042CA">
        <w:rPr>
          <w:iCs/>
          <w:spacing w:val="-2"/>
          <w:lang w:val="uk-UA"/>
        </w:rPr>
        <w:t>у колективній свідомості кожної з етнонаціональних спільнот стосовно одна одної. Останні часто виникають в умо</w:t>
      </w:r>
      <w:r w:rsidR="002042CA" w:rsidRPr="002042CA">
        <w:rPr>
          <w:iCs/>
          <w:spacing w:val="-2"/>
          <w:lang w:val="uk-UA"/>
        </w:rPr>
        <w:softHyphen/>
      </w:r>
      <w:r w:rsidRPr="002042CA">
        <w:rPr>
          <w:iCs/>
          <w:spacing w:val="-2"/>
          <w:lang w:val="uk-UA"/>
        </w:rPr>
        <w:t>вах обмеженої інформації про об’єкт, тому можуть бути помилковими та вико</w:t>
      </w:r>
      <w:r w:rsidR="002042CA" w:rsidRPr="002042CA">
        <w:rPr>
          <w:iCs/>
          <w:spacing w:val="-2"/>
          <w:lang w:val="uk-UA"/>
        </w:rPr>
        <w:softHyphen/>
      </w:r>
      <w:r w:rsidRPr="002042CA">
        <w:rPr>
          <w:iCs/>
          <w:spacing w:val="-2"/>
          <w:lang w:val="uk-UA"/>
        </w:rPr>
        <w:t>ну</w:t>
      </w:r>
      <w:r w:rsidR="002042CA" w:rsidRPr="002042CA">
        <w:rPr>
          <w:iCs/>
          <w:spacing w:val="-2"/>
          <w:lang w:val="uk-UA"/>
        </w:rPr>
        <w:softHyphen/>
      </w:r>
      <w:r w:rsidRPr="002042CA">
        <w:rPr>
          <w:iCs/>
          <w:spacing w:val="-2"/>
          <w:lang w:val="uk-UA"/>
        </w:rPr>
        <w:t>ва</w:t>
      </w:r>
      <w:r w:rsidR="002042CA" w:rsidRPr="002042CA">
        <w:rPr>
          <w:iCs/>
          <w:spacing w:val="-2"/>
          <w:lang w:val="uk-UA"/>
        </w:rPr>
        <w:softHyphen/>
      </w:r>
      <w:r w:rsidRPr="002042CA">
        <w:rPr>
          <w:iCs/>
          <w:spacing w:val="-2"/>
          <w:lang w:val="uk-UA"/>
        </w:rPr>
        <w:t>ти консервативну роль, серйозно деформуючи процес міжособистісної взаємодії. Саме во</w:t>
      </w:r>
      <w:r w:rsidR="002042CA" w:rsidRPr="002042CA">
        <w:rPr>
          <w:iCs/>
          <w:spacing w:val="-2"/>
          <w:lang w:val="uk-UA"/>
        </w:rPr>
        <w:softHyphen/>
      </w:r>
      <w:r w:rsidRPr="002042CA">
        <w:rPr>
          <w:iCs/>
          <w:spacing w:val="-2"/>
          <w:lang w:val="uk-UA"/>
        </w:rPr>
        <w:t xml:space="preserve">ни </w:t>
      </w:r>
      <w:r w:rsidRPr="002042CA">
        <w:rPr>
          <w:spacing w:val="-2"/>
          <w:lang w:val="uk-UA"/>
        </w:rPr>
        <w:t>сприяли повсякчасному функціонуванню дихотомії “свій – чужий”. Тут зде</w:t>
      </w:r>
      <w:r w:rsidR="002042CA" w:rsidRPr="002042CA">
        <w:rPr>
          <w:spacing w:val="-2"/>
          <w:lang w:val="uk-UA"/>
        </w:rPr>
        <w:softHyphen/>
      </w:r>
      <w:r w:rsidRPr="002042CA">
        <w:rPr>
          <w:spacing w:val="-2"/>
          <w:lang w:val="uk-UA"/>
        </w:rPr>
        <w:t>біль</w:t>
      </w:r>
      <w:r w:rsidR="002042CA" w:rsidRPr="002042CA">
        <w:rPr>
          <w:spacing w:val="-2"/>
          <w:lang w:val="uk-UA"/>
        </w:rPr>
        <w:softHyphen/>
      </w:r>
      <w:r w:rsidRPr="002042CA">
        <w:rPr>
          <w:spacing w:val="-2"/>
          <w:lang w:val="uk-UA"/>
        </w:rPr>
        <w:t>шо</w:t>
      </w:r>
      <w:r w:rsidR="002042CA" w:rsidRPr="002042CA">
        <w:rPr>
          <w:spacing w:val="-2"/>
          <w:lang w:val="uk-UA"/>
        </w:rPr>
        <w:softHyphen/>
      </w:r>
      <w:r w:rsidRPr="002042CA">
        <w:rPr>
          <w:spacing w:val="-2"/>
          <w:lang w:val="uk-UA"/>
        </w:rPr>
        <w:t>го оцінювалися чужі звички й форма поведінки з погляду традицій і звичок власної етнічної спільноти. Із</w:t>
      </w:r>
      <w:r w:rsidRPr="002042CA">
        <w:rPr>
          <w:spacing w:val="-2"/>
        </w:rPr>
        <w:t xml:space="preserve"> цього ще не виплива</w:t>
      </w:r>
      <w:r w:rsidRPr="002042CA">
        <w:rPr>
          <w:spacing w:val="-2"/>
          <w:lang w:val="uk-UA"/>
        </w:rPr>
        <w:t>в</w:t>
      </w:r>
      <w:r w:rsidRPr="002042CA">
        <w:rPr>
          <w:spacing w:val="-2"/>
        </w:rPr>
        <w:t xml:space="preserve"> етнічний не</w:t>
      </w:r>
      <w:r w:rsidRPr="002042CA">
        <w:rPr>
          <w:spacing w:val="-2"/>
          <w:lang w:val="uk-UA"/>
        </w:rPr>
        <w:t>ґ</w:t>
      </w:r>
      <w:r w:rsidRPr="002042CA">
        <w:rPr>
          <w:spacing w:val="-2"/>
        </w:rPr>
        <w:t>ативізм. Навпаки, соціальна ситуація деколи призвод</w:t>
      </w:r>
      <w:r w:rsidRPr="002042CA">
        <w:rPr>
          <w:spacing w:val="-2"/>
          <w:lang w:val="uk-UA"/>
        </w:rPr>
        <w:t>ила</w:t>
      </w:r>
      <w:r w:rsidRPr="002042CA">
        <w:rPr>
          <w:spacing w:val="-2"/>
        </w:rPr>
        <w:t xml:space="preserve"> до того, що чуже сприйма</w:t>
      </w:r>
      <w:r w:rsidRPr="002042CA">
        <w:rPr>
          <w:spacing w:val="-2"/>
          <w:lang w:val="uk-UA"/>
        </w:rPr>
        <w:t>ло</w:t>
      </w:r>
      <w:r w:rsidRPr="002042CA">
        <w:rPr>
          <w:spacing w:val="-2"/>
        </w:rPr>
        <w:t>ся набагато вище, ніж своє. Проблема виника</w:t>
      </w:r>
      <w:r w:rsidRPr="002042CA">
        <w:rPr>
          <w:spacing w:val="-2"/>
          <w:lang w:val="uk-UA"/>
        </w:rPr>
        <w:t>ла</w:t>
      </w:r>
      <w:r w:rsidRPr="002042CA">
        <w:rPr>
          <w:spacing w:val="-2"/>
        </w:rPr>
        <w:t xml:space="preserve"> лиш</w:t>
      </w:r>
      <w:r w:rsidRPr="002042CA">
        <w:rPr>
          <w:spacing w:val="-2"/>
          <w:lang w:val="uk-UA"/>
        </w:rPr>
        <w:t>е</w:t>
      </w:r>
      <w:r w:rsidRPr="002042CA">
        <w:rPr>
          <w:spacing w:val="-2"/>
        </w:rPr>
        <w:t xml:space="preserve"> тоді, коли дійсні або надумані різниці став</w:t>
      </w:r>
      <w:r w:rsidRPr="002042CA">
        <w:rPr>
          <w:spacing w:val="-2"/>
          <w:lang w:val="uk-UA"/>
        </w:rPr>
        <w:t>или</w:t>
      </w:r>
      <w:r w:rsidRPr="002042CA">
        <w:rPr>
          <w:spacing w:val="-2"/>
        </w:rPr>
        <w:t xml:space="preserve">ся в основу </w:t>
      </w:r>
      <w:r w:rsidRPr="002042CA">
        <w:rPr>
          <w:spacing w:val="-2"/>
          <w:lang w:val="uk-UA"/>
        </w:rPr>
        <w:t>й</w:t>
      </w:r>
      <w:r w:rsidRPr="002042CA">
        <w:rPr>
          <w:spacing w:val="-2"/>
        </w:rPr>
        <w:t xml:space="preserve"> продуку</w:t>
      </w:r>
      <w:r w:rsidRPr="002042CA">
        <w:rPr>
          <w:spacing w:val="-2"/>
          <w:lang w:val="uk-UA"/>
        </w:rPr>
        <w:t>вали</w:t>
      </w:r>
      <w:r w:rsidRPr="002042CA">
        <w:rPr>
          <w:spacing w:val="-2"/>
        </w:rPr>
        <w:t xml:space="preserve"> ворожу психологічну настанову, яка спочатку роз’єдну</w:t>
      </w:r>
      <w:r w:rsidRPr="002042CA">
        <w:rPr>
          <w:spacing w:val="-2"/>
          <w:lang w:val="uk-UA"/>
        </w:rPr>
        <w:t>вала</w:t>
      </w:r>
      <w:r w:rsidRPr="002042CA">
        <w:rPr>
          <w:spacing w:val="-2"/>
        </w:rPr>
        <w:t xml:space="preserve"> народи, а потім теоретично </w:t>
      </w:r>
      <w:r w:rsidRPr="002042CA">
        <w:rPr>
          <w:spacing w:val="-2"/>
          <w:lang w:val="uk-UA"/>
        </w:rPr>
        <w:t>“</w:t>
      </w:r>
      <w:r w:rsidRPr="002042CA">
        <w:rPr>
          <w:spacing w:val="-2"/>
        </w:rPr>
        <w:t>обґрунтову</w:t>
      </w:r>
      <w:r w:rsidRPr="002042CA">
        <w:rPr>
          <w:spacing w:val="-2"/>
          <w:lang w:val="uk-UA"/>
        </w:rPr>
        <w:t>вала”</w:t>
      </w:r>
      <w:r w:rsidRPr="002042CA">
        <w:rPr>
          <w:spacing w:val="-2"/>
        </w:rPr>
        <w:t xml:space="preserve"> пряму чи приховану дискримінацію за етнічною на</w:t>
      </w:r>
      <w:r w:rsidR="002042CA" w:rsidRPr="002042CA">
        <w:rPr>
          <w:spacing w:val="-2"/>
          <w:lang w:val="uk-UA"/>
        </w:rPr>
        <w:softHyphen/>
      </w:r>
      <w:r w:rsidRPr="002042CA">
        <w:rPr>
          <w:spacing w:val="-2"/>
        </w:rPr>
        <w:t>леж</w:t>
      </w:r>
      <w:r w:rsidR="002042CA" w:rsidRPr="002042CA">
        <w:rPr>
          <w:spacing w:val="-2"/>
          <w:lang w:val="uk-UA"/>
        </w:rPr>
        <w:softHyphen/>
      </w:r>
      <w:r w:rsidRPr="002042CA">
        <w:rPr>
          <w:spacing w:val="-2"/>
        </w:rPr>
        <w:t>ністю</w:t>
      </w:r>
      <w:r w:rsidRPr="002042CA">
        <w:rPr>
          <w:spacing w:val="-2"/>
          <w:lang w:val="uk-UA"/>
        </w:rPr>
        <w:t>.</w:t>
      </w:r>
    </w:p>
    <w:p w:rsidR="00073DB1" w:rsidRPr="002042CA" w:rsidRDefault="00073DB1" w:rsidP="00DF1DDC">
      <w:pPr>
        <w:suppressAutoHyphens/>
        <w:spacing w:line="238" w:lineRule="auto"/>
        <w:ind w:firstLine="709"/>
        <w:jc w:val="both"/>
        <w:rPr>
          <w:iCs/>
          <w:spacing w:val="-2"/>
          <w:lang w:val="uk-UA"/>
        </w:rPr>
      </w:pPr>
      <w:r w:rsidRPr="002042CA">
        <w:rPr>
          <w:iCs/>
          <w:spacing w:val="-2"/>
          <w:lang w:val="uk-UA"/>
        </w:rPr>
        <w:t>Творення (вигадування, уявлення) міфів було лакмусовим папірцем для модер</w:t>
      </w:r>
      <w:r w:rsidR="002042CA" w:rsidRPr="002042CA">
        <w:rPr>
          <w:iCs/>
          <w:spacing w:val="-2"/>
          <w:lang w:val="uk-UA"/>
        </w:rPr>
        <w:softHyphen/>
      </w:r>
      <w:r w:rsidRPr="002042CA">
        <w:rPr>
          <w:iCs/>
          <w:spacing w:val="-2"/>
          <w:lang w:val="uk-UA"/>
        </w:rPr>
        <w:t>них етнонаціоналізмів. Під час етнічного ренесансу спостерігалося намагання (ре)кон</w:t>
      </w:r>
      <w:r w:rsidR="002042CA" w:rsidRPr="002042CA">
        <w:rPr>
          <w:iCs/>
          <w:spacing w:val="-2"/>
          <w:lang w:val="uk-UA"/>
        </w:rPr>
        <w:softHyphen/>
      </w:r>
      <w:r w:rsidRPr="002042CA">
        <w:rPr>
          <w:iCs/>
          <w:spacing w:val="-2"/>
          <w:lang w:val="uk-UA"/>
        </w:rPr>
        <w:t xml:space="preserve">струкції етнічних символів [18, </w:t>
      </w:r>
      <w:r w:rsidRPr="002042CA">
        <w:rPr>
          <w:iCs/>
          <w:spacing w:val="-2"/>
          <w:lang w:val="en-US"/>
        </w:rPr>
        <w:t>c</w:t>
      </w:r>
      <w:r w:rsidRPr="002042CA">
        <w:rPr>
          <w:iCs/>
          <w:spacing w:val="-2"/>
          <w:lang w:val="uk-UA"/>
        </w:rPr>
        <w:t xml:space="preserve">.55, 57]: гербів, прапорів, пам’ятників національним героям, творів національних класиків тощо аж до популяризації гімнастичних вправ, народного співу [14, </w:t>
      </w:r>
      <w:r w:rsidRPr="002042CA">
        <w:rPr>
          <w:iCs/>
          <w:spacing w:val="-2"/>
          <w:lang w:val="en-US"/>
        </w:rPr>
        <w:t>c</w:t>
      </w:r>
      <w:r w:rsidRPr="002042CA">
        <w:rPr>
          <w:iCs/>
          <w:spacing w:val="-2"/>
          <w:lang w:val="uk-UA"/>
        </w:rPr>
        <w:t>.93–94, 109–111], гри на національних інструментах і постановки оперет [34, с.64, 73, 76; 33, с.25, 29]. На кожному з етапів етнополітичного розвитку етнічний фактор мав свої особливості й виражав інтереси тих чи інших соціальних кла</w:t>
      </w:r>
      <w:r w:rsidR="002042CA" w:rsidRPr="002042CA">
        <w:rPr>
          <w:iCs/>
          <w:spacing w:val="-2"/>
          <w:lang w:val="uk-UA"/>
        </w:rPr>
        <w:softHyphen/>
      </w:r>
      <w:r w:rsidRPr="002042CA">
        <w:rPr>
          <w:iCs/>
          <w:spacing w:val="-2"/>
          <w:lang w:val="uk-UA"/>
        </w:rPr>
        <w:t>сів або прошарків. Зазвичай його використовували різні політичні кола, з одного боку, для політизації етніч</w:t>
      </w:r>
      <w:r w:rsidR="002042CA">
        <w:rPr>
          <w:iCs/>
          <w:spacing w:val="-2"/>
          <w:lang w:val="uk-UA"/>
        </w:rPr>
        <w:softHyphen/>
      </w:r>
      <w:r w:rsidRPr="002042CA">
        <w:rPr>
          <w:iCs/>
          <w:spacing w:val="-2"/>
          <w:lang w:val="uk-UA"/>
        </w:rPr>
        <w:t>но</w:t>
      </w:r>
      <w:r w:rsidR="002042CA">
        <w:rPr>
          <w:iCs/>
          <w:spacing w:val="-2"/>
          <w:lang w:val="uk-UA"/>
        </w:rPr>
        <w:softHyphen/>
      </w:r>
      <w:r w:rsidRPr="002042CA">
        <w:rPr>
          <w:iCs/>
          <w:spacing w:val="-2"/>
          <w:lang w:val="uk-UA"/>
        </w:rPr>
        <w:t>стей (він визначав специфіку етногрупової динаміки), а з ін</w:t>
      </w:r>
      <w:r w:rsidR="002042CA" w:rsidRPr="002042CA">
        <w:rPr>
          <w:iCs/>
          <w:spacing w:val="-2"/>
          <w:lang w:val="uk-UA"/>
        </w:rPr>
        <w:softHyphen/>
      </w:r>
      <w:r w:rsidRPr="002042CA">
        <w:rPr>
          <w:iCs/>
          <w:spacing w:val="-2"/>
          <w:lang w:val="uk-UA"/>
        </w:rPr>
        <w:t>шо</w:t>
      </w:r>
      <w:r w:rsidR="002042CA" w:rsidRPr="002042CA">
        <w:rPr>
          <w:iCs/>
          <w:spacing w:val="-2"/>
          <w:lang w:val="uk-UA"/>
        </w:rPr>
        <w:softHyphen/>
      </w:r>
      <w:r w:rsidRPr="002042CA">
        <w:rPr>
          <w:iCs/>
          <w:spacing w:val="-2"/>
          <w:lang w:val="uk-UA"/>
        </w:rPr>
        <w:t>го, – для скерування соціального протесту в русло міжетнічної боротьби [13, с.101; 21, с.184, 186]. Усталенню політичної структуризації етнонаціональних спільнот і фор</w:t>
      </w:r>
      <w:r w:rsidR="002042CA" w:rsidRPr="002042CA">
        <w:rPr>
          <w:iCs/>
          <w:spacing w:val="-2"/>
          <w:lang w:val="uk-UA"/>
        </w:rPr>
        <w:softHyphen/>
      </w:r>
      <w:r w:rsidRPr="002042CA">
        <w:rPr>
          <w:iCs/>
          <w:spacing w:val="-2"/>
          <w:lang w:val="uk-UA"/>
        </w:rPr>
        <w:t>му</w:t>
      </w:r>
      <w:r w:rsidR="002042CA" w:rsidRPr="002042CA">
        <w:rPr>
          <w:iCs/>
          <w:spacing w:val="-2"/>
          <w:lang w:val="uk-UA"/>
        </w:rPr>
        <w:softHyphen/>
      </w:r>
      <w:r w:rsidRPr="002042CA">
        <w:rPr>
          <w:iCs/>
          <w:spacing w:val="-2"/>
          <w:lang w:val="uk-UA"/>
        </w:rPr>
        <w:t xml:space="preserve">ванню їх етнонаціоналізмів сприяло поширення нового критерію ідентичності – етнічного. </w:t>
      </w:r>
    </w:p>
    <w:p w:rsidR="00073DB1" w:rsidRPr="009D3305" w:rsidRDefault="007412B0" w:rsidP="00DF1DDC">
      <w:pPr>
        <w:suppressAutoHyphens/>
        <w:spacing w:line="238" w:lineRule="auto"/>
        <w:ind w:firstLine="709"/>
        <w:jc w:val="both"/>
        <w:rPr>
          <w:iCs/>
          <w:lang w:val="uk-UA"/>
        </w:rPr>
      </w:pPr>
      <w:r>
        <w:rPr>
          <w:noProof/>
          <w:lang w:val="uk-UA" w:eastAsia="uk-UA"/>
        </w:rPr>
        <mc:AlternateContent>
          <mc:Choice Requires="wps">
            <w:drawing>
              <wp:anchor distT="0" distB="0" distL="114300" distR="114300" simplePos="0" relativeHeight="251961344" behindDoc="0" locked="0" layoutInCell="1" allowOverlap="1" wp14:anchorId="255C589C" wp14:editId="62C00C85">
                <wp:simplePos x="0" y="0"/>
                <wp:positionH relativeFrom="column">
                  <wp:posOffset>-84455</wp:posOffset>
                </wp:positionH>
                <wp:positionV relativeFrom="paragraph">
                  <wp:posOffset>440690</wp:posOffset>
                </wp:positionV>
                <wp:extent cx="2841625" cy="262255"/>
                <wp:effectExtent l="0" t="0" r="0" b="444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Монолатій І.</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31" type="#_x0000_t202" style="position:absolute;left:0;text-align:left;margin-left:-6.65pt;margin-top:34.7pt;width:223.75pt;height:20.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Монолатій І.</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r w:rsidR="00073DB1" w:rsidRPr="009D3305">
        <w:rPr>
          <w:lang w:val="uk-UA"/>
        </w:rPr>
        <w:t>Для актуалізації поля нашого дослідження пригадаємо, по-перше, що, визна</w:t>
      </w:r>
      <w:r w:rsidR="000B45C8">
        <w:rPr>
          <w:lang w:val="uk-UA"/>
        </w:rPr>
        <w:softHyphen/>
      </w:r>
      <w:r w:rsidR="00073DB1" w:rsidRPr="009D3305">
        <w:rPr>
          <w:lang w:val="uk-UA"/>
        </w:rPr>
        <w:t>чаю</w:t>
      </w:r>
      <w:r w:rsidR="000B45C8">
        <w:rPr>
          <w:lang w:val="uk-UA"/>
        </w:rPr>
        <w:softHyphen/>
      </w:r>
      <w:r w:rsidR="00073DB1" w:rsidRPr="009D3305">
        <w:rPr>
          <w:lang w:val="uk-UA"/>
        </w:rPr>
        <w:t>чи “обмеженість модернізму”, Е.Д.Сміт називає окреслені парадигми “структурним мо</w:t>
      </w:r>
      <w:r w:rsidR="000B45C8">
        <w:rPr>
          <w:lang w:val="uk-UA"/>
        </w:rPr>
        <w:softHyphen/>
      </w:r>
      <w:r w:rsidR="00073DB1" w:rsidRPr="009D3305">
        <w:rPr>
          <w:lang w:val="uk-UA"/>
        </w:rPr>
        <w:lastRenderedPageBreak/>
        <w:t>дер</w:t>
      </w:r>
      <w:r w:rsidR="000B45C8">
        <w:rPr>
          <w:lang w:val="uk-UA"/>
        </w:rPr>
        <w:softHyphen/>
      </w:r>
      <w:r w:rsidR="00073DB1" w:rsidRPr="009D3305">
        <w:rPr>
          <w:lang w:val="uk-UA"/>
        </w:rPr>
        <w:t>ніз</w:t>
      </w:r>
      <w:r w:rsidR="00131BBE">
        <w:rPr>
          <w:lang w:val="uk-UA"/>
        </w:rPr>
        <w:t>м</w:t>
      </w:r>
      <w:r w:rsidR="00073DB1" w:rsidRPr="009D3305">
        <w:rPr>
          <w:lang w:val="uk-UA"/>
        </w:rPr>
        <w:t>ом” і розуміє міф модерної нації напівідеологічною теорією націй і націоналі</w:t>
      </w:r>
      <w:r w:rsidR="00131BBE">
        <w:rPr>
          <w:lang w:val="uk-UA"/>
        </w:rPr>
        <w:softHyphen/>
      </w:r>
      <w:r w:rsidR="00073DB1" w:rsidRPr="009D3305">
        <w:rPr>
          <w:lang w:val="uk-UA"/>
        </w:rPr>
        <w:t>зму, яка відповідає “модерним настановам і потребам, особливо мобільної, універса</w:t>
      </w:r>
      <w:r w:rsidR="000B45C8">
        <w:rPr>
          <w:lang w:val="uk-UA"/>
        </w:rPr>
        <w:softHyphen/>
      </w:r>
      <w:r w:rsidR="00073DB1" w:rsidRPr="009D3305">
        <w:rPr>
          <w:lang w:val="uk-UA"/>
        </w:rPr>
        <w:t>лістсь</w:t>
      </w:r>
      <w:r w:rsidR="000B45C8">
        <w:rPr>
          <w:lang w:val="uk-UA"/>
        </w:rPr>
        <w:softHyphen/>
      </w:r>
      <w:r w:rsidR="00073DB1" w:rsidRPr="009D3305">
        <w:rPr>
          <w:lang w:val="uk-UA"/>
        </w:rPr>
        <w:t xml:space="preserve">кої інтеліґенції...” </w:t>
      </w:r>
      <w:r w:rsidR="00073DB1" w:rsidRPr="009D3305">
        <w:rPr>
          <w:iCs/>
          <w:lang w:val="uk-UA"/>
        </w:rPr>
        <w:t>[25, с.64, 65].</w:t>
      </w:r>
      <w:r w:rsidR="00073DB1" w:rsidRPr="009D3305">
        <w:rPr>
          <w:lang w:val="uk-UA"/>
        </w:rPr>
        <w:t xml:space="preserve"> </w:t>
      </w:r>
      <w:r w:rsidR="00073DB1" w:rsidRPr="009D3305">
        <w:rPr>
          <w:lang w:val="uk-UA" w:bidi="he-IL"/>
        </w:rPr>
        <w:t>Відтак, оперуючи такими факторами, учений визначає те</w:t>
      </w:r>
      <w:r w:rsidR="000B45C8">
        <w:rPr>
          <w:lang w:val="uk-UA" w:bidi="he-IL"/>
        </w:rPr>
        <w:softHyphen/>
      </w:r>
      <w:r w:rsidR="00073DB1" w:rsidRPr="009D3305">
        <w:rPr>
          <w:lang w:val="uk-UA" w:bidi="he-IL"/>
        </w:rPr>
        <w:t xml:space="preserve">риторіальні (“рухи </w:t>
      </w:r>
      <w:r w:rsidR="00073DB1" w:rsidRPr="009D3305">
        <w:rPr>
          <w:i/>
          <w:lang w:val="uk-UA" w:bidi="he-IL"/>
        </w:rPr>
        <w:t>перед</w:t>
      </w:r>
      <w:r w:rsidR="00073DB1" w:rsidRPr="009D3305">
        <w:rPr>
          <w:lang w:val="uk-UA" w:bidi="he-IL"/>
        </w:rPr>
        <w:t xml:space="preserve"> і </w:t>
      </w:r>
      <w:r w:rsidR="00073DB1" w:rsidRPr="009D3305">
        <w:rPr>
          <w:i/>
          <w:lang w:val="uk-UA" w:bidi="he-IL"/>
        </w:rPr>
        <w:t>після</w:t>
      </w:r>
      <w:r w:rsidR="00073DB1" w:rsidRPr="009D3305">
        <w:rPr>
          <w:lang w:val="uk-UA" w:bidi="he-IL"/>
        </w:rPr>
        <w:t xml:space="preserve"> здобуття незалежності”) та етнічні (“рухи </w:t>
      </w:r>
      <w:r w:rsidR="00073DB1" w:rsidRPr="009D3305">
        <w:rPr>
          <w:i/>
          <w:lang w:val="uk-UA" w:bidi="he-IL"/>
        </w:rPr>
        <w:t>перед</w:t>
      </w:r>
      <w:r w:rsidR="00073DB1" w:rsidRPr="009D3305">
        <w:rPr>
          <w:lang w:val="uk-UA" w:bidi="he-IL"/>
        </w:rPr>
        <w:t xml:space="preserve"> і </w:t>
      </w:r>
      <w:r w:rsidR="00073DB1" w:rsidRPr="009D3305">
        <w:rPr>
          <w:i/>
          <w:lang w:val="uk-UA" w:bidi="he-IL"/>
        </w:rPr>
        <w:t xml:space="preserve">після </w:t>
      </w:r>
      <w:r w:rsidR="00073DB1" w:rsidRPr="009D3305">
        <w:rPr>
          <w:lang w:val="uk-UA" w:bidi="he-IL"/>
        </w:rPr>
        <w:t>здобуття незалежності”) націоналізми (“сучасний світський еквівалент до</w:t>
      </w:r>
      <w:r w:rsidR="000B45C8">
        <w:rPr>
          <w:lang w:val="uk-UA" w:bidi="he-IL"/>
        </w:rPr>
        <w:softHyphen/>
      </w:r>
      <w:r w:rsidR="00073DB1" w:rsidRPr="009D3305">
        <w:rPr>
          <w:lang w:val="uk-UA" w:bidi="he-IL"/>
        </w:rPr>
        <w:t>но</w:t>
      </w:r>
      <w:r w:rsidR="000B45C8">
        <w:rPr>
          <w:lang w:val="uk-UA" w:bidi="he-IL"/>
        </w:rPr>
        <w:softHyphen/>
      </w:r>
      <w:r w:rsidR="00073DB1" w:rsidRPr="009D3305">
        <w:rPr>
          <w:lang w:val="uk-UA" w:bidi="he-IL"/>
        </w:rPr>
        <w:t>віт</w:t>
      </w:r>
      <w:r w:rsidR="000B45C8">
        <w:rPr>
          <w:lang w:val="uk-UA" w:bidi="he-IL"/>
        </w:rPr>
        <w:softHyphen/>
      </w:r>
      <w:r w:rsidR="00073DB1" w:rsidRPr="009D3305">
        <w:rPr>
          <w:lang w:val="uk-UA" w:bidi="he-IL"/>
        </w:rPr>
        <w:t>ньо</w:t>
      </w:r>
      <w:r w:rsidR="000B45C8">
        <w:rPr>
          <w:lang w:val="uk-UA" w:bidi="he-IL"/>
        </w:rPr>
        <w:softHyphen/>
      </w:r>
      <w:r w:rsidR="00073DB1" w:rsidRPr="009D3305">
        <w:rPr>
          <w:lang w:val="uk-UA" w:bidi="he-IL"/>
        </w:rPr>
        <w:t xml:space="preserve">го священного міфу про етнічну обраність” </w:t>
      </w:r>
      <w:r w:rsidR="00073DB1" w:rsidRPr="009D3305">
        <w:rPr>
          <w:iCs/>
          <w:lang w:val="uk-UA"/>
        </w:rPr>
        <w:t>[26, с.91]</w:t>
      </w:r>
      <w:r w:rsidR="00073DB1" w:rsidRPr="009D3305">
        <w:rPr>
          <w:lang w:val="uk-UA" w:bidi="he-IL"/>
        </w:rPr>
        <w:t>). Варіації першого – антико</w:t>
      </w:r>
      <w:r w:rsidR="000B45C8">
        <w:rPr>
          <w:lang w:val="uk-UA" w:bidi="he-IL"/>
        </w:rPr>
        <w:softHyphen/>
      </w:r>
      <w:r w:rsidR="00073DB1" w:rsidRPr="009D3305">
        <w:rPr>
          <w:lang w:val="uk-UA" w:bidi="he-IL"/>
        </w:rPr>
        <w:t>ло</w:t>
      </w:r>
      <w:r w:rsidR="000B45C8">
        <w:rPr>
          <w:lang w:val="uk-UA" w:bidi="he-IL"/>
        </w:rPr>
        <w:softHyphen/>
      </w:r>
      <w:r w:rsidR="00073DB1" w:rsidRPr="009D3305">
        <w:rPr>
          <w:lang w:val="uk-UA" w:bidi="he-IL"/>
        </w:rPr>
        <w:t>ні</w:t>
      </w:r>
      <w:r w:rsidR="000B45C8">
        <w:rPr>
          <w:lang w:val="uk-UA" w:bidi="he-IL"/>
        </w:rPr>
        <w:softHyphen/>
      </w:r>
      <w:r w:rsidR="00073DB1" w:rsidRPr="009D3305">
        <w:rPr>
          <w:lang w:val="uk-UA" w:bidi="he-IL"/>
        </w:rPr>
        <w:t xml:space="preserve">альні та інтеґраційні, другого – сепаратистські й іредентистські </w:t>
      </w:r>
      <w:r w:rsidR="00073DB1" w:rsidRPr="009D3305">
        <w:rPr>
          <w:iCs/>
          <w:lang w:val="uk-UA"/>
        </w:rPr>
        <w:t>[26, с.90]</w:t>
      </w:r>
      <w:r w:rsidR="00073DB1" w:rsidRPr="009D3305">
        <w:rPr>
          <w:lang w:val="uk-UA" w:bidi="he-IL"/>
        </w:rPr>
        <w:t xml:space="preserve">. </w:t>
      </w:r>
    </w:p>
    <w:p w:rsidR="00073DB1" w:rsidRPr="009D3305" w:rsidRDefault="00073DB1" w:rsidP="00073DB1">
      <w:pPr>
        <w:suppressAutoHyphens/>
        <w:ind w:firstLine="709"/>
        <w:jc w:val="both"/>
        <w:rPr>
          <w:iCs/>
          <w:lang w:val="uk-UA"/>
        </w:rPr>
      </w:pPr>
      <w:r w:rsidRPr="009D3305">
        <w:rPr>
          <w:iCs/>
          <w:lang w:val="uk-UA"/>
        </w:rPr>
        <w:t xml:space="preserve">По-друге, </w:t>
      </w:r>
      <w:r w:rsidRPr="009D3305">
        <w:rPr>
          <w:lang w:val="uk-UA"/>
        </w:rPr>
        <w:t>переосмислюючи статус нації як установленої форми, реальної ка</w:t>
      </w:r>
      <w:r w:rsidR="000B45C8">
        <w:rPr>
          <w:lang w:val="uk-UA"/>
        </w:rPr>
        <w:softHyphen/>
      </w:r>
      <w:r w:rsidRPr="009D3305">
        <w:rPr>
          <w:lang w:val="uk-UA"/>
        </w:rPr>
        <w:t>те</w:t>
      </w:r>
      <w:r w:rsidR="000B45C8">
        <w:rPr>
          <w:lang w:val="uk-UA"/>
        </w:rPr>
        <w:softHyphen/>
      </w:r>
      <w:r w:rsidRPr="009D3305">
        <w:rPr>
          <w:lang w:val="uk-UA"/>
        </w:rPr>
        <w:t>го</w:t>
      </w:r>
      <w:r w:rsidR="000B45C8">
        <w:rPr>
          <w:lang w:val="uk-UA"/>
        </w:rPr>
        <w:softHyphen/>
      </w:r>
      <w:r w:rsidRPr="009D3305">
        <w:rPr>
          <w:lang w:val="uk-UA"/>
        </w:rPr>
        <w:t xml:space="preserve">рії й випадкової події, Р.Брюбейкер визнає, що “нації розуміються як реальні сутності, як спільності, як міцні довготривалі колективи” </w:t>
      </w:r>
      <w:r w:rsidRPr="009D3305">
        <w:rPr>
          <w:iCs/>
          <w:lang w:val="uk-UA"/>
        </w:rPr>
        <w:t>[3, с.27]</w:t>
      </w:r>
      <w:r w:rsidRPr="009D3305">
        <w:rPr>
          <w:lang w:val="uk-UA"/>
        </w:rPr>
        <w:t>. Їхнє сприйняття, на його думку, не обмежується лише примордіалістами, оскільки цього погляду дотримується ба</w:t>
      </w:r>
      <w:r w:rsidR="000B45C8">
        <w:rPr>
          <w:lang w:val="uk-UA"/>
        </w:rPr>
        <w:softHyphen/>
      </w:r>
      <w:r w:rsidRPr="009D3305">
        <w:rPr>
          <w:lang w:val="uk-UA"/>
        </w:rPr>
        <w:t>гато модерністів і конструктивістів. Вони вважають, що нація сформована такими чинниками, як індустріалізація, нерівномірний розвиток, зростання мереж зв’язку й транспорту, а також потужні інтеґраційні та гомогенізаційні сили. Дослідник називає ще т. зв. субстанціоністський підхід, притаманний тим, хто визначає нації “об’єктивно” – через спільні колективні характеристики (мова, релігія тощо), а також тим, хто на</w:t>
      </w:r>
      <w:r w:rsidR="000B45C8">
        <w:rPr>
          <w:lang w:val="uk-UA"/>
        </w:rPr>
        <w:softHyphen/>
      </w:r>
      <w:r w:rsidRPr="009D3305">
        <w:rPr>
          <w:lang w:val="uk-UA"/>
        </w:rPr>
        <w:t>го</w:t>
      </w:r>
      <w:r w:rsidR="000B45C8">
        <w:rPr>
          <w:lang w:val="uk-UA"/>
        </w:rPr>
        <w:softHyphen/>
      </w:r>
      <w:r w:rsidRPr="009D3305">
        <w:rPr>
          <w:lang w:val="uk-UA"/>
        </w:rPr>
        <w:t>ло</w:t>
      </w:r>
      <w:r w:rsidR="000B45C8">
        <w:rPr>
          <w:lang w:val="uk-UA"/>
        </w:rPr>
        <w:softHyphen/>
      </w:r>
      <w:r w:rsidRPr="009D3305">
        <w:rPr>
          <w:lang w:val="uk-UA"/>
        </w:rPr>
        <w:t xml:space="preserve">шує на суб’єктивних факторах (спільні міфи, згадки та самовизначення) </w:t>
      </w:r>
      <w:r w:rsidRPr="009D3305">
        <w:rPr>
          <w:iCs/>
          <w:lang w:val="uk-UA"/>
        </w:rPr>
        <w:t>[3, с.29–30]</w:t>
      </w:r>
      <w:r w:rsidRPr="009D3305">
        <w:rPr>
          <w:lang w:val="uk-UA"/>
        </w:rPr>
        <w:t xml:space="preserve">. </w:t>
      </w:r>
    </w:p>
    <w:p w:rsidR="00073DB1" w:rsidRPr="009D3305" w:rsidRDefault="00073DB1" w:rsidP="00073DB1">
      <w:pPr>
        <w:suppressAutoHyphens/>
        <w:ind w:firstLine="709"/>
        <w:jc w:val="both"/>
        <w:rPr>
          <w:lang w:val="uk-UA"/>
        </w:rPr>
      </w:pPr>
      <w:r w:rsidRPr="009D3305">
        <w:rPr>
          <w:iCs/>
          <w:lang w:val="uk-UA"/>
        </w:rPr>
        <w:t>Наслідком цього стало розгортання полеміки щодо формулювання національних про</w:t>
      </w:r>
      <w:r w:rsidR="000B45C8">
        <w:rPr>
          <w:iCs/>
          <w:lang w:val="uk-UA"/>
        </w:rPr>
        <w:softHyphen/>
      </w:r>
      <w:r w:rsidRPr="009D3305">
        <w:rPr>
          <w:iCs/>
          <w:lang w:val="uk-UA"/>
        </w:rPr>
        <w:t>грам і національних міфів. Останні, які виконують важливу компенсаторну функ</w:t>
      </w:r>
      <w:r w:rsidR="000B45C8">
        <w:rPr>
          <w:iCs/>
          <w:lang w:val="uk-UA"/>
        </w:rPr>
        <w:softHyphen/>
      </w:r>
      <w:r w:rsidRPr="009D3305">
        <w:rPr>
          <w:iCs/>
          <w:lang w:val="uk-UA"/>
        </w:rPr>
        <w:t>цію, необхідні в критичні моменти: коли етнічній групі загрожує втрата культури й мо</w:t>
      </w:r>
      <w:r w:rsidR="000B45C8">
        <w:rPr>
          <w:iCs/>
          <w:lang w:val="uk-UA"/>
        </w:rPr>
        <w:softHyphen/>
      </w:r>
      <w:r w:rsidRPr="009D3305">
        <w:rPr>
          <w:iCs/>
          <w:lang w:val="uk-UA"/>
        </w:rPr>
        <w:t>ви, коли етнічні меншини борються проти дискримінації та її наслідків, коли народ ве</w:t>
      </w:r>
      <w:r w:rsidR="000B45C8">
        <w:rPr>
          <w:iCs/>
          <w:lang w:val="uk-UA"/>
        </w:rPr>
        <w:softHyphen/>
      </w:r>
      <w:r w:rsidRPr="009D3305">
        <w:rPr>
          <w:iCs/>
          <w:lang w:val="uk-UA"/>
        </w:rPr>
        <w:t xml:space="preserve">де боротьбу за політичну самостійність [23, с.175]. Оскільки </w:t>
      </w:r>
      <w:r w:rsidRPr="009D3305">
        <w:rPr>
          <w:lang w:val="uk-UA"/>
        </w:rPr>
        <w:t>міфотворення властиве на</w:t>
      </w:r>
      <w:r w:rsidR="000B45C8">
        <w:rPr>
          <w:lang w:val="uk-UA"/>
        </w:rPr>
        <w:softHyphen/>
      </w:r>
      <w:r w:rsidRPr="009D3305">
        <w:rPr>
          <w:lang w:val="uk-UA"/>
        </w:rPr>
        <w:t>ції, що формується, варто згадати систему М.Гроха, згідно з якою міфотворчість є од</w:t>
      </w:r>
      <w:r w:rsidR="000B45C8">
        <w:rPr>
          <w:lang w:val="uk-UA"/>
        </w:rPr>
        <w:softHyphen/>
      </w:r>
      <w:r w:rsidRPr="009D3305">
        <w:rPr>
          <w:lang w:val="uk-UA"/>
        </w:rPr>
        <w:t xml:space="preserve">ним з необхідних кроків у будуванні державності. </w:t>
      </w:r>
      <w:r w:rsidRPr="009D3305">
        <w:t>Проте цей елемент хоч і є першим, йому передує усвідомлення себе нацією, самоідентифікація. Цей момент рівно прита</w:t>
      </w:r>
      <w:r w:rsidR="000B45C8">
        <w:rPr>
          <w:lang w:val="uk-UA"/>
        </w:rPr>
        <w:softHyphen/>
      </w:r>
      <w:r w:rsidRPr="009D3305">
        <w:t>ман</w:t>
      </w:r>
      <w:r w:rsidR="000B45C8">
        <w:rPr>
          <w:lang w:val="uk-UA"/>
        </w:rPr>
        <w:softHyphen/>
      </w:r>
      <w:r w:rsidRPr="009D3305">
        <w:t xml:space="preserve">ний як імперській, так </w:t>
      </w:r>
      <w:r w:rsidRPr="009D3305">
        <w:rPr>
          <w:lang w:val="uk-UA"/>
        </w:rPr>
        <w:t>й</w:t>
      </w:r>
      <w:r w:rsidRPr="009D3305">
        <w:t xml:space="preserve"> ексклюзивній модел</w:t>
      </w:r>
      <w:r w:rsidRPr="009D3305">
        <w:rPr>
          <w:lang w:val="uk-UA"/>
        </w:rPr>
        <w:t>і</w:t>
      </w:r>
      <w:r w:rsidRPr="009D3305">
        <w:t xml:space="preserve"> розвитку національної ідеї</w:t>
      </w:r>
      <w:r w:rsidRPr="009D3305">
        <w:rPr>
          <w:lang w:val="uk-UA"/>
        </w:rPr>
        <w:t xml:space="preserve"> </w:t>
      </w:r>
      <w:r w:rsidRPr="009D3305">
        <w:rPr>
          <w:iCs/>
          <w:lang w:val="uk-UA"/>
        </w:rPr>
        <w:t>[15, с.50, 54; 40, с.19, 28]</w:t>
      </w:r>
      <w:r w:rsidRPr="009D3305">
        <w:rPr>
          <w:lang w:val="uk-UA"/>
        </w:rPr>
        <w:t>, тим більше, що після 1848 р. усі концепції рівноправності національ</w:t>
      </w:r>
      <w:r w:rsidR="007E4511">
        <w:rPr>
          <w:lang w:val="uk-UA"/>
        </w:rPr>
        <w:softHyphen/>
      </w:r>
      <w:r w:rsidRPr="009D3305">
        <w:rPr>
          <w:lang w:val="uk-UA"/>
        </w:rPr>
        <w:t>но</w:t>
      </w:r>
      <w:r w:rsidR="007E4511">
        <w:rPr>
          <w:lang w:val="uk-UA"/>
        </w:rPr>
        <w:softHyphen/>
      </w:r>
      <w:r w:rsidRPr="009D3305">
        <w:rPr>
          <w:lang w:val="uk-UA"/>
        </w:rPr>
        <w:t>стей базувалися на принципі рівноправ’я громадян</w:t>
      </w:r>
      <w:r w:rsidRPr="009D3305">
        <w:t>.</w:t>
      </w:r>
      <w:r w:rsidRPr="009D3305">
        <w:rPr>
          <w:lang w:val="uk-UA"/>
        </w:rPr>
        <w:t xml:space="preserve"> Відповідно до цього, в основі ідеї ліберальної держави, яка мала виникнути в результаті загального волевиявлення й мо</w:t>
      </w:r>
      <w:r w:rsidR="007E4511">
        <w:rPr>
          <w:lang w:val="uk-UA"/>
        </w:rPr>
        <w:softHyphen/>
      </w:r>
      <w:r w:rsidRPr="009D3305">
        <w:rPr>
          <w:lang w:val="uk-UA"/>
        </w:rPr>
        <w:t>гла б закріпити за ними необхідну їм “національну” належність, спочатку дійсно ле</w:t>
      </w:r>
      <w:r w:rsidR="007E4511">
        <w:rPr>
          <w:lang w:val="uk-UA"/>
        </w:rPr>
        <w:softHyphen/>
      </w:r>
      <w:r w:rsidRPr="009D3305">
        <w:rPr>
          <w:lang w:val="uk-UA"/>
        </w:rPr>
        <w:t>жа</w:t>
      </w:r>
      <w:r w:rsidR="007E4511">
        <w:rPr>
          <w:lang w:val="uk-UA"/>
        </w:rPr>
        <w:softHyphen/>
      </w:r>
      <w:r w:rsidRPr="009D3305">
        <w:rPr>
          <w:lang w:val="uk-UA"/>
        </w:rPr>
        <w:t>ла демократична концепція, згідно з якою пропонувалося затвердити законодавчим шля</w:t>
      </w:r>
      <w:r w:rsidR="007E4511">
        <w:rPr>
          <w:lang w:val="uk-UA"/>
        </w:rPr>
        <w:softHyphen/>
      </w:r>
      <w:r w:rsidRPr="009D3305">
        <w:rPr>
          <w:lang w:val="uk-UA"/>
        </w:rPr>
        <w:t>хом не тільки права окремих громадян, а й прав</w:t>
      </w:r>
      <w:r w:rsidR="007E4511">
        <w:rPr>
          <w:lang w:val="uk-UA"/>
        </w:rPr>
        <w:t>а різних етнокультурних груп. В </w:t>
      </w:r>
      <w:r w:rsidRPr="009D3305">
        <w:rPr>
          <w:lang w:val="uk-UA"/>
        </w:rPr>
        <w:t>умо</w:t>
      </w:r>
      <w:r w:rsidR="007E4511">
        <w:rPr>
          <w:lang w:val="uk-UA"/>
        </w:rPr>
        <w:softHyphen/>
      </w:r>
      <w:r w:rsidRPr="009D3305">
        <w:rPr>
          <w:lang w:val="uk-UA"/>
        </w:rPr>
        <w:t>вах безперервного розшарування соціуму така концепція передбачала ще й стри</w:t>
      </w:r>
      <w:r w:rsidR="007E4511">
        <w:rPr>
          <w:lang w:val="uk-UA"/>
        </w:rPr>
        <w:softHyphen/>
      </w:r>
      <w:r w:rsidRPr="009D3305">
        <w:rPr>
          <w:lang w:val="uk-UA"/>
        </w:rPr>
        <w:t>мування процесів прискореної диференціації й фраґментації суспільства, зумовлених відомими соціально-економічними перетвореннями: вважалося, що цим процесам мо</w:t>
      </w:r>
      <w:r w:rsidR="007E4511">
        <w:rPr>
          <w:lang w:val="uk-UA"/>
        </w:rPr>
        <w:softHyphen/>
      </w:r>
      <w:r w:rsidRPr="009D3305">
        <w:rPr>
          <w:lang w:val="uk-UA"/>
        </w:rPr>
        <w:t xml:space="preserve">гла зашкодити вже сама воля до “національної” єдності </w:t>
      </w:r>
      <w:r w:rsidRPr="009D3305">
        <w:rPr>
          <w:iCs/>
          <w:lang w:val="uk-UA"/>
        </w:rPr>
        <w:t>[39, с.33, 44]</w:t>
      </w:r>
      <w:r w:rsidRPr="009D3305">
        <w:rPr>
          <w:lang w:val="uk-UA"/>
        </w:rPr>
        <w:t>. Щоправда, досяг</w:t>
      </w:r>
      <w:r w:rsidR="007E4511">
        <w:rPr>
          <w:lang w:val="uk-UA"/>
        </w:rPr>
        <w:softHyphen/>
      </w:r>
      <w:r w:rsidRPr="009D3305">
        <w:rPr>
          <w:lang w:val="uk-UA"/>
        </w:rPr>
        <w:t>нення національної єдності в етнічно багатоскладовій Габсбурзькій монархії було спра</w:t>
      </w:r>
      <w:r w:rsidR="007E4511">
        <w:rPr>
          <w:lang w:val="uk-UA"/>
        </w:rPr>
        <w:softHyphen/>
      </w:r>
      <w:r w:rsidRPr="009D3305">
        <w:rPr>
          <w:lang w:val="uk-UA"/>
        </w:rPr>
        <w:t xml:space="preserve">вою надзвичайно важкодосяжною. </w:t>
      </w:r>
    </w:p>
    <w:p w:rsidR="00073DB1" w:rsidRPr="009D3305" w:rsidRDefault="00073DB1" w:rsidP="00073DB1">
      <w:pPr>
        <w:suppressAutoHyphens/>
        <w:ind w:firstLine="709"/>
        <w:jc w:val="both"/>
        <w:rPr>
          <w:lang w:val="uk-UA"/>
        </w:rPr>
      </w:pPr>
      <w:r w:rsidRPr="009D3305">
        <w:rPr>
          <w:lang w:val="uk-UA"/>
        </w:rPr>
        <w:t>Про це свідчать спроби конструювання нових національних міфів у дослі</w:t>
      </w:r>
      <w:r w:rsidR="007E4511">
        <w:rPr>
          <w:lang w:val="uk-UA"/>
        </w:rPr>
        <w:softHyphen/>
      </w:r>
      <w:r w:rsidRPr="009D3305">
        <w:rPr>
          <w:lang w:val="uk-UA"/>
        </w:rPr>
        <w:t>джу</w:t>
      </w:r>
      <w:r w:rsidR="007E4511">
        <w:rPr>
          <w:lang w:val="uk-UA"/>
        </w:rPr>
        <w:softHyphen/>
      </w:r>
      <w:r w:rsidRPr="009D3305">
        <w:rPr>
          <w:lang w:val="uk-UA"/>
        </w:rPr>
        <w:t>ва</w:t>
      </w:r>
      <w:r w:rsidR="007E4511">
        <w:rPr>
          <w:lang w:val="uk-UA"/>
        </w:rPr>
        <w:softHyphen/>
      </w:r>
      <w:r w:rsidRPr="009D3305">
        <w:rPr>
          <w:lang w:val="uk-UA"/>
        </w:rPr>
        <w:t>но</w:t>
      </w:r>
      <w:r w:rsidR="007E4511">
        <w:rPr>
          <w:lang w:val="uk-UA"/>
        </w:rPr>
        <w:softHyphen/>
      </w:r>
      <w:r w:rsidRPr="009D3305">
        <w:rPr>
          <w:lang w:val="uk-UA"/>
        </w:rPr>
        <w:t>му хронотопі [6, с.100, 102]. Адже, за визначенням російського вченого В.Шні</w:t>
      </w:r>
      <w:r w:rsidR="007E4511">
        <w:rPr>
          <w:lang w:val="uk-UA"/>
        </w:rPr>
        <w:softHyphen/>
      </w:r>
      <w:r w:rsidRPr="009D3305">
        <w:rPr>
          <w:lang w:val="uk-UA"/>
        </w:rPr>
        <w:t>рель</w:t>
      </w:r>
      <w:r w:rsidR="007E4511">
        <w:rPr>
          <w:lang w:val="uk-UA"/>
        </w:rPr>
        <w:softHyphen/>
      </w:r>
      <w:r w:rsidRPr="009D3305">
        <w:rPr>
          <w:lang w:val="uk-UA"/>
        </w:rPr>
        <w:t>ма</w:t>
      </w:r>
      <w:r w:rsidR="007E4511">
        <w:rPr>
          <w:lang w:val="uk-UA"/>
        </w:rPr>
        <w:softHyphen/>
      </w:r>
      <w:r w:rsidRPr="009D3305">
        <w:rPr>
          <w:lang w:val="uk-UA"/>
        </w:rPr>
        <w:t>на, міф здійснює три найважливіші функції: 1 – виконуючи інструментальну роль, об</w:t>
      </w:r>
      <w:r w:rsidR="007E4511">
        <w:rPr>
          <w:lang w:val="uk-UA"/>
        </w:rPr>
        <w:softHyphen/>
      </w:r>
      <w:r w:rsidRPr="009D3305">
        <w:rPr>
          <w:lang w:val="uk-UA"/>
        </w:rPr>
        <w:t>слуговує цілком конкретне завдання: територіальні претензії, вимоги політичної ав</w:t>
      </w:r>
      <w:r w:rsidR="007E4511">
        <w:rPr>
          <w:lang w:val="uk-UA"/>
        </w:rPr>
        <w:softHyphen/>
      </w:r>
      <w:r w:rsidRPr="009D3305">
        <w:rPr>
          <w:lang w:val="uk-UA"/>
        </w:rPr>
        <w:t>то</w:t>
      </w:r>
      <w:r w:rsidR="007E4511">
        <w:rPr>
          <w:lang w:val="uk-UA"/>
        </w:rPr>
        <w:softHyphen/>
      </w:r>
      <w:r w:rsidRPr="009D3305">
        <w:rPr>
          <w:lang w:val="uk-UA"/>
        </w:rPr>
        <w:t>номії чи намагання протидіяти культурній нівеляції й збереженню власної культурної спадщини; 2 – не визнає різночитань і відкидає ймовірність кількох рівнозначних гі</w:t>
      </w:r>
      <w:r w:rsidR="007E4511">
        <w:rPr>
          <w:lang w:val="uk-UA"/>
        </w:rPr>
        <w:softHyphen/>
      </w:r>
      <w:r w:rsidRPr="009D3305">
        <w:rPr>
          <w:lang w:val="uk-UA"/>
        </w:rPr>
        <w:t>по</w:t>
      </w:r>
      <w:r w:rsidR="007E4511">
        <w:rPr>
          <w:lang w:val="uk-UA"/>
        </w:rPr>
        <w:softHyphen/>
      </w:r>
      <w:r w:rsidRPr="009D3305">
        <w:rPr>
          <w:lang w:val="uk-UA"/>
        </w:rPr>
        <w:t>тез: він ґрунтується на стереотипізації навколишнього минулого чи ж теперішньої дій</w:t>
      </w:r>
      <w:r w:rsidR="007E4511">
        <w:rPr>
          <w:lang w:val="uk-UA"/>
        </w:rPr>
        <w:softHyphen/>
      </w:r>
      <w:r w:rsidRPr="009D3305">
        <w:rPr>
          <w:lang w:val="uk-UA"/>
        </w:rPr>
        <w:t>сно</w:t>
      </w:r>
      <w:r w:rsidR="007E4511">
        <w:rPr>
          <w:lang w:val="uk-UA"/>
        </w:rPr>
        <w:softHyphen/>
      </w:r>
      <w:r w:rsidRPr="009D3305">
        <w:rPr>
          <w:lang w:val="uk-UA"/>
        </w:rPr>
        <w:t>сті; 3 – свідомо спрощує дійсність і використовує (неправомірні з наукової точки зо</w:t>
      </w:r>
      <w:r w:rsidR="007E4511">
        <w:rPr>
          <w:lang w:val="uk-UA"/>
        </w:rPr>
        <w:softHyphen/>
      </w:r>
      <w:r w:rsidRPr="009D3305">
        <w:rPr>
          <w:lang w:val="uk-UA"/>
        </w:rPr>
        <w:t xml:space="preserve">ру) узагальнення на підставі одиничних і досить часто недвозначних фактів [35]. </w:t>
      </w:r>
    </w:p>
    <w:p w:rsidR="00073DB1" w:rsidRPr="009D3305" w:rsidRDefault="00073DB1" w:rsidP="00073DB1">
      <w:pPr>
        <w:suppressAutoHyphens/>
        <w:ind w:firstLine="709"/>
        <w:jc w:val="both"/>
        <w:rPr>
          <w:iCs/>
          <w:lang w:val="uk-UA"/>
        </w:rPr>
      </w:pPr>
      <w:r w:rsidRPr="009D3305">
        <w:rPr>
          <w:iCs/>
          <w:lang w:val="uk-UA"/>
        </w:rPr>
        <w:t>У нашому випадку особливого значення набували два типи національних міфів – етноісторичний та етнополітичний. Перший з них леґітимізував право групи на тери</w:t>
      </w:r>
      <w:r w:rsidR="007E4511">
        <w:rPr>
          <w:iCs/>
          <w:lang w:val="uk-UA"/>
        </w:rPr>
        <w:softHyphen/>
      </w:r>
      <w:r w:rsidRPr="009D3305">
        <w:rPr>
          <w:iCs/>
          <w:lang w:val="uk-UA"/>
        </w:rPr>
        <w:t>то</w:t>
      </w:r>
      <w:r w:rsidR="007E4511">
        <w:rPr>
          <w:iCs/>
          <w:lang w:val="uk-UA"/>
        </w:rPr>
        <w:softHyphen/>
      </w:r>
      <w:r w:rsidRPr="009D3305">
        <w:rPr>
          <w:iCs/>
          <w:lang w:val="uk-UA"/>
        </w:rPr>
        <w:t>рію, на розвиток своєї культури й на політичне оформлення аж до вимог повного суве</w:t>
      </w:r>
      <w:r w:rsidR="007E4511">
        <w:rPr>
          <w:iCs/>
          <w:lang w:val="uk-UA"/>
        </w:rPr>
        <w:softHyphen/>
      </w:r>
      <w:r w:rsidRPr="009D3305">
        <w:rPr>
          <w:iCs/>
          <w:lang w:val="uk-UA"/>
        </w:rPr>
        <w:t>ре</w:t>
      </w:r>
      <w:r w:rsidR="007E4511">
        <w:rPr>
          <w:iCs/>
          <w:lang w:val="uk-UA"/>
        </w:rPr>
        <w:softHyphen/>
      </w:r>
      <w:r w:rsidRPr="009D3305">
        <w:rPr>
          <w:iCs/>
          <w:lang w:val="uk-UA"/>
        </w:rPr>
        <w:t xml:space="preserve">нітету. Другий був невід’ємною рисою етнополітичних рухів і виявляв невдоволення </w:t>
      </w:r>
      <w:r w:rsidRPr="009D3305">
        <w:rPr>
          <w:iCs/>
          <w:lang w:val="uk-UA"/>
        </w:rPr>
        <w:lastRenderedPageBreak/>
        <w:t>не</w:t>
      </w:r>
      <w:r w:rsidR="007E4511">
        <w:rPr>
          <w:iCs/>
          <w:lang w:val="uk-UA"/>
        </w:rPr>
        <w:softHyphen/>
      </w:r>
      <w:r w:rsidRPr="009D3305">
        <w:rPr>
          <w:iCs/>
          <w:lang w:val="uk-UA"/>
        </w:rPr>
        <w:t>задовільним станом свого етносу. Тому-то аналіз міфів такого штибу дозволяє з’ясо</w:t>
      </w:r>
      <w:r w:rsidR="007E4511">
        <w:rPr>
          <w:iCs/>
          <w:lang w:val="uk-UA"/>
        </w:rPr>
        <w:softHyphen/>
      </w:r>
      <w:r w:rsidRPr="009D3305">
        <w:rPr>
          <w:iCs/>
          <w:lang w:val="uk-UA"/>
        </w:rPr>
        <w:t>ву</w:t>
      </w:r>
      <w:r w:rsidR="007E4511">
        <w:rPr>
          <w:iCs/>
          <w:lang w:val="uk-UA"/>
        </w:rPr>
        <w:softHyphen/>
      </w:r>
      <w:r w:rsidR="007E4511">
        <w:rPr>
          <w:iCs/>
          <w:lang w:val="uk-UA"/>
        </w:rPr>
        <w:softHyphen/>
      </w:r>
      <w:r w:rsidRPr="009D3305">
        <w:rPr>
          <w:iCs/>
          <w:lang w:val="uk-UA"/>
        </w:rPr>
        <w:t>вати особливості етнополітичної мобілізації й ступінь дієвості націоналістичної про</w:t>
      </w:r>
      <w:r w:rsidR="007E4511">
        <w:rPr>
          <w:iCs/>
          <w:lang w:val="uk-UA"/>
        </w:rPr>
        <w:softHyphen/>
      </w:r>
      <w:r w:rsidRPr="009D3305">
        <w:rPr>
          <w:iCs/>
          <w:lang w:val="uk-UA"/>
        </w:rPr>
        <w:t>па</w:t>
      </w:r>
      <w:r w:rsidR="007E4511">
        <w:rPr>
          <w:iCs/>
          <w:lang w:val="uk-UA"/>
        </w:rPr>
        <w:softHyphen/>
      </w:r>
      <w:r w:rsidRPr="009D3305">
        <w:rPr>
          <w:iCs/>
          <w:lang w:val="uk-UA"/>
        </w:rPr>
        <w:t>ґанди. Оскільки міф є інтеґраційним феноменом, у якому символи національної іден</w:t>
      </w:r>
      <w:r w:rsidR="007E4511">
        <w:rPr>
          <w:iCs/>
          <w:lang w:val="uk-UA"/>
        </w:rPr>
        <w:softHyphen/>
      </w:r>
      <w:r w:rsidRPr="009D3305">
        <w:rPr>
          <w:iCs/>
          <w:lang w:val="uk-UA"/>
        </w:rPr>
        <w:t xml:space="preserve">тичності набувають зрозумілого значення (за Дж.Армстронґом) </w:t>
      </w:r>
      <w:r w:rsidRPr="009D3305">
        <w:rPr>
          <w:lang w:val="uk-UA"/>
        </w:rPr>
        <w:t>[12, с.285]</w:t>
      </w:r>
      <w:r w:rsidRPr="009D3305">
        <w:rPr>
          <w:iCs/>
          <w:lang w:val="uk-UA"/>
        </w:rPr>
        <w:t>, то ста</w:t>
      </w:r>
      <w:r w:rsidR="007E4511">
        <w:rPr>
          <w:iCs/>
          <w:lang w:val="uk-UA"/>
        </w:rPr>
        <w:softHyphen/>
      </w:r>
      <w:r w:rsidRPr="009D3305">
        <w:rPr>
          <w:iCs/>
          <w:lang w:val="uk-UA"/>
        </w:rPr>
        <w:t>нов</w:t>
      </w:r>
      <w:r w:rsidR="007E4511">
        <w:rPr>
          <w:iCs/>
          <w:lang w:val="uk-UA"/>
        </w:rPr>
        <w:softHyphen/>
      </w:r>
      <w:r w:rsidRPr="009D3305">
        <w:rPr>
          <w:iCs/>
          <w:lang w:val="uk-UA"/>
        </w:rPr>
        <w:t>лення національної свідомості етнічних спільнот західноукраїнських теренів було одно</w:t>
      </w:r>
      <w:r w:rsidR="007E4511">
        <w:rPr>
          <w:iCs/>
          <w:lang w:val="uk-UA"/>
        </w:rPr>
        <w:softHyphen/>
      </w:r>
      <w:r w:rsidRPr="009D3305">
        <w:rPr>
          <w:iCs/>
          <w:lang w:val="uk-UA"/>
        </w:rPr>
        <w:t>часно й свідомим полоном історичних міфів. На нашу думку, останні можна цілком обґрунтовано розглядати як характеристики певних виявів суспільної свідомості етно</w:t>
      </w:r>
      <w:r w:rsidR="007E4511">
        <w:rPr>
          <w:iCs/>
          <w:lang w:val="uk-UA"/>
        </w:rPr>
        <w:softHyphen/>
      </w:r>
      <w:r w:rsidRPr="009D3305">
        <w:rPr>
          <w:iCs/>
          <w:lang w:val="uk-UA"/>
        </w:rPr>
        <w:t xml:space="preserve">спільнот середини ХІХ – початку ХХ ст. як “національних свідомостей”. </w:t>
      </w:r>
    </w:p>
    <w:p w:rsidR="00073DB1" w:rsidRPr="009D3305" w:rsidRDefault="00073DB1" w:rsidP="00073DB1">
      <w:pPr>
        <w:suppressAutoHyphens/>
        <w:ind w:firstLine="709"/>
        <w:jc w:val="both"/>
        <w:rPr>
          <w:lang w:val="uk-UA"/>
        </w:rPr>
      </w:pPr>
      <w:r w:rsidRPr="009D3305">
        <w:rPr>
          <w:iCs/>
          <w:lang w:val="uk-UA"/>
        </w:rPr>
        <w:t>Знаряддям націоналізму/національних ідей, а також політичного маніпулювання були старі/нові національні міфи – про “тірольців Сходу”, “</w:t>
      </w:r>
      <w:r w:rsidRPr="009D3305">
        <w:rPr>
          <w:iCs/>
          <w:lang w:val="en-US"/>
        </w:rPr>
        <w:t>Gente</w:t>
      </w:r>
      <w:r w:rsidRPr="009D3305">
        <w:rPr>
          <w:iCs/>
          <w:lang w:val="uk-UA"/>
        </w:rPr>
        <w:t xml:space="preserve"> </w:t>
      </w:r>
      <w:r w:rsidRPr="009D3305">
        <w:rPr>
          <w:iCs/>
          <w:lang w:val="en-US"/>
        </w:rPr>
        <w:t>Ruthenus</w:t>
      </w:r>
      <w:r w:rsidRPr="009D3305">
        <w:rPr>
          <w:iCs/>
          <w:lang w:val="uk-UA"/>
        </w:rPr>
        <w:t xml:space="preserve">, </w:t>
      </w:r>
      <w:r w:rsidRPr="009D3305">
        <w:rPr>
          <w:iCs/>
          <w:lang w:val="en-US"/>
        </w:rPr>
        <w:t>natione</w:t>
      </w:r>
      <w:r w:rsidRPr="009D3305">
        <w:rPr>
          <w:iCs/>
          <w:lang w:val="uk-UA"/>
        </w:rPr>
        <w:t xml:space="preserve"> </w:t>
      </w:r>
      <w:r w:rsidRPr="009D3305">
        <w:rPr>
          <w:iCs/>
          <w:lang w:val="en-US"/>
        </w:rPr>
        <w:t>Polonus</w:t>
      </w:r>
      <w:r w:rsidRPr="009D3305">
        <w:rPr>
          <w:iCs/>
          <w:lang w:val="uk-UA"/>
        </w:rPr>
        <w:t>” і “святое историческое посланничество собиранія Земли Русской”.</w:t>
      </w:r>
    </w:p>
    <w:p w:rsidR="00073DB1" w:rsidRPr="009D3305" w:rsidRDefault="00073DB1" w:rsidP="00073DB1">
      <w:pPr>
        <w:suppressAutoHyphens/>
        <w:ind w:firstLine="709"/>
        <w:jc w:val="both"/>
        <w:rPr>
          <w:iCs/>
          <w:lang w:val="uk-UA"/>
        </w:rPr>
      </w:pPr>
      <w:r w:rsidRPr="009D3305">
        <w:rPr>
          <w:iCs/>
          <w:lang w:val="uk-UA"/>
        </w:rPr>
        <w:t>Свій хронологічний відлік міф про т. зв. австрійських русинів як “тірольців Схо</w:t>
      </w:r>
      <w:r w:rsidR="00CB1654">
        <w:rPr>
          <w:iCs/>
          <w:lang w:val="uk-UA"/>
        </w:rPr>
        <w:softHyphen/>
      </w:r>
      <w:r w:rsidRPr="009D3305">
        <w:rPr>
          <w:iCs/>
          <w:lang w:val="uk-UA"/>
        </w:rPr>
        <w:t>ду” бере щонайменше з етнополітичних процесів “Весни народів” і прямої залежності від участі в ній поляків. Вони вели революційну пропаґанду серед українців, одночасно не визнаючи існування “русинів” як окремої нації</w:t>
      </w:r>
      <w:r w:rsidRPr="009D3305">
        <w:rPr>
          <w:iCs/>
        </w:rPr>
        <w:t xml:space="preserve">. </w:t>
      </w:r>
      <w:r w:rsidRPr="009D3305">
        <w:rPr>
          <w:lang w:val="uk-UA"/>
        </w:rPr>
        <w:t>Польські діячі, уважаючи аси</w:t>
      </w:r>
      <w:r w:rsidR="00CB1654">
        <w:rPr>
          <w:lang w:val="uk-UA"/>
        </w:rPr>
        <w:softHyphen/>
      </w:r>
      <w:r w:rsidRPr="009D3305">
        <w:rPr>
          <w:lang w:val="uk-UA"/>
        </w:rPr>
        <w:t>мі</w:t>
      </w:r>
      <w:r w:rsidR="00CB1654">
        <w:rPr>
          <w:lang w:val="uk-UA"/>
        </w:rPr>
        <w:softHyphen/>
      </w:r>
      <w:r w:rsidRPr="009D3305">
        <w:rPr>
          <w:lang w:val="uk-UA"/>
        </w:rPr>
        <w:t>ля</w:t>
      </w:r>
      <w:r w:rsidR="00CB1654">
        <w:rPr>
          <w:lang w:val="uk-UA"/>
        </w:rPr>
        <w:softHyphen/>
      </w:r>
      <w:r w:rsidRPr="009D3305">
        <w:rPr>
          <w:lang w:val="uk-UA"/>
        </w:rPr>
        <w:t>цію Русі “фактом беззаперечним, природним, загальнозрозумілим”, провадили конспі</w:t>
      </w:r>
      <w:r w:rsidR="00CB1654">
        <w:rPr>
          <w:lang w:val="uk-UA"/>
        </w:rPr>
        <w:softHyphen/>
      </w:r>
      <w:r w:rsidRPr="009D3305">
        <w:rPr>
          <w:lang w:val="uk-UA"/>
        </w:rPr>
        <w:t>ра</w:t>
      </w:r>
      <w:r w:rsidR="00CB1654">
        <w:rPr>
          <w:lang w:val="uk-UA"/>
        </w:rPr>
        <w:softHyphen/>
      </w:r>
      <w:r w:rsidRPr="009D3305">
        <w:rPr>
          <w:lang w:val="uk-UA"/>
        </w:rPr>
        <w:t xml:space="preserve">тивну діяльність серед українців у пропольському дусі та в інтересах збереження українсько-польської єдності, не рахуючись цілковито з національними прагненнями українців або їх не помічаючи. Розрив цієї єдності під час революції 1848 р. поляки сприйняли як зраду польських національних інтересів. </w:t>
      </w:r>
      <w:r w:rsidRPr="009D3305">
        <w:rPr>
          <w:iCs/>
          <w:lang w:val="uk-UA"/>
        </w:rPr>
        <w:t>Адже політика Головної Руської Ради, яка виникла внаслідок революції 1848 р., була діаметрально протилежною по</w:t>
      </w:r>
      <w:r w:rsidR="00CB1654">
        <w:rPr>
          <w:iCs/>
          <w:lang w:val="uk-UA"/>
        </w:rPr>
        <w:softHyphen/>
      </w:r>
      <w:r w:rsidRPr="009D3305">
        <w:rPr>
          <w:iCs/>
          <w:lang w:val="uk-UA"/>
        </w:rPr>
        <w:t>лі</w:t>
      </w:r>
      <w:r w:rsidR="00CB1654">
        <w:rPr>
          <w:iCs/>
          <w:lang w:val="uk-UA"/>
        </w:rPr>
        <w:softHyphen/>
      </w:r>
      <w:r w:rsidRPr="009D3305">
        <w:rPr>
          <w:iCs/>
          <w:lang w:val="uk-UA"/>
        </w:rPr>
        <w:t xml:space="preserve">тиці польської етнічної групи: українці виступали за збереження єдиної імперії. </w:t>
      </w:r>
    </w:p>
    <w:p w:rsidR="00073DB1" w:rsidRPr="009D3305" w:rsidRDefault="00073DB1" w:rsidP="00073DB1">
      <w:pPr>
        <w:suppressAutoHyphens/>
        <w:ind w:firstLine="709"/>
        <w:jc w:val="both"/>
        <w:rPr>
          <w:iCs/>
          <w:lang w:val="uk-UA"/>
        </w:rPr>
      </w:pPr>
      <w:r w:rsidRPr="009D3305">
        <w:rPr>
          <w:iCs/>
          <w:lang w:val="uk-UA"/>
        </w:rPr>
        <w:t>Опосередкованою візиткою такого бачення може слугувати оповідання І.Франка “Гриць і панич”, у якому описані події 1 листопада 1848 р. у Львові. Лейтмотивами тво</w:t>
      </w:r>
      <w:r w:rsidR="00CB1654">
        <w:rPr>
          <w:iCs/>
          <w:lang w:val="uk-UA"/>
        </w:rPr>
        <w:softHyphen/>
      </w:r>
      <w:r w:rsidRPr="009D3305">
        <w:rPr>
          <w:iCs/>
          <w:lang w:val="uk-UA"/>
        </w:rPr>
        <w:t xml:space="preserve">ру виступають: на макрорівні – придушення польського повстання проти австрійської влади, а на мікрорівні – убивство українцем Грицем учасника повстання, </w:t>
      </w:r>
      <w:r w:rsidRPr="009D3305">
        <w:t>панича</w:t>
      </w:r>
      <w:r w:rsidRPr="009D3305">
        <w:rPr>
          <w:lang w:val="uk-UA"/>
        </w:rPr>
        <w:t>-по</w:t>
      </w:r>
      <w:r w:rsidR="00CB1654">
        <w:rPr>
          <w:lang w:val="uk-UA"/>
        </w:rPr>
        <w:softHyphen/>
      </w:r>
      <w:r w:rsidRPr="009D3305">
        <w:rPr>
          <w:lang w:val="uk-UA"/>
        </w:rPr>
        <w:t>ля</w:t>
      </w:r>
      <w:r w:rsidR="00CB1654">
        <w:rPr>
          <w:lang w:val="uk-UA"/>
        </w:rPr>
        <w:softHyphen/>
      </w:r>
      <w:r w:rsidRPr="009D3305">
        <w:rPr>
          <w:lang w:val="uk-UA"/>
        </w:rPr>
        <w:t>ка</w:t>
      </w:r>
      <w:r w:rsidRPr="009D3305">
        <w:t xml:space="preserve"> Никодима Пшестшельського. За </w:t>
      </w:r>
      <w:r w:rsidRPr="009D3305">
        <w:rPr>
          <w:lang w:val="uk-UA"/>
        </w:rPr>
        <w:t>цей учинок, тісно переплетений з історичними, ет</w:t>
      </w:r>
      <w:r w:rsidR="00CB1654">
        <w:rPr>
          <w:lang w:val="uk-UA"/>
        </w:rPr>
        <w:softHyphen/>
      </w:r>
      <w:r w:rsidRPr="009D3305">
        <w:rPr>
          <w:lang w:val="uk-UA"/>
        </w:rPr>
        <w:t>ніч</w:t>
      </w:r>
      <w:r w:rsidR="00CB1654">
        <w:rPr>
          <w:lang w:val="uk-UA"/>
        </w:rPr>
        <w:softHyphen/>
      </w:r>
      <w:r w:rsidRPr="009D3305">
        <w:rPr>
          <w:lang w:val="uk-UA"/>
        </w:rPr>
        <w:t>ними й соціальними чинниками (</w:t>
      </w:r>
      <w:r w:rsidRPr="009D3305">
        <w:t>“Панським гарним словам не вір, їх обіцянки май за нізащо, пам’ятай, що їх Польща – то хлопське пекло!”</w:t>
      </w:r>
      <w:r w:rsidRPr="009D3305">
        <w:rPr>
          <w:lang w:val="uk-UA"/>
        </w:rPr>
        <w:t>), українця удостоїли медалі за хо</w:t>
      </w:r>
      <w:r w:rsidR="00CB1654">
        <w:rPr>
          <w:lang w:val="uk-UA"/>
        </w:rPr>
        <w:softHyphen/>
      </w:r>
      <w:r w:rsidRPr="009D3305">
        <w:rPr>
          <w:lang w:val="uk-UA"/>
        </w:rPr>
        <w:t>робрість, а перед полком оголосили</w:t>
      </w:r>
      <w:r w:rsidRPr="009D3305">
        <w:t xml:space="preserve"> </w:t>
      </w:r>
      <w:r w:rsidRPr="009D3305">
        <w:rPr>
          <w:lang w:val="uk-UA"/>
        </w:rPr>
        <w:t>подяку. Героя нагородили відпусткою для відві</w:t>
      </w:r>
      <w:r w:rsidR="00CB1654">
        <w:rPr>
          <w:lang w:val="uk-UA"/>
        </w:rPr>
        <w:softHyphen/>
      </w:r>
      <w:r w:rsidRPr="009D3305">
        <w:rPr>
          <w:lang w:val="uk-UA"/>
        </w:rPr>
        <w:t>дан</w:t>
      </w:r>
      <w:r w:rsidR="00CB1654">
        <w:rPr>
          <w:lang w:val="uk-UA"/>
        </w:rPr>
        <w:softHyphen/>
      </w:r>
      <w:r w:rsidRPr="009D3305">
        <w:rPr>
          <w:lang w:val="uk-UA"/>
        </w:rPr>
        <w:t>ня хворого батька й 100 ринськими на дорогу, які особисто зібрав генерал Гам</w:t>
      </w:r>
      <w:r w:rsidR="00CB1654">
        <w:rPr>
          <w:lang w:val="uk-UA"/>
        </w:rPr>
        <w:softHyphen/>
      </w:r>
      <w:r w:rsidRPr="009D3305">
        <w:rPr>
          <w:lang w:val="uk-UA"/>
        </w:rPr>
        <w:t>мерш</w:t>
      </w:r>
      <w:r w:rsidR="00CB1654">
        <w:rPr>
          <w:lang w:val="uk-UA"/>
        </w:rPr>
        <w:softHyphen/>
      </w:r>
      <w:r w:rsidRPr="009D3305">
        <w:rPr>
          <w:lang w:val="uk-UA"/>
        </w:rPr>
        <w:t>тайн між офіцерами</w:t>
      </w:r>
      <w:r w:rsidRPr="009D3305">
        <w:rPr>
          <w:iCs/>
          <w:lang w:val="uk-UA"/>
        </w:rPr>
        <w:t>. Авторська уява недвозначно завершує твір: “</w:t>
      </w:r>
      <w:r w:rsidRPr="009D3305">
        <w:t>Усе те в Грицевій тям</w:t>
      </w:r>
      <w:r w:rsidR="00CB1654">
        <w:rPr>
          <w:lang w:val="uk-UA"/>
        </w:rPr>
        <w:softHyphen/>
      </w:r>
      <w:r w:rsidRPr="009D3305">
        <w:t>ці промайнуло, мов дикий, важкий сон. Він вповні отямився аж тоді, коли дихнув рід</w:t>
      </w:r>
      <w:r w:rsidR="00CB1654">
        <w:rPr>
          <w:lang w:val="uk-UA"/>
        </w:rPr>
        <w:softHyphen/>
      </w:r>
      <w:r w:rsidRPr="009D3305">
        <w:t>ним гірським повітрям, уцілував руки батька і матері та привітався з рідною хатою</w:t>
      </w:r>
      <w:r w:rsidRPr="009D3305">
        <w:rPr>
          <w:lang w:val="uk-UA"/>
        </w:rPr>
        <w:t xml:space="preserve">” [31, с.284, 287]. </w:t>
      </w:r>
    </w:p>
    <w:p w:rsidR="00073DB1" w:rsidRPr="009D3305" w:rsidRDefault="00073DB1" w:rsidP="00073DB1">
      <w:pPr>
        <w:suppressAutoHyphens/>
        <w:ind w:firstLine="709"/>
        <w:jc w:val="both"/>
        <w:rPr>
          <w:lang w:val="uk-UA"/>
        </w:rPr>
      </w:pPr>
      <w:r w:rsidRPr="009D3305">
        <w:rPr>
          <w:lang w:val="uk-UA"/>
        </w:rPr>
        <w:t>Як свідчать факти, русини значною мірою виправдали сподівання австрійських урядовців. За свою вірність монархії вони отримали прізвисько “тірольців Сходу”, оскіль</w:t>
      </w:r>
      <w:r w:rsidR="00CB1654">
        <w:rPr>
          <w:lang w:val="uk-UA"/>
        </w:rPr>
        <w:softHyphen/>
      </w:r>
      <w:r w:rsidRPr="009D3305">
        <w:rPr>
          <w:lang w:val="uk-UA"/>
        </w:rPr>
        <w:t>ки саме населення Тіролю на заході імперії виявилося найлояльнішим до Габ</w:t>
      </w:r>
      <w:r w:rsidR="00CB1654">
        <w:rPr>
          <w:lang w:val="uk-UA"/>
        </w:rPr>
        <w:softHyphen/>
      </w:r>
      <w:r w:rsidRPr="009D3305">
        <w:rPr>
          <w:lang w:val="uk-UA"/>
        </w:rPr>
        <w:t>сбур</w:t>
      </w:r>
      <w:r w:rsidR="00CB1654">
        <w:rPr>
          <w:lang w:val="uk-UA"/>
        </w:rPr>
        <w:softHyphen/>
      </w:r>
      <w:r w:rsidRPr="009D3305">
        <w:rPr>
          <w:lang w:val="uk-UA"/>
        </w:rPr>
        <w:t>ґів. У цьому випадку, керуючись гіпотезою М.Халлера, загальна позитивна соціо</w:t>
      </w:r>
      <w:r w:rsidR="00CB1654">
        <w:rPr>
          <w:lang w:val="uk-UA"/>
        </w:rPr>
        <w:softHyphen/>
      </w:r>
      <w:r w:rsidRPr="009D3305">
        <w:rPr>
          <w:lang w:val="uk-UA"/>
        </w:rPr>
        <w:t>еко</w:t>
      </w:r>
      <w:r w:rsidR="00CB1654">
        <w:rPr>
          <w:lang w:val="uk-UA"/>
        </w:rPr>
        <w:softHyphen/>
      </w:r>
      <w:r w:rsidRPr="009D3305">
        <w:rPr>
          <w:lang w:val="uk-UA"/>
        </w:rPr>
        <w:t>номічна ситуація та розвиток етнонаціональної групи й реґіону, де вона мешкає (при</w:t>
      </w:r>
      <w:r w:rsidR="00CB1654">
        <w:rPr>
          <w:lang w:val="uk-UA"/>
        </w:rPr>
        <w:softHyphen/>
      </w:r>
      <w:r w:rsidRPr="009D3305">
        <w:rPr>
          <w:lang w:val="uk-UA"/>
        </w:rPr>
        <w:t>міром, Тіролю), зменшують етнічну напруженість і сприяють мирному співісну</w:t>
      </w:r>
      <w:r w:rsidR="00CB1654">
        <w:rPr>
          <w:lang w:val="uk-UA"/>
        </w:rPr>
        <w:softHyphen/>
      </w:r>
      <w:r w:rsidRPr="009D3305">
        <w:rPr>
          <w:lang w:val="uk-UA"/>
        </w:rPr>
        <w:t>ван</w:t>
      </w:r>
      <w:r w:rsidR="00CB1654">
        <w:rPr>
          <w:lang w:val="uk-UA"/>
        </w:rPr>
        <w:softHyphen/>
      </w:r>
      <w:r w:rsidRPr="009D3305">
        <w:rPr>
          <w:lang w:val="uk-UA"/>
        </w:rPr>
        <w:t>ню різних етнічних груп [32, с.323, 324]. З українців утворили парамілітарні націо</w:t>
      </w:r>
      <w:r w:rsidR="00CB1654">
        <w:rPr>
          <w:lang w:val="uk-UA"/>
        </w:rPr>
        <w:softHyphen/>
      </w:r>
      <w:r w:rsidRPr="009D3305">
        <w:rPr>
          <w:lang w:val="uk-UA"/>
        </w:rPr>
        <w:t>нальні організації – “Народну ґвардію” і “Батальйон гірських руських стрільців”, що бло</w:t>
      </w:r>
      <w:r w:rsidR="00CB1654">
        <w:rPr>
          <w:lang w:val="uk-UA"/>
        </w:rPr>
        <w:softHyphen/>
      </w:r>
      <w:r w:rsidRPr="009D3305">
        <w:rPr>
          <w:lang w:val="uk-UA"/>
        </w:rPr>
        <w:t>кував гірські перевали в Карпатах, щоб не допустити об’єднання польських та угорських повстанців [7, с.</w:t>
      </w:r>
      <w:r w:rsidRPr="009D3305">
        <w:rPr>
          <w:lang w:val="en-US"/>
        </w:rPr>
        <w:t>XXVI</w:t>
      </w:r>
      <w:r w:rsidRPr="009D3305">
        <w:rPr>
          <w:lang w:val="uk-UA"/>
        </w:rPr>
        <w:t xml:space="preserve">, </w:t>
      </w:r>
      <w:r w:rsidRPr="009D3305">
        <w:rPr>
          <w:lang w:val="en-US"/>
        </w:rPr>
        <w:t>XVII</w:t>
      </w:r>
      <w:r w:rsidRPr="009D3305">
        <w:rPr>
          <w:lang w:val="uk-UA"/>
        </w:rPr>
        <w:t xml:space="preserve">]. </w:t>
      </w:r>
    </w:p>
    <w:p w:rsidR="00073DB1" w:rsidRPr="009D3305" w:rsidRDefault="00073DB1" w:rsidP="00073DB1">
      <w:pPr>
        <w:suppressAutoHyphens/>
        <w:ind w:firstLine="709"/>
        <w:jc w:val="both"/>
        <w:rPr>
          <w:lang w:val="uk-UA"/>
        </w:rPr>
      </w:pPr>
      <w:r w:rsidRPr="009D3305">
        <w:rPr>
          <w:lang w:val="uk-UA"/>
        </w:rPr>
        <w:t>У сподіваннях знайти підтримку своїм національним домаганням у протидії польським впливам галицький провід демонстрував свою лояльність Габсбурґам на від</w:t>
      </w:r>
      <w:r w:rsidR="00CB1654">
        <w:rPr>
          <w:lang w:val="uk-UA"/>
        </w:rPr>
        <w:softHyphen/>
      </w:r>
      <w:r w:rsidRPr="009D3305">
        <w:rPr>
          <w:lang w:val="uk-UA"/>
        </w:rPr>
        <w:t>міну від польської шляхти [5, с.105, 107], яка аж до 1860-х років була виразно опо</w:t>
      </w:r>
      <w:r w:rsidR="00CB1654">
        <w:rPr>
          <w:lang w:val="uk-UA"/>
        </w:rPr>
        <w:softHyphen/>
      </w:r>
      <w:r w:rsidRPr="009D3305">
        <w:rPr>
          <w:lang w:val="uk-UA"/>
        </w:rPr>
        <w:t>зи</w:t>
      </w:r>
      <w:r w:rsidR="00CB1654">
        <w:rPr>
          <w:lang w:val="uk-UA"/>
        </w:rPr>
        <w:softHyphen/>
      </w:r>
      <w:r w:rsidRPr="009D3305">
        <w:rPr>
          <w:lang w:val="uk-UA"/>
        </w:rPr>
        <w:t>цій</w:t>
      </w:r>
      <w:r w:rsidR="00CB1654">
        <w:rPr>
          <w:lang w:val="uk-UA"/>
        </w:rPr>
        <w:softHyphen/>
      </w:r>
      <w:r w:rsidRPr="009D3305">
        <w:rPr>
          <w:lang w:val="uk-UA"/>
        </w:rPr>
        <w:t>но налаштована до Австрії й не залишала надій на відновлення польської державності. Проте, як відомо, Головна Руська Рада як суб’єкт етнополітичного процесу зазнала не</w:t>
      </w:r>
      <w:r w:rsidR="00CB1654">
        <w:rPr>
          <w:lang w:val="uk-UA"/>
        </w:rPr>
        <w:softHyphen/>
      </w:r>
      <w:r w:rsidRPr="009D3305">
        <w:rPr>
          <w:lang w:val="uk-UA"/>
        </w:rPr>
        <w:t xml:space="preserve">вдачі. Її основною вимогою був поділ Галичини за етнічним принципом на польську й </w:t>
      </w:r>
      <w:r w:rsidRPr="009D3305">
        <w:rPr>
          <w:lang w:val="uk-UA"/>
        </w:rPr>
        <w:lastRenderedPageBreak/>
        <w:t>українську частини, однак, починаючи з 1849 р., після укладення австро-польського ком</w:t>
      </w:r>
      <w:r w:rsidR="00CB1654">
        <w:rPr>
          <w:lang w:val="uk-UA"/>
        </w:rPr>
        <w:softHyphen/>
      </w:r>
      <w:r w:rsidRPr="009D3305">
        <w:rPr>
          <w:lang w:val="uk-UA"/>
        </w:rPr>
        <w:t>промісу, польський вплив у Галичині тільки посилився [41, с.30, 37].</w:t>
      </w:r>
    </w:p>
    <w:p w:rsidR="00073DB1" w:rsidRPr="009D3305" w:rsidRDefault="00073DB1" w:rsidP="00073DB1">
      <w:pPr>
        <w:suppressAutoHyphens/>
        <w:ind w:firstLine="709"/>
        <w:jc w:val="both"/>
        <w:rPr>
          <w:lang w:val="uk-UA"/>
        </w:rPr>
      </w:pPr>
      <w:r w:rsidRPr="009D3305">
        <w:rPr>
          <w:iCs/>
          <w:lang w:val="uk-UA"/>
        </w:rPr>
        <w:t>Через невдачі польського повстання в Росії 1863 р. відбувся крутий поворот поль</w:t>
      </w:r>
      <w:r w:rsidR="00CE4BCA">
        <w:rPr>
          <w:iCs/>
          <w:lang w:val="uk-UA"/>
        </w:rPr>
        <w:softHyphen/>
      </w:r>
      <w:r w:rsidRPr="009D3305">
        <w:rPr>
          <w:iCs/>
          <w:lang w:val="uk-UA"/>
        </w:rPr>
        <w:t>ської політики щодо Австрії – від опозиції до проголошення абсолютної лояль</w:t>
      </w:r>
      <w:r w:rsidR="00CE4BCA">
        <w:rPr>
          <w:iCs/>
          <w:lang w:val="uk-UA"/>
        </w:rPr>
        <w:softHyphen/>
      </w:r>
      <w:r w:rsidRPr="009D3305">
        <w:rPr>
          <w:iCs/>
          <w:lang w:val="uk-UA"/>
        </w:rPr>
        <w:t>но</w:t>
      </w:r>
      <w:r w:rsidR="00CE4BCA">
        <w:rPr>
          <w:iCs/>
          <w:lang w:val="uk-UA"/>
        </w:rPr>
        <w:softHyphen/>
      </w:r>
      <w:r w:rsidRPr="009D3305">
        <w:rPr>
          <w:iCs/>
          <w:lang w:val="uk-UA"/>
        </w:rPr>
        <w:t xml:space="preserve">сті і, як результат, співпартнерства в управлінні імперією </w:t>
      </w:r>
      <w:r w:rsidRPr="009D3305">
        <w:rPr>
          <w:lang w:val="uk-UA"/>
        </w:rPr>
        <w:t>[16, с.64]</w:t>
      </w:r>
      <w:r w:rsidRPr="009D3305">
        <w:rPr>
          <w:iCs/>
          <w:lang w:val="uk-UA"/>
        </w:rPr>
        <w:t>.</w:t>
      </w:r>
      <w:r w:rsidRPr="009D3305">
        <w:rPr>
          <w:lang w:val="uk-UA"/>
        </w:rPr>
        <w:t xml:space="preserve"> До того ж бай</w:t>
      </w:r>
      <w:r w:rsidR="00CE4BCA">
        <w:rPr>
          <w:lang w:val="uk-UA"/>
        </w:rPr>
        <w:softHyphen/>
      </w:r>
      <w:r w:rsidRPr="009D3305">
        <w:rPr>
          <w:lang w:val="uk-UA"/>
        </w:rPr>
        <w:t>ду</w:t>
      </w:r>
      <w:r w:rsidR="00CE4BCA">
        <w:rPr>
          <w:lang w:val="uk-UA"/>
        </w:rPr>
        <w:softHyphen/>
      </w:r>
      <w:r w:rsidRPr="009D3305">
        <w:rPr>
          <w:lang w:val="uk-UA"/>
        </w:rPr>
        <w:t xml:space="preserve">жість й упередження українців щодо Січневого повстання 1863 р. була неочікуваною і прикрою несподіванкою для поляків, які оцінили її як зраду [27, с.91]. Наслідком цього, за визначенням Л.Нагорної, стала </w:t>
      </w:r>
      <w:r w:rsidRPr="009D3305">
        <w:rPr>
          <w:iCs/>
          <w:lang w:val="uk-UA"/>
        </w:rPr>
        <w:t>українська ідентичність, яка формувалася в Галичині як реакція на послідовно здійснюваний австрійською владою курс на забезпечення польського домінування в краї і відповідно на ґрунті політизації етнічності. Упродовж ХІХ ст. етнічний складник у фундаменті галицької концепції української нації постійно по</w:t>
      </w:r>
      <w:r w:rsidR="00CE4BCA">
        <w:rPr>
          <w:iCs/>
          <w:lang w:val="uk-UA"/>
        </w:rPr>
        <w:softHyphen/>
      </w:r>
      <w:r w:rsidRPr="009D3305">
        <w:rPr>
          <w:iCs/>
          <w:lang w:val="uk-UA"/>
        </w:rPr>
        <w:t xml:space="preserve">силювався і, зрештою, переріс у виразний антиполонізм </w:t>
      </w:r>
      <w:r w:rsidRPr="009D3305">
        <w:rPr>
          <w:lang w:val="uk-UA"/>
        </w:rPr>
        <w:t>[19, с.155; 20, с.143]</w:t>
      </w:r>
      <w:r w:rsidRPr="009D3305">
        <w:rPr>
          <w:iCs/>
          <w:lang w:val="uk-UA"/>
        </w:rPr>
        <w:t>.</w:t>
      </w:r>
    </w:p>
    <w:p w:rsidR="00073DB1" w:rsidRPr="009D3305" w:rsidRDefault="00073DB1" w:rsidP="00073DB1">
      <w:pPr>
        <w:suppressAutoHyphens/>
        <w:ind w:firstLine="709"/>
        <w:jc w:val="both"/>
        <w:rPr>
          <w:lang w:val="uk-UA"/>
        </w:rPr>
      </w:pPr>
      <w:r w:rsidRPr="009D3305">
        <w:rPr>
          <w:iCs/>
          <w:lang w:val="uk-UA"/>
        </w:rPr>
        <w:t>Досліджуваний період був часом формування незмінного кола асоціацій на</w:t>
      </w:r>
      <w:r w:rsidR="00CE4BCA">
        <w:rPr>
          <w:iCs/>
          <w:lang w:val="uk-UA"/>
        </w:rPr>
        <w:softHyphen/>
      </w:r>
      <w:r w:rsidRPr="009D3305">
        <w:rPr>
          <w:iCs/>
          <w:lang w:val="uk-UA"/>
        </w:rPr>
        <w:t>ціо</w:t>
      </w:r>
      <w:r w:rsidR="00CE4BCA">
        <w:rPr>
          <w:iCs/>
          <w:lang w:val="uk-UA"/>
        </w:rPr>
        <w:softHyphen/>
      </w:r>
      <w:r w:rsidRPr="009D3305">
        <w:rPr>
          <w:iCs/>
          <w:lang w:val="uk-UA"/>
        </w:rPr>
        <w:t>наль</w:t>
      </w:r>
      <w:r w:rsidR="00CE4BCA">
        <w:rPr>
          <w:iCs/>
          <w:lang w:val="uk-UA"/>
        </w:rPr>
        <w:softHyphen/>
      </w:r>
      <w:r w:rsidRPr="009D3305">
        <w:rPr>
          <w:iCs/>
          <w:lang w:val="uk-UA"/>
        </w:rPr>
        <w:t>ного характеру поляків – християнських вартостей, передусім типово польського ґа</w:t>
      </w:r>
      <w:r w:rsidR="00CE4BCA">
        <w:rPr>
          <w:iCs/>
          <w:lang w:val="uk-UA"/>
        </w:rPr>
        <w:softHyphen/>
      </w:r>
      <w:r w:rsidRPr="009D3305">
        <w:rPr>
          <w:iCs/>
          <w:lang w:val="uk-UA"/>
        </w:rPr>
        <w:t>тунку католицької релігійності, з яким часом пов’язується формула “твердиня хри</w:t>
      </w:r>
      <w:r w:rsidR="00CE4BCA">
        <w:rPr>
          <w:iCs/>
          <w:lang w:val="uk-UA"/>
        </w:rPr>
        <w:softHyphen/>
      </w:r>
      <w:r w:rsidRPr="009D3305">
        <w:rPr>
          <w:iCs/>
          <w:lang w:val="uk-UA"/>
        </w:rPr>
        <w:t>сти</w:t>
      </w:r>
      <w:r w:rsidR="00CE4BCA">
        <w:rPr>
          <w:iCs/>
          <w:lang w:val="uk-UA"/>
        </w:rPr>
        <w:softHyphen/>
      </w:r>
      <w:r w:rsidRPr="009D3305">
        <w:rPr>
          <w:iCs/>
          <w:lang w:val="uk-UA"/>
        </w:rPr>
        <w:t xml:space="preserve">янства”, сарматизму, польської національної манії величі, романтизму, позитивізму, а понад усе – певної моделі історії та кола літературних текстів </w:t>
      </w:r>
      <w:r w:rsidRPr="009D3305">
        <w:rPr>
          <w:lang w:val="uk-UA"/>
        </w:rPr>
        <w:t>[1, с.48, 55; 38, с.254, 255]</w:t>
      </w:r>
      <w:r w:rsidRPr="009D3305">
        <w:rPr>
          <w:iCs/>
          <w:lang w:val="uk-UA"/>
        </w:rPr>
        <w:t>. Незважаючи на зростання національного самоусвідомлення етнічної більшості ана</w:t>
      </w:r>
      <w:r w:rsidR="00CE4BCA">
        <w:rPr>
          <w:iCs/>
          <w:lang w:val="uk-UA"/>
        </w:rPr>
        <w:softHyphen/>
      </w:r>
      <w:r w:rsidRPr="009D3305">
        <w:rPr>
          <w:iCs/>
          <w:lang w:val="uk-UA"/>
        </w:rPr>
        <w:t>лізованого хронотопу, переконання галицьких поляків, що українці не здатні до не</w:t>
      </w:r>
      <w:r w:rsidR="00CE4BCA">
        <w:rPr>
          <w:iCs/>
          <w:lang w:val="uk-UA"/>
        </w:rPr>
        <w:softHyphen/>
      </w:r>
      <w:r w:rsidRPr="009D3305">
        <w:rPr>
          <w:iCs/>
          <w:lang w:val="uk-UA"/>
        </w:rPr>
        <w:t>за</w:t>
      </w:r>
      <w:r w:rsidR="00CE4BCA">
        <w:rPr>
          <w:iCs/>
          <w:lang w:val="uk-UA"/>
        </w:rPr>
        <w:softHyphen/>
      </w:r>
      <w:r w:rsidRPr="009D3305">
        <w:rPr>
          <w:iCs/>
          <w:lang w:val="uk-UA"/>
        </w:rPr>
        <w:t xml:space="preserve">лежності, прогресувало. Речниками такого погляду були, зокрема, народні демократи, які мали дедалі більший вплив на крайове суспільство </w:t>
      </w:r>
      <w:r w:rsidRPr="009D3305">
        <w:rPr>
          <w:lang w:val="uk-UA"/>
        </w:rPr>
        <w:t>[37, с.135, 144]</w:t>
      </w:r>
      <w:r w:rsidRPr="009D3305">
        <w:rPr>
          <w:iCs/>
          <w:lang w:val="uk-UA"/>
        </w:rPr>
        <w:t>, а також кон</w:t>
      </w:r>
      <w:r w:rsidR="00CE4BCA">
        <w:rPr>
          <w:iCs/>
          <w:lang w:val="uk-UA"/>
        </w:rPr>
        <w:softHyphen/>
      </w:r>
      <w:r w:rsidRPr="009D3305">
        <w:rPr>
          <w:iCs/>
          <w:lang w:val="uk-UA"/>
        </w:rPr>
        <w:t>сер</w:t>
      </w:r>
      <w:r w:rsidR="00CE4BCA">
        <w:rPr>
          <w:iCs/>
          <w:lang w:val="uk-UA"/>
        </w:rPr>
        <w:softHyphen/>
      </w:r>
      <w:r w:rsidRPr="009D3305">
        <w:rPr>
          <w:iCs/>
          <w:lang w:val="uk-UA"/>
        </w:rPr>
        <w:t>ва</w:t>
      </w:r>
      <w:r w:rsidR="00CE4BCA">
        <w:rPr>
          <w:iCs/>
          <w:lang w:val="uk-UA"/>
        </w:rPr>
        <w:softHyphen/>
      </w:r>
      <w:r w:rsidRPr="009D3305">
        <w:rPr>
          <w:iCs/>
          <w:lang w:val="uk-UA"/>
        </w:rPr>
        <w:t>тори, об’єднані в групі “Подоляків”</w:t>
      </w:r>
      <w:r w:rsidRPr="009D3305">
        <w:rPr>
          <w:rStyle w:val="ab"/>
          <w:iCs/>
          <w:lang w:val="uk-UA"/>
        </w:rPr>
        <w:footnoteReference w:customMarkFollows="1" w:id="1"/>
        <w:t>*</w:t>
      </w:r>
      <w:r w:rsidRPr="009D3305">
        <w:rPr>
          <w:iCs/>
          <w:lang w:val="uk-UA"/>
        </w:rPr>
        <w:t>. Розв’язання польсько-українського конфлікту, на їхню думку, виражала максима “</w:t>
      </w:r>
      <w:r w:rsidRPr="009D3305">
        <w:t>Gente</w:t>
      </w:r>
      <w:r w:rsidRPr="009D3305">
        <w:rPr>
          <w:lang w:val="uk-UA"/>
        </w:rPr>
        <w:t xml:space="preserve"> </w:t>
      </w:r>
      <w:r w:rsidRPr="009D3305">
        <w:t>Ruthenus</w:t>
      </w:r>
      <w:r w:rsidRPr="009D3305">
        <w:rPr>
          <w:lang w:val="uk-UA"/>
        </w:rPr>
        <w:t xml:space="preserve"> </w:t>
      </w:r>
      <w:r w:rsidRPr="009D3305">
        <w:t>natione</w:t>
      </w:r>
      <w:r w:rsidRPr="009D3305">
        <w:rPr>
          <w:lang w:val="uk-UA"/>
        </w:rPr>
        <w:t xml:space="preserve"> </w:t>
      </w:r>
      <w:r w:rsidRPr="009D3305">
        <w:t>Polonus</w:t>
      </w:r>
      <w:r w:rsidRPr="009D3305">
        <w:rPr>
          <w:lang w:val="uk-UA"/>
        </w:rPr>
        <w:t>”, яку від другої по</w:t>
      </w:r>
      <w:r w:rsidR="00CE4BCA">
        <w:rPr>
          <w:lang w:val="uk-UA"/>
        </w:rPr>
        <w:softHyphen/>
      </w:r>
      <w:r w:rsidRPr="009D3305">
        <w:rPr>
          <w:lang w:val="uk-UA"/>
        </w:rPr>
        <w:t>ло</w:t>
      </w:r>
      <w:r w:rsidR="00CE4BCA">
        <w:rPr>
          <w:lang w:val="uk-UA"/>
        </w:rPr>
        <w:softHyphen/>
      </w:r>
      <w:r w:rsidRPr="009D3305">
        <w:rPr>
          <w:lang w:val="uk-UA"/>
        </w:rPr>
        <w:t>вини ХІХ</w:t>
      </w:r>
      <w:r w:rsidRPr="009D3305">
        <w:rPr>
          <w:lang w:val="en-US"/>
        </w:rPr>
        <w:t> </w:t>
      </w:r>
      <w:r w:rsidRPr="009D3305">
        <w:rPr>
          <w:lang w:val="uk-UA"/>
        </w:rPr>
        <w:t xml:space="preserve">ст. українці розглядали як вираження ворожої їм полонізації [29, с.25]. </w:t>
      </w:r>
    </w:p>
    <w:p w:rsidR="00073DB1" w:rsidRPr="009D3305" w:rsidRDefault="00073DB1" w:rsidP="00073DB1">
      <w:pPr>
        <w:suppressAutoHyphens/>
        <w:ind w:firstLine="709"/>
        <w:jc w:val="both"/>
        <w:rPr>
          <w:lang w:val="uk-UA"/>
        </w:rPr>
      </w:pPr>
      <w:r w:rsidRPr="009D3305">
        <w:rPr>
          <w:lang w:val="uk-UA"/>
        </w:rPr>
        <w:t>Подоляки гостро реаґували на чимраз більші вимоги українського руху, який мав виразно народницьке забарвлення, його намагання самостійно бути речником на</w:t>
      </w:r>
      <w:r w:rsidR="00A41B1B">
        <w:rPr>
          <w:lang w:val="uk-UA"/>
        </w:rPr>
        <w:softHyphen/>
      </w:r>
      <w:r w:rsidRPr="009D3305">
        <w:rPr>
          <w:lang w:val="uk-UA"/>
        </w:rPr>
        <w:t>ро</w:t>
      </w:r>
      <w:r w:rsidR="00A41B1B">
        <w:rPr>
          <w:lang w:val="uk-UA"/>
        </w:rPr>
        <w:softHyphen/>
      </w:r>
      <w:r w:rsidRPr="009D3305">
        <w:rPr>
          <w:lang w:val="uk-UA"/>
        </w:rPr>
        <w:t>ду й відмовляти в цьому праві місцевій шляхті, яка почувалася “трохи русинами”, а ре</w:t>
      </w:r>
      <w:r w:rsidR="00A41B1B">
        <w:rPr>
          <w:lang w:val="uk-UA"/>
        </w:rPr>
        <w:softHyphen/>
      </w:r>
      <w:r w:rsidRPr="009D3305">
        <w:rPr>
          <w:lang w:val="uk-UA"/>
        </w:rPr>
        <w:t>шта – була польського походження. Прикладом може бути виступ А.Голеєвського в Га</w:t>
      </w:r>
      <w:r w:rsidR="00A41B1B">
        <w:rPr>
          <w:lang w:val="uk-UA"/>
        </w:rPr>
        <w:softHyphen/>
      </w:r>
      <w:r w:rsidRPr="009D3305">
        <w:rPr>
          <w:lang w:val="uk-UA"/>
        </w:rPr>
        <w:t>лиць</w:t>
      </w:r>
      <w:r w:rsidR="00A41B1B">
        <w:rPr>
          <w:lang w:val="uk-UA"/>
        </w:rPr>
        <w:softHyphen/>
      </w:r>
      <w:r w:rsidRPr="009D3305">
        <w:rPr>
          <w:lang w:val="uk-UA"/>
        </w:rPr>
        <w:t>кому крайовому сеймі в жовтні 1889 р. Звертаючись до українських послів, він зау</w:t>
      </w:r>
      <w:r w:rsidR="00A41B1B">
        <w:rPr>
          <w:lang w:val="uk-UA"/>
        </w:rPr>
        <w:softHyphen/>
      </w:r>
      <w:r w:rsidRPr="009D3305">
        <w:rPr>
          <w:lang w:val="uk-UA"/>
        </w:rPr>
        <w:t>ва</w:t>
      </w:r>
      <w:r w:rsidR="00A41B1B">
        <w:rPr>
          <w:lang w:val="uk-UA"/>
        </w:rPr>
        <w:softHyphen/>
      </w:r>
      <w:r w:rsidRPr="009D3305">
        <w:rPr>
          <w:lang w:val="uk-UA"/>
        </w:rPr>
        <w:t xml:space="preserve">жив: “… не знаю, чи ви тут чужі, чи ми. </w:t>
      </w:r>
      <w:r w:rsidRPr="009D3305">
        <w:t>Бо хто ж вам поставив церкву святого Юра, хто ставив церкви, якщо не ми, руська шляхта? Хто ж, якщо</w:t>
      </w:r>
      <w:r w:rsidRPr="009D3305">
        <w:rPr>
          <w:lang w:val="uk-UA"/>
        </w:rPr>
        <w:t xml:space="preserve"> не ми, хто зараз при</w:t>
      </w:r>
      <w:r w:rsidR="00A41B1B">
        <w:rPr>
          <w:lang w:val="uk-UA"/>
        </w:rPr>
        <w:softHyphen/>
      </w:r>
      <w:r w:rsidRPr="009D3305">
        <w:rPr>
          <w:lang w:val="uk-UA"/>
        </w:rPr>
        <w:t>знає</w:t>
      </w:r>
      <w:r w:rsidR="00A41B1B">
        <w:rPr>
          <w:lang w:val="uk-UA"/>
        </w:rPr>
        <w:softHyphen/>
      </w:r>
      <w:r w:rsidRPr="009D3305">
        <w:rPr>
          <w:lang w:val="uk-UA"/>
        </w:rPr>
        <w:t>мо</w:t>
      </w:r>
      <w:r w:rsidR="00A41B1B">
        <w:rPr>
          <w:lang w:val="uk-UA"/>
        </w:rPr>
        <w:softHyphen/>
      </w:r>
      <w:r w:rsidRPr="009D3305">
        <w:rPr>
          <w:lang w:val="uk-UA"/>
        </w:rPr>
        <w:t>ся до ширшої вітчизни, до Польщі… Ми тут віддавна, не як рущизна напливова, бо во</w:t>
      </w:r>
      <w:r w:rsidR="00A41B1B">
        <w:rPr>
          <w:lang w:val="uk-UA"/>
        </w:rPr>
        <w:softHyphen/>
      </w:r>
      <w:r w:rsidRPr="009D3305">
        <w:rPr>
          <w:lang w:val="uk-UA"/>
        </w:rPr>
        <w:t xml:space="preserve">на виникла тільки після 1848 р.” [2, с.29]. </w:t>
      </w:r>
    </w:p>
    <w:p w:rsidR="00073DB1" w:rsidRPr="009D3305" w:rsidRDefault="00073DB1" w:rsidP="00073DB1">
      <w:pPr>
        <w:suppressAutoHyphens/>
        <w:ind w:firstLine="709"/>
        <w:jc w:val="both"/>
        <w:rPr>
          <w:lang w:val="uk-UA"/>
        </w:rPr>
      </w:pPr>
      <w:r w:rsidRPr="009D3305">
        <w:rPr>
          <w:lang w:val="uk-UA"/>
        </w:rPr>
        <w:t>Як відомо, прикладів політичних і громадських речників такої максими було чи</w:t>
      </w:r>
      <w:r w:rsidR="00A41B1B">
        <w:rPr>
          <w:lang w:val="uk-UA"/>
        </w:rPr>
        <w:softHyphen/>
      </w:r>
      <w:r w:rsidRPr="009D3305">
        <w:rPr>
          <w:lang w:val="uk-UA"/>
        </w:rPr>
        <w:t>ма</w:t>
      </w:r>
      <w:r w:rsidR="00A41B1B">
        <w:rPr>
          <w:lang w:val="uk-UA"/>
        </w:rPr>
        <w:softHyphen/>
      </w:r>
      <w:r w:rsidRPr="009D3305">
        <w:rPr>
          <w:lang w:val="uk-UA"/>
        </w:rPr>
        <w:t>ло. Її значущим зразком залишається польський маґнат, відомий меценат, учений-при</w:t>
      </w:r>
      <w:r w:rsidR="00A41B1B">
        <w:rPr>
          <w:lang w:val="uk-UA"/>
        </w:rPr>
        <w:softHyphen/>
      </w:r>
      <w:r w:rsidRPr="009D3305">
        <w:rPr>
          <w:lang w:val="uk-UA"/>
        </w:rPr>
        <w:t>родознавець і громадський діяч граф Володимир Дідушицький (1825–1899), життя і діяльність якого творять цілу епоху в історії австрійської Галичини. Відомий істо</w:t>
      </w:r>
      <w:r w:rsidR="00A41B1B">
        <w:rPr>
          <w:lang w:val="uk-UA"/>
        </w:rPr>
        <w:softHyphen/>
      </w:r>
      <w:r w:rsidRPr="009D3305">
        <w:rPr>
          <w:lang w:val="uk-UA"/>
        </w:rPr>
        <w:t>рич</w:t>
      </w:r>
      <w:r w:rsidR="00A41B1B">
        <w:rPr>
          <w:lang w:val="uk-UA"/>
        </w:rPr>
        <w:softHyphen/>
      </w:r>
      <w:r w:rsidRPr="009D3305">
        <w:rPr>
          <w:lang w:val="uk-UA"/>
        </w:rPr>
        <w:t>ний факт: у 1848 р. граф просив єпископа Г.Яхимовича дозволу на перехід з латинсь</w:t>
      </w:r>
      <w:r w:rsidR="00A41B1B">
        <w:rPr>
          <w:lang w:val="uk-UA"/>
        </w:rPr>
        <w:softHyphen/>
      </w:r>
      <w:r w:rsidRPr="009D3305">
        <w:rPr>
          <w:lang w:val="uk-UA"/>
        </w:rPr>
        <w:t>ко</w:t>
      </w:r>
      <w:r w:rsidR="00A41B1B">
        <w:rPr>
          <w:lang w:val="uk-UA"/>
        </w:rPr>
        <w:softHyphen/>
      </w:r>
      <w:r w:rsidRPr="009D3305">
        <w:rPr>
          <w:lang w:val="uk-UA"/>
        </w:rPr>
        <w:t>го на грецький обряд. Усвідомлюючи своє руське походження, В.Дідушицький, як і біль</w:t>
      </w:r>
      <w:r w:rsidR="00A41B1B">
        <w:rPr>
          <w:lang w:val="uk-UA"/>
        </w:rPr>
        <w:softHyphen/>
      </w:r>
      <w:r w:rsidRPr="009D3305">
        <w:rPr>
          <w:lang w:val="uk-UA"/>
        </w:rPr>
        <w:t>шість історичної аристократії в складі спільної українсько-польської секції від Га</w:t>
      </w:r>
      <w:r w:rsidR="00A41B1B">
        <w:rPr>
          <w:lang w:val="uk-UA"/>
        </w:rPr>
        <w:softHyphen/>
      </w:r>
      <w:r w:rsidRPr="009D3305">
        <w:rPr>
          <w:lang w:val="uk-UA"/>
        </w:rPr>
        <w:t>ли</w:t>
      </w:r>
      <w:r w:rsidR="00A41B1B">
        <w:rPr>
          <w:lang w:val="uk-UA"/>
        </w:rPr>
        <w:softHyphen/>
      </w:r>
      <w:r w:rsidRPr="009D3305">
        <w:rPr>
          <w:lang w:val="uk-UA"/>
        </w:rPr>
        <w:t>чини на Слов’янському конґресі в Празі, записався в його документах як русин, а та</w:t>
      </w:r>
      <w:r w:rsidR="00A41B1B">
        <w:rPr>
          <w:lang w:val="uk-UA"/>
        </w:rPr>
        <w:softHyphen/>
      </w:r>
      <w:r w:rsidRPr="009D3305">
        <w:rPr>
          <w:lang w:val="uk-UA"/>
        </w:rPr>
        <w:t>кож вів переговори “по руськи” [29, с.19]. Це не завадило йому взяти участь в органі</w:t>
      </w:r>
      <w:r w:rsidR="00A41B1B">
        <w:rPr>
          <w:lang w:val="uk-UA"/>
        </w:rPr>
        <w:softHyphen/>
      </w:r>
      <w:r w:rsidRPr="009D3305">
        <w:rPr>
          <w:lang w:val="uk-UA"/>
        </w:rPr>
        <w:t>за</w:t>
      </w:r>
      <w:r w:rsidR="00A41B1B">
        <w:rPr>
          <w:lang w:val="uk-UA"/>
        </w:rPr>
        <w:softHyphen/>
      </w:r>
      <w:r w:rsidRPr="009D3305">
        <w:rPr>
          <w:lang w:val="uk-UA"/>
        </w:rPr>
        <w:t xml:space="preserve">ції Січневого повстання 1863 р. [38, с.222]. </w:t>
      </w:r>
    </w:p>
    <w:p w:rsidR="00073DB1" w:rsidRPr="00A41B1B" w:rsidRDefault="00073DB1" w:rsidP="00073DB1">
      <w:pPr>
        <w:suppressAutoHyphens/>
        <w:ind w:firstLine="709"/>
        <w:jc w:val="both"/>
        <w:rPr>
          <w:spacing w:val="-2"/>
          <w:lang w:val="uk-UA"/>
        </w:rPr>
      </w:pPr>
      <w:r w:rsidRPr="009D3305">
        <w:rPr>
          <w:iCs/>
          <w:lang w:val="uk-UA"/>
        </w:rPr>
        <w:t xml:space="preserve">Зауважмо: процес перетворення міфу </w:t>
      </w:r>
      <w:r w:rsidRPr="009D3305">
        <w:rPr>
          <w:lang w:val="uk-UA"/>
        </w:rPr>
        <w:t xml:space="preserve">“етнічного русина національного поляка” </w:t>
      </w:r>
      <w:r w:rsidRPr="009D3305">
        <w:rPr>
          <w:iCs/>
          <w:lang w:val="uk-UA"/>
        </w:rPr>
        <w:t xml:space="preserve">на стереотип віддзеркалює його еволюція. </w:t>
      </w:r>
      <w:r w:rsidRPr="009D3305">
        <w:rPr>
          <w:lang w:val="uk-UA"/>
        </w:rPr>
        <w:t>По-перше, цей різновид свідомості був не ін</w:t>
      </w:r>
      <w:r w:rsidR="00A41B1B">
        <w:rPr>
          <w:lang w:val="uk-UA"/>
        </w:rPr>
        <w:softHyphen/>
      </w:r>
      <w:r w:rsidRPr="009D3305">
        <w:rPr>
          <w:lang w:val="uk-UA"/>
        </w:rPr>
        <w:t>ди</w:t>
      </w:r>
      <w:r w:rsidR="00A41B1B">
        <w:rPr>
          <w:lang w:val="uk-UA"/>
        </w:rPr>
        <w:softHyphen/>
      </w:r>
      <w:r w:rsidRPr="009D3305">
        <w:rPr>
          <w:lang w:val="uk-UA"/>
        </w:rPr>
        <w:t>відуальним проявом якоїсь спеціально “зрадницької” чи “угодовської” позиції, а ціл</w:t>
      </w:r>
      <w:r w:rsidR="00A41B1B">
        <w:rPr>
          <w:lang w:val="uk-UA"/>
        </w:rPr>
        <w:softHyphen/>
      </w:r>
      <w:r w:rsidRPr="009D3305">
        <w:rPr>
          <w:lang w:val="uk-UA"/>
        </w:rPr>
        <w:t xml:space="preserve">ком масовим явищем серед української шляхти “поунійних поколінь” (після укладення </w:t>
      </w:r>
      <w:r w:rsidRPr="00A41B1B">
        <w:rPr>
          <w:spacing w:val="-2"/>
          <w:lang w:val="uk-UA"/>
        </w:rPr>
        <w:lastRenderedPageBreak/>
        <w:t>Бе</w:t>
      </w:r>
      <w:r w:rsidR="00A41B1B" w:rsidRPr="00A41B1B">
        <w:rPr>
          <w:spacing w:val="-2"/>
          <w:lang w:val="uk-UA"/>
        </w:rPr>
        <w:softHyphen/>
      </w:r>
      <w:r w:rsidRPr="00A41B1B">
        <w:rPr>
          <w:spacing w:val="-2"/>
          <w:lang w:val="uk-UA"/>
        </w:rPr>
        <w:t>рестейської церковної унії 1596 р.), тобто орієнтовно вже з другого-третього де</w:t>
      </w:r>
      <w:r w:rsidR="00A41B1B" w:rsidRPr="00A41B1B">
        <w:rPr>
          <w:spacing w:val="-2"/>
          <w:lang w:val="uk-UA"/>
        </w:rPr>
        <w:softHyphen/>
      </w:r>
      <w:r w:rsidRPr="00A41B1B">
        <w:rPr>
          <w:spacing w:val="-2"/>
          <w:lang w:val="uk-UA"/>
        </w:rPr>
        <w:t>ся</w:t>
      </w:r>
      <w:r w:rsidR="00A41B1B" w:rsidRPr="00A41B1B">
        <w:rPr>
          <w:spacing w:val="-2"/>
          <w:lang w:val="uk-UA"/>
        </w:rPr>
        <w:softHyphen/>
      </w:r>
      <w:r w:rsidRPr="00A41B1B">
        <w:rPr>
          <w:spacing w:val="-2"/>
          <w:lang w:val="uk-UA"/>
        </w:rPr>
        <w:t>ти</w:t>
      </w:r>
      <w:r w:rsidR="00A41B1B" w:rsidRPr="00A41B1B">
        <w:rPr>
          <w:spacing w:val="-2"/>
          <w:lang w:val="uk-UA"/>
        </w:rPr>
        <w:softHyphen/>
      </w:r>
      <w:r w:rsidRPr="00A41B1B">
        <w:rPr>
          <w:spacing w:val="-2"/>
          <w:lang w:val="uk-UA"/>
        </w:rPr>
        <w:t xml:space="preserve">літь </w:t>
      </w:r>
      <w:r w:rsidRPr="00A41B1B">
        <w:rPr>
          <w:spacing w:val="-2"/>
          <w:lang w:val="en-US"/>
        </w:rPr>
        <w:t>XVII</w:t>
      </w:r>
      <w:r w:rsidRPr="00A41B1B">
        <w:rPr>
          <w:spacing w:val="-2"/>
          <w:lang w:val="uk-UA"/>
        </w:rPr>
        <w:t xml:space="preserve"> ст. По-друге, цей міф/стереотип менш за все належить до дилем морального змісту, в основі його лежить соціальний компроміс з територіально-національним па</w:t>
      </w:r>
      <w:r w:rsidR="00A41B1B" w:rsidRPr="00A41B1B">
        <w:rPr>
          <w:spacing w:val="-2"/>
          <w:lang w:val="uk-UA"/>
        </w:rPr>
        <w:softHyphen/>
      </w:r>
      <w:r w:rsidRPr="00A41B1B">
        <w:rPr>
          <w:spacing w:val="-2"/>
          <w:lang w:val="uk-UA"/>
        </w:rPr>
        <w:t>тріотизмом (мова й віра предків, відданість “старовині”, сентимент до рідних місць і шир</w:t>
      </w:r>
      <w:r w:rsidR="00A41B1B">
        <w:rPr>
          <w:spacing w:val="-2"/>
          <w:lang w:val="uk-UA"/>
        </w:rPr>
        <w:softHyphen/>
      </w:r>
      <w:r w:rsidRPr="00A41B1B">
        <w:rPr>
          <w:spacing w:val="-2"/>
          <w:lang w:val="uk-UA"/>
        </w:rPr>
        <w:t>ше – до “нашої Русі”) та патріотизмом політичним, який ґрунтувався на належності до політичного організму – держави, якій шляхтич (незалежно від того, чи вона персо</w:t>
      </w:r>
      <w:r w:rsidR="00A41B1B" w:rsidRPr="00A41B1B">
        <w:rPr>
          <w:spacing w:val="-2"/>
          <w:lang w:val="uk-UA"/>
        </w:rPr>
        <w:softHyphen/>
      </w:r>
      <w:r w:rsidRPr="00A41B1B">
        <w:rPr>
          <w:spacing w:val="-2"/>
          <w:lang w:val="uk-UA"/>
        </w:rPr>
        <w:t>ні</w:t>
      </w:r>
      <w:r w:rsidR="00A41B1B" w:rsidRPr="00A41B1B">
        <w:rPr>
          <w:spacing w:val="-2"/>
          <w:lang w:val="uk-UA"/>
        </w:rPr>
        <w:softHyphen/>
      </w:r>
      <w:r w:rsidRPr="00A41B1B">
        <w:rPr>
          <w:spacing w:val="-2"/>
          <w:lang w:val="uk-UA"/>
        </w:rPr>
        <w:t>фікувалася в особі володаря, чи виступала в новітній абстрактній іпостасі) був зо</w:t>
      </w:r>
      <w:r w:rsidR="00A41B1B" w:rsidRPr="00A41B1B">
        <w:rPr>
          <w:spacing w:val="-2"/>
          <w:lang w:val="uk-UA"/>
        </w:rPr>
        <w:softHyphen/>
      </w:r>
      <w:r w:rsidRPr="00A41B1B">
        <w:rPr>
          <w:spacing w:val="-2"/>
          <w:lang w:val="uk-UA"/>
        </w:rPr>
        <w:t>бов’яза</w:t>
      </w:r>
      <w:r w:rsidR="00A41B1B" w:rsidRPr="00A41B1B">
        <w:rPr>
          <w:spacing w:val="-2"/>
          <w:lang w:val="uk-UA"/>
        </w:rPr>
        <w:softHyphen/>
      </w:r>
      <w:r w:rsidRPr="00A41B1B">
        <w:rPr>
          <w:spacing w:val="-2"/>
          <w:lang w:val="uk-UA"/>
        </w:rPr>
        <w:t xml:space="preserve">ний служити вірою й правдою [36, с.242–244, 304–307; 24, с.157–182; 4, с.24–25]. </w:t>
      </w:r>
    </w:p>
    <w:p w:rsidR="00073DB1" w:rsidRPr="009D3305" w:rsidRDefault="00073DB1" w:rsidP="00073DB1">
      <w:pPr>
        <w:suppressAutoHyphens/>
        <w:ind w:firstLine="709"/>
        <w:jc w:val="both"/>
        <w:rPr>
          <w:iCs/>
          <w:lang w:val="uk-UA"/>
        </w:rPr>
      </w:pPr>
      <w:r w:rsidRPr="009D3305">
        <w:rPr>
          <w:iCs/>
          <w:lang w:val="uk-UA"/>
        </w:rPr>
        <w:t>Етнонаціоналістичні версії минулого західноукраїнських земель сповідували й ет</w:t>
      </w:r>
      <w:r w:rsidR="00A41B1B">
        <w:rPr>
          <w:iCs/>
          <w:lang w:val="uk-UA"/>
        </w:rPr>
        <w:softHyphen/>
      </w:r>
      <w:r w:rsidRPr="009D3305">
        <w:rPr>
          <w:iCs/>
          <w:lang w:val="uk-UA"/>
        </w:rPr>
        <w:t>нічні росіяни та адепти російської імперської ідеї, відомі під збірним образом тан</w:t>
      </w:r>
      <w:r w:rsidR="00A41B1B">
        <w:rPr>
          <w:iCs/>
          <w:lang w:val="uk-UA"/>
        </w:rPr>
        <w:softHyphen/>
      </w:r>
      <w:r w:rsidRPr="009D3305">
        <w:rPr>
          <w:iCs/>
          <w:lang w:val="uk-UA"/>
        </w:rPr>
        <w:t>де</w:t>
      </w:r>
      <w:r w:rsidR="00A41B1B">
        <w:rPr>
          <w:iCs/>
          <w:lang w:val="uk-UA"/>
        </w:rPr>
        <w:softHyphen/>
      </w:r>
      <w:r w:rsidRPr="009D3305">
        <w:rPr>
          <w:iCs/>
          <w:lang w:val="uk-UA"/>
        </w:rPr>
        <w:t>му галицького русофільства/москвофільства [28, с.152, 175]. Відзначмо, що спочатку по</w:t>
      </w:r>
      <w:r w:rsidR="00A41B1B">
        <w:rPr>
          <w:iCs/>
          <w:lang w:val="uk-UA"/>
        </w:rPr>
        <w:softHyphen/>
      </w:r>
      <w:r w:rsidRPr="009D3305">
        <w:rPr>
          <w:iCs/>
          <w:lang w:val="uk-UA"/>
        </w:rPr>
        <w:t>літична еволюція старорусинів у бік Росії зовсім не означала їх культурного зро</w:t>
      </w:r>
      <w:r w:rsidR="00A41B1B">
        <w:rPr>
          <w:iCs/>
          <w:lang w:val="uk-UA"/>
        </w:rPr>
        <w:softHyphen/>
      </w:r>
      <w:r w:rsidRPr="009D3305">
        <w:rPr>
          <w:iCs/>
          <w:lang w:val="uk-UA"/>
        </w:rPr>
        <w:t>сій</w:t>
      </w:r>
      <w:r w:rsidR="00A41B1B">
        <w:rPr>
          <w:iCs/>
          <w:lang w:val="uk-UA"/>
        </w:rPr>
        <w:softHyphen/>
      </w:r>
      <w:r w:rsidRPr="009D3305">
        <w:rPr>
          <w:iCs/>
          <w:lang w:val="uk-UA"/>
        </w:rPr>
        <w:t>щен</w:t>
      </w:r>
      <w:r w:rsidR="00A41B1B">
        <w:rPr>
          <w:iCs/>
          <w:lang w:val="uk-UA"/>
        </w:rPr>
        <w:softHyphen/>
      </w:r>
      <w:r w:rsidRPr="009D3305">
        <w:rPr>
          <w:iCs/>
          <w:lang w:val="uk-UA"/>
        </w:rPr>
        <w:t>ня. Радше навпаки, старорусини ревно охороняли специфічні традиції галицької ду</w:t>
      </w:r>
      <w:r w:rsidR="00A41B1B">
        <w:rPr>
          <w:iCs/>
          <w:lang w:val="uk-UA"/>
        </w:rPr>
        <w:softHyphen/>
      </w:r>
      <w:r w:rsidRPr="009D3305">
        <w:rPr>
          <w:iCs/>
          <w:lang w:val="uk-UA"/>
        </w:rPr>
        <w:t>хов</w:t>
      </w:r>
      <w:r w:rsidR="00A41B1B">
        <w:rPr>
          <w:iCs/>
          <w:lang w:val="uk-UA"/>
        </w:rPr>
        <w:softHyphen/>
      </w:r>
      <w:r w:rsidRPr="009D3305">
        <w:rPr>
          <w:iCs/>
          <w:lang w:val="uk-UA"/>
        </w:rPr>
        <w:t>ності, які, на їхню думку, були важливим засобом протистояння польським куль</w:t>
      </w:r>
      <w:r w:rsidR="00A41B1B">
        <w:rPr>
          <w:iCs/>
          <w:lang w:val="uk-UA"/>
        </w:rPr>
        <w:softHyphen/>
      </w:r>
      <w:r w:rsidRPr="009D3305">
        <w:rPr>
          <w:iCs/>
          <w:lang w:val="uk-UA"/>
        </w:rPr>
        <w:t>тур</w:t>
      </w:r>
      <w:r w:rsidR="00A41B1B">
        <w:rPr>
          <w:iCs/>
          <w:lang w:val="uk-UA"/>
        </w:rPr>
        <w:softHyphen/>
      </w:r>
      <w:r w:rsidRPr="009D3305">
        <w:rPr>
          <w:iCs/>
          <w:lang w:val="uk-UA"/>
        </w:rPr>
        <w:t>ним впливам, у той самий час неґативно ставлячись до спроб народовців модернізувати український суспільно-політичний процес у Галичині [29, с.24]. І навпаки, політичні ам</w:t>
      </w:r>
      <w:r w:rsidR="00A41B1B">
        <w:rPr>
          <w:iCs/>
          <w:lang w:val="uk-UA"/>
        </w:rPr>
        <w:softHyphen/>
      </w:r>
      <w:r w:rsidRPr="009D3305">
        <w:rPr>
          <w:iCs/>
          <w:lang w:val="uk-UA"/>
        </w:rPr>
        <w:t xml:space="preserve">біції москвофілів, передусім у передвиборний період, були, як вважали українці, альянсом з галицькими поляками [17]. </w:t>
      </w:r>
    </w:p>
    <w:p w:rsidR="00073DB1" w:rsidRPr="009D3305" w:rsidRDefault="00073DB1" w:rsidP="00073DB1">
      <w:pPr>
        <w:suppressAutoHyphens/>
        <w:ind w:firstLine="709"/>
        <w:jc w:val="both"/>
        <w:rPr>
          <w:iCs/>
          <w:lang w:val="uk-UA"/>
        </w:rPr>
      </w:pPr>
      <w:r w:rsidRPr="009D3305">
        <w:rPr>
          <w:iCs/>
          <w:lang w:val="uk-UA"/>
        </w:rPr>
        <w:t>Уявлення про Галичину як невід’ємну частину імперії Романових, яку в разі май</w:t>
      </w:r>
      <w:r w:rsidR="00A41B1B">
        <w:rPr>
          <w:iCs/>
          <w:lang w:val="uk-UA"/>
        </w:rPr>
        <w:softHyphen/>
      </w:r>
      <w:r w:rsidRPr="009D3305">
        <w:rPr>
          <w:iCs/>
          <w:lang w:val="uk-UA"/>
        </w:rPr>
        <w:t>бутнього військово-політичного конфлікту слід повернути в її територіально-адмі</w:t>
      </w:r>
      <w:r w:rsidR="00A41B1B">
        <w:rPr>
          <w:iCs/>
          <w:lang w:val="uk-UA"/>
        </w:rPr>
        <w:softHyphen/>
      </w:r>
      <w:r w:rsidRPr="009D3305">
        <w:rPr>
          <w:iCs/>
          <w:lang w:val="uk-UA"/>
        </w:rPr>
        <w:t>ні</w:t>
      </w:r>
      <w:r w:rsidR="00A41B1B">
        <w:rPr>
          <w:iCs/>
          <w:lang w:val="uk-UA"/>
        </w:rPr>
        <w:softHyphen/>
      </w:r>
      <w:r w:rsidRPr="009D3305">
        <w:rPr>
          <w:iCs/>
          <w:lang w:val="uk-UA"/>
        </w:rPr>
        <w:t>стративний організм, тим самим завершивши нібито “святое историческое посланни</w:t>
      </w:r>
      <w:r w:rsidR="00A41B1B">
        <w:rPr>
          <w:iCs/>
          <w:lang w:val="uk-UA"/>
        </w:rPr>
        <w:softHyphen/>
      </w:r>
      <w:r w:rsidRPr="009D3305">
        <w:rPr>
          <w:iCs/>
          <w:lang w:val="uk-UA"/>
        </w:rPr>
        <w:t>че</w:t>
      </w:r>
      <w:r w:rsidR="00A41B1B">
        <w:rPr>
          <w:iCs/>
          <w:lang w:val="uk-UA"/>
        </w:rPr>
        <w:softHyphen/>
      </w:r>
      <w:r w:rsidRPr="009D3305">
        <w:rPr>
          <w:iCs/>
          <w:lang w:val="uk-UA"/>
        </w:rPr>
        <w:t>ство собиранія Земли Русской” [11, с.11], свідчило про нав’язування/функціонування мі</w:t>
      </w:r>
      <w:r w:rsidR="00A41B1B">
        <w:rPr>
          <w:iCs/>
          <w:lang w:val="uk-UA"/>
        </w:rPr>
        <w:softHyphen/>
      </w:r>
      <w:r w:rsidRPr="009D3305">
        <w:rPr>
          <w:iCs/>
          <w:lang w:val="uk-UA"/>
        </w:rPr>
        <w:t>фу про спільну “етнічну сім’ю”. Згідно з ним, “свій” етнос розглядався щодо спорід</w:t>
      </w:r>
      <w:r w:rsidR="00A41B1B">
        <w:rPr>
          <w:iCs/>
          <w:lang w:val="uk-UA"/>
        </w:rPr>
        <w:softHyphen/>
      </w:r>
      <w:r w:rsidRPr="009D3305">
        <w:rPr>
          <w:iCs/>
          <w:lang w:val="uk-UA"/>
        </w:rPr>
        <w:t>не</w:t>
      </w:r>
      <w:r w:rsidR="00A41B1B">
        <w:rPr>
          <w:iCs/>
          <w:lang w:val="uk-UA"/>
        </w:rPr>
        <w:softHyphen/>
      </w:r>
      <w:r w:rsidRPr="009D3305">
        <w:rPr>
          <w:iCs/>
          <w:lang w:val="uk-UA"/>
        </w:rPr>
        <w:t>них/дочірніх етнічних груп, які заселяли інші землі, в іпостасі “старшого брата”. Ін</w:t>
      </w:r>
      <w:r w:rsidR="00A41B1B">
        <w:rPr>
          <w:iCs/>
          <w:lang w:val="uk-UA"/>
        </w:rPr>
        <w:softHyphen/>
      </w:r>
      <w:r w:rsidRPr="009D3305">
        <w:rPr>
          <w:iCs/>
          <w:lang w:val="uk-UA"/>
        </w:rPr>
        <w:t>шим міфом була безумовна ідентифікація “своєї” етнічної групи із цілком визначеною мовою (церковнослов’янська=російська), яка нібито була рідною йому від самого по</w:t>
      </w:r>
      <w:r w:rsidR="00A41B1B">
        <w:rPr>
          <w:iCs/>
          <w:lang w:val="uk-UA"/>
        </w:rPr>
        <w:softHyphen/>
      </w:r>
      <w:r w:rsidRPr="009D3305">
        <w:rPr>
          <w:iCs/>
          <w:lang w:val="uk-UA"/>
        </w:rPr>
        <w:t>чат</w:t>
      </w:r>
      <w:r w:rsidR="00A41B1B">
        <w:rPr>
          <w:iCs/>
          <w:lang w:val="uk-UA"/>
        </w:rPr>
        <w:softHyphen/>
      </w:r>
      <w:r w:rsidRPr="009D3305">
        <w:rPr>
          <w:iCs/>
          <w:lang w:val="uk-UA"/>
        </w:rPr>
        <w:t>ку (т. зв. міф про лінґвістичну спадкоємність) [35]. Функціонування останнього міфу активно підтримували галицькі москвофіли, які спеціально зверталися до Державної Ду</w:t>
      </w:r>
      <w:r w:rsidR="00A41B1B">
        <w:rPr>
          <w:iCs/>
          <w:lang w:val="uk-UA"/>
        </w:rPr>
        <w:softHyphen/>
      </w:r>
      <w:r w:rsidRPr="009D3305">
        <w:rPr>
          <w:iCs/>
          <w:lang w:val="uk-UA"/>
        </w:rPr>
        <w:t>ми з вимогами захистити російську мову [10], і газетні інформації про утиски росіян [30]. Публічне наголошення на праві й обов’язку захистити росіян у ближньому за</w:t>
      </w:r>
      <w:r w:rsidR="00A41B1B">
        <w:rPr>
          <w:iCs/>
          <w:lang w:val="uk-UA"/>
        </w:rPr>
        <w:softHyphen/>
      </w:r>
      <w:r w:rsidRPr="009D3305">
        <w:rPr>
          <w:iCs/>
          <w:lang w:val="uk-UA"/>
        </w:rPr>
        <w:t>ру</w:t>
      </w:r>
      <w:r w:rsidR="00A41B1B">
        <w:rPr>
          <w:iCs/>
          <w:lang w:val="uk-UA"/>
        </w:rPr>
        <w:softHyphen/>
      </w:r>
      <w:r w:rsidRPr="009D3305">
        <w:rPr>
          <w:iCs/>
          <w:lang w:val="uk-UA"/>
        </w:rPr>
        <w:t>біж</w:t>
      </w:r>
      <w:r w:rsidR="00A41B1B">
        <w:rPr>
          <w:iCs/>
          <w:lang w:val="uk-UA"/>
        </w:rPr>
        <w:softHyphen/>
      </w:r>
      <w:r w:rsidRPr="009D3305">
        <w:rPr>
          <w:iCs/>
          <w:lang w:val="uk-UA"/>
        </w:rPr>
        <w:t>жі стало головним елементом офіційних російських поглядів, які яскраво фігуру</w:t>
      </w:r>
      <w:r w:rsidR="00A41B1B">
        <w:rPr>
          <w:iCs/>
          <w:lang w:val="uk-UA"/>
        </w:rPr>
        <w:softHyphen/>
      </w:r>
      <w:r w:rsidRPr="009D3305">
        <w:rPr>
          <w:iCs/>
          <w:lang w:val="uk-UA"/>
        </w:rPr>
        <w:t>ва</w:t>
      </w:r>
      <w:r w:rsidR="00A41B1B">
        <w:rPr>
          <w:iCs/>
          <w:lang w:val="uk-UA"/>
        </w:rPr>
        <w:softHyphen/>
      </w:r>
      <w:r w:rsidRPr="009D3305">
        <w:rPr>
          <w:iCs/>
          <w:lang w:val="uk-UA"/>
        </w:rPr>
        <w:t>ли в зовнішньополітичних пріоритетах російських політичних партій [8; 9]. Таке де</w:t>
      </w:r>
      <w:r w:rsidR="00A41B1B">
        <w:rPr>
          <w:iCs/>
          <w:lang w:val="uk-UA"/>
        </w:rPr>
        <w:softHyphen/>
      </w:r>
      <w:r w:rsidRPr="009D3305">
        <w:rPr>
          <w:iCs/>
          <w:lang w:val="uk-UA"/>
        </w:rPr>
        <w:t>мон</w:t>
      </w:r>
      <w:r w:rsidR="00A41B1B">
        <w:rPr>
          <w:iCs/>
          <w:lang w:val="uk-UA"/>
        </w:rPr>
        <w:softHyphen/>
      </w:r>
      <w:r w:rsidR="00A41B1B">
        <w:rPr>
          <w:iCs/>
          <w:lang w:val="uk-UA"/>
        </w:rPr>
        <w:softHyphen/>
      </w:r>
      <w:r w:rsidRPr="009D3305">
        <w:rPr>
          <w:iCs/>
          <w:lang w:val="uk-UA"/>
        </w:rPr>
        <w:t>стративне зайняття позиції етнічними лідерами й очільниками політичних партій за умо</w:t>
      </w:r>
      <w:r w:rsidR="00A41B1B">
        <w:rPr>
          <w:iCs/>
          <w:lang w:val="uk-UA"/>
        </w:rPr>
        <w:softHyphen/>
      </w:r>
      <w:r w:rsidRPr="009D3305">
        <w:rPr>
          <w:iCs/>
          <w:lang w:val="uk-UA"/>
        </w:rPr>
        <w:t>ви використання моделі Р.Брюбейкера було офіційною кодифікацією “головних ди</w:t>
      </w:r>
      <w:r w:rsidR="00A41B1B">
        <w:rPr>
          <w:iCs/>
          <w:lang w:val="uk-UA"/>
        </w:rPr>
        <w:softHyphen/>
      </w:r>
      <w:r w:rsidRPr="009D3305">
        <w:rPr>
          <w:iCs/>
          <w:lang w:val="uk-UA"/>
        </w:rPr>
        <w:t>ректив” російської політики [3, с.192]. Це підтверджувало наявність російського офі</w:t>
      </w:r>
      <w:r w:rsidR="00A41B1B">
        <w:rPr>
          <w:iCs/>
          <w:lang w:val="uk-UA"/>
        </w:rPr>
        <w:softHyphen/>
      </w:r>
      <w:r w:rsidRPr="009D3305">
        <w:rPr>
          <w:iCs/>
          <w:lang w:val="uk-UA"/>
        </w:rPr>
        <w:t>цій</w:t>
      </w:r>
      <w:r w:rsidR="00A41B1B">
        <w:rPr>
          <w:iCs/>
          <w:lang w:val="uk-UA"/>
        </w:rPr>
        <w:softHyphen/>
      </w:r>
      <w:r w:rsidRPr="009D3305">
        <w:rPr>
          <w:iCs/>
          <w:lang w:val="uk-UA"/>
        </w:rPr>
        <w:t>ного вітчизняного націоналізму, головні диригенти якого перебували в Санкт-Пе</w:t>
      </w:r>
      <w:r w:rsidR="00A41B1B">
        <w:rPr>
          <w:iCs/>
          <w:lang w:val="uk-UA"/>
        </w:rPr>
        <w:softHyphen/>
      </w:r>
      <w:r w:rsidRPr="009D3305">
        <w:rPr>
          <w:iCs/>
          <w:lang w:val="uk-UA"/>
        </w:rPr>
        <w:t>тер</w:t>
      </w:r>
      <w:r w:rsidR="00A41B1B">
        <w:rPr>
          <w:iCs/>
          <w:lang w:val="uk-UA"/>
        </w:rPr>
        <w:softHyphen/>
      </w:r>
      <w:r w:rsidRPr="009D3305">
        <w:rPr>
          <w:iCs/>
          <w:lang w:val="uk-UA"/>
        </w:rPr>
        <w:t>бурзі [22, с.145, 149]. Очевидно, що до початку Першої світової війни публічна ри</w:t>
      </w:r>
      <w:r w:rsidR="00A41B1B">
        <w:rPr>
          <w:iCs/>
          <w:lang w:val="uk-UA"/>
        </w:rPr>
        <w:softHyphen/>
      </w:r>
      <w:r w:rsidRPr="009D3305">
        <w:rPr>
          <w:iCs/>
          <w:lang w:val="uk-UA"/>
        </w:rPr>
        <w:t>то</w:t>
      </w:r>
      <w:r w:rsidR="00A41B1B">
        <w:rPr>
          <w:iCs/>
          <w:lang w:val="uk-UA"/>
        </w:rPr>
        <w:softHyphen/>
      </w:r>
      <w:r w:rsidRPr="009D3305">
        <w:rPr>
          <w:iCs/>
          <w:lang w:val="uk-UA"/>
        </w:rPr>
        <w:t xml:space="preserve">рика вітчизняного націоналізму для них уособлювала російський рух щодо зміцнення гегемонійного становища без територіального приєднання ближнього зарубіжжя. </w:t>
      </w:r>
    </w:p>
    <w:p w:rsidR="00073DB1" w:rsidRPr="009D3305" w:rsidRDefault="00073DB1" w:rsidP="00073DB1">
      <w:pPr>
        <w:suppressAutoHyphens/>
        <w:ind w:firstLine="709"/>
        <w:jc w:val="both"/>
        <w:rPr>
          <w:iCs/>
          <w:lang w:val="uk-UA"/>
        </w:rPr>
      </w:pPr>
      <w:r w:rsidRPr="009D3305">
        <w:rPr>
          <w:iCs/>
          <w:lang w:val="uk-UA"/>
        </w:rPr>
        <w:t>Отже, висновуємо, що в нових/старих міфах, які конструювалися штучно, ска</w:t>
      </w:r>
      <w:r w:rsidR="00A41B1B">
        <w:rPr>
          <w:iCs/>
          <w:lang w:val="uk-UA"/>
        </w:rPr>
        <w:softHyphen/>
      </w:r>
      <w:r w:rsidRPr="009D3305">
        <w:rPr>
          <w:iCs/>
          <w:lang w:val="uk-UA"/>
        </w:rPr>
        <w:t>за</w:t>
      </w:r>
      <w:r w:rsidR="00A41B1B">
        <w:rPr>
          <w:iCs/>
          <w:lang w:val="uk-UA"/>
        </w:rPr>
        <w:softHyphen/>
      </w:r>
      <w:r w:rsidRPr="009D3305">
        <w:rPr>
          <w:iCs/>
          <w:lang w:val="uk-UA"/>
        </w:rPr>
        <w:t>ти б у “ручному режимі”, ішлося передусім про боротьбу за етнічну більшість дослі</w:t>
      </w:r>
      <w:r w:rsidR="00A41B1B">
        <w:rPr>
          <w:iCs/>
          <w:lang w:val="uk-UA"/>
        </w:rPr>
        <w:softHyphen/>
      </w:r>
      <w:r w:rsidRPr="009D3305">
        <w:rPr>
          <w:iCs/>
          <w:lang w:val="uk-UA"/>
        </w:rPr>
        <w:t>джу</w:t>
      </w:r>
      <w:r w:rsidR="00A41B1B">
        <w:rPr>
          <w:iCs/>
          <w:lang w:val="uk-UA"/>
        </w:rPr>
        <w:softHyphen/>
      </w:r>
      <w:r w:rsidRPr="009D3305">
        <w:rPr>
          <w:iCs/>
          <w:lang w:val="uk-UA"/>
        </w:rPr>
        <w:t>ваних земель. Кожен із гравців на крайовій геополітичній шахівниці вважав її “своєю” фіґурою. Використання міфів актуалізувало емоційний і поведінковий рівні ет</w:t>
      </w:r>
      <w:r w:rsidR="00A41B1B">
        <w:rPr>
          <w:iCs/>
          <w:lang w:val="uk-UA"/>
        </w:rPr>
        <w:softHyphen/>
      </w:r>
      <w:r w:rsidRPr="009D3305">
        <w:rPr>
          <w:iCs/>
          <w:lang w:val="uk-UA"/>
        </w:rPr>
        <w:t>ніч</w:t>
      </w:r>
      <w:r w:rsidR="00A41B1B">
        <w:rPr>
          <w:iCs/>
          <w:lang w:val="uk-UA"/>
        </w:rPr>
        <w:softHyphen/>
      </w:r>
      <w:r w:rsidRPr="009D3305">
        <w:rPr>
          <w:iCs/>
          <w:lang w:val="uk-UA"/>
        </w:rPr>
        <w:t>ної самосвідомості української спільноти. В окреслених ситуаціях особливе зна</w:t>
      </w:r>
      <w:r w:rsidR="00A41B1B">
        <w:rPr>
          <w:iCs/>
          <w:lang w:val="uk-UA"/>
        </w:rPr>
        <w:softHyphen/>
      </w:r>
      <w:r w:rsidRPr="009D3305">
        <w:rPr>
          <w:iCs/>
          <w:lang w:val="uk-UA"/>
        </w:rPr>
        <w:t>чен</w:t>
      </w:r>
      <w:r w:rsidR="00A41B1B">
        <w:rPr>
          <w:iCs/>
          <w:lang w:val="uk-UA"/>
        </w:rPr>
        <w:softHyphen/>
      </w:r>
      <w:r w:rsidRPr="009D3305">
        <w:rPr>
          <w:iCs/>
          <w:lang w:val="uk-UA"/>
        </w:rPr>
        <w:t xml:space="preserve">ня мали такі функції міфу, як формування колективної ідентичності та її підтримка. </w:t>
      </w:r>
      <w:r w:rsidRPr="009D3305">
        <w:rPr>
          <w:lang w:val="uk-UA"/>
        </w:rPr>
        <w:t>Від</w:t>
      </w:r>
      <w:r w:rsidR="00A41B1B">
        <w:rPr>
          <w:lang w:val="uk-UA"/>
        </w:rPr>
        <w:softHyphen/>
      </w:r>
      <w:r w:rsidRPr="009D3305">
        <w:rPr>
          <w:lang w:val="uk-UA"/>
        </w:rPr>
        <w:t>так провідну роль у формалізації етнічного виміру політичної участі населення Га</w:t>
      </w:r>
      <w:r w:rsidR="00A41B1B">
        <w:rPr>
          <w:lang w:val="uk-UA"/>
        </w:rPr>
        <w:softHyphen/>
      </w:r>
      <w:r w:rsidRPr="009D3305">
        <w:rPr>
          <w:lang w:val="uk-UA"/>
        </w:rPr>
        <w:t>личини відіграла еволюція ідентидів – від релігійної до етнічної самоідентифікації, а транслятором політичної мобілізації етнофорів виступив етнічний каталізатор. За до</w:t>
      </w:r>
      <w:r w:rsidR="00A41B1B">
        <w:rPr>
          <w:lang w:val="uk-UA"/>
        </w:rPr>
        <w:softHyphen/>
      </w:r>
      <w:r w:rsidRPr="009D3305">
        <w:rPr>
          <w:lang w:val="uk-UA"/>
        </w:rPr>
        <w:t>по</w:t>
      </w:r>
      <w:r w:rsidR="00A41B1B">
        <w:rPr>
          <w:lang w:val="uk-UA"/>
        </w:rPr>
        <w:softHyphen/>
      </w:r>
      <w:r w:rsidRPr="009D3305">
        <w:rPr>
          <w:lang w:val="uk-UA"/>
        </w:rPr>
        <w:t>мо</w:t>
      </w:r>
      <w:r w:rsidR="00A41B1B">
        <w:rPr>
          <w:lang w:val="uk-UA"/>
        </w:rPr>
        <w:softHyphen/>
      </w:r>
      <w:r w:rsidRPr="009D3305">
        <w:rPr>
          <w:lang w:val="uk-UA"/>
        </w:rPr>
        <w:t>гою останнього група, що належала до однієї етнічної категорії, у боротьбі за полі</w:t>
      </w:r>
      <w:r w:rsidR="00A41B1B">
        <w:rPr>
          <w:lang w:val="uk-UA"/>
        </w:rPr>
        <w:softHyphen/>
      </w:r>
      <w:r w:rsidRPr="009D3305">
        <w:rPr>
          <w:lang w:val="uk-UA"/>
        </w:rPr>
        <w:t>тич</w:t>
      </w:r>
      <w:r w:rsidR="00A41B1B">
        <w:rPr>
          <w:lang w:val="uk-UA"/>
        </w:rPr>
        <w:softHyphen/>
      </w:r>
      <w:r w:rsidRPr="009D3305">
        <w:rPr>
          <w:lang w:val="uk-UA"/>
        </w:rPr>
        <w:t>ну владу й лідерство із членами інших етнічних груп або з нацією-державою мані</w:t>
      </w:r>
      <w:r w:rsidR="00A41B1B">
        <w:rPr>
          <w:lang w:val="uk-UA"/>
        </w:rPr>
        <w:softHyphen/>
      </w:r>
      <w:r w:rsidRPr="009D3305">
        <w:rPr>
          <w:lang w:val="uk-UA"/>
        </w:rPr>
        <w:t>пу</w:t>
      </w:r>
      <w:r w:rsidR="00A41B1B">
        <w:rPr>
          <w:lang w:val="uk-UA"/>
        </w:rPr>
        <w:softHyphen/>
      </w:r>
      <w:r w:rsidRPr="009D3305">
        <w:rPr>
          <w:lang w:val="uk-UA"/>
        </w:rPr>
        <w:t>лювала етнічними звичаями, міфами й символами з політичною метою, викори</w:t>
      </w:r>
      <w:r w:rsidR="00A41B1B">
        <w:rPr>
          <w:lang w:val="uk-UA"/>
        </w:rPr>
        <w:softHyphen/>
      </w:r>
      <w:r w:rsidRPr="009D3305">
        <w:rPr>
          <w:lang w:val="uk-UA"/>
        </w:rPr>
        <w:t>сто</w:t>
      </w:r>
      <w:r w:rsidR="00A41B1B">
        <w:rPr>
          <w:lang w:val="uk-UA"/>
        </w:rPr>
        <w:softHyphen/>
      </w:r>
      <w:r w:rsidRPr="009D3305">
        <w:rPr>
          <w:lang w:val="uk-UA"/>
        </w:rPr>
        <w:lastRenderedPageBreak/>
        <w:t>вую</w:t>
      </w:r>
      <w:r w:rsidR="00A41B1B">
        <w:rPr>
          <w:lang w:val="uk-UA"/>
        </w:rPr>
        <w:softHyphen/>
      </w:r>
      <w:r w:rsidRPr="009D3305">
        <w:rPr>
          <w:lang w:val="uk-UA"/>
        </w:rPr>
        <w:t>чи їх як головний ресурс для того, щоб створити спільну ідентичність і політичну ор</w:t>
      </w:r>
      <w:r w:rsidR="00A41B1B">
        <w:rPr>
          <w:lang w:val="uk-UA"/>
        </w:rPr>
        <w:softHyphen/>
      </w:r>
      <w:r w:rsidRPr="009D3305">
        <w:rPr>
          <w:lang w:val="uk-UA"/>
        </w:rPr>
        <w:t>ганізацію “своєї” групи. На підставі етнічного каталізатора й відбувалося об’єднання різ</w:t>
      </w:r>
      <w:r w:rsidR="00A41B1B">
        <w:rPr>
          <w:lang w:val="uk-UA"/>
        </w:rPr>
        <w:softHyphen/>
      </w:r>
      <w:r w:rsidRPr="009D3305">
        <w:rPr>
          <w:lang w:val="uk-UA"/>
        </w:rPr>
        <w:t>них груп населення, яке руйнувало релігійні й, почасти, станові бар’єри і вже ми</w:t>
      </w:r>
      <w:r w:rsidR="00A41B1B">
        <w:rPr>
          <w:lang w:val="uk-UA"/>
        </w:rPr>
        <w:softHyphen/>
      </w:r>
      <w:r w:rsidRPr="009D3305">
        <w:rPr>
          <w:lang w:val="uk-UA"/>
        </w:rPr>
        <w:t>сли</w:t>
      </w:r>
      <w:r w:rsidR="00A41B1B">
        <w:rPr>
          <w:lang w:val="uk-UA"/>
        </w:rPr>
        <w:softHyphen/>
      </w:r>
      <w:r w:rsidRPr="009D3305">
        <w:rPr>
          <w:lang w:val="uk-UA"/>
        </w:rPr>
        <w:t xml:space="preserve">ло себе частиною “модернізаційної” ідеї нації. На початку досліджуваного періоду </w:t>
      </w:r>
      <w:r w:rsidRPr="009D3305">
        <w:rPr>
          <w:iCs/>
          <w:lang w:val="uk-UA"/>
        </w:rPr>
        <w:t>на</w:t>
      </w:r>
      <w:r w:rsidR="00A41B1B">
        <w:rPr>
          <w:iCs/>
          <w:lang w:val="uk-UA"/>
        </w:rPr>
        <w:softHyphen/>
      </w:r>
      <w:r w:rsidRPr="009D3305">
        <w:rPr>
          <w:iCs/>
          <w:lang w:val="uk-UA"/>
        </w:rPr>
        <w:t>ціо</w:t>
      </w:r>
      <w:r w:rsidR="00A41B1B">
        <w:rPr>
          <w:iCs/>
          <w:lang w:val="uk-UA"/>
        </w:rPr>
        <w:softHyphen/>
      </w:r>
      <w:r w:rsidRPr="009D3305">
        <w:rPr>
          <w:iCs/>
          <w:lang w:val="uk-UA"/>
        </w:rPr>
        <w:t>налістична уява залишалася процесом вироблення й експорту етнічної ідентичності з боку інтелектуалів (“будителів”) у напрямі традиційних суспільств, які піддавалися мо</w:t>
      </w:r>
      <w:r w:rsidR="00A41B1B">
        <w:rPr>
          <w:iCs/>
          <w:lang w:val="uk-UA"/>
        </w:rPr>
        <w:softHyphen/>
      </w:r>
      <w:r w:rsidRPr="009D3305">
        <w:rPr>
          <w:iCs/>
          <w:lang w:val="uk-UA"/>
        </w:rPr>
        <w:t>дернізації шляхом руйнування традиційних ідентичностей, на зміну яким прийшли мо</w:t>
      </w:r>
      <w:r w:rsidR="00A41B1B">
        <w:rPr>
          <w:iCs/>
          <w:lang w:val="uk-UA"/>
        </w:rPr>
        <w:softHyphen/>
      </w:r>
      <w:r w:rsidRPr="009D3305">
        <w:rPr>
          <w:iCs/>
          <w:lang w:val="uk-UA"/>
        </w:rPr>
        <w:t>дерні політичні ідентичності. Натомість активна форма дії націоналізму “в ім’я на</w:t>
      </w:r>
      <w:r w:rsidR="00A41B1B">
        <w:rPr>
          <w:iCs/>
          <w:lang w:val="uk-UA"/>
        </w:rPr>
        <w:softHyphen/>
      </w:r>
      <w:r w:rsidRPr="009D3305">
        <w:rPr>
          <w:iCs/>
          <w:lang w:val="uk-UA"/>
        </w:rPr>
        <w:t>ції” як політичного принципу передбачала міжгрупову зацікавленість, інформування су</w:t>
      </w:r>
      <w:r w:rsidR="00A41B1B">
        <w:rPr>
          <w:iCs/>
          <w:lang w:val="uk-UA"/>
        </w:rPr>
        <w:softHyphen/>
      </w:r>
      <w:r w:rsidRPr="009D3305">
        <w:rPr>
          <w:iCs/>
          <w:lang w:val="uk-UA"/>
        </w:rPr>
        <w:t>спільства та природне “підключення” його до процесу формування нації за прин</w:t>
      </w:r>
      <w:r w:rsidR="00A41B1B">
        <w:rPr>
          <w:iCs/>
          <w:lang w:val="uk-UA"/>
        </w:rPr>
        <w:softHyphen/>
      </w:r>
      <w:r w:rsidRPr="009D3305">
        <w:rPr>
          <w:iCs/>
          <w:lang w:val="uk-UA"/>
        </w:rPr>
        <w:t>ци</w:t>
      </w:r>
      <w:r w:rsidR="00A41B1B">
        <w:rPr>
          <w:iCs/>
          <w:lang w:val="uk-UA"/>
        </w:rPr>
        <w:softHyphen/>
      </w:r>
      <w:r w:rsidRPr="009D3305">
        <w:rPr>
          <w:iCs/>
          <w:lang w:val="uk-UA"/>
        </w:rPr>
        <w:t>пом “від інтелектуалів (правлячих кіл) до мас”, а також мобілізацію всіх соціальних сил.</w:t>
      </w:r>
      <w:r w:rsidRPr="009D3305">
        <w:rPr>
          <w:lang w:val="uk-UA"/>
        </w:rPr>
        <w:t xml:space="preserve"> Мобілізаційна участь етнофорів, яка виступала ефективним способом залучення на</w:t>
      </w:r>
      <w:r w:rsidR="00A41B1B">
        <w:rPr>
          <w:lang w:val="uk-UA"/>
        </w:rPr>
        <w:softHyphen/>
      </w:r>
      <w:r w:rsidRPr="009D3305">
        <w:rPr>
          <w:lang w:val="uk-UA"/>
        </w:rPr>
        <w:t>селення до політичного процесу, ґрунтувалася на індивідуальній або груповій ак</w:t>
      </w:r>
      <w:r w:rsidR="00A41B1B">
        <w:rPr>
          <w:lang w:val="uk-UA"/>
        </w:rPr>
        <w:softHyphen/>
      </w:r>
      <w:r w:rsidRPr="009D3305">
        <w:rPr>
          <w:lang w:val="uk-UA"/>
        </w:rPr>
        <w:t>тив</w:t>
      </w:r>
      <w:r w:rsidR="00A41B1B">
        <w:rPr>
          <w:lang w:val="uk-UA"/>
        </w:rPr>
        <w:softHyphen/>
      </w:r>
      <w:r w:rsidRPr="009D3305">
        <w:rPr>
          <w:lang w:val="uk-UA"/>
        </w:rPr>
        <w:t>но</w:t>
      </w:r>
      <w:r w:rsidR="00A41B1B">
        <w:rPr>
          <w:lang w:val="uk-UA"/>
        </w:rPr>
        <w:softHyphen/>
      </w:r>
      <w:r w:rsidRPr="009D3305">
        <w:rPr>
          <w:lang w:val="uk-UA"/>
        </w:rPr>
        <w:t>сті, яка здійснювалася під тиском суб’єктів політики чи під їхнім впливом.</w:t>
      </w:r>
    </w:p>
    <w:p w:rsidR="00073DB1" w:rsidRPr="009D3305" w:rsidRDefault="00073DB1" w:rsidP="00073DB1">
      <w:pPr>
        <w:pStyle w:val="a9"/>
        <w:suppressAutoHyphens/>
        <w:ind w:firstLine="709"/>
        <w:jc w:val="both"/>
        <w:rPr>
          <w:sz w:val="24"/>
          <w:szCs w:val="24"/>
          <w:lang w:val="uk-UA"/>
        </w:rPr>
      </w:pP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Ад</w:t>
      </w:r>
      <w:r w:rsidR="004122D0">
        <w:rPr>
          <w:sz w:val="20"/>
          <w:szCs w:val="20"/>
          <w:lang w:val="uk-UA"/>
        </w:rPr>
        <w:t>а</w:t>
      </w:r>
      <w:r w:rsidRPr="009D3305">
        <w:rPr>
          <w:sz w:val="20"/>
          <w:szCs w:val="20"/>
          <w:lang w:val="uk-UA"/>
        </w:rPr>
        <w:t>мєц М. Національний характер поляків. Стереотипи, риторика й ангелологія на службі на</w:t>
      </w:r>
      <w:r w:rsidR="00A6058F">
        <w:rPr>
          <w:sz w:val="20"/>
          <w:szCs w:val="20"/>
          <w:lang w:val="uk-UA"/>
        </w:rPr>
        <w:softHyphen/>
      </w:r>
      <w:r w:rsidRPr="009D3305">
        <w:rPr>
          <w:sz w:val="20"/>
          <w:szCs w:val="20"/>
          <w:lang w:val="uk-UA"/>
        </w:rPr>
        <w:t>ціо</w:t>
      </w:r>
      <w:r w:rsidR="00A6058F">
        <w:rPr>
          <w:sz w:val="20"/>
          <w:szCs w:val="20"/>
          <w:lang w:val="uk-UA"/>
        </w:rPr>
        <w:softHyphen/>
      </w:r>
      <w:r w:rsidRPr="009D3305">
        <w:rPr>
          <w:sz w:val="20"/>
          <w:szCs w:val="20"/>
          <w:lang w:val="uk-UA"/>
        </w:rPr>
        <w:t>наль</w:t>
      </w:r>
      <w:r w:rsidR="00A6058F">
        <w:rPr>
          <w:sz w:val="20"/>
          <w:szCs w:val="20"/>
          <w:lang w:val="uk-UA"/>
        </w:rPr>
        <w:softHyphen/>
      </w:r>
      <w:r w:rsidRPr="009D3305">
        <w:rPr>
          <w:sz w:val="20"/>
          <w:szCs w:val="20"/>
          <w:lang w:val="uk-UA"/>
        </w:rPr>
        <w:t>ній справі і мітології / Марек Адамєц // Ї. – 1997. – Ч. 10 : Україна і Польща наприкінці ХХ сто</w:t>
      </w:r>
      <w:r w:rsidR="00A6058F">
        <w:rPr>
          <w:sz w:val="20"/>
          <w:szCs w:val="20"/>
          <w:lang w:val="uk-UA"/>
        </w:rPr>
        <w:softHyphen/>
      </w:r>
      <w:r w:rsidRPr="009D3305">
        <w:rPr>
          <w:sz w:val="20"/>
          <w:szCs w:val="20"/>
          <w:lang w:val="uk-UA"/>
        </w:rPr>
        <w:t>літ</w:t>
      </w:r>
      <w:r w:rsidR="00A6058F">
        <w:rPr>
          <w:sz w:val="20"/>
          <w:szCs w:val="20"/>
          <w:lang w:val="uk-UA"/>
        </w:rPr>
        <w:softHyphen/>
      </w:r>
      <w:r w:rsidRPr="009D3305">
        <w:rPr>
          <w:sz w:val="20"/>
          <w:szCs w:val="20"/>
          <w:lang w:val="uk-UA"/>
        </w:rPr>
        <w:t>тя. – С. 48–55.</w:t>
      </w:r>
    </w:p>
    <w:p w:rsidR="00073DB1" w:rsidRPr="009D3305" w:rsidRDefault="00073DB1" w:rsidP="00615D57">
      <w:pPr>
        <w:numPr>
          <w:ilvl w:val="0"/>
          <w:numId w:val="1"/>
        </w:numPr>
        <w:tabs>
          <w:tab w:val="clear" w:pos="720"/>
        </w:tabs>
        <w:suppressAutoHyphens/>
        <w:ind w:left="426" w:hanging="426"/>
        <w:jc w:val="both"/>
        <w:rPr>
          <w:bCs/>
          <w:iCs/>
          <w:sz w:val="20"/>
          <w:szCs w:val="20"/>
          <w:lang w:val="uk-UA"/>
        </w:rPr>
      </w:pPr>
      <w:r w:rsidRPr="009D3305">
        <w:rPr>
          <w:sz w:val="20"/>
          <w:szCs w:val="20"/>
          <w:lang w:val="uk-UA"/>
        </w:rPr>
        <w:t>Аркуша О. Галицький сейм. Виборчі кампанії 1889 і 1896 рр. / Олена Аркуша. – Львів : НАН Украї</w:t>
      </w:r>
      <w:r w:rsidR="00A6058F">
        <w:rPr>
          <w:sz w:val="20"/>
          <w:szCs w:val="20"/>
          <w:lang w:val="uk-UA"/>
        </w:rPr>
        <w:softHyphen/>
      </w:r>
      <w:r w:rsidRPr="009D3305">
        <w:rPr>
          <w:sz w:val="20"/>
          <w:szCs w:val="20"/>
          <w:lang w:val="uk-UA"/>
        </w:rPr>
        <w:t>ни, Ін-т українознав. ім. І. Крип’якевича, 1996. – 173 с.</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 xml:space="preserve">Брюбейкер Р. Переобрамлений націоналізм. Статус нації та національне питання в новій Європі / Роджерс Брюбейкер ; пер. з англ. – Львів : Кальварія, 2006. – 280 с.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 xml:space="preserve">Возняк Т. </w:t>
      </w:r>
      <w:r w:rsidRPr="009D3305">
        <w:rPr>
          <w:sz w:val="20"/>
          <w:szCs w:val="20"/>
        </w:rPr>
        <w:t>Моделі польсько-українського співіснування: ретроспектива та</w:t>
      </w:r>
      <w:r w:rsidRPr="009D3305">
        <w:rPr>
          <w:sz w:val="20"/>
          <w:szCs w:val="20"/>
          <w:lang w:val="uk-UA"/>
        </w:rPr>
        <w:t xml:space="preserve"> </w:t>
      </w:r>
      <w:r w:rsidRPr="009D3305">
        <w:rPr>
          <w:sz w:val="20"/>
          <w:szCs w:val="20"/>
        </w:rPr>
        <w:t>перспектива</w:t>
      </w:r>
      <w:r w:rsidRPr="009D3305">
        <w:rPr>
          <w:sz w:val="20"/>
          <w:szCs w:val="20"/>
          <w:lang w:val="uk-UA"/>
        </w:rPr>
        <w:t xml:space="preserve"> / Тарас Воз</w:t>
      </w:r>
      <w:r w:rsidR="00A6058F">
        <w:rPr>
          <w:sz w:val="20"/>
          <w:szCs w:val="20"/>
          <w:lang w:val="uk-UA"/>
        </w:rPr>
        <w:softHyphen/>
      </w:r>
      <w:r w:rsidRPr="009D3305">
        <w:rPr>
          <w:sz w:val="20"/>
          <w:szCs w:val="20"/>
          <w:lang w:val="uk-UA"/>
        </w:rPr>
        <w:t>няк // Ї. – 1997. – Ч. 11</w:t>
      </w:r>
      <w:r w:rsidRPr="009D3305">
        <w:rPr>
          <w:sz w:val="20"/>
          <w:szCs w:val="20"/>
        </w:rPr>
        <w:t xml:space="preserve"> </w:t>
      </w:r>
      <w:r w:rsidRPr="009D3305">
        <w:rPr>
          <w:sz w:val="20"/>
          <w:szCs w:val="20"/>
          <w:lang w:val="uk-UA"/>
        </w:rPr>
        <w:t>: Україна – Польща. Діалог над кордоном. – С. 20–36.</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Вольдан А. Українці та єдність монархії / Альоїз Вольдан // Ї. – 1997. – Ч. 10 : Україна і Польща на</w:t>
      </w:r>
      <w:r w:rsidR="00A6058F">
        <w:rPr>
          <w:sz w:val="20"/>
          <w:szCs w:val="20"/>
          <w:lang w:val="uk-UA"/>
        </w:rPr>
        <w:softHyphen/>
      </w:r>
      <w:r w:rsidRPr="009D3305">
        <w:rPr>
          <w:sz w:val="20"/>
          <w:szCs w:val="20"/>
          <w:lang w:val="uk-UA"/>
        </w:rPr>
        <w:t>при</w:t>
      </w:r>
      <w:r w:rsidR="00A6058F">
        <w:rPr>
          <w:sz w:val="20"/>
          <w:szCs w:val="20"/>
          <w:lang w:val="uk-UA"/>
        </w:rPr>
        <w:softHyphen/>
      </w:r>
      <w:r w:rsidRPr="009D3305">
        <w:rPr>
          <w:sz w:val="20"/>
          <w:szCs w:val="20"/>
          <w:lang w:val="uk-UA"/>
        </w:rPr>
        <w:t>кінці ХХ століття. – С. 105–107.</w:t>
      </w:r>
    </w:p>
    <w:p w:rsidR="00073DB1" w:rsidRPr="009D3305" w:rsidRDefault="00073DB1" w:rsidP="00615D57">
      <w:pPr>
        <w:numPr>
          <w:ilvl w:val="0"/>
          <w:numId w:val="1"/>
        </w:numPr>
        <w:tabs>
          <w:tab w:val="clear" w:pos="720"/>
        </w:tabs>
        <w:suppressAutoHyphens/>
        <w:autoSpaceDE w:val="0"/>
        <w:autoSpaceDN w:val="0"/>
        <w:ind w:left="426" w:hanging="426"/>
        <w:jc w:val="both"/>
        <w:rPr>
          <w:rFonts w:eastAsia="MS Mincho"/>
          <w:sz w:val="20"/>
          <w:szCs w:val="20"/>
          <w:lang w:val="uk-UA"/>
        </w:rPr>
      </w:pPr>
      <w:r w:rsidRPr="009D3305">
        <w:rPr>
          <w:sz w:val="20"/>
          <w:szCs w:val="20"/>
          <w:lang w:val="uk-UA"/>
        </w:rPr>
        <w:t>Головерса І. Амнезія і гіпертрофія міту Галичини / Іван Головерса // Ї. – 1997. – Ч. 9</w:t>
      </w:r>
      <w:r w:rsidRPr="009D3305">
        <w:rPr>
          <w:sz w:val="20"/>
          <w:szCs w:val="20"/>
        </w:rPr>
        <w:t xml:space="preserve"> </w:t>
      </w:r>
      <w:r w:rsidRPr="009D3305">
        <w:rPr>
          <w:sz w:val="20"/>
          <w:szCs w:val="20"/>
          <w:lang w:val="uk-UA"/>
        </w:rPr>
        <w:t>: Середня Евро</w:t>
      </w:r>
      <w:r w:rsidR="00A6058F">
        <w:rPr>
          <w:sz w:val="20"/>
          <w:szCs w:val="20"/>
          <w:lang w:val="uk-UA"/>
        </w:rPr>
        <w:softHyphen/>
      </w:r>
      <w:r w:rsidRPr="009D3305">
        <w:rPr>
          <w:sz w:val="20"/>
          <w:szCs w:val="20"/>
          <w:lang w:val="uk-UA"/>
        </w:rPr>
        <w:t xml:space="preserve">па. Австрія після Австрії. – С. 100–102.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 xml:space="preserve">Головна Руська Рада (1848–1851): протоколи засідань і книга кореспонденції / </w:t>
      </w:r>
      <w:r w:rsidRPr="009D3305">
        <w:rPr>
          <w:sz w:val="20"/>
          <w:szCs w:val="20"/>
          <w:lang w:val="en-US"/>
        </w:rPr>
        <w:t>p</w:t>
      </w:r>
      <w:r w:rsidRPr="009D3305">
        <w:rPr>
          <w:sz w:val="20"/>
          <w:szCs w:val="20"/>
          <w:lang w:val="uk-UA"/>
        </w:rPr>
        <w:t>а ред. О. Турія</w:t>
      </w:r>
      <w:r w:rsidRPr="00935D51">
        <w:rPr>
          <w:sz w:val="20"/>
          <w:szCs w:val="20"/>
          <w:lang w:val="uk-UA"/>
        </w:rPr>
        <w:t xml:space="preserve"> </w:t>
      </w:r>
      <w:r w:rsidRPr="009D3305">
        <w:rPr>
          <w:sz w:val="20"/>
          <w:szCs w:val="20"/>
          <w:lang w:val="uk-UA"/>
        </w:rPr>
        <w:t>; упоряд. У. Кришталович, І. Сварник. – Львів : Ін-т історії Церкви Українського Католицького Уні</w:t>
      </w:r>
      <w:r w:rsidR="00A6058F">
        <w:rPr>
          <w:sz w:val="20"/>
          <w:szCs w:val="20"/>
          <w:lang w:val="uk-UA"/>
        </w:rPr>
        <w:softHyphen/>
      </w:r>
      <w:r w:rsidRPr="009D3305">
        <w:rPr>
          <w:sz w:val="20"/>
          <w:szCs w:val="20"/>
          <w:lang w:val="uk-UA"/>
        </w:rPr>
        <w:t>вер</w:t>
      </w:r>
      <w:r w:rsidR="00A6058F">
        <w:rPr>
          <w:sz w:val="20"/>
          <w:szCs w:val="20"/>
          <w:lang w:val="uk-UA"/>
        </w:rPr>
        <w:softHyphen/>
      </w:r>
      <w:r w:rsidRPr="009D3305">
        <w:rPr>
          <w:sz w:val="20"/>
          <w:szCs w:val="20"/>
          <w:lang w:val="uk-UA"/>
        </w:rPr>
        <w:t>ситету, 2002. – ХХХ</w:t>
      </w:r>
      <w:r w:rsidRPr="009D3305">
        <w:rPr>
          <w:sz w:val="20"/>
          <w:szCs w:val="20"/>
          <w:lang w:val="en-US"/>
        </w:rPr>
        <w:t>IV</w:t>
      </w:r>
      <w:r w:rsidRPr="009D3305">
        <w:rPr>
          <w:sz w:val="20"/>
          <w:szCs w:val="20"/>
          <w:lang w:val="uk-UA"/>
        </w:rPr>
        <w:t>+270 с.</w:t>
      </w:r>
    </w:p>
    <w:p w:rsidR="00073DB1" w:rsidRPr="009D3305" w:rsidRDefault="00073DB1" w:rsidP="00615D57">
      <w:pPr>
        <w:numPr>
          <w:ilvl w:val="0"/>
          <w:numId w:val="1"/>
        </w:numPr>
        <w:tabs>
          <w:tab w:val="clear" w:pos="720"/>
        </w:tabs>
        <w:suppressAutoHyphens/>
        <w:ind w:left="426" w:hanging="426"/>
        <w:jc w:val="both"/>
        <w:rPr>
          <w:bCs/>
          <w:iCs/>
          <w:sz w:val="20"/>
          <w:szCs w:val="20"/>
          <w:lang w:val="uk-UA"/>
        </w:rPr>
      </w:pPr>
      <w:r w:rsidRPr="009D3305">
        <w:rPr>
          <w:sz w:val="20"/>
          <w:szCs w:val="20"/>
        </w:rPr>
        <w:t>Г</w:t>
      </w:r>
      <w:r w:rsidRPr="009D3305">
        <w:rPr>
          <w:sz w:val="20"/>
          <w:szCs w:val="20"/>
          <w:lang w:val="uk-UA"/>
        </w:rPr>
        <w:t xml:space="preserve">осударственный </w:t>
      </w:r>
      <w:r w:rsidRPr="009D3305">
        <w:rPr>
          <w:sz w:val="20"/>
          <w:szCs w:val="20"/>
        </w:rPr>
        <w:t>архив Российской Федерации</w:t>
      </w:r>
      <w:r w:rsidRPr="009D3305">
        <w:rPr>
          <w:sz w:val="20"/>
          <w:szCs w:val="20"/>
          <w:lang w:val="uk-UA"/>
        </w:rPr>
        <w:t>, ф. 523 (</w:t>
      </w:r>
      <w:r w:rsidRPr="009D3305">
        <w:rPr>
          <w:sz w:val="20"/>
          <w:szCs w:val="20"/>
        </w:rPr>
        <w:t>Партия Народной Свободы (Кадеты). 1905–1917 гг.</w:t>
      </w:r>
      <w:r w:rsidRPr="009D3305">
        <w:rPr>
          <w:sz w:val="20"/>
          <w:szCs w:val="20"/>
          <w:lang w:val="uk-UA"/>
        </w:rPr>
        <w:t>), оп. 1, д. 9 (Протокол</w:t>
      </w:r>
      <w:r w:rsidRPr="009D3305">
        <w:rPr>
          <w:sz w:val="20"/>
          <w:szCs w:val="20"/>
        </w:rPr>
        <w:t>ы совещания парламентской фракции Партии Народной Свободы с пред</w:t>
      </w:r>
      <w:r w:rsidR="00A6058F">
        <w:rPr>
          <w:sz w:val="20"/>
          <w:szCs w:val="20"/>
          <w:lang w:val="uk-UA"/>
        </w:rPr>
        <w:softHyphen/>
      </w:r>
      <w:r w:rsidRPr="009D3305">
        <w:rPr>
          <w:sz w:val="20"/>
          <w:szCs w:val="20"/>
        </w:rPr>
        <w:t>ставителями местных групп партии. 14</w:t>
      </w:r>
      <w:r w:rsidRPr="009D3305">
        <w:rPr>
          <w:sz w:val="20"/>
          <w:szCs w:val="20"/>
          <w:lang w:val="uk-UA"/>
        </w:rPr>
        <w:t xml:space="preserve">. – 15.11.1909 г.), </w:t>
      </w:r>
      <w:smartTag w:uri="urn:schemas-microsoft-com:office:smarttags" w:element="metricconverter">
        <w:smartTagPr>
          <w:attr w:name="ProductID" w:val="93 л"/>
        </w:smartTagPr>
        <w:r w:rsidRPr="009D3305">
          <w:rPr>
            <w:sz w:val="20"/>
            <w:szCs w:val="20"/>
            <w:lang w:val="uk-UA"/>
          </w:rPr>
          <w:t>93 л</w:t>
        </w:r>
      </w:smartTag>
      <w:r w:rsidRPr="009D3305">
        <w:rPr>
          <w:sz w:val="20"/>
          <w:szCs w:val="20"/>
          <w:lang w:val="uk-UA"/>
        </w:rPr>
        <w:t>. об.</w:t>
      </w:r>
    </w:p>
    <w:p w:rsidR="00073DB1" w:rsidRPr="009D3305" w:rsidRDefault="00073DB1" w:rsidP="00615D57">
      <w:pPr>
        <w:numPr>
          <w:ilvl w:val="0"/>
          <w:numId w:val="1"/>
        </w:numPr>
        <w:tabs>
          <w:tab w:val="clear" w:pos="720"/>
        </w:tabs>
        <w:suppressAutoHyphens/>
        <w:ind w:left="426" w:hanging="426"/>
        <w:jc w:val="both"/>
        <w:rPr>
          <w:bCs/>
          <w:iCs/>
          <w:sz w:val="20"/>
          <w:szCs w:val="20"/>
          <w:lang w:val="uk-UA"/>
        </w:rPr>
      </w:pPr>
      <w:r w:rsidRPr="009D3305">
        <w:rPr>
          <w:sz w:val="20"/>
          <w:szCs w:val="20"/>
          <w:lang w:val="uk-UA"/>
        </w:rPr>
        <w:t>Там же, ф. 523 (</w:t>
      </w:r>
      <w:r w:rsidRPr="009D3305">
        <w:rPr>
          <w:sz w:val="20"/>
          <w:szCs w:val="20"/>
        </w:rPr>
        <w:t>Партия Народной Свободы (Кадеты). 1905–1917 гг.</w:t>
      </w:r>
      <w:r w:rsidRPr="009D3305">
        <w:rPr>
          <w:sz w:val="20"/>
          <w:szCs w:val="20"/>
          <w:lang w:val="uk-UA"/>
        </w:rPr>
        <w:t>), оп. 1, д. 16 (Протокол</w:t>
      </w:r>
      <w:r w:rsidRPr="009D3305">
        <w:rPr>
          <w:sz w:val="20"/>
          <w:szCs w:val="20"/>
        </w:rPr>
        <w:t>ы засе</w:t>
      </w:r>
      <w:r w:rsidR="00A6058F">
        <w:rPr>
          <w:sz w:val="20"/>
          <w:szCs w:val="20"/>
          <w:lang w:val="uk-UA"/>
        </w:rPr>
        <w:softHyphen/>
      </w:r>
      <w:r w:rsidRPr="009D3305">
        <w:rPr>
          <w:sz w:val="20"/>
          <w:szCs w:val="20"/>
        </w:rPr>
        <w:t>да</w:t>
      </w:r>
      <w:r w:rsidR="00A6058F">
        <w:rPr>
          <w:sz w:val="20"/>
          <w:szCs w:val="20"/>
          <w:lang w:val="uk-UA"/>
        </w:rPr>
        <w:softHyphen/>
      </w:r>
      <w:r w:rsidRPr="009D3305">
        <w:rPr>
          <w:sz w:val="20"/>
          <w:szCs w:val="20"/>
        </w:rPr>
        <w:t>ний конференции членов парламентской фракции К[онституционных] Д[емократов] с участием Ц[ентрального] К[омитета] и членов партии к[а]д[етов]. 23. – 25.03.1914 г.</w:t>
      </w:r>
      <w:r w:rsidRPr="009D3305">
        <w:rPr>
          <w:sz w:val="20"/>
          <w:szCs w:val="20"/>
          <w:lang w:val="uk-UA"/>
        </w:rPr>
        <w:t xml:space="preserve">), </w:t>
      </w:r>
      <w:smartTag w:uri="urn:schemas-microsoft-com:office:smarttags" w:element="metricconverter">
        <w:smartTagPr>
          <w:attr w:name="ProductID" w:val="72 л"/>
        </w:smartTagPr>
        <w:r w:rsidRPr="009D3305">
          <w:rPr>
            <w:sz w:val="20"/>
            <w:szCs w:val="20"/>
          </w:rPr>
          <w:t>72 л</w:t>
        </w:r>
      </w:smartTag>
      <w:r w:rsidRPr="009D3305">
        <w:rPr>
          <w:sz w:val="20"/>
          <w:szCs w:val="20"/>
        </w:rPr>
        <w:t>. об.</w:t>
      </w:r>
    </w:p>
    <w:p w:rsidR="00073DB1" w:rsidRPr="009D3305" w:rsidRDefault="00073DB1" w:rsidP="00615D57">
      <w:pPr>
        <w:numPr>
          <w:ilvl w:val="0"/>
          <w:numId w:val="1"/>
        </w:numPr>
        <w:tabs>
          <w:tab w:val="clear" w:pos="720"/>
        </w:tabs>
        <w:suppressAutoHyphens/>
        <w:ind w:left="426" w:hanging="426"/>
        <w:jc w:val="both"/>
        <w:rPr>
          <w:bCs/>
          <w:iCs/>
          <w:sz w:val="20"/>
          <w:szCs w:val="20"/>
          <w:lang w:val="uk-UA"/>
        </w:rPr>
      </w:pPr>
      <w:r w:rsidRPr="009D3305">
        <w:rPr>
          <w:sz w:val="20"/>
          <w:szCs w:val="20"/>
          <w:lang w:val="uk-UA"/>
        </w:rPr>
        <w:t>Там же, ф. 579 (Милюков Павел Николаевич, историк, лидер Конституционно-Демократической пар</w:t>
      </w:r>
      <w:r w:rsidR="00A6058F">
        <w:rPr>
          <w:sz w:val="20"/>
          <w:szCs w:val="20"/>
          <w:lang w:val="uk-UA"/>
        </w:rPr>
        <w:softHyphen/>
      </w:r>
      <w:r w:rsidRPr="009D3305">
        <w:rPr>
          <w:sz w:val="20"/>
          <w:szCs w:val="20"/>
          <w:lang w:val="uk-UA"/>
        </w:rPr>
        <w:t xml:space="preserve">тии, депутат ІІІ и </w:t>
      </w:r>
      <w:r w:rsidRPr="009D3305">
        <w:rPr>
          <w:sz w:val="20"/>
          <w:szCs w:val="20"/>
          <w:lang w:val="en-US"/>
        </w:rPr>
        <w:t>IV</w:t>
      </w:r>
      <w:r w:rsidRPr="009D3305">
        <w:rPr>
          <w:sz w:val="20"/>
          <w:szCs w:val="20"/>
        </w:rPr>
        <w:t xml:space="preserve"> Государственных Дум, министр иностранных дел </w:t>
      </w:r>
      <w:r w:rsidRPr="009D3305">
        <w:rPr>
          <w:sz w:val="20"/>
          <w:szCs w:val="20"/>
          <w:lang w:val="uk-UA"/>
        </w:rPr>
        <w:t>Временного Пра</w:t>
      </w:r>
      <w:r w:rsidR="00A6058F">
        <w:rPr>
          <w:sz w:val="20"/>
          <w:szCs w:val="20"/>
          <w:lang w:val="uk-UA"/>
        </w:rPr>
        <w:softHyphen/>
      </w:r>
      <w:r w:rsidRPr="009D3305">
        <w:rPr>
          <w:sz w:val="20"/>
          <w:szCs w:val="20"/>
          <w:lang w:val="uk-UA"/>
        </w:rPr>
        <w:t>ви</w:t>
      </w:r>
      <w:r w:rsidR="00A6058F">
        <w:rPr>
          <w:sz w:val="20"/>
          <w:szCs w:val="20"/>
          <w:lang w:val="uk-UA"/>
        </w:rPr>
        <w:softHyphen/>
      </w:r>
      <w:r w:rsidRPr="009D3305">
        <w:rPr>
          <w:sz w:val="20"/>
          <w:szCs w:val="20"/>
          <w:lang w:val="uk-UA"/>
        </w:rPr>
        <w:t>тель</w:t>
      </w:r>
      <w:r w:rsidR="00A6058F">
        <w:rPr>
          <w:sz w:val="20"/>
          <w:szCs w:val="20"/>
          <w:lang w:val="uk-UA"/>
        </w:rPr>
        <w:softHyphen/>
      </w:r>
      <w:r w:rsidRPr="009D3305">
        <w:rPr>
          <w:sz w:val="20"/>
          <w:szCs w:val="20"/>
          <w:lang w:val="uk-UA"/>
        </w:rPr>
        <w:t>ства. 1859–1943 гг.), оп. 1, д. 551 (Обращение общественн</w:t>
      </w:r>
      <w:r w:rsidRPr="009D3305">
        <w:rPr>
          <w:sz w:val="20"/>
          <w:szCs w:val="20"/>
        </w:rPr>
        <w:t>ых деятелей Галиции в Государственную Ду</w:t>
      </w:r>
      <w:r w:rsidR="00A6058F">
        <w:rPr>
          <w:sz w:val="20"/>
          <w:szCs w:val="20"/>
          <w:lang w:val="uk-UA"/>
        </w:rPr>
        <w:softHyphen/>
      </w:r>
      <w:r w:rsidRPr="009D3305">
        <w:rPr>
          <w:sz w:val="20"/>
          <w:szCs w:val="20"/>
        </w:rPr>
        <w:t xml:space="preserve">му по вопросу о введении русского языка в галицийских школах и учреждениях. </w:t>
      </w:r>
      <w:smartTag w:uri="urn:schemas-microsoft-com:office:smarttags" w:element="metricconverter">
        <w:smartTagPr>
          <w:attr w:name="ProductID" w:val="1907 г"/>
        </w:smartTagPr>
        <w:r w:rsidRPr="009D3305">
          <w:rPr>
            <w:sz w:val="20"/>
            <w:szCs w:val="20"/>
          </w:rPr>
          <w:t>1907 г</w:t>
        </w:r>
      </w:smartTag>
      <w:r w:rsidRPr="009D3305">
        <w:rPr>
          <w:sz w:val="20"/>
          <w:szCs w:val="20"/>
        </w:rPr>
        <w:t>.</w:t>
      </w:r>
      <w:r w:rsidRPr="009D3305">
        <w:rPr>
          <w:sz w:val="20"/>
          <w:szCs w:val="20"/>
          <w:lang w:val="uk-UA"/>
        </w:rPr>
        <w:t>)</w:t>
      </w:r>
      <w:r w:rsidRPr="009D3305">
        <w:rPr>
          <w:sz w:val="20"/>
          <w:szCs w:val="20"/>
        </w:rPr>
        <w:t xml:space="preserve">, </w:t>
      </w:r>
      <w:smartTag w:uri="urn:schemas-microsoft-com:office:smarttags" w:element="metricconverter">
        <w:smartTagPr>
          <w:attr w:name="ProductID" w:val="1 л"/>
        </w:smartTagPr>
        <w:r w:rsidRPr="009D3305">
          <w:rPr>
            <w:sz w:val="20"/>
            <w:szCs w:val="20"/>
          </w:rPr>
          <w:t>1 л</w:t>
        </w:r>
      </w:smartTag>
      <w:r w:rsidRPr="009D3305">
        <w:rPr>
          <w:sz w:val="20"/>
          <w:szCs w:val="20"/>
        </w:rPr>
        <w:t>. об</w:t>
      </w:r>
      <w:r w:rsidRPr="009D3305">
        <w:rPr>
          <w:sz w:val="20"/>
          <w:szCs w:val="20"/>
          <w:lang w:val="uk-UA"/>
        </w:rPr>
        <w:t>.</w:t>
      </w:r>
      <w:r w:rsidRPr="009D3305">
        <w:rPr>
          <w:sz w:val="20"/>
          <w:szCs w:val="20"/>
        </w:rPr>
        <w:t xml:space="preserve">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Іван Петрович. Галичина під час російської окупації. Серпень 1914 – червень 1915 / Іван Петрович. – Б. м. : Накладом вид-ва “Політична бібліотека”, 1916. – 116 с.</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 xml:space="preserve">Касьянов Г. В. Теорії нації і націоналізму : монографія / Г. В. Касьянов. – К. : Либідь, 1999. – 352 с.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bCs/>
          <w:sz w:val="20"/>
          <w:szCs w:val="20"/>
        </w:rPr>
        <w:t>Косухин Н.</w:t>
      </w:r>
      <w:r w:rsidRPr="009D3305">
        <w:rPr>
          <w:bCs/>
          <w:sz w:val="20"/>
          <w:szCs w:val="20"/>
          <w:lang w:val="uk-UA"/>
        </w:rPr>
        <w:t xml:space="preserve"> </w:t>
      </w:r>
      <w:r w:rsidRPr="009D3305">
        <w:rPr>
          <w:bCs/>
          <w:sz w:val="20"/>
          <w:szCs w:val="20"/>
        </w:rPr>
        <w:t>Д. Африка: политизация этничности / Н.</w:t>
      </w:r>
      <w:r w:rsidRPr="009D3305">
        <w:rPr>
          <w:bCs/>
          <w:sz w:val="20"/>
          <w:szCs w:val="20"/>
          <w:lang w:val="uk-UA"/>
        </w:rPr>
        <w:t xml:space="preserve"> </w:t>
      </w:r>
      <w:r w:rsidRPr="009D3305">
        <w:rPr>
          <w:bCs/>
          <w:sz w:val="20"/>
          <w:szCs w:val="20"/>
        </w:rPr>
        <w:t>Д. Косухин // Вестник Российского универ</w:t>
      </w:r>
      <w:r w:rsidR="00A6058F">
        <w:rPr>
          <w:bCs/>
          <w:sz w:val="20"/>
          <w:szCs w:val="20"/>
          <w:lang w:val="uk-UA"/>
        </w:rPr>
        <w:softHyphen/>
      </w:r>
      <w:r w:rsidRPr="009D3305">
        <w:rPr>
          <w:bCs/>
          <w:sz w:val="20"/>
          <w:szCs w:val="20"/>
        </w:rPr>
        <w:t>си</w:t>
      </w:r>
      <w:r w:rsidR="00A6058F">
        <w:rPr>
          <w:bCs/>
          <w:sz w:val="20"/>
          <w:szCs w:val="20"/>
          <w:lang w:val="uk-UA"/>
        </w:rPr>
        <w:softHyphen/>
      </w:r>
      <w:r w:rsidRPr="009D3305">
        <w:rPr>
          <w:bCs/>
          <w:sz w:val="20"/>
          <w:szCs w:val="20"/>
        </w:rPr>
        <w:t>те</w:t>
      </w:r>
      <w:r w:rsidR="00A6058F">
        <w:rPr>
          <w:bCs/>
          <w:sz w:val="20"/>
          <w:szCs w:val="20"/>
          <w:lang w:val="uk-UA"/>
        </w:rPr>
        <w:softHyphen/>
      </w:r>
      <w:r w:rsidRPr="009D3305">
        <w:rPr>
          <w:bCs/>
          <w:sz w:val="20"/>
          <w:szCs w:val="20"/>
        </w:rPr>
        <w:t xml:space="preserve">та дружбы народов. Серия: Политология. </w:t>
      </w:r>
      <w:r w:rsidRPr="009D3305">
        <w:rPr>
          <w:sz w:val="20"/>
          <w:szCs w:val="20"/>
          <w:lang w:val="uk-UA"/>
        </w:rPr>
        <w:t>–</w:t>
      </w:r>
      <w:r w:rsidRPr="009D3305">
        <w:rPr>
          <w:bCs/>
          <w:sz w:val="20"/>
          <w:szCs w:val="20"/>
        </w:rPr>
        <w:t xml:space="preserve"> 2006. </w:t>
      </w:r>
      <w:r w:rsidRPr="009D3305">
        <w:rPr>
          <w:sz w:val="20"/>
          <w:szCs w:val="20"/>
          <w:lang w:val="uk-UA"/>
        </w:rPr>
        <w:t>–</w:t>
      </w:r>
      <w:r w:rsidRPr="009D3305">
        <w:rPr>
          <w:bCs/>
          <w:sz w:val="20"/>
          <w:szCs w:val="20"/>
        </w:rPr>
        <w:t xml:space="preserve"> № 1 (6)</w:t>
      </w:r>
      <w:r w:rsidRPr="009D3305">
        <w:rPr>
          <w:bCs/>
          <w:sz w:val="20"/>
          <w:szCs w:val="20"/>
          <w:lang w:val="uk-UA"/>
        </w:rPr>
        <w:t>.</w:t>
      </w:r>
      <w:r w:rsidRPr="009D3305">
        <w:rPr>
          <w:bCs/>
          <w:sz w:val="20"/>
          <w:szCs w:val="20"/>
        </w:rPr>
        <w:t xml:space="preserve"> </w:t>
      </w:r>
      <w:r w:rsidRPr="009D3305">
        <w:rPr>
          <w:sz w:val="20"/>
          <w:szCs w:val="20"/>
          <w:lang w:val="uk-UA"/>
        </w:rPr>
        <w:t>–</w:t>
      </w:r>
      <w:r w:rsidRPr="009D3305">
        <w:rPr>
          <w:bCs/>
          <w:sz w:val="20"/>
          <w:szCs w:val="20"/>
        </w:rPr>
        <w:t xml:space="preserve"> С. 100–108.</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 xml:space="preserve">Ланґевіше Д. Нація, націоналізм, національна держава в Німеччині і в Європі / Дітер Ланґевіше ; пер. з нім. – К. : “К.І.С”, 2008. – 240 с.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Левенець Ю. Роль національного міфу у відродженні національної свідомості українського народу / Юрій Левенець // Нова політика. – 2001. – № 2. – С. 50–54.</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 xml:space="preserve">Миллер А. Галиция в системе австро-венгерского дуализма / Алексей Миллер // Австро-Венгрия: опыт </w:t>
      </w:r>
      <w:r w:rsidRPr="009D3305">
        <w:rPr>
          <w:sz w:val="20"/>
          <w:szCs w:val="20"/>
        </w:rPr>
        <w:t xml:space="preserve">многонационального государства / </w:t>
      </w:r>
      <w:r w:rsidRPr="009D3305">
        <w:rPr>
          <w:sz w:val="20"/>
          <w:szCs w:val="20"/>
          <w:lang w:val="uk-UA"/>
        </w:rPr>
        <w:t>о</w:t>
      </w:r>
      <w:r w:rsidRPr="009D3305">
        <w:rPr>
          <w:sz w:val="20"/>
          <w:szCs w:val="20"/>
        </w:rPr>
        <w:t>тв. ред. Т.</w:t>
      </w:r>
      <w:r w:rsidRPr="009D3305">
        <w:rPr>
          <w:sz w:val="20"/>
          <w:szCs w:val="20"/>
          <w:lang w:val="uk-UA"/>
        </w:rPr>
        <w:t xml:space="preserve"> </w:t>
      </w:r>
      <w:r w:rsidRPr="009D3305">
        <w:rPr>
          <w:sz w:val="20"/>
          <w:szCs w:val="20"/>
        </w:rPr>
        <w:t>М. Исламов, А.</w:t>
      </w:r>
      <w:r w:rsidRPr="009D3305">
        <w:rPr>
          <w:sz w:val="20"/>
          <w:szCs w:val="20"/>
          <w:lang w:val="uk-UA"/>
        </w:rPr>
        <w:t xml:space="preserve"> </w:t>
      </w:r>
      <w:r w:rsidRPr="009D3305">
        <w:rPr>
          <w:sz w:val="20"/>
          <w:szCs w:val="20"/>
        </w:rPr>
        <w:t xml:space="preserve">И. Миллер. </w:t>
      </w:r>
      <w:r w:rsidRPr="009D3305">
        <w:rPr>
          <w:sz w:val="20"/>
          <w:szCs w:val="20"/>
          <w:lang w:val="uk-UA"/>
        </w:rPr>
        <w:t>–</w:t>
      </w:r>
      <w:r w:rsidRPr="009D3305">
        <w:rPr>
          <w:sz w:val="20"/>
          <w:szCs w:val="20"/>
        </w:rPr>
        <w:t xml:space="preserve"> М.</w:t>
      </w:r>
      <w:r w:rsidRPr="009D3305">
        <w:rPr>
          <w:sz w:val="20"/>
          <w:szCs w:val="20"/>
          <w:lang w:val="uk-UA"/>
        </w:rPr>
        <w:t xml:space="preserve"> </w:t>
      </w:r>
      <w:r w:rsidRPr="009D3305">
        <w:rPr>
          <w:sz w:val="20"/>
          <w:szCs w:val="20"/>
        </w:rPr>
        <w:t>: РАН, Ин</w:t>
      </w:r>
      <w:r w:rsidRPr="009D3305">
        <w:rPr>
          <w:sz w:val="20"/>
          <w:szCs w:val="20"/>
          <w:lang w:val="uk-UA"/>
        </w:rPr>
        <w:t>-</w:t>
      </w:r>
      <w:r w:rsidRPr="009D3305">
        <w:rPr>
          <w:sz w:val="20"/>
          <w:szCs w:val="20"/>
        </w:rPr>
        <w:t>т сла</w:t>
      </w:r>
      <w:r w:rsidR="00A6058F">
        <w:rPr>
          <w:sz w:val="20"/>
          <w:szCs w:val="20"/>
          <w:lang w:val="uk-UA"/>
        </w:rPr>
        <w:softHyphen/>
      </w:r>
      <w:r w:rsidRPr="009D3305">
        <w:rPr>
          <w:sz w:val="20"/>
          <w:szCs w:val="20"/>
        </w:rPr>
        <w:t xml:space="preserve">вяноведения и балканистики, 1995. </w:t>
      </w:r>
      <w:r w:rsidRPr="009D3305">
        <w:rPr>
          <w:sz w:val="20"/>
          <w:szCs w:val="20"/>
          <w:lang w:val="uk-UA"/>
        </w:rPr>
        <w:t>–</w:t>
      </w:r>
      <w:r w:rsidRPr="009D3305">
        <w:rPr>
          <w:sz w:val="20"/>
          <w:szCs w:val="20"/>
        </w:rPr>
        <w:t xml:space="preserve"> </w:t>
      </w:r>
      <w:r w:rsidRPr="009D3305">
        <w:rPr>
          <w:sz w:val="20"/>
          <w:szCs w:val="20"/>
          <w:lang w:val="uk-UA"/>
        </w:rPr>
        <w:t>С. 63–70.</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Москвофільсько-польський альянс // Діло. – 1908. – 18 січ. – С. 1.</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Мухаметшина Н. С. Основн</w:t>
      </w:r>
      <w:r w:rsidRPr="009D3305">
        <w:rPr>
          <w:sz w:val="20"/>
          <w:szCs w:val="20"/>
        </w:rPr>
        <w:t>ые элементы националистической идеологии / Н.</w:t>
      </w:r>
      <w:r w:rsidRPr="009D3305">
        <w:rPr>
          <w:sz w:val="20"/>
          <w:szCs w:val="20"/>
          <w:lang w:val="uk-UA"/>
        </w:rPr>
        <w:t xml:space="preserve"> </w:t>
      </w:r>
      <w:r w:rsidRPr="009D3305">
        <w:rPr>
          <w:sz w:val="20"/>
          <w:szCs w:val="20"/>
        </w:rPr>
        <w:t xml:space="preserve">С. Мухаметшина // Вестник Самарского государственного университета. Серия “Социология и социальная работа”. </w:t>
      </w:r>
      <w:r w:rsidRPr="009D3305">
        <w:rPr>
          <w:sz w:val="20"/>
          <w:szCs w:val="20"/>
          <w:lang w:val="uk-UA"/>
        </w:rPr>
        <w:t>–</w:t>
      </w:r>
      <w:r w:rsidRPr="009D3305">
        <w:rPr>
          <w:sz w:val="20"/>
          <w:szCs w:val="20"/>
        </w:rPr>
        <w:t xml:space="preserve"> 2004. </w:t>
      </w:r>
      <w:r w:rsidRPr="009D3305">
        <w:rPr>
          <w:sz w:val="20"/>
          <w:szCs w:val="20"/>
          <w:lang w:val="uk-UA"/>
        </w:rPr>
        <w:t>–</w:t>
      </w:r>
      <w:r w:rsidRPr="009D3305">
        <w:rPr>
          <w:sz w:val="20"/>
          <w:szCs w:val="20"/>
        </w:rPr>
        <w:t xml:space="preserve"> № 1 (31). </w:t>
      </w:r>
      <w:r w:rsidRPr="009D3305">
        <w:rPr>
          <w:sz w:val="20"/>
          <w:szCs w:val="20"/>
          <w:lang w:val="uk-UA"/>
        </w:rPr>
        <w:t>–</w:t>
      </w:r>
      <w:r w:rsidRPr="009D3305">
        <w:rPr>
          <w:sz w:val="20"/>
          <w:szCs w:val="20"/>
        </w:rPr>
        <w:t xml:space="preserve"> С. 55–62.</w:t>
      </w:r>
    </w:p>
    <w:p w:rsidR="00073DB1" w:rsidRPr="009D3305" w:rsidRDefault="00073DB1" w:rsidP="00615D57">
      <w:pPr>
        <w:numPr>
          <w:ilvl w:val="0"/>
          <w:numId w:val="1"/>
        </w:numPr>
        <w:tabs>
          <w:tab w:val="clear" w:pos="720"/>
        </w:tabs>
        <w:suppressAutoHyphens/>
        <w:ind w:left="426" w:hanging="426"/>
        <w:jc w:val="both"/>
        <w:rPr>
          <w:bCs/>
          <w:iCs/>
          <w:sz w:val="20"/>
          <w:szCs w:val="20"/>
          <w:lang w:val="uk-UA"/>
        </w:rPr>
      </w:pPr>
      <w:r w:rsidRPr="009D3305">
        <w:rPr>
          <w:sz w:val="20"/>
          <w:szCs w:val="20"/>
          <w:lang w:val="uk-UA"/>
        </w:rPr>
        <w:t xml:space="preserve">Нагорна Л. Регіональна ідентичність: український контекст / Лариса Нагорна. – К. : ІПіЕНД </w:t>
      </w:r>
      <w:r w:rsidR="00A6058F">
        <w:rPr>
          <w:sz w:val="20"/>
          <w:szCs w:val="20"/>
          <w:lang w:val="uk-UA"/>
        </w:rPr>
        <w:br/>
      </w:r>
      <w:r w:rsidRPr="009D3305">
        <w:rPr>
          <w:sz w:val="20"/>
          <w:szCs w:val="20"/>
          <w:lang w:val="uk-UA"/>
        </w:rPr>
        <w:t>ім. І. Ф. Ку</w:t>
      </w:r>
      <w:r w:rsidR="00A6058F">
        <w:rPr>
          <w:sz w:val="20"/>
          <w:szCs w:val="20"/>
          <w:lang w:val="uk-UA"/>
        </w:rPr>
        <w:softHyphen/>
      </w:r>
      <w:r w:rsidRPr="009D3305">
        <w:rPr>
          <w:sz w:val="20"/>
          <w:szCs w:val="20"/>
          <w:lang w:val="uk-UA"/>
        </w:rPr>
        <w:t>раса НАН України, 2008. – 405 с.</w:t>
      </w:r>
    </w:p>
    <w:p w:rsidR="00073DB1" w:rsidRPr="009D3305" w:rsidRDefault="00073DB1" w:rsidP="00615D57">
      <w:pPr>
        <w:pStyle w:val="a9"/>
        <w:numPr>
          <w:ilvl w:val="0"/>
          <w:numId w:val="1"/>
        </w:numPr>
        <w:tabs>
          <w:tab w:val="clear" w:pos="720"/>
        </w:tabs>
        <w:suppressAutoHyphens/>
        <w:ind w:left="426" w:hanging="426"/>
        <w:jc w:val="both"/>
        <w:rPr>
          <w:lang w:val="uk-UA"/>
        </w:rPr>
      </w:pPr>
      <w:r w:rsidRPr="009D3305">
        <w:rPr>
          <w:lang w:val="uk-UA"/>
        </w:rPr>
        <w:lastRenderedPageBreak/>
        <w:t>Пачковський А. Польща й Україна. Важкі питання, складні відповіді / Анджей Пачковський // Євро</w:t>
      </w:r>
      <w:r w:rsidR="00A6058F">
        <w:rPr>
          <w:lang w:val="uk-UA"/>
        </w:rPr>
        <w:softHyphen/>
      </w:r>
      <w:r w:rsidRPr="009D3305">
        <w:rPr>
          <w:lang w:val="uk-UA"/>
        </w:rPr>
        <w:t>па та її болісні минувшини / авт.-упоряд. Жорж Мінк, Лора Неймайєр у співпраці з Паскалем Бонна</w:t>
      </w:r>
      <w:r w:rsidR="00A6058F">
        <w:rPr>
          <w:lang w:val="uk-UA"/>
        </w:rPr>
        <w:softHyphen/>
      </w:r>
      <w:r w:rsidRPr="009D3305">
        <w:rPr>
          <w:lang w:val="uk-UA"/>
        </w:rPr>
        <w:t>ром. – К. : Ніка-Центр, 2009. – С. 142–154.</w:t>
      </w:r>
    </w:p>
    <w:p w:rsidR="00073DB1" w:rsidRPr="009D3305" w:rsidRDefault="00073DB1" w:rsidP="00615D57">
      <w:pPr>
        <w:pStyle w:val="a9"/>
        <w:numPr>
          <w:ilvl w:val="0"/>
          <w:numId w:val="1"/>
        </w:numPr>
        <w:tabs>
          <w:tab w:val="clear" w:pos="720"/>
        </w:tabs>
        <w:suppressAutoHyphens/>
        <w:ind w:left="426" w:hanging="426"/>
        <w:jc w:val="both"/>
        <w:rPr>
          <w:lang w:val="uk-UA"/>
        </w:rPr>
      </w:pPr>
      <w:r w:rsidRPr="009D3305">
        <w:t>Попов В.</w:t>
      </w:r>
      <w:r w:rsidRPr="009D3305">
        <w:rPr>
          <w:lang w:val="uk-UA"/>
        </w:rPr>
        <w:t xml:space="preserve"> А. </w:t>
      </w:r>
      <w:r w:rsidRPr="009D3305">
        <w:t xml:space="preserve">Национальная идея и политизация этнического фактора / </w:t>
      </w:r>
      <w:r w:rsidRPr="009D3305">
        <w:rPr>
          <w:lang w:val="uk-UA"/>
        </w:rPr>
        <w:t xml:space="preserve">В. А. Попов </w:t>
      </w:r>
      <w:r w:rsidRPr="009D3305">
        <w:t>// Рубеж. Аль</w:t>
      </w:r>
      <w:r w:rsidR="00A6058F">
        <w:rPr>
          <w:lang w:val="uk-UA"/>
        </w:rPr>
        <w:softHyphen/>
      </w:r>
      <w:r w:rsidRPr="009D3305">
        <w:t>ма</w:t>
      </w:r>
      <w:r w:rsidR="00A6058F">
        <w:rPr>
          <w:lang w:val="uk-UA"/>
        </w:rPr>
        <w:softHyphen/>
      </w:r>
      <w:r w:rsidRPr="009D3305">
        <w:t xml:space="preserve">нах социальных исследований. </w:t>
      </w:r>
      <w:r w:rsidRPr="009D3305">
        <w:rPr>
          <w:lang w:val="uk-UA"/>
        </w:rPr>
        <w:t>–</w:t>
      </w:r>
      <w:r w:rsidRPr="009D3305">
        <w:t xml:space="preserve"> 1994. </w:t>
      </w:r>
      <w:r w:rsidRPr="009D3305">
        <w:rPr>
          <w:lang w:val="uk-UA"/>
        </w:rPr>
        <w:t xml:space="preserve">– </w:t>
      </w:r>
      <w:r w:rsidRPr="009D3305">
        <w:t>№</w:t>
      </w:r>
      <w:r w:rsidRPr="009D3305">
        <w:rPr>
          <w:lang w:val="uk-UA"/>
        </w:rPr>
        <w:t> </w:t>
      </w:r>
      <w:r w:rsidRPr="009D3305">
        <w:t>5.</w:t>
      </w:r>
      <w:r w:rsidRPr="009D3305">
        <w:rPr>
          <w:lang w:val="uk-UA"/>
        </w:rPr>
        <w:t xml:space="preserve"> – </w:t>
      </w:r>
      <w:r w:rsidRPr="009D3305">
        <w:rPr>
          <w:lang w:val="en-US"/>
        </w:rPr>
        <w:t>C</w:t>
      </w:r>
      <w:r w:rsidRPr="009D3305">
        <w:t>. 183–186.</w:t>
      </w:r>
    </w:p>
    <w:p w:rsidR="00073DB1" w:rsidRPr="009D3305" w:rsidRDefault="00073DB1" w:rsidP="00615D57">
      <w:pPr>
        <w:numPr>
          <w:ilvl w:val="0"/>
          <w:numId w:val="1"/>
        </w:numPr>
        <w:tabs>
          <w:tab w:val="clear" w:pos="720"/>
        </w:tabs>
        <w:suppressAutoHyphens/>
        <w:ind w:left="426" w:hanging="426"/>
        <w:jc w:val="both"/>
        <w:rPr>
          <w:bCs/>
          <w:iCs/>
          <w:sz w:val="20"/>
          <w:szCs w:val="20"/>
          <w:lang w:val="uk-UA"/>
        </w:rPr>
      </w:pPr>
      <w:r w:rsidRPr="009D3305">
        <w:rPr>
          <w:sz w:val="20"/>
          <w:szCs w:val="20"/>
          <w:lang w:val="uk-UA"/>
        </w:rPr>
        <w:t>Савченко В. Н. Национально-политические отношения в Восточной Галиции и в Буковине. 1910–1911 год</w:t>
      </w:r>
      <w:r w:rsidRPr="009D3305">
        <w:rPr>
          <w:sz w:val="20"/>
          <w:szCs w:val="20"/>
        </w:rPr>
        <w:t>ы</w:t>
      </w:r>
      <w:r w:rsidRPr="009D3305">
        <w:rPr>
          <w:sz w:val="20"/>
          <w:szCs w:val="20"/>
          <w:lang w:val="uk-UA"/>
        </w:rPr>
        <w:t xml:space="preserve"> / В. Н. Савченко // Вопросы истории. – 2003. – № 5. – С. 145–149.</w:t>
      </w:r>
    </w:p>
    <w:p w:rsidR="00073DB1" w:rsidRPr="009D3305" w:rsidRDefault="00073DB1" w:rsidP="00615D57">
      <w:pPr>
        <w:numPr>
          <w:ilvl w:val="0"/>
          <w:numId w:val="1"/>
        </w:numPr>
        <w:tabs>
          <w:tab w:val="clear" w:pos="720"/>
        </w:tabs>
        <w:suppressAutoHyphens/>
        <w:ind w:left="426" w:hanging="426"/>
        <w:jc w:val="both"/>
        <w:rPr>
          <w:bCs/>
          <w:iCs/>
          <w:sz w:val="20"/>
          <w:szCs w:val="20"/>
          <w:lang w:val="uk-UA"/>
        </w:rPr>
      </w:pPr>
      <w:r w:rsidRPr="009D3305">
        <w:rPr>
          <w:sz w:val="20"/>
          <w:szCs w:val="20"/>
          <w:lang w:val="uk-UA"/>
        </w:rPr>
        <w:t>Сатаева Л. Г. Исторические и современные национальные мифы в новом независимом государстве / Л. Г. Сатаева // Философский век. Альманах. – Вып. 16 : Европейская идентичность и российская мен</w:t>
      </w:r>
      <w:r w:rsidR="00A6058F">
        <w:rPr>
          <w:sz w:val="20"/>
          <w:szCs w:val="20"/>
          <w:lang w:val="uk-UA"/>
        </w:rPr>
        <w:softHyphen/>
      </w:r>
      <w:r w:rsidRPr="009D3305">
        <w:rPr>
          <w:sz w:val="20"/>
          <w:szCs w:val="20"/>
          <w:lang w:val="uk-UA"/>
        </w:rPr>
        <w:t>тальность / отв. ред.</w:t>
      </w:r>
      <w:r w:rsidRPr="009D3305">
        <w:rPr>
          <w:sz w:val="20"/>
          <w:szCs w:val="20"/>
        </w:rPr>
        <w:t xml:space="preserve"> </w:t>
      </w:r>
      <w:r w:rsidRPr="009D3305">
        <w:rPr>
          <w:sz w:val="20"/>
          <w:szCs w:val="20"/>
          <w:lang w:val="uk-UA"/>
        </w:rPr>
        <w:t xml:space="preserve">Т. В. Артемьева, М. И. Микешин. – </w:t>
      </w:r>
      <w:r w:rsidRPr="009D3305">
        <w:rPr>
          <w:sz w:val="20"/>
          <w:szCs w:val="20"/>
        </w:rPr>
        <w:t>С</w:t>
      </w:r>
      <w:r w:rsidRPr="009D3305">
        <w:rPr>
          <w:sz w:val="20"/>
          <w:szCs w:val="20"/>
          <w:lang w:val="uk-UA"/>
        </w:rPr>
        <w:t xml:space="preserve">. </w:t>
      </w:r>
      <w:r w:rsidRPr="009D3305">
        <w:rPr>
          <w:sz w:val="20"/>
          <w:szCs w:val="20"/>
        </w:rPr>
        <w:t>Пб.</w:t>
      </w:r>
      <w:r w:rsidRPr="009D3305">
        <w:rPr>
          <w:sz w:val="20"/>
          <w:szCs w:val="20"/>
          <w:lang w:val="uk-UA"/>
        </w:rPr>
        <w:t> </w:t>
      </w:r>
      <w:r w:rsidRPr="009D3305">
        <w:rPr>
          <w:sz w:val="20"/>
          <w:szCs w:val="20"/>
        </w:rPr>
        <w:t>: Санкт-Петербургский Центр исто</w:t>
      </w:r>
      <w:r w:rsidR="00A6058F">
        <w:rPr>
          <w:sz w:val="20"/>
          <w:szCs w:val="20"/>
          <w:lang w:val="uk-UA"/>
        </w:rPr>
        <w:softHyphen/>
      </w:r>
      <w:r w:rsidRPr="009D3305">
        <w:rPr>
          <w:sz w:val="20"/>
          <w:szCs w:val="20"/>
        </w:rPr>
        <w:t xml:space="preserve">рии идей, 2001. </w:t>
      </w:r>
      <w:r w:rsidRPr="009D3305">
        <w:rPr>
          <w:sz w:val="20"/>
          <w:szCs w:val="20"/>
          <w:lang w:val="uk-UA"/>
        </w:rPr>
        <w:t>–</w:t>
      </w:r>
      <w:r w:rsidRPr="009D3305">
        <w:rPr>
          <w:sz w:val="20"/>
          <w:szCs w:val="20"/>
        </w:rPr>
        <w:t xml:space="preserve"> С. 174–178.</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Сливка Л. Галицька дрібна шляхта в Австро-Угорщині (1772–1914 рр.) / Любов Сливка. – Івано-Фран</w:t>
      </w:r>
      <w:r w:rsidR="00A6058F">
        <w:rPr>
          <w:sz w:val="20"/>
          <w:szCs w:val="20"/>
          <w:lang w:val="uk-UA"/>
        </w:rPr>
        <w:softHyphen/>
      </w:r>
      <w:r w:rsidRPr="009D3305">
        <w:rPr>
          <w:sz w:val="20"/>
          <w:szCs w:val="20"/>
          <w:lang w:val="uk-UA"/>
        </w:rPr>
        <w:t>ківськ</w:t>
      </w:r>
      <w:r w:rsidRPr="009D3305">
        <w:rPr>
          <w:sz w:val="20"/>
          <w:szCs w:val="20"/>
          <w:lang w:val="en-US"/>
        </w:rPr>
        <w:t> </w:t>
      </w:r>
      <w:r w:rsidRPr="009D3305">
        <w:rPr>
          <w:sz w:val="20"/>
          <w:szCs w:val="20"/>
          <w:lang w:val="uk-UA"/>
        </w:rPr>
        <w:t xml:space="preserve">: Місто НВ, 2009. – 220 с.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 xml:space="preserve">Сміт Е. Д. Нації та націоналізм у глобальну епоху / Ентоні Д. Сміт ; пер. з англ. – К. : Ніка-Центр, 2006. – 320 с.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Сміт Е. Д. Національна ідентичність / Ентоні Д. Сміт ; пер. з англ. – К. </w:t>
      </w:r>
      <w:r w:rsidRPr="009D3305">
        <w:rPr>
          <w:sz w:val="20"/>
          <w:szCs w:val="20"/>
        </w:rPr>
        <w:t>: Основи</w:t>
      </w:r>
      <w:r w:rsidRPr="009D3305">
        <w:rPr>
          <w:sz w:val="20"/>
          <w:szCs w:val="20"/>
          <w:lang w:val="uk-UA"/>
        </w:rPr>
        <w:t>, 1994. – 223 с.</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Сосновська Д. Стеореотип України та українців в польській літературі / Данута Сосновська // Ї. – 1997. – Ч. 10 : Україна і Польща наприкінці ХХ століття. – С. 88–96.</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Сухий О. Від русофільства до москвофільства (російський чинник у громадській думці та суспіль</w:t>
      </w:r>
      <w:r w:rsidR="00A6058F">
        <w:rPr>
          <w:sz w:val="20"/>
          <w:szCs w:val="20"/>
          <w:lang w:val="uk-UA"/>
        </w:rPr>
        <w:softHyphen/>
      </w:r>
      <w:r w:rsidRPr="009D3305">
        <w:rPr>
          <w:sz w:val="20"/>
          <w:szCs w:val="20"/>
          <w:lang w:val="uk-UA"/>
        </w:rPr>
        <w:t>но-політичному житті галицьких українців у ХІХ ст.) / Олексій Сухий. – Львів</w:t>
      </w:r>
      <w:r w:rsidRPr="009D3305">
        <w:rPr>
          <w:sz w:val="20"/>
          <w:szCs w:val="20"/>
          <w:lang w:val="en-US"/>
        </w:rPr>
        <w:t> </w:t>
      </w:r>
      <w:r w:rsidRPr="009D3305">
        <w:rPr>
          <w:sz w:val="20"/>
          <w:szCs w:val="20"/>
          <w:lang w:val="uk-UA"/>
        </w:rPr>
        <w:t>: ЛНУ ім. І. Франка, 2003. – 496 с.</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Терещенко Ю. І. Причинки до історії галицького консерватизму / Ю. І. Терещенко // Вісник Київсь</w:t>
      </w:r>
      <w:r w:rsidR="00A6058F">
        <w:rPr>
          <w:sz w:val="20"/>
          <w:szCs w:val="20"/>
          <w:lang w:val="uk-UA"/>
        </w:rPr>
        <w:softHyphen/>
      </w:r>
      <w:r w:rsidRPr="009D3305">
        <w:rPr>
          <w:sz w:val="20"/>
          <w:szCs w:val="20"/>
          <w:lang w:val="uk-UA"/>
        </w:rPr>
        <w:t>ко</w:t>
      </w:r>
      <w:r w:rsidR="00A6058F">
        <w:rPr>
          <w:sz w:val="20"/>
          <w:szCs w:val="20"/>
          <w:lang w:val="uk-UA"/>
        </w:rPr>
        <w:softHyphen/>
      </w:r>
      <w:r w:rsidRPr="009D3305">
        <w:rPr>
          <w:sz w:val="20"/>
          <w:szCs w:val="20"/>
          <w:lang w:val="uk-UA"/>
        </w:rPr>
        <w:t>го державного лінгвістичного університету. Серія: Історія, економіка, філософія. – К., 2000. – Вип. 4. – С. 11–67.</w:t>
      </w:r>
    </w:p>
    <w:p w:rsidR="00073DB1" w:rsidRPr="009D3305" w:rsidRDefault="00073DB1" w:rsidP="00615D57">
      <w:pPr>
        <w:numPr>
          <w:ilvl w:val="0"/>
          <w:numId w:val="1"/>
        </w:numPr>
        <w:tabs>
          <w:tab w:val="clear" w:pos="720"/>
        </w:tabs>
        <w:suppressAutoHyphens/>
        <w:autoSpaceDE w:val="0"/>
        <w:autoSpaceDN w:val="0"/>
        <w:ind w:left="426" w:hanging="426"/>
        <w:jc w:val="both"/>
        <w:rPr>
          <w:rFonts w:eastAsia="MS Mincho"/>
          <w:sz w:val="20"/>
          <w:szCs w:val="20"/>
          <w:lang w:val="uk-UA"/>
        </w:rPr>
      </w:pPr>
      <w:r w:rsidRPr="009D3305">
        <w:rPr>
          <w:sz w:val="20"/>
          <w:szCs w:val="20"/>
          <w:lang w:val="uk-UA"/>
        </w:rPr>
        <w:t>Травля русскихъ въ Буковин</w:t>
      </w:r>
      <w:r w:rsidRPr="009D3305">
        <w:rPr>
          <w:rFonts w:eastAsia="MS Mincho"/>
          <w:sz w:val="20"/>
          <w:szCs w:val="20"/>
          <w:lang w:val="uk-UA"/>
        </w:rPr>
        <w:t xml:space="preserve">ѣ // </w:t>
      </w:r>
      <w:r w:rsidRPr="009D3305">
        <w:rPr>
          <w:sz w:val="20"/>
          <w:szCs w:val="20"/>
          <w:lang w:val="uk-UA"/>
        </w:rPr>
        <w:t>Галичанинъ. – 1900. – 27 января (8 февраля). – С. 1–2.</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Франко І. Гриць і панич / Іван Франко // Зібрання творів : у 50 т. / І. Франко. –</w:t>
      </w:r>
      <w:r w:rsidR="00ED54B4">
        <w:rPr>
          <w:sz w:val="20"/>
          <w:szCs w:val="20"/>
          <w:lang w:val="uk-UA"/>
        </w:rPr>
        <w:t xml:space="preserve"> </w:t>
      </w:r>
      <w:r w:rsidRPr="009D3305">
        <w:rPr>
          <w:sz w:val="20"/>
          <w:szCs w:val="20"/>
          <w:lang w:val="uk-UA"/>
        </w:rPr>
        <w:t>К.</w:t>
      </w:r>
      <w:r w:rsidRPr="009D3305">
        <w:rPr>
          <w:sz w:val="20"/>
          <w:szCs w:val="20"/>
          <w:lang w:val="en-US"/>
        </w:rPr>
        <w:t> </w:t>
      </w:r>
      <w:r w:rsidRPr="009D3305">
        <w:rPr>
          <w:sz w:val="20"/>
          <w:szCs w:val="20"/>
          <w:lang w:val="uk-UA"/>
        </w:rPr>
        <w:t>: Наук. думка, 1979. – Т. 21. – С. 284–287.</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Халлер М. Південний Тіроль: політична чи економічна історія успіху? / М. Халлер // Глобалізація. Ре</w:t>
      </w:r>
      <w:r w:rsidR="00A6058F">
        <w:rPr>
          <w:sz w:val="20"/>
          <w:szCs w:val="20"/>
          <w:lang w:val="uk-UA"/>
        </w:rPr>
        <w:softHyphen/>
      </w:r>
      <w:r w:rsidRPr="009D3305">
        <w:rPr>
          <w:sz w:val="20"/>
          <w:szCs w:val="20"/>
          <w:lang w:val="uk-UA"/>
        </w:rPr>
        <w:t>ґіоналізація. Реґіональна політика. Хрестоматія з сучасної зарубіжної соціології реґіонів / [укл</w:t>
      </w:r>
      <w:r w:rsidR="00ED54B4">
        <w:rPr>
          <w:sz w:val="20"/>
          <w:szCs w:val="20"/>
          <w:lang w:val="uk-UA"/>
        </w:rPr>
        <w:t>ад</w:t>
      </w:r>
      <w:r w:rsidRPr="009D3305">
        <w:rPr>
          <w:sz w:val="20"/>
          <w:szCs w:val="20"/>
          <w:lang w:val="uk-UA"/>
        </w:rPr>
        <w:t>. : І.</w:t>
      </w:r>
      <w:r w:rsidR="00A6058F">
        <w:rPr>
          <w:sz w:val="20"/>
          <w:szCs w:val="20"/>
          <w:lang w:val="uk-UA"/>
        </w:rPr>
        <w:t> </w:t>
      </w:r>
      <w:r w:rsidRPr="009D3305">
        <w:rPr>
          <w:sz w:val="20"/>
          <w:szCs w:val="20"/>
          <w:lang w:val="uk-UA"/>
        </w:rPr>
        <w:t>Ф. Кононов та ін.]. – Луганськ</w:t>
      </w:r>
      <w:r w:rsidRPr="009D3305">
        <w:rPr>
          <w:sz w:val="20"/>
          <w:szCs w:val="20"/>
          <w:lang w:val="en-US"/>
        </w:rPr>
        <w:t> </w:t>
      </w:r>
      <w:r w:rsidRPr="009D3305">
        <w:rPr>
          <w:sz w:val="20"/>
          <w:szCs w:val="20"/>
          <w:lang w:val="uk-UA"/>
        </w:rPr>
        <w:t>: Знання, 2002. – С. 323–345.</w:t>
      </w:r>
    </w:p>
    <w:p w:rsidR="00073DB1" w:rsidRPr="009D3305" w:rsidRDefault="00073DB1" w:rsidP="00615D57">
      <w:pPr>
        <w:pStyle w:val="affb"/>
        <w:numPr>
          <w:ilvl w:val="0"/>
          <w:numId w:val="1"/>
        </w:numPr>
        <w:tabs>
          <w:tab w:val="clear" w:pos="720"/>
        </w:tabs>
        <w:suppressAutoHyphens/>
        <w:ind w:left="426" w:hanging="426"/>
        <w:jc w:val="both"/>
      </w:pPr>
      <w:r w:rsidRPr="009D3305">
        <w:rPr>
          <w:lang w:val="uk-UA"/>
        </w:rPr>
        <w:t>Чаки М. Идеология оперетты и венский модерн : культурно-исторический очерк / Мориц Чаки ; пер. с нем. – С. Пб.</w:t>
      </w:r>
      <w:r w:rsidRPr="009D3305">
        <w:rPr>
          <w:lang w:val="en-US"/>
        </w:rPr>
        <w:t> </w:t>
      </w:r>
      <w:r w:rsidRPr="009D3305">
        <w:rPr>
          <w:lang w:val="uk-UA"/>
        </w:rPr>
        <w:t xml:space="preserve">: Изд-во им. Н. И. Новикова, 2001. – 348 с.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 xml:space="preserve">Шаров К. С. </w:t>
      </w:r>
      <w:r w:rsidRPr="009D3305">
        <w:rPr>
          <w:sz w:val="20"/>
          <w:szCs w:val="20"/>
        </w:rPr>
        <w:t>Музыка как инструмент национализма / К.</w:t>
      </w:r>
      <w:r w:rsidRPr="009D3305">
        <w:rPr>
          <w:sz w:val="20"/>
          <w:szCs w:val="20"/>
          <w:lang w:val="uk-UA"/>
        </w:rPr>
        <w:t xml:space="preserve"> </w:t>
      </w:r>
      <w:r w:rsidRPr="009D3305">
        <w:rPr>
          <w:sz w:val="20"/>
          <w:szCs w:val="20"/>
        </w:rPr>
        <w:t>С. Шаров // Вестник Московского уни</w:t>
      </w:r>
      <w:r w:rsidR="00A6058F">
        <w:rPr>
          <w:sz w:val="20"/>
          <w:szCs w:val="20"/>
          <w:lang w:val="uk-UA"/>
        </w:rPr>
        <w:softHyphen/>
      </w:r>
      <w:r w:rsidRPr="009D3305">
        <w:rPr>
          <w:sz w:val="20"/>
          <w:szCs w:val="20"/>
        </w:rPr>
        <w:t>вер</w:t>
      </w:r>
      <w:r w:rsidR="00A6058F">
        <w:rPr>
          <w:sz w:val="20"/>
          <w:szCs w:val="20"/>
          <w:lang w:val="uk-UA"/>
        </w:rPr>
        <w:softHyphen/>
      </w:r>
      <w:r w:rsidRPr="009D3305">
        <w:rPr>
          <w:sz w:val="20"/>
          <w:szCs w:val="20"/>
        </w:rPr>
        <w:t>си</w:t>
      </w:r>
      <w:r w:rsidR="00A6058F">
        <w:rPr>
          <w:sz w:val="20"/>
          <w:szCs w:val="20"/>
          <w:lang w:val="uk-UA"/>
        </w:rPr>
        <w:softHyphen/>
      </w:r>
      <w:r w:rsidRPr="009D3305">
        <w:rPr>
          <w:sz w:val="20"/>
          <w:szCs w:val="20"/>
        </w:rPr>
        <w:t>те</w:t>
      </w:r>
      <w:r w:rsidR="00A6058F">
        <w:rPr>
          <w:sz w:val="20"/>
          <w:szCs w:val="20"/>
          <w:lang w:val="uk-UA"/>
        </w:rPr>
        <w:softHyphen/>
      </w:r>
      <w:r w:rsidRPr="009D3305">
        <w:rPr>
          <w:sz w:val="20"/>
          <w:szCs w:val="20"/>
        </w:rPr>
        <w:t xml:space="preserve">та. Серия 7: Философия. </w:t>
      </w:r>
      <w:r w:rsidRPr="009D3305">
        <w:rPr>
          <w:sz w:val="20"/>
          <w:szCs w:val="20"/>
          <w:lang w:val="uk-UA"/>
        </w:rPr>
        <w:t>–</w:t>
      </w:r>
      <w:r w:rsidRPr="009D3305">
        <w:rPr>
          <w:sz w:val="20"/>
          <w:szCs w:val="20"/>
        </w:rPr>
        <w:t xml:space="preserve"> 2005. </w:t>
      </w:r>
      <w:r w:rsidRPr="009D3305">
        <w:rPr>
          <w:sz w:val="20"/>
          <w:szCs w:val="20"/>
          <w:lang w:val="uk-UA"/>
        </w:rPr>
        <w:t>–</w:t>
      </w:r>
      <w:r w:rsidRPr="009D3305">
        <w:rPr>
          <w:sz w:val="20"/>
          <w:szCs w:val="20"/>
        </w:rPr>
        <w:t xml:space="preserve"> № 1. </w:t>
      </w:r>
      <w:r w:rsidRPr="009D3305">
        <w:rPr>
          <w:sz w:val="20"/>
          <w:szCs w:val="20"/>
          <w:lang w:val="uk-UA"/>
        </w:rPr>
        <w:t>–</w:t>
      </w:r>
      <w:r w:rsidRPr="009D3305">
        <w:rPr>
          <w:sz w:val="20"/>
          <w:szCs w:val="20"/>
        </w:rPr>
        <w:t xml:space="preserve"> С. 59–80.</w:t>
      </w:r>
    </w:p>
    <w:p w:rsidR="00073DB1" w:rsidRPr="00A6058F"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rPr>
        <w:t>Шнирельман В. А. Национальные символы, этноисторические мифы и этнополитика</w:t>
      </w:r>
      <w:r w:rsidRPr="009D3305">
        <w:rPr>
          <w:sz w:val="20"/>
          <w:szCs w:val="20"/>
          <w:lang w:val="uk-UA"/>
        </w:rPr>
        <w:t xml:space="preserve"> [Електронний ре</w:t>
      </w:r>
      <w:r w:rsidR="00A6058F">
        <w:rPr>
          <w:sz w:val="20"/>
          <w:szCs w:val="20"/>
          <w:lang w:val="uk-UA"/>
        </w:rPr>
        <w:softHyphen/>
      </w:r>
      <w:r w:rsidRPr="009D3305">
        <w:rPr>
          <w:sz w:val="20"/>
          <w:szCs w:val="20"/>
          <w:lang w:val="uk-UA"/>
        </w:rPr>
        <w:t xml:space="preserve">сурс] / В. А. Шнирельман. </w:t>
      </w:r>
      <w:r w:rsidR="00ED54B4">
        <w:rPr>
          <w:sz w:val="20"/>
          <w:szCs w:val="20"/>
          <w:lang w:val="uk-UA"/>
        </w:rPr>
        <w:t xml:space="preserve">– </w:t>
      </w:r>
      <w:r w:rsidRPr="009D3305">
        <w:rPr>
          <w:sz w:val="20"/>
          <w:szCs w:val="20"/>
          <w:lang w:val="uk-UA"/>
        </w:rPr>
        <w:t xml:space="preserve">Режим доступу </w:t>
      </w:r>
      <w:r w:rsidRPr="00A6058F">
        <w:rPr>
          <w:sz w:val="20"/>
          <w:szCs w:val="20"/>
          <w:lang w:val="uk-UA"/>
        </w:rPr>
        <w:t>: </w:t>
      </w:r>
      <w:hyperlink r:id="rId23" w:history="1">
        <w:r w:rsidRPr="00A6058F">
          <w:rPr>
            <w:rStyle w:val="af3"/>
            <w:bCs/>
            <w:color w:val="auto"/>
            <w:sz w:val="20"/>
            <w:szCs w:val="20"/>
            <w:u w:val="none"/>
            <w:lang w:val="uk-UA"/>
          </w:rPr>
          <w:t>http://www.gumer.info/bibliotek_Buks/Polit/Article/</w:t>
        </w:r>
        <w:r w:rsidR="00A6058F">
          <w:rPr>
            <w:rStyle w:val="af3"/>
            <w:bCs/>
            <w:color w:val="auto"/>
            <w:sz w:val="20"/>
            <w:szCs w:val="20"/>
            <w:u w:val="none"/>
            <w:lang w:val="uk-UA"/>
          </w:rPr>
          <w:t xml:space="preserve"> </w:t>
        </w:r>
        <w:r w:rsidRPr="00A6058F">
          <w:rPr>
            <w:rStyle w:val="af3"/>
            <w:bCs/>
            <w:color w:val="auto"/>
            <w:sz w:val="20"/>
            <w:szCs w:val="20"/>
            <w:u w:val="none"/>
            <w:lang w:val="uk-UA"/>
          </w:rPr>
          <w:t>schnir_nac_simv.php</w:t>
        </w:r>
      </w:hyperlink>
      <w:r w:rsidRPr="00A6058F">
        <w:rPr>
          <w:sz w:val="20"/>
          <w:szCs w:val="20"/>
          <w:lang w:val="uk-UA"/>
        </w:rPr>
        <w:t>.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uk-UA"/>
        </w:rPr>
        <w:t>Яковенко Н. Нарис історії середньовічної та ранньомодерної України / Наталя Яковенко. – 3-є вид.</w:t>
      </w:r>
      <w:r w:rsidR="00ED54B4">
        <w:rPr>
          <w:sz w:val="20"/>
          <w:szCs w:val="20"/>
          <w:lang w:val="uk-UA"/>
        </w:rPr>
        <w:t>,</w:t>
      </w:r>
      <w:r w:rsidRPr="009D3305">
        <w:rPr>
          <w:sz w:val="20"/>
          <w:szCs w:val="20"/>
          <w:lang w:val="uk-UA"/>
        </w:rPr>
        <w:t xml:space="preserve"> переробл. та розшир. – К.</w:t>
      </w:r>
      <w:r w:rsidRPr="009D3305">
        <w:rPr>
          <w:sz w:val="20"/>
          <w:szCs w:val="20"/>
          <w:lang w:val="en-US"/>
        </w:rPr>
        <w:t> </w:t>
      </w:r>
      <w:r w:rsidRPr="009D3305">
        <w:rPr>
          <w:sz w:val="20"/>
          <w:szCs w:val="20"/>
          <w:lang w:val="uk-UA"/>
        </w:rPr>
        <w:t>: Критика, 2006. – 584 с.</w:t>
      </w:r>
    </w:p>
    <w:p w:rsidR="00073DB1" w:rsidRPr="009D3305" w:rsidRDefault="00073DB1" w:rsidP="00615D57">
      <w:pPr>
        <w:numPr>
          <w:ilvl w:val="0"/>
          <w:numId w:val="1"/>
        </w:numPr>
        <w:tabs>
          <w:tab w:val="clear" w:pos="720"/>
        </w:tabs>
        <w:suppressAutoHyphens/>
        <w:autoSpaceDE w:val="0"/>
        <w:autoSpaceDN w:val="0"/>
        <w:adjustRightInd w:val="0"/>
        <w:ind w:left="426" w:hanging="426"/>
        <w:jc w:val="both"/>
        <w:rPr>
          <w:sz w:val="20"/>
          <w:szCs w:val="20"/>
          <w:lang w:val="pl-PL"/>
        </w:rPr>
      </w:pPr>
      <w:r w:rsidRPr="009D3305">
        <w:rPr>
          <w:sz w:val="20"/>
          <w:szCs w:val="20"/>
          <w:lang w:val="pl-PL"/>
        </w:rPr>
        <w:t xml:space="preserve">Czapiewski E. O program dla Polski. Korespondencja Wincentego Pola i Józefa Ignacego Kraszewskiego / Edward Czapiewski // Od Franciszka Józefa do małych ojczyzn </w:t>
      </w:r>
      <w:r w:rsidRPr="009D3305">
        <w:rPr>
          <w:sz w:val="20"/>
          <w:szCs w:val="20"/>
          <w:lang w:val="uk-UA"/>
        </w:rPr>
        <w:t xml:space="preserve">/ </w:t>
      </w:r>
      <w:r w:rsidRPr="009D3305">
        <w:rPr>
          <w:sz w:val="20"/>
          <w:szCs w:val="20"/>
          <w:lang w:val="pl-PL"/>
        </w:rPr>
        <w:t>pod red. Mareka Górnego</w:t>
      </w:r>
      <w:r w:rsidR="00ED54B4">
        <w:rPr>
          <w:sz w:val="20"/>
          <w:szCs w:val="20"/>
          <w:lang w:val="uk-UA"/>
        </w:rPr>
        <w:t>.</w:t>
      </w:r>
      <w:r w:rsidRPr="009D3305">
        <w:rPr>
          <w:sz w:val="20"/>
          <w:szCs w:val="20"/>
          <w:lang w:val="pl-PL"/>
        </w:rPr>
        <w:t xml:space="preserve"> Tom poświęcony pamięci Zbigniewa Frasa. </w:t>
      </w:r>
      <w:r w:rsidRPr="009D3305">
        <w:rPr>
          <w:sz w:val="20"/>
          <w:szCs w:val="20"/>
          <w:lang w:val="uk-UA"/>
        </w:rPr>
        <w:t>–</w:t>
      </w:r>
      <w:r w:rsidRPr="009D3305">
        <w:rPr>
          <w:sz w:val="20"/>
          <w:szCs w:val="20"/>
          <w:lang w:val="pl-PL"/>
        </w:rPr>
        <w:t xml:space="preserve"> Wrocław : Wydawnictwo Uniwersytetu Wrocławskiego, 2002. </w:t>
      </w:r>
      <w:r w:rsidRPr="009D3305">
        <w:rPr>
          <w:sz w:val="20"/>
          <w:szCs w:val="20"/>
          <w:lang w:val="uk-UA"/>
        </w:rPr>
        <w:t>–</w:t>
      </w:r>
      <w:r w:rsidRPr="009D3305">
        <w:rPr>
          <w:sz w:val="20"/>
          <w:szCs w:val="20"/>
          <w:lang w:val="pl-PL"/>
        </w:rPr>
        <w:t xml:space="preserve"> S. 133–144. </w:t>
      </w:r>
    </w:p>
    <w:p w:rsidR="00073DB1" w:rsidRPr="009D3305" w:rsidRDefault="00073DB1" w:rsidP="00615D57">
      <w:pPr>
        <w:numPr>
          <w:ilvl w:val="0"/>
          <w:numId w:val="1"/>
        </w:numPr>
        <w:tabs>
          <w:tab w:val="clear" w:pos="720"/>
        </w:tabs>
        <w:suppressAutoHyphens/>
        <w:ind w:left="426" w:hanging="426"/>
        <w:jc w:val="both"/>
        <w:rPr>
          <w:sz w:val="20"/>
          <w:szCs w:val="20"/>
          <w:lang w:val="uk-UA"/>
        </w:rPr>
      </w:pPr>
      <w:r w:rsidRPr="009D3305">
        <w:rPr>
          <w:sz w:val="20"/>
          <w:szCs w:val="20"/>
          <w:lang w:val="pl-PL"/>
        </w:rPr>
        <w:t xml:space="preserve">Fras Z. Galicja / Zbigniew Fras. </w:t>
      </w:r>
      <w:r w:rsidRPr="009D3305">
        <w:rPr>
          <w:sz w:val="20"/>
          <w:szCs w:val="20"/>
          <w:lang w:val="uk-UA"/>
        </w:rPr>
        <w:t>–</w:t>
      </w:r>
      <w:r w:rsidRPr="009D3305">
        <w:rPr>
          <w:sz w:val="20"/>
          <w:szCs w:val="20"/>
          <w:lang w:val="pl-PL"/>
        </w:rPr>
        <w:t xml:space="preserve"> Wrocław : Wydawnictwo Dolnośląskie, 2004. </w:t>
      </w:r>
      <w:r w:rsidRPr="009D3305">
        <w:rPr>
          <w:sz w:val="20"/>
          <w:szCs w:val="20"/>
          <w:lang w:val="uk-UA"/>
        </w:rPr>
        <w:t xml:space="preserve">– 298 </w:t>
      </w:r>
      <w:r w:rsidRPr="009D3305">
        <w:rPr>
          <w:sz w:val="20"/>
          <w:szCs w:val="20"/>
          <w:lang w:val="pl-PL"/>
        </w:rPr>
        <w:t xml:space="preserve">s. </w:t>
      </w:r>
    </w:p>
    <w:p w:rsidR="00073DB1" w:rsidRPr="009D3305" w:rsidRDefault="00073DB1" w:rsidP="00615D57">
      <w:pPr>
        <w:numPr>
          <w:ilvl w:val="0"/>
          <w:numId w:val="1"/>
        </w:numPr>
        <w:tabs>
          <w:tab w:val="clear" w:pos="720"/>
        </w:tabs>
        <w:suppressAutoHyphens/>
        <w:autoSpaceDE w:val="0"/>
        <w:autoSpaceDN w:val="0"/>
        <w:adjustRightInd w:val="0"/>
        <w:ind w:left="426" w:hanging="426"/>
        <w:jc w:val="both"/>
        <w:rPr>
          <w:sz w:val="20"/>
          <w:szCs w:val="20"/>
          <w:lang w:val="de-DE"/>
        </w:rPr>
      </w:pPr>
      <w:r w:rsidRPr="009D3305">
        <w:rPr>
          <w:sz w:val="20"/>
          <w:szCs w:val="20"/>
          <w:lang w:val="de-DE"/>
        </w:rPr>
        <w:t>Hye H.</w:t>
      </w:r>
      <w:r w:rsidRPr="009D3305">
        <w:rPr>
          <w:sz w:val="20"/>
          <w:szCs w:val="20"/>
          <w:lang w:val="uk-UA"/>
        </w:rPr>
        <w:t xml:space="preserve"> </w:t>
      </w:r>
      <w:r w:rsidRPr="009D3305">
        <w:rPr>
          <w:sz w:val="20"/>
          <w:szCs w:val="20"/>
          <w:lang w:val="de-DE"/>
        </w:rPr>
        <w:t xml:space="preserve">P. Das politische System in der Habsburgermonarchie. Konstituonalismus, Parlamentarismus und politische Partizipation / Hans Peter Hye. </w:t>
      </w:r>
      <w:r w:rsidRPr="009D3305">
        <w:rPr>
          <w:sz w:val="20"/>
          <w:szCs w:val="20"/>
          <w:lang w:val="uk-UA"/>
        </w:rPr>
        <w:t>–</w:t>
      </w:r>
      <w:r w:rsidRPr="009D3305">
        <w:rPr>
          <w:sz w:val="20"/>
          <w:szCs w:val="20"/>
          <w:lang w:val="de-DE"/>
        </w:rPr>
        <w:t xml:space="preserve"> Praha : Karolinum nakladatelstvi Univerzity Karlovy, 1998. </w:t>
      </w:r>
      <w:r w:rsidRPr="009D3305">
        <w:rPr>
          <w:sz w:val="20"/>
          <w:szCs w:val="20"/>
          <w:lang w:val="uk-UA"/>
        </w:rPr>
        <w:t xml:space="preserve">– </w:t>
      </w:r>
      <w:r w:rsidRPr="009D3305">
        <w:rPr>
          <w:sz w:val="20"/>
          <w:szCs w:val="20"/>
          <w:lang w:val="de-DE"/>
        </w:rPr>
        <w:t xml:space="preserve">260 s. </w:t>
      </w:r>
    </w:p>
    <w:p w:rsidR="00073DB1" w:rsidRPr="009D3305" w:rsidRDefault="00073DB1" w:rsidP="00615D57">
      <w:pPr>
        <w:numPr>
          <w:ilvl w:val="0"/>
          <w:numId w:val="1"/>
        </w:numPr>
        <w:tabs>
          <w:tab w:val="clear" w:pos="720"/>
        </w:tabs>
        <w:suppressAutoHyphens/>
        <w:autoSpaceDE w:val="0"/>
        <w:autoSpaceDN w:val="0"/>
        <w:adjustRightInd w:val="0"/>
        <w:ind w:left="426" w:hanging="426"/>
        <w:jc w:val="both"/>
        <w:rPr>
          <w:sz w:val="20"/>
          <w:szCs w:val="20"/>
          <w:lang w:val="uk-UA"/>
        </w:rPr>
      </w:pPr>
      <w:r w:rsidRPr="009D3305">
        <w:rPr>
          <w:sz w:val="20"/>
          <w:szCs w:val="20"/>
          <w:lang w:val="uk-UA"/>
        </w:rPr>
        <w:t>Ř</w:t>
      </w:r>
      <w:r w:rsidRPr="009D3305">
        <w:rPr>
          <w:sz w:val="20"/>
          <w:szCs w:val="20"/>
          <w:lang w:val="de-DE"/>
        </w:rPr>
        <w:t>ezn</w:t>
      </w:r>
      <w:r w:rsidRPr="009D3305">
        <w:rPr>
          <w:sz w:val="20"/>
          <w:szCs w:val="20"/>
          <w:lang w:val="uk-UA"/>
        </w:rPr>
        <w:t>í</w:t>
      </w:r>
      <w:r w:rsidRPr="009D3305">
        <w:rPr>
          <w:sz w:val="20"/>
          <w:szCs w:val="20"/>
          <w:lang w:val="de-DE"/>
        </w:rPr>
        <w:t>k</w:t>
      </w:r>
      <w:r w:rsidRPr="009D3305">
        <w:rPr>
          <w:sz w:val="20"/>
          <w:szCs w:val="20"/>
          <w:lang w:val="uk-UA"/>
        </w:rPr>
        <w:t xml:space="preserve"> </w:t>
      </w:r>
      <w:r w:rsidRPr="009D3305">
        <w:rPr>
          <w:sz w:val="20"/>
          <w:szCs w:val="20"/>
          <w:lang w:val="de-DE"/>
        </w:rPr>
        <w:t>M</w:t>
      </w:r>
      <w:r w:rsidRPr="009D3305">
        <w:rPr>
          <w:sz w:val="20"/>
          <w:szCs w:val="20"/>
          <w:lang w:val="uk-UA"/>
        </w:rPr>
        <w:t xml:space="preserve">. </w:t>
      </w:r>
      <w:r w:rsidRPr="009D3305">
        <w:rPr>
          <w:sz w:val="20"/>
          <w:szCs w:val="20"/>
          <w:lang w:val="de-DE"/>
        </w:rPr>
        <w:t>Formov</w:t>
      </w:r>
      <w:r w:rsidRPr="009D3305">
        <w:rPr>
          <w:sz w:val="20"/>
          <w:szCs w:val="20"/>
          <w:lang w:val="uk-UA"/>
        </w:rPr>
        <w:t>á</w:t>
      </w:r>
      <w:r w:rsidRPr="009D3305">
        <w:rPr>
          <w:sz w:val="20"/>
          <w:szCs w:val="20"/>
          <w:lang w:val="de-DE"/>
        </w:rPr>
        <w:t>n</w:t>
      </w:r>
      <w:r w:rsidRPr="009D3305">
        <w:rPr>
          <w:sz w:val="20"/>
          <w:szCs w:val="20"/>
          <w:lang w:val="uk-UA"/>
        </w:rPr>
        <w:t xml:space="preserve">í </w:t>
      </w:r>
      <w:r w:rsidRPr="009D3305">
        <w:rPr>
          <w:sz w:val="20"/>
          <w:szCs w:val="20"/>
          <w:lang w:val="de-DE"/>
        </w:rPr>
        <w:t>modern</w:t>
      </w:r>
      <w:r w:rsidRPr="009D3305">
        <w:rPr>
          <w:sz w:val="20"/>
          <w:szCs w:val="20"/>
          <w:lang w:val="uk-UA"/>
        </w:rPr>
        <w:t>í</w:t>
      </w:r>
      <w:r w:rsidRPr="009D3305">
        <w:rPr>
          <w:sz w:val="20"/>
          <w:szCs w:val="20"/>
          <w:lang w:val="de-DE"/>
        </w:rPr>
        <w:t>ho</w:t>
      </w:r>
      <w:r w:rsidRPr="009D3305">
        <w:rPr>
          <w:sz w:val="20"/>
          <w:szCs w:val="20"/>
          <w:lang w:val="uk-UA"/>
        </w:rPr>
        <w:t xml:space="preserve"> </w:t>
      </w:r>
      <w:r w:rsidRPr="009D3305">
        <w:rPr>
          <w:sz w:val="20"/>
          <w:szCs w:val="20"/>
          <w:lang w:val="de-DE"/>
        </w:rPr>
        <w:t>n</w:t>
      </w:r>
      <w:r w:rsidRPr="009D3305">
        <w:rPr>
          <w:sz w:val="20"/>
          <w:szCs w:val="20"/>
          <w:lang w:val="uk-UA"/>
        </w:rPr>
        <w:t>á</w:t>
      </w:r>
      <w:r w:rsidRPr="009D3305">
        <w:rPr>
          <w:sz w:val="20"/>
          <w:szCs w:val="20"/>
          <w:lang w:val="de-DE"/>
        </w:rPr>
        <w:t>roda</w:t>
      </w:r>
      <w:r w:rsidRPr="009D3305">
        <w:rPr>
          <w:sz w:val="20"/>
          <w:szCs w:val="20"/>
          <w:lang w:val="uk-UA"/>
        </w:rPr>
        <w:t xml:space="preserve"> (</w:t>
      </w:r>
      <w:r w:rsidRPr="009D3305">
        <w:rPr>
          <w:sz w:val="20"/>
          <w:szCs w:val="20"/>
          <w:lang w:val="de-DE"/>
        </w:rPr>
        <w:t>Evropsk</w:t>
      </w:r>
      <w:r w:rsidRPr="009D3305">
        <w:rPr>
          <w:sz w:val="20"/>
          <w:szCs w:val="20"/>
          <w:lang w:val="uk-UA"/>
        </w:rPr>
        <w:t>é “</w:t>
      </w:r>
      <w:r w:rsidRPr="009D3305">
        <w:rPr>
          <w:sz w:val="20"/>
          <w:szCs w:val="20"/>
          <w:lang w:val="de-DE"/>
        </w:rPr>
        <w:t>dlouh</w:t>
      </w:r>
      <w:r w:rsidRPr="009D3305">
        <w:rPr>
          <w:sz w:val="20"/>
          <w:szCs w:val="20"/>
          <w:lang w:val="uk-UA"/>
        </w:rPr>
        <w:t xml:space="preserve">é” 19. </w:t>
      </w:r>
      <w:r w:rsidRPr="009D3305">
        <w:rPr>
          <w:sz w:val="20"/>
          <w:szCs w:val="20"/>
          <w:lang w:val="de-DE"/>
        </w:rPr>
        <w:t>stolet</w:t>
      </w:r>
      <w:r w:rsidRPr="009D3305">
        <w:rPr>
          <w:sz w:val="20"/>
          <w:szCs w:val="20"/>
          <w:lang w:val="uk-UA"/>
        </w:rPr>
        <w:t xml:space="preserve">í) / </w:t>
      </w:r>
      <w:r w:rsidRPr="009D3305">
        <w:rPr>
          <w:sz w:val="20"/>
          <w:szCs w:val="20"/>
          <w:lang w:val="de-DE"/>
        </w:rPr>
        <w:t>Milo</w:t>
      </w:r>
      <w:r w:rsidRPr="009D3305">
        <w:rPr>
          <w:sz w:val="20"/>
          <w:szCs w:val="20"/>
          <w:lang w:val="uk-UA"/>
        </w:rPr>
        <w:t>š Ř</w:t>
      </w:r>
      <w:r w:rsidRPr="009D3305">
        <w:rPr>
          <w:sz w:val="20"/>
          <w:szCs w:val="20"/>
          <w:lang w:val="de-DE"/>
        </w:rPr>
        <w:t>ezn</w:t>
      </w:r>
      <w:r w:rsidRPr="009D3305">
        <w:rPr>
          <w:sz w:val="20"/>
          <w:szCs w:val="20"/>
          <w:lang w:val="uk-UA"/>
        </w:rPr>
        <w:t>í</w:t>
      </w:r>
      <w:r w:rsidRPr="009D3305">
        <w:rPr>
          <w:sz w:val="20"/>
          <w:szCs w:val="20"/>
          <w:lang w:val="de-DE"/>
        </w:rPr>
        <w:t>k</w:t>
      </w:r>
      <w:r w:rsidRPr="009D3305">
        <w:rPr>
          <w:sz w:val="20"/>
          <w:szCs w:val="20"/>
          <w:lang w:val="uk-UA"/>
        </w:rPr>
        <w:t xml:space="preserve">. – </w:t>
      </w:r>
      <w:r w:rsidRPr="009D3305">
        <w:rPr>
          <w:sz w:val="20"/>
          <w:szCs w:val="20"/>
          <w:lang w:val="de-DE"/>
        </w:rPr>
        <w:t>Praha </w:t>
      </w:r>
      <w:r w:rsidRPr="009D3305">
        <w:rPr>
          <w:sz w:val="20"/>
          <w:szCs w:val="20"/>
          <w:lang w:val="uk-UA"/>
        </w:rPr>
        <w:t xml:space="preserve">: </w:t>
      </w:r>
      <w:r w:rsidRPr="009D3305">
        <w:rPr>
          <w:sz w:val="20"/>
          <w:szCs w:val="20"/>
          <w:lang w:val="de-DE"/>
        </w:rPr>
        <w:t>Triton</w:t>
      </w:r>
      <w:r w:rsidRPr="009D3305">
        <w:rPr>
          <w:sz w:val="20"/>
          <w:szCs w:val="20"/>
          <w:lang w:val="uk-UA"/>
        </w:rPr>
        <w:t xml:space="preserve">, 2003. – 183 </w:t>
      </w:r>
      <w:r w:rsidRPr="009D3305">
        <w:rPr>
          <w:sz w:val="20"/>
          <w:szCs w:val="20"/>
          <w:lang w:val="de-DE"/>
        </w:rPr>
        <w:t>s</w:t>
      </w:r>
      <w:r w:rsidRPr="009D3305">
        <w:rPr>
          <w:sz w:val="20"/>
          <w:szCs w:val="20"/>
          <w:lang w:val="uk-UA"/>
        </w:rPr>
        <w:t xml:space="preserve">. </w:t>
      </w:r>
    </w:p>
    <w:p w:rsidR="00073DB1" w:rsidRPr="009D3305" w:rsidRDefault="00073DB1" w:rsidP="00615D57">
      <w:pPr>
        <w:numPr>
          <w:ilvl w:val="0"/>
          <w:numId w:val="1"/>
        </w:numPr>
        <w:tabs>
          <w:tab w:val="clear" w:pos="720"/>
        </w:tabs>
        <w:suppressAutoHyphens/>
        <w:autoSpaceDE w:val="0"/>
        <w:autoSpaceDN w:val="0"/>
        <w:adjustRightInd w:val="0"/>
        <w:ind w:left="426" w:hanging="426"/>
        <w:jc w:val="both"/>
        <w:rPr>
          <w:sz w:val="20"/>
          <w:szCs w:val="20"/>
          <w:lang w:val="en-US"/>
        </w:rPr>
      </w:pPr>
      <w:r w:rsidRPr="009D3305">
        <w:rPr>
          <w:sz w:val="20"/>
          <w:szCs w:val="20"/>
          <w:lang w:val="en-US"/>
        </w:rPr>
        <w:t xml:space="preserve">Rudnytsky L. I. The Ukrainians in Galicia Under Austrian Rule / Ivan L. Rudnytsky // Nationbuilding and the Politics of Nationalism. Essays on Austrian Galicia / Andrei S. Markovits and Frank E. Sysyn, editors. </w:t>
      </w:r>
      <w:r w:rsidRPr="009D3305">
        <w:rPr>
          <w:sz w:val="20"/>
          <w:szCs w:val="20"/>
          <w:lang w:val="uk-UA"/>
        </w:rPr>
        <w:t>–</w:t>
      </w:r>
      <w:r w:rsidRPr="009D3305">
        <w:rPr>
          <w:sz w:val="20"/>
          <w:szCs w:val="20"/>
          <w:lang w:val="en-US"/>
        </w:rPr>
        <w:t xml:space="preserve"> Cambridge : Harvard University Press, Harvard Ukrainian Research Institute, 1989. </w:t>
      </w:r>
      <w:r w:rsidRPr="009D3305">
        <w:rPr>
          <w:sz w:val="20"/>
          <w:szCs w:val="20"/>
          <w:lang w:val="uk-UA"/>
        </w:rPr>
        <w:t>–</w:t>
      </w:r>
      <w:r w:rsidRPr="009D3305">
        <w:rPr>
          <w:sz w:val="20"/>
          <w:szCs w:val="20"/>
          <w:lang w:val="en-US"/>
        </w:rPr>
        <w:t xml:space="preserve"> P. 23–67.</w:t>
      </w:r>
    </w:p>
    <w:p w:rsidR="006122E6" w:rsidRDefault="006122E6" w:rsidP="00073DB1">
      <w:pPr>
        <w:suppressAutoHyphens/>
        <w:ind w:firstLine="709"/>
        <w:rPr>
          <w:sz w:val="20"/>
          <w:szCs w:val="20"/>
          <w:lang w:val="uk-UA"/>
        </w:rPr>
        <w:sectPr w:rsidR="006122E6" w:rsidSect="002E47FC">
          <w:headerReference w:type="default" r:id="rId24"/>
          <w:type w:val="continuous"/>
          <w:pgSz w:w="11907" w:h="16840" w:code="9"/>
          <w:pgMar w:top="1418" w:right="1418" w:bottom="1134" w:left="1418" w:header="964" w:footer="851" w:gutter="0"/>
          <w:cols w:space="720"/>
          <w:titlePg/>
          <w:docGrid w:linePitch="326"/>
        </w:sectPr>
      </w:pPr>
    </w:p>
    <w:p w:rsidR="00073DB1" w:rsidRPr="009D3305" w:rsidRDefault="00073DB1" w:rsidP="00073DB1">
      <w:pPr>
        <w:suppressAutoHyphens/>
        <w:ind w:firstLine="709"/>
        <w:rPr>
          <w:sz w:val="20"/>
          <w:szCs w:val="20"/>
          <w:lang w:val="uk-UA"/>
        </w:rPr>
      </w:pPr>
    </w:p>
    <w:p w:rsidR="00073DB1" w:rsidRPr="009D3305" w:rsidRDefault="00073DB1" w:rsidP="00073DB1">
      <w:pPr>
        <w:suppressAutoHyphens/>
        <w:ind w:firstLine="709"/>
        <w:jc w:val="both"/>
        <w:rPr>
          <w:i/>
          <w:iCs/>
          <w:sz w:val="20"/>
          <w:szCs w:val="20"/>
          <w:lang w:val="uk-UA"/>
        </w:rPr>
      </w:pPr>
      <w:r w:rsidRPr="009D3305">
        <w:rPr>
          <w:i/>
          <w:iCs/>
          <w:sz w:val="20"/>
          <w:szCs w:val="20"/>
          <w:lang w:val="uk-UA"/>
        </w:rPr>
        <w:t>В статье обоснован тезис, что габсбургская абсолютистская система управления заранее ли</w:t>
      </w:r>
      <w:r w:rsidR="00A6058F">
        <w:rPr>
          <w:i/>
          <w:iCs/>
          <w:sz w:val="20"/>
          <w:szCs w:val="20"/>
          <w:lang w:val="uk-UA"/>
        </w:rPr>
        <w:softHyphen/>
      </w:r>
      <w:r w:rsidRPr="009D3305">
        <w:rPr>
          <w:i/>
          <w:iCs/>
          <w:sz w:val="20"/>
          <w:szCs w:val="20"/>
          <w:lang w:val="uk-UA"/>
        </w:rPr>
        <w:t>ша</w:t>
      </w:r>
      <w:r w:rsidR="00A6058F">
        <w:rPr>
          <w:i/>
          <w:iCs/>
          <w:sz w:val="20"/>
          <w:szCs w:val="20"/>
          <w:lang w:val="uk-UA"/>
        </w:rPr>
        <w:softHyphen/>
      </w:r>
      <w:r w:rsidRPr="009D3305">
        <w:rPr>
          <w:i/>
          <w:iCs/>
          <w:sz w:val="20"/>
          <w:szCs w:val="20"/>
          <w:lang w:val="uk-UA"/>
        </w:rPr>
        <w:t>ла этносы Галиции политической субъектности, ведь отношения личности и государства в этни</w:t>
      </w:r>
      <w:r w:rsidR="00A6058F">
        <w:rPr>
          <w:i/>
          <w:iCs/>
          <w:sz w:val="20"/>
          <w:szCs w:val="20"/>
          <w:lang w:val="uk-UA"/>
        </w:rPr>
        <w:softHyphen/>
      </w:r>
      <w:r w:rsidRPr="009D3305">
        <w:rPr>
          <w:i/>
          <w:iCs/>
          <w:sz w:val="20"/>
          <w:szCs w:val="20"/>
          <w:lang w:val="uk-UA"/>
        </w:rPr>
        <w:t>че</w:t>
      </w:r>
      <w:r w:rsidR="00A6058F">
        <w:rPr>
          <w:i/>
          <w:iCs/>
          <w:sz w:val="20"/>
          <w:szCs w:val="20"/>
          <w:lang w:val="uk-UA"/>
        </w:rPr>
        <w:softHyphen/>
      </w:r>
      <w:r w:rsidRPr="009D3305">
        <w:rPr>
          <w:i/>
          <w:iCs/>
          <w:sz w:val="20"/>
          <w:szCs w:val="20"/>
          <w:lang w:val="uk-UA"/>
        </w:rPr>
        <w:t>ском аспекте определялись вероисповеданием. Установлено, что этнические и языковые различия прио</w:t>
      </w:r>
      <w:r w:rsidR="00A6058F">
        <w:rPr>
          <w:i/>
          <w:iCs/>
          <w:sz w:val="20"/>
          <w:szCs w:val="20"/>
          <w:lang w:val="uk-UA"/>
        </w:rPr>
        <w:softHyphen/>
      </w:r>
      <w:r w:rsidRPr="009D3305">
        <w:rPr>
          <w:i/>
          <w:iCs/>
          <w:sz w:val="20"/>
          <w:szCs w:val="20"/>
          <w:lang w:val="uk-UA"/>
        </w:rPr>
        <w:t>бре</w:t>
      </w:r>
      <w:r w:rsidR="00A6058F">
        <w:rPr>
          <w:i/>
          <w:iCs/>
          <w:sz w:val="20"/>
          <w:szCs w:val="20"/>
          <w:lang w:val="uk-UA"/>
        </w:rPr>
        <w:softHyphen/>
      </w:r>
      <w:r w:rsidRPr="009D3305">
        <w:rPr>
          <w:i/>
          <w:iCs/>
          <w:sz w:val="20"/>
          <w:szCs w:val="20"/>
          <w:lang w:val="uk-UA"/>
        </w:rPr>
        <w:t>ли политическое значение в середине XIX в., когда этническая идеология начала акцентировать са</w:t>
      </w:r>
      <w:r w:rsidR="00A6058F">
        <w:rPr>
          <w:i/>
          <w:iCs/>
          <w:sz w:val="20"/>
          <w:szCs w:val="20"/>
          <w:lang w:val="uk-UA"/>
        </w:rPr>
        <w:softHyphen/>
      </w:r>
      <w:r w:rsidRPr="009D3305">
        <w:rPr>
          <w:i/>
          <w:iCs/>
          <w:sz w:val="20"/>
          <w:szCs w:val="20"/>
          <w:lang w:val="uk-UA"/>
        </w:rPr>
        <w:t>мо</w:t>
      </w:r>
      <w:r w:rsidR="00A6058F">
        <w:rPr>
          <w:i/>
          <w:iCs/>
          <w:sz w:val="20"/>
          <w:szCs w:val="20"/>
          <w:lang w:val="uk-UA"/>
        </w:rPr>
        <w:softHyphen/>
      </w:r>
      <w:r w:rsidRPr="009D3305">
        <w:rPr>
          <w:i/>
          <w:iCs/>
          <w:sz w:val="20"/>
          <w:szCs w:val="20"/>
          <w:lang w:val="uk-UA"/>
        </w:rPr>
        <w:t>бытность отдельных этнонаций, их культур и языков. При этом акцент делался на общенацио</w:t>
      </w:r>
      <w:r w:rsidR="00A6058F">
        <w:rPr>
          <w:i/>
          <w:iCs/>
          <w:sz w:val="20"/>
          <w:szCs w:val="20"/>
          <w:lang w:val="uk-UA"/>
        </w:rPr>
        <w:softHyphen/>
      </w:r>
      <w:r w:rsidRPr="009D3305">
        <w:rPr>
          <w:i/>
          <w:iCs/>
          <w:sz w:val="20"/>
          <w:szCs w:val="20"/>
          <w:lang w:val="uk-UA"/>
        </w:rPr>
        <w:t>наль</w:t>
      </w:r>
      <w:r w:rsidR="00A6058F">
        <w:rPr>
          <w:i/>
          <w:iCs/>
          <w:sz w:val="20"/>
          <w:szCs w:val="20"/>
          <w:lang w:val="uk-UA"/>
        </w:rPr>
        <w:softHyphen/>
      </w:r>
      <w:r w:rsidRPr="009D3305">
        <w:rPr>
          <w:i/>
          <w:iCs/>
          <w:sz w:val="20"/>
          <w:szCs w:val="20"/>
          <w:lang w:val="uk-UA"/>
        </w:rPr>
        <w:t>ных ценностях – этническом интересе, безопасности и т. д. Быстрому распространению их элементов спо</w:t>
      </w:r>
      <w:r w:rsidR="00A6058F">
        <w:rPr>
          <w:i/>
          <w:iCs/>
          <w:sz w:val="20"/>
          <w:szCs w:val="20"/>
          <w:lang w:val="uk-UA"/>
        </w:rPr>
        <w:softHyphen/>
      </w:r>
      <w:r w:rsidRPr="009D3305">
        <w:rPr>
          <w:i/>
          <w:iCs/>
          <w:sz w:val="20"/>
          <w:szCs w:val="20"/>
          <w:lang w:val="uk-UA"/>
        </w:rPr>
        <w:t>собствовали литературные произведения, которые сыграли существенную роль в формировании эт</w:t>
      </w:r>
      <w:r w:rsidR="00A6058F">
        <w:rPr>
          <w:i/>
          <w:iCs/>
          <w:sz w:val="20"/>
          <w:szCs w:val="20"/>
          <w:lang w:val="uk-UA"/>
        </w:rPr>
        <w:softHyphen/>
      </w:r>
      <w:r w:rsidRPr="009D3305">
        <w:rPr>
          <w:i/>
          <w:iCs/>
          <w:sz w:val="20"/>
          <w:szCs w:val="20"/>
          <w:lang w:val="uk-UA"/>
        </w:rPr>
        <w:t>ни</w:t>
      </w:r>
      <w:r w:rsidR="00A6058F">
        <w:rPr>
          <w:i/>
          <w:iCs/>
          <w:sz w:val="20"/>
          <w:szCs w:val="20"/>
          <w:lang w:val="uk-UA"/>
        </w:rPr>
        <w:softHyphen/>
      </w:r>
      <w:r w:rsidRPr="009D3305">
        <w:rPr>
          <w:i/>
          <w:iCs/>
          <w:sz w:val="20"/>
          <w:szCs w:val="20"/>
          <w:lang w:val="uk-UA"/>
        </w:rPr>
        <w:t>ческих ценностей. Выяснено, что следствием этого стало развертывание полемики относительно фор</w:t>
      </w:r>
      <w:r w:rsidR="00A6058F">
        <w:rPr>
          <w:i/>
          <w:iCs/>
          <w:sz w:val="20"/>
          <w:szCs w:val="20"/>
          <w:lang w:val="uk-UA"/>
        </w:rPr>
        <w:softHyphen/>
      </w:r>
      <w:r w:rsidRPr="009D3305">
        <w:rPr>
          <w:i/>
          <w:iCs/>
          <w:sz w:val="20"/>
          <w:szCs w:val="20"/>
          <w:lang w:val="uk-UA"/>
        </w:rPr>
        <w:t xml:space="preserve">мулировки национальных программ и национальных мифов, в частности о “тирольцах Востока”, </w:t>
      </w:r>
      <w:r w:rsidRPr="009D3305">
        <w:rPr>
          <w:i/>
          <w:iCs/>
          <w:sz w:val="20"/>
          <w:szCs w:val="20"/>
          <w:lang w:val="uk-UA"/>
        </w:rPr>
        <w:lastRenderedPageBreak/>
        <w:t>“Gente Ruthenus, natione Polonus” и “святом историческом посланничестве собирания Земли Русской”. До</w:t>
      </w:r>
      <w:r w:rsidR="00A6058F">
        <w:rPr>
          <w:i/>
          <w:iCs/>
          <w:sz w:val="20"/>
          <w:szCs w:val="20"/>
          <w:lang w:val="uk-UA"/>
        </w:rPr>
        <w:softHyphen/>
      </w:r>
      <w:r w:rsidRPr="009D3305">
        <w:rPr>
          <w:i/>
          <w:iCs/>
          <w:sz w:val="20"/>
          <w:szCs w:val="20"/>
          <w:lang w:val="uk-UA"/>
        </w:rPr>
        <w:t>казано, что этнический катализатор политической мобилизации использовали различные полити</w:t>
      </w:r>
      <w:r w:rsidR="00A6058F">
        <w:rPr>
          <w:i/>
          <w:iCs/>
          <w:sz w:val="20"/>
          <w:szCs w:val="20"/>
          <w:lang w:val="uk-UA"/>
        </w:rPr>
        <w:softHyphen/>
      </w:r>
      <w:r w:rsidRPr="009D3305">
        <w:rPr>
          <w:i/>
          <w:iCs/>
          <w:sz w:val="20"/>
          <w:szCs w:val="20"/>
          <w:lang w:val="uk-UA"/>
        </w:rPr>
        <w:t>че</w:t>
      </w:r>
      <w:r w:rsidR="00A6058F">
        <w:rPr>
          <w:i/>
          <w:iCs/>
          <w:sz w:val="20"/>
          <w:szCs w:val="20"/>
          <w:lang w:val="uk-UA"/>
        </w:rPr>
        <w:softHyphen/>
      </w:r>
      <w:r w:rsidRPr="009D3305">
        <w:rPr>
          <w:i/>
          <w:iCs/>
          <w:sz w:val="20"/>
          <w:szCs w:val="20"/>
          <w:lang w:val="uk-UA"/>
        </w:rPr>
        <w:t>ские круги, с одной стороны, для политизации этничности (он определял специфику этногрупповой ди</w:t>
      </w:r>
      <w:r w:rsidR="00A6058F">
        <w:rPr>
          <w:i/>
          <w:iCs/>
          <w:sz w:val="20"/>
          <w:szCs w:val="20"/>
          <w:lang w:val="uk-UA"/>
        </w:rPr>
        <w:softHyphen/>
      </w:r>
      <w:r w:rsidRPr="009D3305">
        <w:rPr>
          <w:i/>
          <w:iCs/>
          <w:sz w:val="20"/>
          <w:szCs w:val="20"/>
          <w:lang w:val="uk-UA"/>
        </w:rPr>
        <w:t>на</w:t>
      </w:r>
      <w:r w:rsidR="00A6058F">
        <w:rPr>
          <w:i/>
          <w:iCs/>
          <w:sz w:val="20"/>
          <w:szCs w:val="20"/>
          <w:lang w:val="uk-UA"/>
        </w:rPr>
        <w:softHyphen/>
      </w:r>
      <w:r w:rsidRPr="009D3305">
        <w:rPr>
          <w:i/>
          <w:iCs/>
          <w:sz w:val="20"/>
          <w:szCs w:val="20"/>
          <w:lang w:val="uk-UA"/>
        </w:rPr>
        <w:t>мики), а с другой, – для направления социального протеста в русло межэтнической борьбы.</w:t>
      </w:r>
    </w:p>
    <w:p w:rsidR="00073DB1" w:rsidRPr="009D3305" w:rsidRDefault="00073DB1" w:rsidP="00073DB1">
      <w:pPr>
        <w:suppressAutoHyphens/>
        <w:ind w:firstLine="709"/>
        <w:jc w:val="both"/>
        <w:rPr>
          <w:i/>
          <w:iCs/>
          <w:sz w:val="20"/>
          <w:szCs w:val="20"/>
          <w:lang w:val="uk-UA"/>
        </w:rPr>
      </w:pPr>
      <w:r w:rsidRPr="009D3305">
        <w:rPr>
          <w:b/>
          <w:i/>
          <w:iCs/>
          <w:sz w:val="20"/>
          <w:szCs w:val="20"/>
          <w:lang w:val="uk-UA"/>
        </w:rPr>
        <w:t>Ключевые слова:</w:t>
      </w:r>
      <w:r w:rsidRPr="009D3305">
        <w:rPr>
          <w:i/>
          <w:iCs/>
          <w:sz w:val="20"/>
          <w:szCs w:val="20"/>
          <w:lang w:val="uk-UA"/>
        </w:rPr>
        <w:t xml:space="preserve"> межэтническое взаимодействие, исторические мифы, этнические нацио</w:t>
      </w:r>
      <w:r w:rsidR="00A6058F">
        <w:rPr>
          <w:i/>
          <w:iCs/>
          <w:sz w:val="20"/>
          <w:szCs w:val="20"/>
          <w:lang w:val="uk-UA"/>
        </w:rPr>
        <w:softHyphen/>
      </w:r>
      <w:r w:rsidRPr="009D3305">
        <w:rPr>
          <w:i/>
          <w:iCs/>
          <w:sz w:val="20"/>
          <w:szCs w:val="20"/>
          <w:lang w:val="uk-UA"/>
        </w:rPr>
        <w:t>на</w:t>
      </w:r>
      <w:r w:rsidR="00A6058F">
        <w:rPr>
          <w:i/>
          <w:iCs/>
          <w:sz w:val="20"/>
          <w:szCs w:val="20"/>
          <w:lang w:val="uk-UA"/>
        </w:rPr>
        <w:softHyphen/>
      </w:r>
      <w:r w:rsidRPr="009D3305">
        <w:rPr>
          <w:i/>
          <w:iCs/>
          <w:sz w:val="20"/>
          <w:szCs w:val="20"/>
          <w:lang w:val="uk-UA"/>
        </w:rPr>
        <w:t>ли</w:t>
      </w:r>
      <w:r w:rsidR="00A6058F">
        <w:rPr>
          <w:i/>
          <w:iCs/>
          <w:sz w:val="20"/>
          <w:szCs w:val="20"/>
          <w:lang w:val="uk-UA"/>
        </w:rPr>
        <w:softHyphen/>
      </w:r>
      <w:r w:rsidRPr="009D3305">
        <w:rPr>
          <w:i/>
          <w:iCs/>
          <w:sz w:val="20"/>
          <w:szCs w:val="20"/>
          <w:lang w:val="uk-UA"/>
        </w:rPr>
        <w:t>змы, этнические акторы, Галиция.</w:t>
      </w:r>
    </w:p>
    <w:p w:rsidR="00073DB1" w:rsidRPr="009D3305" w:rsidRDefault="00073DB1" w:rsidP="00073DB1">
      <w:pPr>
        <w:suppressAutoHyphens/>
        <w:ind w:firstLine="709"/>
        <w:rPr>
          <w:iCs/>
          <w:sz w:val="20"/>
          <w:szCs w:val="20"/>
          <w:lang w:val="uk-UA"/>
        </w:rPr>
      </w:pPr>
    </w:p>
    <w:p w:rsidR="00073DB1" w:rsidRPr="009D3305" w:rsidRDefault="00073DB1" w:rsidP="00073DB1">
      <w:pPr>
        <w:suppressAutoHyphens/>
        <w:ind w:firstLine="709"/>
        <w:jc w:val="both"/>
        <w:rPr>
          <w:i/>
          <w:iCs/>
          <w:sz w:val="20"/>
          <w:szCs w:val="20"/>
          <w:lang w:val="en-US"/>
        </w:rPr>
      </w:pPr>
      <w:r w:rsidRPr="009D3305">
        <w:rPr>
          <w:i/>
          <w:iCs/>
          <w:sz w:val="20"/>
          <w:szCs w:val="20"/>
          <w:lang w:val="en-US"/>
        </w:rPr>
        <w:t>The article substantiates the thesis that the Habsburg absolutist control system in advance deprived ethnic groups Galicia political subjectivity, because the relationship of the individual and the state in ethnic aspects define religion. Found that ethnic and linguistic differences have gained political significance in the middle of the XIX century. When ethnic ideology has begun to emphasize the identity of the individual ethno-national, their cultures and languages.The emphasis was on national values, ethnic interests, security etc. The rapid spread of their elements contributed literary works that have played a significant role in the formation of ethnic values. Found that the consequence of this was the launch of the controversy concerning the formulation of national programs and national myths , in particular the “Tyrolese East”, “Gente Ruthenus, natione Polonus” and “Holy mission of the historic gathering of the Russian land”. Proved that ethnic political mobilization catalyst used various political circles, on the one side, to the politicization of ethnicity (he defined specificity etno-group dynamics), and the second side – for the direction of social protest in the direction of inter-ethnic struggle.</w:t>
      </w:r>
    </w:p>
    <w:p w:rsidR="00073DB1" w:rsidRPr="009D3305" w:rsidRDefault="00073DB1" w:rsidP="00073DB1">
      <w:pPr>
        <w:suppressAutoHyphens/>
        <w:ind w:firstLine="709"/>
        <w:jc w:val="both"/>
        <w:rPr>
          <w:i/>
          <w:iCs/>
          <w:sz w:val="20"/>
          <w:szCs w:val="20"/>
          <w:lang w:val="en-US"/>
        </w:rPr>
      </w:pPr>
      <w:r w:rsidRPr="009D3305">
        <w:rPr>
          <w:b/>
          <w:i/>
          <w:iCs/>
          <w:sz w:val="20"/>
          <w:szCs w:val="20"/>
          <w:lang w:val="en-US"/>
        </w:rPr>
        <w:t>Keywords:</w:t>
      </w:r>
      <w:r w:rsidRPr="009D3305">
        <w:rPr>
          <w:i/>
          <w:iCs/>
          <w:sz w:val="20"/>
          <w:szCs w:val="20"/>
          <w:lang w:val="en-US"/>
        </w:rPr>
        <w:t xml:space="preserve"> interethnic interaction, historical myths, ethnic nationalism, ethnic actors, Gal</w:t>
      </w:r>
      <w:r w:rsidRPr="009D3305">
        <w:rPr>
          <w:i/>
          <w:iCs/>
          <w:sz w:val="20"/>
          <w:szCs w:val="20"/>
          <w:lang w:val="uk-UA"/>
        </w:rPr>
        <w:t>y</w:t>
      </w:r>
      <w:r w:rsidRPr="009D3305">
        <w:rPr>
          <w:i/>
          <w:iCs/>
          <w:sz w:val="20"/>
          <w:szCs w:val="20"/>
          <w:lang w:val="en-US"/>
        </w:rPr>
        <w:t>chyna.</w:t>
      </w:r>
    </w:p>
    <w:p w:rsidR="009D1529" w:rsidRDefault="009D1529" w:rsidP="009D1529">
      <w:pPr>
        <w:suppressAutoHyphens/>
        <w:ind w:right="-7"/>
        <w:rPr>
          <w:b/>
          <w:lang w:val="uk-UA"/>
        </w:rPr>
      </w:pPr>
    </w:p>
    <w:p w:rsidR="00E615FA" w:rsidRDefault="00E615FA" w:rsidP="009D1529">
      <w:pPr>
        <w:suppressAutoHyphens/>
        <w:ind w:right="-7"/>
        <w:rPr>
          <w:b/>
          <w:lang w:val="uk-UA"/>
        </w:rPr>
      </w:pPr>
    </w:p>
    <w:p w:rsidR="00E615FA" w:rsidRDefault="00E615FA" w:rsidP="009D1529">
      <w:pPr>
        <w:suppressAutoHyphens/>
        <w:ind w:right="-7"/>
        <w:rPr>
          <w:b/>
          <w:lang w:val="uk-UA"/>
        </w:rPr>
      </w:pPr>
    </w:p>
    <w:p w:rsidR="00E615FA" w:rsidRPr="00AF5289" w:rsidRDefault="00E615FA" w:rsidP="00E615FA">
      <w:pPr>
        <w:suppressAutoHyphens/>
        <w:jc w:val="both"/>
        <w:outlineLvl w:val="0"/>
        <w:rPr>
          <w:b/>
          <w:lang w:val="uk-UA"/>
        </w:rPr>
      </w:pPr>
      <w:r w:rsidRPr="00367859">
        <w:rPr>
          <w:b/>
        </w:rPr>
        <w:t>УДК</w:t>
      </w:r>
      <w:r w:rsidR="00AF5289">
        <w:rPr>
          <w:b/>
          <w:lang w:val="uk-UA"/>
        </w:rPr>
        <w:t xml:space="preserve"> 94(474)</w:t>
      </w:r>
    </w:p>
    <w:p w:rsidR="00E615FA" w:rsidRPr="00367859" w:rsidRDefault="00E615FA" w:rsidP="00E615FA">
      <w:pPr>
        <w:suppressAutoHyphens/>
        <w:jc w:val="both"/>
        <w:outlineLvl w:val="0"/>
        <w:rPr>
          <w:b/>
        </w:rPr>
      </w:pPr>
      <w:r w:rsidRPr="00367859">
        <w:rPr>
          <w:b/>
        </w:rPr>
        <w:t xml:space="preserve">ББК </w:t>
      </w:r>
      <w:r w:rsidR="00AF5289">
        <w:rPr>
          <w:b/>
          <w:lang w:val="uk-UA"/>
        </w:rPr>
        <w:t>63.3 (4 Укр)</w:t>
      </w:r>
      <w:r w:rsidRPr="00367859">
        <w:rPr>
          <w:b/>
        </w:rPr>
        <w:tab/>
      </w:r>
      <w:r w:rsidRPr="00367859">
        <w:rPr>
          <w:b/>
        </w:rPr>
        <w:tab/>
      </w:r>
      <w:r w:rsidRPr="00367859">
        <w:rPr>
          <w:b/>
        </w:rPr>
        <w:tab/>
      </w:r>
      <w:r w:rsidRPr="00367859">
        <w:rPr>
          <w:b/>
        </w:rPr>
        <w:tab/>
      </w:r>
      <w:r w:rsidRPr="00367859">
        <w:rPr>
          <w:b/>
        </w:rPr>
        <w:tab/>
      </w:r>
      <w:r w:rsidRPr="00367859">
        <w:rPr>
          <w:b/>
        </w:rPr>
        <w:tab/>
      </w:r>
      <w:r w:rsidRPr="00367859">
        <w:rPr>
          <w:b/>
        </w:rPr>
        <w:tab/>
      </w:r>
      <w:r w:rsidRPr="00367859">
        <w:rPr>
          <w:b/>
        </w:rPr>
        <w:tab/>
      </w:r>
      <w:r w:rsidR="00AF5289">
        <w:rPr>
          <w:b/>
          <w:lang w:val="uk-UA"/>
        </w:rPr>
        <w:t xml:space="preserve">   </w:t>
      </w:r>
      <w:r w:rsidRPr="00367859">
        <w:rPr>
          <w:b/>
          <w:i/>
        </w:rPr>
        <w:t>Микола Вітенко</w:t>
      </w:r>
      <w:r w:rsidRPr="00367859">
        <w:rPr>
          <w:b/>
        </w:rPr>
        <w:t xml:space="preserve"> </w:t>
      </w:r>
    </w:p>
    <w:p w:rsidR="00E615FA" w:rsidRPr="00367859" w:rsidRDefault="00E615FA" w:rsidP="00E615FA">
      <w:pPr>
        <w:suppressAutoHyphens/>
        <w:jc w:val="center"/>
        <w:outlineLvl w:val="0"/>
        <w:rPr>
          <w:b/>
        </w:rPr>
      </w:pPr>
    </w:p>
    <w:p w:rsidR="00E615FA" w:rsidRPr="00367859" w:rsidRDefault="00E615FA" w:rsidP="00E615FA">
      <w:pPr>
        <w:suppressAutoHyphens/>
        <w:jc w:val="center"/>
        <w:outlineLvl w:val="0"/>
        <w:rPr>
          <w:b/>
        </w:rPr>
      </w:pPr>
      <w:r w:rsidRPr="00367859">
        <w:rPr>
          <w:b/>
        </w:rPr>
        <w:t>ПОВСЯКДЕННЕ ЖИТТЯ СТАНИСЛАВОВА В ПЕРІОД ІСНУВАННЯ ЗУНР</w:t>
      </w:r>
    </w:p>
    <w:p w:rsidR="00E615FA" w:rsidRPr="00367859" w:rsidRDefault="00E615FA" w:rsidP="00E615FA">
      <w:pPr>
        <w:suppressAutoHyphens/>
        <w:ind w:firstLine="709"/>
        <w:jc w:val="both"/>
        <w:rPr>
          <w:b/>
          <w:i/>
        </w:rPr>
      </w:pPr>
    </w:p>
    <w:p w:rsidR="00E615FA" w:rsidRPr="00367859" w:rsidRDefault="00E615FA" w:rsidP="00E615FA">
      <w:pPr>
        <w:suppressAutoHyphens/>
        <w:ind w:firstLine="709"/>
        <w:jc w:val="both"/>
        <w:rPr>
          <w:i/>
          <w:sz w:val="20"/>
          <w:szCs w:val="20"/>
        </w:rPr>
      </w:pPr>
      <w:r w:rsidRPr="00367859">
        <w:rPr>
          <w:i/>
          <w:sz w:val="20"/>
          <w:szCs w:val="20"/>
        </w:rPr>
        <w:t>У статті автор пропонує розглянути щоденне життя та побут жителів міста Станиславів у пе</w:t>
      </w:r>
      <w:r w:rsidR="00415D0C">
        <w:rPr>
          <w:i/>
          <w:sz w:val="20"/>
          <w:szCs w:val="20"/>
          <w:lang w:val="uk-UA"/>
        </w:rPr>
        <w:softHyphen/>
      </w:r>
      <w:r w:rsidRPr="00367859">
        <w:rPr>
          <w:i/>
          <w:sz w:val="20"/>
          <w:szCs w:val="20"/>
        </w:rPr>
        <w:t>ріод існування Західно-Української Народної Республіки. Особлива увага приділяється таким пи</w:t>
      </w:r>
      <w:r w:rsidR="00415D0C">
        <w:rPr>
          <w:i/>
          <w:sz w:val="20"/>
          <w:szCs w:val="20"/>
          <w:lang w:val="uk-UA"/>
        </w:rPr>
        <w:softHyphen/>
      </w:r>
      <w:r w:rsidRPr="00367859">
        <w:rPr>
          <w:i/>
          <w:sz w:val="20"/>
          <w:szCs w:val="20"/>
        </w:rPr>
        <w:t>тан</w:t>
      </w:r>
      <w:r w:rsidR="00415D0C">
        <w:rPr>
          <w:i/>
          <w:sz w:val="20"/>
          <w:szCs w:val="20"/>
          <w:lang w:val="uk-UA"/>
        </w:rPr>
        <w:softHyphen/>
      </w:r>
      <w:r w:rsidRPr="00367859">
        <w:rPr>
          <w:i/>
          <w:sz w:val="20"/>
          <w:szCs w:val="20"/>
        </w:rPr>
        <w:t>ням, як організація самоурядування, забезпечення функціонування комунального господарства, охорони пра</w:t>
      </w:r>
      <w:r w:rsidR="00415D0C">
        <w:rPr>
          <w:i/>
          <w:sz w:val="20"/>
          <w:szCs w:val="20"/>
          <w:lang w:val="uk-UA"/>
        </w:rPr>
        <w:softHyphen/>
      </w:r>
      <w:r w:rsidRPr="00367859">
        <w:rPr>
          <w:i/>
          <w:sz w:val="20"/>
          <w:szCs w:val="20"/>
        </w:rPr>
        <w:t>вопорядку, охорони здоров’я городян, особливості забезпечення жителів міста продовольством, одя</w:t>
      </w:r>
      <w:r w:rsidR="00415D0C">
        <w:rPr>
          <w:i/>
          <w:sz w:val="20"/>
          <w:szCs w:val="20"/>
          <w:lang w:val="uk-UA"/>
        </w:rPr>
        <w:softHyphen/>
      </w:r>
      <w:r w:rsidRPr="00367859">
        <w:rPr>
          <w:i/>
          <w:sz w:val="20"/>
          <w:szCs w:val="20"/>
        </w:rPr>
        <w:t>гом, взуттям, паливом, іншими предметами першої необхідності.</w:t>
      </w:r>
    </w:p>
    <w:p w:rsidR="00E615FA" w:rsidRPr="00367859" w:rsidRDefault="00E615FA" w:rsidP="00E615FA">
      <w:pPr>
        <w:suppressAutoHyphens/>
        <w:ind w:firstLine="709"/>
        <w:jc w:val="both"/>
        <w:rPr>
          <w:i/>
          <w:sz w:val="20"/>
          <w:szCs w:val="20"/>
        </w:rPr>
      </w:pPr>
      <w:r w:rsidRPr="00367859">
        <w:rPr>
          <w:b/>
          <w:i/>
          <w:sz w:val="20"/>
          <w:szCs w:val="20"/>
        </w:rPr>
        <w:t>Ключові слова:</w:t>
      </w:r>
      <w:r w:rsidRPr="00367859">
        <w:rPr>
          <w:i/>
          <w:sz w:val="20"/>
          <w:szCs w:val="20"/>
        </w:rPr>
        <w:t xml:space="preserve"> повсякденне життя, Галичина, Західно-Українська Народна Республіка, Ста</w:t>
      </w:r>
      <w:r w:rsidR="00415D0C">
        <w:rPr>
          <w:i/>
          <w:sz w:val="20"/>
          <w:szCs w:val="20"/>
          <w:lang w:val="uk-UA"/>
        </w:rPr>
        <w:softHyphen/>
      </w:r>
      <w:r w:rsidRPr="00367859">
        <w:rPr>
          <w:i/>
          <w:sz w:val="20"/>
          <w:szCs w:val="20"/>
        </w:rPr>
        <w:t>ни</w:t>
      </w:r>
      <w:r w:rsidR="00415D0C">
        <w:rPr>
          <w:i/>
          <w:sz w:val="20"/>
          <w:szCs w:val="20"/>
          <w:lang w:val="uk-UA"/>
        </w:rPr>
        <w:softHyphen/>
      </w:r>
      <w:r w:rsidRPr="00367859">
        <w:rPr>
          <w:i/>
          <w:sz w:val="20"/>
          <w:szCs w:val="20"/>
        </w:rPr>
        <w:t>сла</w:t>
      </w:r>
      <w:r w:rsidR="00415D0C">
        <w:rPr>
          <w:i/>
          <w:sz w:val="20"/>
          <w:szCs w:val="20"/>
          <w:lang w:val="uk-UA"/>
        </w:rPr>
        <w:softHyphen/>
      </w:r>
      <w:r w:rsidRPr="00367859">
        <w:rPr>
          <w:i/>
          <w:sz w:val="20"/>
          <w:szCs w:val="20"/>
        </w:rPr>
        <w:t>вів, побут городян.</w:t>
      </w:r>
    </w:p>
    <w:p w:rsidR="00102AA8" w:rsidRDefault="00102AA8" w:rsidP="00E615FA">
      <w:pPr>
        <w:suppressAutoHyphens/>
        <w:ind w:firstLine="709"/>
        <w:rPr>
          <w:b/>
        </w:rPr>
        <w:sectPr w:rsidR="00102AA8" w:rsidSect="002E47FC">
          <w:headerReference w:type="default" r:id="rId25"/>
          <w:type w:val="continuous"/>
          <w:pgSz w:w="11907" w:h="16840" w:code="9"/>
          <w:pgMar w:top="1418" w:right="1418" w:bottom="1134" w:left="1418" w:header="964" w:footer="851" w:gutter="0"/>
          <w:cols w:space="720"/>
          <w:titlePg/>
          <w:docGrid w:linePitch="326"/>
        </w:sectPr>
      </w:pPr>
    </w:p>
    <w:p w:rsidR="00E615FA" w:rsidRPr="00367859" w:rsidRDefault="00E615FA" w:rsidP="00E615FA">
      <w:pPr>
        <w:suppressAutoHyphens/>
        <w:ind w:firstLine="709"/>
        <w:rPr>
          <w:b/>
        </w:rPr>
      </w:pPr>
    </w:p>
    <w:p w:rsidR="00E615FA" w:rsidRPr="00367859" w:rsidRDefault="00E615FA" w:rsidP="00E615FA">
      <w:pPr>
        <w:suppressAutoHyphens/>
        <w:ind w:firstLine="709"/>
        <w:jc w:val="both"/>
      </w:pPr>
      <w:r w:rsidRPr="00367859">
        <w:t>Українська історична наука нині активно шукає нові шляхи й методи для ак</w:t>
      </w:r>
      <w:r w:rsidR="00415D0C">
        <w:rPr>
          <w:lang w:val="uk-UA"/>
        </w:rPr>
        <w:softHyphen/>
      </w:r>
      <w:r w:rsidRPr="00367859">
        <w:t>тив</w:t>
      </w:r>
      <w:r w:rsidR="00415D0C">
        <w:rPr>
          <w:lang w:val="uk-UA"/>
        </w:rPr>
        <w:softHyphen/>
      </w:r>
      <w:r w:rsidRPr="00367859">
        <w:t>ного висвітлення соціально-економічної історії своєї країни та народу. Саме тому в остан</w:t>
      </w:r>
      <w:r w:rsidR="00415D0C">
        <w:rPr>
          <w:lang w:val="uk-UA"/>
        </w:rPr>
        <w:softHyphen/>
      </w:r>
      <w:r w:rsidRPr="00367859">
        <w:t>нє десятиліття доволі активно розвивається т. зв. “історія повсякденності”. Вона роз</w:t>
      </w:r>
      <w:r w:rsidR="00415D0C">
        <w:rPr>
          <w:lang w:val="uk-UA"/>
        </w:rPr>
        <w:softHyphen/>
      </w:r>
      <w:r w:rsidRPr="00367859">
        <w:t>глядає минуле крізь призму життя пересічних громадян, їхнього щоденного побуту, справ, проблем і потреб. Вивчення локально виокремленого в просторі й часі буден</w:t>
      </w:r>
      <w:r w:rsidR="00415D0C">
        <w:rPr>
          <w:lang w:val="uk-UA"/>
        </w:rPr>
        <w:softHyphen/>
      </w:r>
      <w:r w:rsidRPr="00367859">
        <w:t>но</w:t>
      </w:r>
      <w:r w:rsidR="00415D0C">
        <w:rPr>
          <w:lang w:val="uk-UA"/>
        </w:rPr>
        <w:softHyphen/>
      </w:r>
      <w:r w:rsidRPr="00367859">
        <w:t>го життя простих людей, розуміння їхніх відчуттів, прагнень, фантазій, сумнівів, спо</w:t>
      </w:r>
      <w:r w:rsidR="00415D0C">
        <w:rPr>
          <w:lang w:val="uk-UA"/>
        </w:rPr>
        <w:softHyphen/>
      </w:r>
      <w:r w:rsidRPr="00367859">
        <w:t>га</w:t>
      </w:r>
      <w:r w:rsidR="00415D0C">
        <w:rPr>
          <w:lang w:val="uk-UA"/>
        </w:rPr>
        <w:softHyphen/>
      </w:r>
      <w:r w:rsidRPr="00367859">
        <w:t>дів про минуле й передбачень майбутнього дозволяє залучити нові історичні джерела, по-новому звернути увагу на вже відомі матеріали – насамперед спогади, мемуари, осо</w:t>
      </w:r>
      <w:r w:rsidR="00415D0C">
        <w:rPr>
          <w:lang w:val="uk-UA"/>
        </w:rPr>
        <w:softHyphen/>
      </w:r>
      <w:r w:rsidRPr="00367859">
        <w:t>бисте листування. Загалом повсякденна історія дає змогу зовсім по-іншому трактувати історичне минуле, суттєво змінює уявлення сучасників про цінності та пріоритети по</w:t>
      </w:r>
      <w:r w:rsidR="00415D0C">
        <w:rPr>
          <w:lang w:val="uk-UA"/>
        </w:rPr>
        <w:softHyphen/>
      </w:r>
      <w:r w:rsidRPr="00367859">
        <w:t>пе</w:t>
      </w:r>
      <w:r w:rsidR="00415D0C">
        <w:rPr>
          <w:lang w:val="uk-UA"/>
        </w:rPr>
        <w:softHyphen/>
      </w:r>
      <w:r w:rsidRPr="00367859">
        <w:t>редніх поколінь. Водночас вона, завдяки переходу від макро- до мікрорівня вивчення ми</w:t>
      </w:r>
      <w:r w:rsidR="00415D0C">
        <w:rPr>
          <w:lang w:val="uk-UA"/>
        </w:rPr>
        <w:softHyphen/>
      </w:r>
      <w:r w:rsidRPr="00367859">
        <w:t>нулого, доволі ефективно викриває численні історичні міфи, набуває прагматичного й прогностичного характеру, дозволяє виробити інструкції поведінки індивідів у кри</w:t>
      </w:r>
      <w:r w:rsidR="00415D0C">
        <w:rPr>
          <w:lang w:val="uk-UA"/>
        </w:rPr>
        <w:softHyphen/>
      </w:r>
      <w:r w:rsidRPr="00367859">
        <w:t>тич</w:t>
      </w:r>
      <w:r w:rsidR="00415D0C">
        <w:rPr>
          <w:lang w:val="uk-UA"/>
        </w:rPr>
        <w:softHyphen/>
      </w:r>
      <w:r w:rsidRPr="00367859">
        <w:t>них ситуаціях, таких як війна, стихійне лихо, епідемія тощо, із чітко визначеною цін</w:t>
      </w:r>
      <w:r w:rsidR="00415D0C">
        <w:rPr>
          <w:lang w:val="uk-UA"/>
        </w:rPr>
        <w:softHyphen/>
      </w:r>
      <w:r w:rsidRPr="00367859">
        <w:t>ністю – збереження життя й здоров’я людини, індивіда.</w:t>
      </w:r>
    </w:p>
    <w:p w:rsidR="00E615FA" w:rsidRPr="00367859" w:rsidRDefault="007412B0" w:rsidP="00E615FA">
      <w:pPr>
        <w:suppressAutoHyphens/>
        <w:ind w:firstLine="709"/>
        <w:jc w:val="both"/>
      </w:pPr>
      <w:r>
        <w:rPr>
          <w:noProof/>
          <w:lang w:val="uk-UA" w:eastAsia="uk-UA"/>
        </w:rPr>
        <mc:AlternateContent>
          <mc:Choice Requires="wps">
            <w:drawing>
              <wp:anchor distT="0" distB="0" distL="114300" distR="114300" simplePos="0" relativeHeight="251963392" behindDoc="0" locked="0" layoutInCell="1" allowOverlap="1" wp14:anchorId="0CCFA272" wp14:editId="1497AC7C">
                <wp:simplePos x="0" y="0"/>
                <wp:positionH relativeFrom="column">
                  <wp:posOffset>-84455</wp:posOffset>
                </wp:positionH>
                <wp:positionV relativeFrom="paragraph">
                  <wp:posOffset>929640</wp:posOffset>
                </wp:positionV>
                <wp:extent cx="2841625" cy="262255"/>
                <wp:effectExtent l="0" t="0" r="0" b="444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Вітенко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2" type="#_x0000_t202" style="position:absolute;left:0;text-align:left;margin-left:-6.65pt;margin-top:73.2pt;width:223.75pt;height:20.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Вітенко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r w:rsidR="00E615FA" w:rsidRPr="00367859">
        <w:t>В умовах утвердження української державності особливо актуальне вивчення до</w:t>
      </w:r>
      <w:r w:rsidR="00415D0C">
        <w:rPr>
          <w:lang w:val="uk-UA"/>
        </w:rPr>
        <w:softHyphen/>
      </w:r>
      <w:r w:rsidR="00E615FA" w:rsidRPr="00367859">
        <w:t>сві</w:t>
      </w:r>
      <w:r w:rsidR="00415D0C">
        <w:rPr>
          <w:lang w:val="uk-UA"/>
        </w:rPr>
        <w:softHyphen/>
      </w:r>
      <w:r w:rsidR="00E615FA" w:rsidRPr="00367859">
        <w:t>ду розбудови Української держави в 1917–1923 рр. Тут є одразу кілька українсь</w:t>
      </w:r>
      <w:r w:rsidR="00415D0C">
        <w:rPr>
          <w:lang w:val="uk-UA"/>
        </w:rPr>
        <w:softHyphen/>
      </w:r>
      <w:r w:rsidR="00E615FA" w:rsidRPr="00367859">
        <w:t>ких державних утворень, що привертають увагу науковців. Для нас цікавою є історія За</w:t>
      </w:r>
      <w:r w:rsidR="00415D0C">
        <w:rPr>
          <w:lang w:val="uk-UA"/>
        </w:rPr>
        <w:softHyphen/>
      </w:r>
      <w:r w:rsidR="00E615FA" w:rsidRPr="00367859">
        <w:t>хідно-Української Народної Республіки. Саме ця держава та її населення можуть слу</w:t>
      </w:r>
      <w:r w:rsidR="00415D0C">
        <w:rPr>
          <w:lang w:val="uk-UA"/>
        </w:rPr>
        <w:softHyphen/>
      </w:r>
      <w:r w:rsidR="00E615FA" w:rsidRPr="00367859">
        <w:t>гу</w:t>
      </w:r>
      <w:r w:rsidR="00415D0C">
        <w:rPr>
          <w:lang w:val="uk-UA"/>
        </w:rPr>
        <w:softHyphen/>
      </w:r>
      <w:r w:rsidR="00E615FA" w:rsidRPr="00367859">
        <w:t>вати прикладом утвердження правових відносин, збереження законності й право</w:t>
      </w:r>
      <w:r w:rsidR="00415D0C">
        <w:rPr>
          <w:lang w:val="uk-UA"/>
        </w:rPr>
        <w:softHyphen/>
      </w:r>
      <w:r w:rsidR="00E615FA" w:rsidRPr="00367859">
        <w:t>по</w:t>
      </w:r>
      <w:r w:rsidR="00415D0C">
        <w:rPr>
          <w:lang w:val="uk-UA"/>
        </w:rPr>
        <w:softHyphen/>
      </w:r>
      <w:r w:rsidR="00E615FA" w:rsidRPr="00367859">
        <w:lastRenderedPageBreak/>
        <w:t>ряд</w:t>
      </w:r>
      <w:r w:rsidR="00415D0C">
        <w:rPr>
          <w:lang w:val="uk-UA"/>
        </w:rPr>
        <w:softHyphen/>
      </w:r>
      <w:r w:rsidR="00E615FA" w:rsidRPr="00367859">
        <w:t>ку, певної соціальної стабільності. Для ЗУНР не були притаманні антисемітські по</w:t>
      </w:r>
      <w:r w:rsidR="00415D0C">
        <w:rPr>
          <w:lang w:val="uk-UA"/>
        </w:rPr>
        <w:softHyphen/>
      </w:r>
      <w:r w:rsidR="00E615FA" w:rsidRPr="00367859">
        <w:t>гро</w:t>
      </w:r>
      <w:r w:rsidR="00415D0C">
        <w:rPr>
          <w:lang w:val="uk-UA"/>
        </w:rPr>
        <w:softHyphen/>
      </w:r>
      <w:r w:rsidR="00E615FA" w:rsidRPr="00367859">
        <w:t>ми, анархія, отаманщина, авторитаризм та інші негативні явища молодих держав Цен</w:t>
      </w:r>
      <w:r w:rsidR="00415D0C">
        <w:rPr>
          <w:lang w:val="uk-UA"/>
        </w:rPr>
        <w:softHyphen/>
      </w:r>
      <w:r w:rsidR="00E615FA" w:rsidRPr="00367859">
        <w:t>тральної й Східної Європи першої половини ХХ ст. Як демонструють джерела, у ЗУНР вистачало проблем, однак український уряд доволі ефективно з ними боровся.</w:t>
      </w:r>
    </w:p>
    <w:p w:rsidR="00E615FA" w:rsidRPr="00367859" w:rsidRDefault="00E615FA" w:rsidP="00E615FA">
      <w:pPr>
        <w:suppressAutoHyphens/>
        <w:ind w:firstLine="709"/>
        <w:jc w:val="both"/>
      </w:pPr>
      <w:r w:rsidRPr="00367859">
        <w:t>Ураховуючи актуальність проблеми, у статті ставилася мета</w:t>
      </w:r>
      <w:r w:rsidRPr="00367859">
        <w:rPr>
          <w:b/>
        </w:rPr>
        <w:t xml:space="preserve"> </w:t>
      </w:r>
      <w:r w:rsidRPr="00367859">
        <w:t>розкрити головні осо</w:t>
      </w:r>
      <w:r w:rsidR="00415D0C">
        <w:rPr>
          <w:lang w:val="uk-UA"/>
        </w:rPr>
        <w:softHyphen/>
      </w:r>
      <w:r w:rsidRPr="00367859">
        <w:t>бливості повсякденного життя населення в умовах української революції на при</w:t>
      </w:r>
      <w:r w:rsidR="00415D0C">
        <w:rPr>
          <w:lang w:val="uk-UA"/>
        </w:rPr>
        <w:softHyphen/>
      </w:r>
      <w:r w:rsidRPr="00367859">
        <w:t>кла</w:t>
      </w:r>
      <w:r w:rsidR="00415D0C">
        <w:rPr>
          <w:lang w:val="uk-UA"/>
        </w:rPr>
        <w:softHyphen/>
      </w:r>
      <w:r w:rsidRPr="00367859">
        <w:t>ді міста Станиславів.</w:t>
      </w:r>
    </w:p>
    <w:p w:rsidR="00E615FA" w:rsidRPr="00367859" w:rsidRDefault="00E615FA" w:rsidP="00E615FA">
      <w:pPr>
        <w:suppressAutoHyphens/>
        <w:ind w:firstLine="709"/>
        <w:jc w:val="both"/>
      </w:pPr>
      <w:r w:rsidRPr="00367859">
        <w:t>Хронологічні рамки статті охоплюють 1 листопада 1918 р. – 25 травня 1919 р. Ниж</w:t>
      </w:r>
      <w:r w:rsidR="00DB6E03">
        <w:rPr>
          <w:lang w:val="uk-UA"/>
        </w:rPr>
        <w:softHyphen/>
      </w:r>
      <w:r w:rsidRPr="00367859">
        <w:t>ня межа – день, коли в Станиславові відбулося встановлення української влади, а верхня межа – це час, коли військові підрозділи Української галицької армії залишили місто й воно перейшло під владу ІІ Речі Посполитої.</w:t>
      </w:r>
    </w:p>
    <w:p w:rsidR="00E615FA" w:rsidRPr="00367859" w:rsidRDefault="00E615FA" w:rsidP="00E615FA">
      <w:pPr>
        <w:suppressAutoHyphens/>
        <w:ind w:firstLine="709"/>
        <w:jc w:val="both"/>
      </w:pPr>
      <w:r w:rsidRPr="00367859">
        <w:t>Серед завдань, які ставив автор, варто виокремити такі:</w:t>
      </w:r>
    </w:p>
    <w:p w:rsidR="00E615FA" w:rsidRPr="00367859" w:rsidRDefault="00E615FA" w:rsidP="00E615FA">
      <w:pPr>
        <w:suppressAutoHyphens/>
        <w:ind w:firstLine="709"/>
        <w:jc w:val="both"/>
      </w:pPr>
      <w:r w:rsidRPr="00367859">
        <w:t>1) з’ясувати основні проблеми, з якими зіштовхнулися мешканці Станиславова в ли</w:t>
      </w:r>
      <w:r w:rsidR="00DB6E03">
        <w:rPr>
          <w:lang w:val="uk-UA"/>
        </w:rPr>
        <w:softHyphen/>
      </w:r>
      <w:r w:rsidRPr="00367859">
        <w:t>стопаді 1918 – травні 1919 рр.;</w:t>
      </w:r>
    </w:p>
    <w:p w:rsidR="00E615FA" w:rsidRPr="00DB6E03" w:rsidRDefault="00E615FA" w:rsidP="00E615FA">
      <w:pPr>
        <w:suppressAutoHyphens/>
        <w:ind w:firstLine="709"/>
        <w:jc w:val="both"/>
        <w:rPr>
          <w:spacing w:val="-4"/>
        </w:rPr>
      </w:pPr>
      <w:r w:rsidRPr="00DB6E03">
        <w:rPr>
          <w:spacing w:val="-4"/>
        </w:rPr>
        <w:t>2) показати шляхи вирішення жителями міста головних питань життє</w:t>
      </w:r>
      <w:r w:rsidR="00DB6E03" w:rsidRPr="00DB6E03">
        <w:rPr>
          <w:spacing w:val="-4"/>
          <w:lang w:val="uk-UA"/>
        </w:rPr>
        <w:softHyphen/>
      </w:r>
      <w:r w:rsidRPr="00DB6E03">
        <w:rPr>
          <w:spacing w:val="-4"/>
        </w:rPr>
        <w:t>забез</w:t>
      </w:r>
      <w:r w:rsidR="00DB6E03" w:rsidRPr="00DB6E03">
        <w:rPr>
          <w:spacing w:val="-4"/>
          <w:lang w:val="uk-UA"/>
        </w:rPr>
        <w:softHyphen/>
      </w:r>
      <w:r w:rsidRPr="00DB6E03">
        <w:rPr>
          <w:spacing w:val="-4"/>
        </w:rPr>
        <w:t>пе</w:t>
      </w:r>
      <w:r w:rsidR="00DB6E03" w:rsidRPr="00DB6E03">
        <w:rPr>
          <w:spacing w:val="-4"/>
          <w:lang w:val="uk-UA"/>
        </w:rPr>
        <w:softHyphen/>
      </w:r>
      <w:r w:rsidRPr="00DB6E03">
        <w:rPr>
          <w:spacing w:val="-4"/>
        </w:rPr>
        <w:t>чен</w:t>
      </w:r>
      <w:r w:rsidR="00DB6E03" w:rsidRPr="00DB6E03">
        <w:rPr>
          <w:spacing w:val="-4"/>
          <w:lang w:val="uk-UA"/>
        </w:rPr>
        <w:softHyphen/>
      </w:r>
      <w:r w:rsidRPr="00DB6E03">
        <w:rPr>
          <w:spacing w:val="-4"/>
        </w:rPr>
        <w:t>ня.</w:t>
      </w:r>
    </w:p>
    <w:p w:rsidR="00E615FA" w:rsidRPr="00367859" w:rsidRDefault="00E615FA" w:rsidP="00E615FA">
      <w:pPr>
        <w:suppressAutoHyphens/>
        <w:ind w:firstLine="709"/>
        <w:jc w:val="both"/>
      </w:pPr>
      <w:r w:rsidRPr="00367859">
        <w:t>Проблема повсякдення Станиславова досі не була предметом окремого вивчен</w:t>
      </w:r>
      <w:r w:rsidR="00DB6E03">
        <w:rPr>
          <w:lang w:val="uk-UA"/>
        </w:rPr>
        <w:softHyphen/>
      </w:r>
      <w:r w:rsidRPr="00367859">
        <w:t>ня. Деякі її аспекти розкрито в низці видань серії “Моє місто”. Насамперед це сто</w:t>
      </w:r>
      <w:r w:rsidR="00DB6E03">
        <w:rPr>
          <w:lang w:val="uk-UA"/>
        </w:rPr>
        <w:softHyphen/>
      </w:r>
      <w:r w:rsidRPr="00367859">
        <w:t>су</w:t>
      </w:r>
      <w:r w:rsidR="00DB6E03">
        <w:rPr>
          <w:lang w:val="uk-UA"/>
        </w:rPr>
        <w:softHyphen/>
      </w:r>
      <w:r w:rsidRPr="00367859">
        <w:t>єть</w:t>
      </w:r>
      <w:r w:rsidR="00DB6E03">
        <w:rPr>
          <w:lang w:val="uk-UA"/>
        </w:rPr>
        <w:softHyphen/>
      </w:r>
      <w:r w:rsidRPr="00367859">
        <w:t>ся збірника документів і матеріалів “Станиславів у часи Західно-Української Народної Республіки” [21], а також авторських досліджень С.Адамовича “Станиславів у часи ли</w:t>
      </w:r>
      <w:r w:rsidR="00DB6E03">
        <w:rPr>
          <w:lang w:val="uk-UA"/>
        </w:rPr>
        <w:softHyphen/>
      </w:r>
      <w:r w:rsidRPr="00367859">
        <w:t>хо</w:t>
      </w:r>
      <w:r w:rsidR="00DB6E03">
        <w:rPr>
          <w:lang w:val="uk-UA"/>
        </w:rPr>
        <w:softHyphen/>
      </w:r>
      <w:r w:rsidRPr="00367859">
        <w:t>літь Великої війни (1914–1918 рр.)” [7] і П.Арсенича “Станиславів – столиця ЗУНР” [9]. Питання побуту населення ЗУНР фігурувало у ґрунтовних дослідженнях “Західно-Українська Народна Республіка 1918–1923. Історія” [14] і “</w:t>
      </w:r>
      <w:r w:rsidRPr="00367859">
        <w:rPr>
          <w:rStyle w:val="apple-style-span"/>
        </w:rPr>
        <w:t>Західно-Українська Народна Ре</w:t>
      </w:r>
      <w:r w:rsidR="00DB6E03">
        <w:rPr>
          <w:rStyle w:val="apple-style-span"/>
          <w:lang w:val="uk-UA"/>
        </w:rPr>
        <w:softHyphen/>
      </w:r>
      <w:r w:rsidRPr="00367859">
        <w:rPr>
          <w:rStyle w:val="apple-style-span"/>
        </w:rPr>
        <w:t>спубліка. 1918–1923: Ілюстрована історія”</w:t>
      </w:r>
      <w:r w:rsidRPr="00367859">
        <w:t xml:space="preserve"> [15]. Побіжно його торкалися у своїх до</w:t>
      </w:r>
      <w:r w:rsidR="00DB6E03">
        <w:rPr>
          <w:lang w:val="uk-UA"/>
        </w:rPr>
        <w:softHyphen/>
      </w:r>
      <w:r w:rsidRPr="00367859">
        <w:t>слі</w:t>
      </w:r>
      <w:r w:rsidR="00DB6E03">
        <w:rPr>
          <w:lang w:val="uk-UA"/>
        </w:rPr>
        <w:softHyphen/>
      </w:r>
      <w:r w:rsidRPr="00367859">
        <w:t>дженнях В.Великочий, М.Кугутяк, М.Литвин і К.Науменко, С.Макарчук, О.Пав</w:t>
      </w:r>
      <w:r w:rsidR="00DB6E03">
        <w:rPr>
          <w:lang w:val="uk-UA"/>
        </w:rPr>
        <w:softHyphen/>
      </w:r>
      <w:r w:rsidRPr="00367859">
        <w:t>ли</w:t>
      </w:r>
      <w:r w:rsidR="00DB6E03">
        <w:rPr>
          <w:lang w:val="uk-UA"/>
        </w:rPr>
        <w:softHyphen/>
      </w:r>
      <w:r w:rsidRPr="00367859">
        <w:t>шин [10; 16; 17; 18; 20].</w:t>
      </w:r>
    </w:p>
    <w:p w:rsidR="00E615FA" w:rsidRPr="00367859" w:rsidRDefault="00E615FA" w:rsidP="00E615FA">
      <w:pPr>
        <w:suppressAutoHyphens/>
        <w:ind w:firstLine="709"/>
        <w:jc w:val="both"/>
      </w:pPr>
      <w:r w:rsidRPr="00367859">
        <w:t>Серед робіт</w:t>
      </w:r>
      <w:r w:rsidR="00F37624">
        <w:rPr>
          <w:lang w:val="uk-UA"/>
        </w:rPr>
        <w:t>,</w:t>
      </w:r>
      <w:r w:rsidRPr="00367859">
        <w:t xml:space="preserve"> у яких ґрунтовно висвітлюється повсякденне життя Станиславова в пе</w:t>
      </w:r>
      <w:r w:rsidR="00DB6E03">
        <w:rPr>
          <w:lang w:val="uk-UA"/>
        </w:rPr>
        <w:softHyphen/>
      </w:r>
      <w:r w:rsidRPr="00367859">
        <w:t>ріод існування ЗУНР, виділяються спогади М.Гуцуляка, Д.Дорошенка й А.Чайковсь</w:t>
      </w:r>
      <w:r w:rsidR="00DB6E03">
        <w:rPr>
          <w:lang w:val="uk-UA"/>
        </w:rPr>
        <w:softHyphen/>
      </w:r>
      <w:r w:rsidRPr="00367859">
        <w:t>ко</w:t>
      </w:r>
      <w:r w:rsidR="00DB6E03">
        <w:rPr>
          <w:lang w:val="uk-UA"/>
        </w:rPr>
        <w:softHyphen/>
      </w:r>
      <w:r w:rsidRPr="00367859">
        <w:t>го [8; 11; 12; 23]. Із неопублікованих джерел варто виокремити фонд 636 Державного ар</w:t>
      </w:r>
      <w:r w:rsidR="00DB6E03">
        <w:rPr>
          <w:lang w:val="uk-UA"/>
        </w:rPr>
        <w:softHyphen/>
      </w:r>
      <w:r w:rsidRPr="00367859">
        <w:t>хіву Івано-Франківської області, у якому зібрано унікальну колекцію оповісток, ого</w:t>
      </w:r>
      <w:r w:rsidR="00DB6E03">
        <w:rPr>
          <w:lang w:val="uk-UA"/>
        </w:rPr>
        <w:softHyphen/>
      </w:r>
      <w:r w:rsidRPr="00367859">
        <w:t>ло</w:t>
      </w:r>
      <w:r w:rsidR="00DB6E03">
        <w:rPr>
          <w:lang w:val="uk-UA"/>
        </w:rPr>
        <w:softHyphen/>
      </w:r>
      <w:r w:rsidRPr="00367859">
        <w:t>шень і розпоряджень повітової української національної ради, міського магістрату, міського господарського уряду, військового коменданта Станиславова, повітової хар</w:t>
      </w:r>
      <w:r w:rsidRPr="00367859">
        <w:softHyphen/>
        <w:t>чо</w:t>
      </w:r>
      <w:r w:rsidR="00DB6E03">
        <w:rPr>
          <w:lang w:val="uk-UA"/>
        </w:rPr>
        <w:softHyphen/>
      </w:r>
      <w:r w:rsidRPr="00367859">
        <w:t>вої управи, повітового шкільного інспекторату для мешканців міста [5</w:t>
      </w:r>
      <w:r w:rsidR="00F37624">
        <w:rPr>
          <w:lang w:val="uk-UA"/>
        </w:rPr>
        <w:t xml:space="preserve">; </w:t>
      </w:r>
      <w:r w:rsidRPr="00367859">
        <w:t>6].</w:t>
      </w:r>
    </w:p>
    <w:p w:rsidR="00E615FA" w:rsidRPr="00367859" w:rsidRDefault="00E615FA" w:rsidP="00E615FA">
      <w:pPr>
        <w:suppressAutoHyphens/>
        <w:ind w:firstLine="709"/>
        <w:jc w:val="both"/>
      </w:pPr>
      <w:r w:rsidRPr="00367859">
        <w:t>Повсякдення Станиславова визначалося в листопаді 1918 – травні 1919 рр. кіль</w:t>
      </w:r>
      <w:r w:rsidR="00DB6E03">
        <w:rPr>
          <w:lang w:val="uk-UA"/>
        </w:rPr>
        <w:softHyphen/>
      </w:r>
      <w:r w:rsidRPr="00367859">
        <w:t>ко</w:t>
      </w:r>
      <w:r w:rsidR="00DB6E03">
        <w:rPr>
          <w:lang w:val="uk-UA"/>
        </w:rPr>
        <w:softHyphen/>
      </w:r>
      <w:r w:rsidRPr="00367859">
        <w:t>ма факторами. Одні з них складалися впродовж століть, інші ж були стихійними. На</w:t>
      </w:r>
      <w:r w:rsidR="00DB6E03">
        <w:rPr>
          <w:lang w:val="uk-UA"/>
        </w:rPr>
        <w:softHyphen/>
      </w:r>
      <w:r w:rsidRPr="00367859">
        <w:t>самперед Станиславів був багатонаціональним містом. У ньому проживали євреї, по</w:t>
      </w:r>
      <w:r w:rsidR="00DB6E03">
        <w:rPr>
          <w:lang w:val="uk-UA"/>
        </w:rPr>
        <w:softHyphen/>
      </w:r>
      <w:r w:rsidRPr="00367859">
        <w:t>ля</w:t>
      </w:r>
      <w:r w:rsidR="00DB6E03">
        <w:rPr>
          <w:lang w:val="uk-UA"/>
        </w:rPr>
        <w:softHyphen/>
      </w:r>
      <w:r w:rsidRPr="00367859">
        <w:t>ки, українці, вірмени, росіяни та представники інших національностей. Усього в місті меш</w:t>
      </w:r>
      <w:r w:rsidR="00DB6E03">
        <w:rPr>
          <w:lang w:val="uk-UA"/>
        </w:rPr>
        <w:softHyphen/>
      </w:r>
      <w:r w:rsidRPr="00367859">
        <w:t>кало понад 30 тисяч жителів (включно з передмістями Княгинин, Княгинин-коло</w:t>
      </w:r>
      <w:r w:rsidR="00DB6E03">
        <w:rPr>
          <w:lang w:val="uk-UA"/>
        </w:rPr>
        <w:softHyphen/>
      </w:r>
      <w:r w:rsidRPr="00367859">
        <w:t>нія та ін.). З них, за даними 1914 р., – 5 600 українці (18,4%), понад 9 000 – поляки (29,7%), понад 15 000 – євреї (49%). До 1921 р. населення міста зменшилося на 15,4%. За підрахунками С.Адамовича, за станом на 3 вересня 1916 р. у Станиславові налічу</w:t>
      </w:r>
      <w:r w:rsidR="00DB6E03">
        <w:rPr>
          <w:lang w:val="uk-UA"/>
        </w:rPr>
        <w:softHyphen/>
      </w:r>
      <w:r w:rsidRPr="00367859">
        <w:t>ва</w:t>
      </w:r>
      <w:r w:rsidR="00DB6E03">
        <w:rPr>
          <w:lang w:val="uk-UA"/>
        </w:rPr>
        <w:softHyphen/>
      </w:r>
      <w:r w:rsidRPr="00367859">
        <w:t>лося 26 тисяч жителів. З них 4 тисячі – чоловіки, 10,5 тисячі – жінки, 11,5 тисячі – діти [7, с.46]. На момент проголошення ЗУНР і на час, коли Станиславів став її столицею, де</w:t>
      </w:r>
      <w:r w:rsidR="00DB6E03">
        <w:rPr>
          <w:lang w:val="uk-UA"/>
        </w:rPr>
        <w:softHyphen/>
      </w:r>
      <w:r w:rsidRPr="00367859">
        <w:t>мографічна ситуація в місті, очевидно, зазнавала помітних змін, які, на жаль, сьо</w:t>
      </w:r>
      <w:r w:rsidR="00DB6E03">
        <w:rPr>
          <w:lang w:val="uk-UA"/>
        </w:rPr>
        <w:softHyphen/>
      </w:r>
      <w:r w:rsidRPr="00367859">
        <w:t>год</w:t>
      </w:r>
      <w:r w:rsidR="00DB6E03">
        <w:rPr>
          <w:lang w:val="uk-UA"/>
        </w:rPr>
        <w:softHyphen/>
      </w:r>
      <w:r w:rsidRPr="00367859">
        <w:t>ні дослідити поки що неможливо.</w:t>
      </w:r>
    </w:p>
    <w:p w:rsidR="00E615FA" w:rsidRPr="00367859" w:rsidRDefault="00E615FA" w:rsidP="00E615FA">
      <w:pPr>
        <w:suppressAutoHyphens/>
        <w:ind w:firstLine="709"/>
        <w:jc w:val="both"/>
      </w:pPr>
      <w:r w:rsidRPr="00367859">
        <w:t>У цілому повсякденне життя міста в період існування ЗУНР визначалося важ</w:t>
      </w:r>
      <w:r w:rsidR="00DB6E03">
        <w:rPr>
          <w:lang w:val="uk-UA"/>
        </w:rPr>
        <w:softHyphen/>
      </w:r>
      <w:r w:rsidRPr="00367859">
        <w:t>ки</w:t>
      </w:r>
      <w:r w:rsidR="00DB6E03">
        <w:rPr>
          <w:lang w:val="uk-UA"/>
        </w:rPr>
        <w:softHyphen/>
      </w:r>
      <w:r w:rsidRPr="00367859">
        <w:t>ми наслідками Першої світової війни, адже Станиславів кілька разів переходив із рук у ру</w:t>
      </w:r>
      <w:r w:rsidR="00DB6E03">
        <w:rPr>
          <w:lang w:val="uk-UA"/>
        </w:rPr>
        <w:softHyphen/>
      </w:r>
      <w:r w:rsidRPr="00367859">
        <w:t>ки. Окремі національні та релігійні групи городян піддавалися гонінням, дискри</w:t>
      </w:r>
      <w:r w:rsidR="00DB6E03">
        <w:rPr>
          <w:lang w:val="uk-UA"/>
        </w:rPr>
        <w:softHyphen/>
      </w:r>
      <w:r w:rsidRPr="00367859">
        <w:t>мі</w:t>
      </w:r>
      <w:r w:rsidR="00DB6E03">
        <w:rPr>
          <w:lang w:val="uk-UA"/>
        </w:rPr>
        <w:softHyphen/>
      </w:r>
      <w:r w:rsidRPr="00367859">
        <w:t>на</w:t>
      </w:r>
      <w:r w:rsidR="00DB6E03">
        <w:rPr>
          <w:lang w:val="uk-UA"/>
        </w:rPr>
        <w:softHyphen/>
      </w:r>
      <w:r w:rsidRPr="00367859">
        <w:t>ції воюючих країн. Так, російська армія піддавала гонінням єврейську та німецьку гро</w:t>
      </w:r>
      <w:r w:rsidR="00DB6E03">
        <w:rPr>
          <w:lang w:val="uk-UA"/>
        </w:rPr>
        <w:softHyphen/>
      </w:r>
      <w:r w:rsidRPr="00367859">
        <w:t>мади міста, обмежувала діяльність українців і поляків. Австрійська адміністрація пере</w:t>
      </w:r>
      <w:r w:rsidR="00DB6E03">
        <w:rPr>
          <w:lang w:val="uk-UA"/>
        </w:rPr>
        <w:softHyphen/>
      </w:r>
      <w:r w:rsidRPr="00367859">
        <w:t>слідувала українців. Загалом військові дії, а також політика Австро-Угорщини та Ро</w:t>
      </w:r>
      <w:r w:rsidR="00DB6E03">
        <w:rPr>
          <w:lang w:val="uk-UA"/>
        </w:rPr>
        <w:softHyphen/>
      </w:r>
      <w:r w:rsidRPr="00367859">
        <w:t>сійської імперії сприяли загостренню міжнаціональних відносин у місті, суттєво по</w:t>
      </w:r>
      <w:r w:rsidR="00DB6E03">
        <w:rPr>
          <w:lang w:val="uk-UA"/>
        </w:rPr>
        <w:softHyphen/>
      </w:r>
      <w:r w:rsidRPr="00367859">
        <w:t>гір</w:t>
      </w:r>
      <w:r w:rsidR="00DB6E03">
        <w:rPr>
          <w:lang w:val="uk-UA"/>
        </w:rPr>
        <w:softHyphen/>
      </w:r>
      <w:r w:rsidRPr="00367859">
        <w:lastRenderedPageBreak/>
        <w:t>шу</w:t>
      </w:r>
      <w:r w:rsidR="00DB6E03">
        <w:rPr>
          <w:lang w:val="uk-UA"/>
        </w:rPr>
        <w:softHyphen/>
      </w:r>
      <w:r w:rsidRPr="00367859">
        <w:t>вали соціально-економічний розвиток міста. Низка будівель була зруйнована в ре</w:t>
      </w:r>
      <w:r w:rsidR="00DB6E03">
        <w:rPr>
          <w:lang w:val="uk-UA"/>
        </w:rPr>
        <w:softHyphen/>
      </w:r>
      <w:r w:rsidRPr="00367859">
        <w:t>зуль</w:t>
      </w:r>
      <w:r w:rsidR="00DB6E03">
        <w:rPr>
          <w:lang w:val="uk-UA"/>
        </w:rPr>
        <w:softHyphen/>
      </w:r>
      <w:r w:rsidRPr="00367859">
        <w:t>таті бойових дій. Воюючі армії займалися реквізиціями продовольства, худоби, ко</w:t>
      </w:r>
      <w:r w:rsidR="00DB6E03">
        <w:rPr>
          <w:lang w:val="uk-UA"/>
        </w:rPr>
        <w:softHyphen/>
      </w:r>
      <w:r w:rsidRPr="00367859">
        <w:t>ней у населення, непоодинокими були випадки мародерства та ін. До кінця Першої сві</w:t>
      </w:r>
      <w:r w:rsidR="00DB6E03">
        <w:rPr>
          <w:lang w:val="uk-UA"/>
        </w:rPr>
        <w:softHyphen/>
      </w:r>
      <w:r w:rsidRPr="00367859">
        <w:t>то</w:t>
      </w:r>
      <w:r w:rsidR="00DB6E03">
        <w:rPr>
          <w:lang w:val="uk-UA"/>
        </w:rPr>
        <w:softHyphen/>
      </w:r>
      <w:r w:rsidRPr="00367859">
        <w:t>вої війни в Станиславові відчувалися значні труднощі з продовольством. Його хро</w:t>
      </w:r>
      <w:r w:rsidR="00DB6E03">
        <w:rPr>
          <w:lang w:val="uk-UA"/>
        </w:rPr>
        <w:softHyphen/>
      </w:r>
      <w:r w:rsidRPr="00367859">
        <w:t>нічно не вистачало, ціни на ринку перевищували довоєнні в кілька разів. Не вистачало ячменю, пшениці, борошна, цукру. У багатьох родинах панував постійний голод. Були ви</w:t>
      </w:r>
      <w:r w:rsidR="00DB6E03">
        <w:rPr>
          <w:lang w:val="uk-UA"/>
        </w:rPr>
        <w:softHyphen/>
      </w:r>
      <w:r w:rsidRPr="00367859">
        <w:t>падки спухання від голоду. Не вистачало одягу, взуття. У Станиславові фіксувалися ви</w:t>
      </w:r>
      <w:r w:rsidR="00DB6E03">
        <w:rPr>
          <w:lang w:val="uk-UA"/>
        </w:rPr>
        <w:softHyphen/>
      </w:r>
      <w:r w:rsidRPr="00367859">
        <w:t>падки смерті від тифу (плямистого та черевного), коклюшу. Особливо складна ситуа</w:t>
      </w:r>
      <w:r w:rsidR="00DB6E03">
        <w:rPr>
          <w:lang w:val="uk-UA"/>
        </w:rPr>
        <w:softHyphen/>
      </w:r>
      <w:r w:rsidRPr="00367859">
        <w:t>ція була серед дітей. Існували й інші проблеми – функціонування систем життєзабез</w:t>
      </w:r>
      <w:r w:rsidR="00DB6E03">
        <w:rPr>
          <w:lang w:val="uk-UA"/>
        </w:rPr>
        <w:softHyphen/>
      </w:r>
      <w:r w:rsidRPr="00367859">
        <w:t>пе</w:t>
      </w:r>
      <w:r w:rsidR="00DB6E03">
        <w:rPr>
          <w:lang w:val="uk-UA"/>
        </w:rPr>
        <w:softHyphen/>
      </w:r>
      <w:r w:rsidRPr="00367859">
        <w:t>чення міста – водогону, громадського транспорту, зв’язку, залізниці, ринків тощо. Біль</w:t>
      </w:r>
      <w:r w:rsidR="00DB6E03">
        <w:rPr>
          <w:lang w:val="uk-UA"/>
        </w:rPr>
        <w:softHyphen/>
      </w:r>
      <w:r w:rsidRPr="00367859">
        <w:t>шість цих питань перебували у віданні Повітової Станиславівської Національної Ради. Від українців у ній були д-р Янович, Л.Бачинський, суддя Кульчицький, проф. А.Чай</w:t>
      </w:r>
      <w:r w:rsidR="00DB6E03">
        <w:rPr>
          <w:lang w:val="uk-UA"/>
        </w:rPr>
        <w:softHyphen/>
      </w:r>
      <w:r w:rsidRPr="00367859">
        <w:t>к</w:t>
      </w:r>
      <w:r w:rsidR="00561B72">
        <w:rPr>
          <w:lang w:val="uk-UA"/>
        </w:rPr>
        <w:t>о</w:t>
      </w:r>
      <w:r w:rsidRPr="00367859">
        <w:t>вський. Раду було засновано 31 жовтня 1918 р. Уже наступного дня вона перейняла всю владу в Станиславові й сприяла створенню нової міської адміністрації. Безпо</w:t>
      </w:r>
      <w:r w:rsidR="00DB6E03">
        <w:rPr>
          <w:lang w:val="uk-UA"/>
        </w:rPr>
        <w:softHyphen/>
      </w:r>
      <w:r w:rsidRPr="00367859">
        <w:t>се</w:t>
      </w:r>
      <w:r w:rsidR="00DB6E03">
        <w:rPr>
          <w:lang w:val="uk-UA"/>
        </w:rPr>
        <w:softHyphen/>
      </w:r>
      <w:r w:rsidRPr="00367859">
        <w:t>ред</w:t>
      </w:r>
      <w:r w:rsidR="00DB6E03">
        <w:rPr>
          <w:lang w:val="uk-UA"/>
        </w:rPr>
        <w:softHyphen/>
      </w:r>
      <w:r w:rsidRPr="00367859">
        <w:t>ньо Листопадовий зрив у Станиславові здійснював 20 полк австрійської армії та 58 полк піхоти (складався на 90% з українців, командував ним чех Лаєр) [8, с.113].</w:t>
      </w:r>
    </w:p>
    <w:p w:rsidR="00E615FA" w:rsidRPr="00367859" w:rsidRDefault="00E615FA" w:rsidP="00E615FA">
      <w:pPr>
        <w:suppressAutoHyphens/>
        <w:ind w:firstLine="709"/>
        <w:jc w:val="both"/>
      </w:pPr>
      <w:r w:rsidRPr="00367859">
        <w:t>Майже одразу (8 листопада 1918 р.) у місті було запроваджено комендантську го</w:t>
      </w:r>
      <w:r w:rsidR="00F149B6">
        <w:rPr>
          <w:lang w:val="uk-UA"/>
        </w:rPr>
        <w:softHyphen/>
      </w:r>
      <w:r w:rsidRPr="00367859">
        <w:t>дину [5, арк.9]. Виникла проблема з інтернованими польськими офіцерами, що були в Станиславівському гарнізоні чи проїжджали через Станиславів. Їх інтернували в ка</w:t>
      </w:r>
      <w:r w:rsidR="00F149B6">
        <w:rPr>
          <w:lang w:val="uk-UA"/>
        </w:rPr>
        <w:softHyphen/>
      </w:r>
      <w:r w:rsidRPr="00367859">
        <w:t>зар</w:t>
      </w:r>
      <w:r w:rsidR="00F149B6">
        <w:rPr>
          <w:lang w:val="uk-UA"/>
        </w:rPr>
        <w:softHyphen/>
      </w:r>
      <w:r w:rsidRPr="00367859">
        <w:t>му Діброва. Польські офіцери перебували там на самозабезпеченні. Більшість з них не</w:t>
      </w:r>
      <w:r w:rsidR="00F149B6">
        <w:rPr>
          <w:lang w:val="uk-UA"/>
        </w:rPr>
        <w:softHyphen/>
      </w:r>
      <w:r w:rsidRPr="00367859">
        <w:t>за</w:t>
      </w:r>
      <w:r w:rsidR="00F149B6">
        <w:rPr>
          <w:lang w:val="uk-UA"/>
        </w:rPr>
        <w:softHyphen/>
      </w:r>
      <w:r w:rsidRPr="00367859">
        <w:t>баром, скориставшись слабкістю української правоохоронної та судової систем, під різ</w:t>
      </w:r>
      <w:r w:rsidR="00F149B6">
        <w:rPr>
          <w:lang w:val="uk-UA"/>
        </w:rPr>
        <w:softHyphen/>
      </w:r>
      <w:r w:rsidRPr="00367859">
        <w:t>ними приводами змогли втекти на території, контрольовані польською владою, і вли</w:t>
      </w:r>
      <w:r w:rsidR="00F149B6">
        <w:rPr>
          <w:lang w:val="uk-UA"/>
        </w:rPr>
        <w:softHyphen/>
      </w:r>
      <w:r w:rsidRPr="00367859">
        <w:t>лися до польської армії [13, с.380].</w:t>
      </w:r>
    </w:p>
    <w:p w:rsidR="00E615FA" w:rsidRPr="00367859" w:rsidRDefault="00E615FA" w:rsidP="00E615FA">
      <w:pPr>
        <w:suppressAutoHyphens/>
        <w:ind w:firstLine="709"/>
        <w:jc w:val="both"/>
      </w:pPr>
      <w:r w:rsidRPr="00367859">
        <w:t>Лише 24 листопада 1918 р. за розпорядженням військового коменданта Олексія Гаванського в Станиславові було запроваджено надзвичайний стан. Було заборонено про</w:t>
      </w:r>
      <w:r w:rsidR="00F149B6">
        <w:rPr>
          <w:lang w:val="uk-UA"/>
        </w:rPr>
        <w:softHyphen/>
      </w:r>
      <w:r w:rsidRPr="00367859">
        <w:t>водити масові мітинги, маніфестації, демонстрації, громадські зібрання, вільно но</w:t>
      </w:r>
      <w:r w:rsidR="00F149B6">
        <w:rPr>
          <w:lang w:val="uk-UA"/>
        </w:rPr>
        <w:softHyphen/>
      </w:r>
      <w:r w:rsidRPr="00367859">
        <w:t>си</w:t>
      </w:r>
      <w:r w:rsidR="00F149B6">
        <w:rPr>
          <w:lang w:val="uk-UA"/>
        </w:rPr>
        <w:softHyphen/>
      </w:r>
      <w:r w:rsidRPr="00367859">
        <w:t>ти зброю мешканцям міста. Усі громадські заклади повинні закриватися до 7 години ве</w:t>
      </w:r>
      <w:r w:rsidR="00F149B6">
        <w:rPr>
          <w:lang w:val="uk-UA"/>
        </w:rPr>
        <w:softHyphen/>
      </w:r>
      <w:r w:rsidRPr="00367859">
        <w:t>чора, оголошувалися крайні терміни для здачі незареєстрованої вогнепальної зброї. За носіння незареєстрованої зброї на вулицях міста передбачалося покарання у вигляді роз</w:t>
      </w:r>
      <w:r w:rsidR="00F149B6">
        <w:rPr>
          <w:lang w:val="uk-UA"/>
        </w:rPr>
        <w:softHyphen/>
      </w:r>
      <w:r w:rsidRPr="00367859">
        <w:t>стрілу. Справи про пограбування, підпали, убивства, завдання шкоди залізниці, те</w:t>
      </w:r>
      <w:r w:rsidR="00F149B6">
        <w:rPr>
          <w:lang w:val="uk-UA"/>
        </w:rPr>
        <w:softHyphen/>
      </w:r>
      <w:r w:rsidRPr="00367859">
        <w:t>ле</w:t>
      </w:r>
      <w:r w:rsidR="00F149B6">
        <w:rPr>
          <w:lang w:val="uk-UA"/>
        </w:rPr>
        <w:softHyphen/>
      </w:r>
      <w:r w:rsidR="00F149B6">
        <w:rPr>
          <w:lang w:val="uk-UA"/>
        </w:rPr>
        <w:softHyphen/>
      </w:r>
      <w:r w:rsidRPr="00367859">
        <w:t>графам і телефонам, заклики до бунтів, заворушень, шпигунство, крадіжки війсь</w:t>
      </w:r>
      <w:r w:rsidR="00F149B6">
        <w:rPr>
          <w:lang w:val="uk-UA"/>
        </w:rPr>
        <w:softHyphen/>
      </w:r>
      <w:r w:rsidRPr="00367859">
        <w:t>ко</w:t>
      </w:r>
      <w:r w:rsidR="00F149B6">
        <w:rPr>
          <w:lang w:val="uk-UA"/>
        </w:rPr>
        <w:softHyphen/>
      </w:r>
      <w:r w:rsidRPr="00367859">
        <w:t>во</w:t>
      </w:r>
      <w:r w:rsidR="00F149B6">
        <w:rPr>
          <w:lang w:val="uk-UA"/>
        </w:rPr>
        <w:softHyphen/>
      </w:r>
      <w:r w:rsidRPr="00367859">
        <w:t>го майна, поширення панічних чуток мали розслідуватися військовим судом і кара</w:t>
      </w:r>
      <w:r w:rsidR="00F149B6">
        <w:rPr>
          <w:lang w:val="uk-UA"/>
        </w:rPr>
        <w:softHyphen/>
      </w:r>
      <w:r w:rsidRPr="00367859">
        <w:t>ли</w:t>
      </w:r>
      <w:r w:rsidR="00F149B6">
        <w:rPr>
          <w:lang w:val="uk-UA"/>
        </w:rPr>
        <w:softHyphen/>
      </w:r>
      <w:r w:rsidRPr="00367859">
        <w:t>ся досить жорстко [5, арк.23].</w:t>
      </w:r>
    </w:p>
    <w:p w:rsidR="00E615FA" w:rsidRPr="00367859" w:rsidRDefault="00E615FA" w:rsidP="00E615FA">
      <w:pPr>
        <w:suppressAutoHyphens/>
        <w:ind w:firstLine="709"/>
        <w:jc w:val="both"/>
      </w:pPr>
      <w:r w:rsidRPr="00367859">
        <w:t>Оскільки українське державотворення відбувалося в умовах розгортання поль</w:t>
      </w:r>
      <w:r w:rsidR="00F149B6">
        <w:rPr>
          <w:lang w:val="uk-UA"/>
        </w:rPr>
        <w:softHyphen/>
      </w:r>
      <w:r w:rsidRPr="00367859">
        <w:t>сь</w:t>
      </w:r>
      <w:r w:rsidR="00F149B6">
        <w:rPr>
          <w:lang w:val="uk-UA"/>
        </w:rPr>
        <w:softHyphen/>
      </w:r>
      <w:r w:rsidRPr="00367859">
        <w:t>ко-української війни, влада насамперед намагалася проводити мобілізацію лояльних гро</w:t>
      </w:r>
      <w:r w:rsidR="00F149B6">
        <w:rPr>
          <w:lang w:val="uk-UA"/>
        </w:rPr>
        <w:softHyphen/>
      </w:r>
      <w:r w:rsidRPr="00367859">
        <w:t>мадян до Української галицької армії, налагодити її постачання зброєю, боє</w:t>
      </w:r>
      <w:r w:rsidR="00F149B6">
        <w:rPr>
          <w:lang w:val="uk-UA"/>
        </w:rPr>
        <w:softHyphen/>
      </w:r>
      <w:r w:rsidRPr="00367859">
        <w:t>при</w:t>
      </w:r>
      <w:r w:rsidR="00F149B6">
        <w:rPr>
          <w:lang w:val="uk-UA"/>
        </w:rPr>
        <w:softHyphen/>
      </w:r>
      <w:r w:rsidRPr="00367859">
        <w:t>па</w:t>
      </w:r>
      <w:r w:rsidR="00F149B6">
        <w:rPr>
          <w:lang w:val="uk-UA"/>
        </w:rPr>
        <w:softHyphen/>
      </w:r>
      <w:r w:rsidRPr="00367859">
        <w:t>са</w:t>
      </w:r>
      <w:r w:rsidR="00F149B6">
        <w:rPr>
          <w:lang w:val="uk-UA"/>
        </w:rPr>
        <w:softHyphen/>
      </w:r>
      <w:r w:rsidRPr="00367859">
        <w:t>ми, амуніцією, продовольством і фуражем. Саме тому в Станиславові одразу було взято на облік усю наявну зброю, складалися списки військовозобов’язаних [5, арк.29]. По</w:t>
      </w:r>
      <w:r w:rsidR="00F149B6">
        <w:rPr>
          <w:lang w:val="uk-UA"/>
        </w:rPr>
        <w:softHyphen/>
      </w:r>
      <w:r w:rsidRPr="00367859">
        <w:t>бою</w:t>
      </w:r>
      <w:r w:rsidR="00F149B6">
        <w:rPr>
          <w:lang w:val="uk-UA"/>
        </w:rPr>
        <w:softHyphen/>
      </w:r>
      <w:r w:rsidRPr="00367859">
        <w:t>ючись соціальних заворушень, пропольських збройних виступів, українська адмі</w:t>
      </w:r>
      <w:r w:rsidR="00F149B6">
        <w:rPr>
          <w:lang w:val="uk-UA"/>
        </w:rPr>
        <w:softHyphen/>
      </w:r>
      <w:r w:rsidRPr="00367859">
        <w:t>ні</w:t>
      </w:r>
      <w:r w:rsidR="00F149B6">
        <w:rPr>
          <w:lang w:val="uk-UA"/>
        </w:rPr>
        <w:softHyphen/>
      </w:r>
      <w:r w:rsidRPr="00367859">
        <w:t xml:space="preserve">страція вживала негайних заходів щодо зміцнення свого становища. </w:t>
      </w:r>
    </w:p>
    <w:p w:rsidR="00E615FA" w:rsidRPr="00367859" w:rsidRDefault="00E615FA" w:rsidP="00E615FA">
      <w:pPr>
        <w:suppressAutoHyphens/>
        <w:ind w:firstLine="709"/>
        <w:jc w:val="both"/>
      </w:pPr>
      <w:r w:rsidRPr="00367859">
        <w:t>До кінця листопада 1918 р. було взято на облік усі матеріальні й людські ресурси мі</w:t>
      </w:r>
      <w:r w:rsidR="00F149B6">
        <w:rPr>
          <w:lang w:val="uk-UA"/>
        </w:rPr>
        <w:softHyphen/>
      </w:r>
      <w:r w:rsidRPr="00367859">
        <w:t>ста, складено повний перелік крамниць, що займалися продажем нафти й нафто</w:t>
      </w:r>
      <w:r w:rsidR="00F149B6">
        <w:rPr>
          <w:lang w:val="uk-UA"/>
        </w:rPr>
        <w:softHyphen/>
      </w:r>
      <w:r w:rsidRPr="00367859">
        <w:t>про</w:t>
      </w:r>
      <w:r w:rsidR="00F149B6">
        <w:rPr>
          <w:lang w:val="uk-UA"/>
        </w:rPr>
        <w:softHyphen/>
      </w:r>
      <w:r w:rsidRPr="00367859">
        <w:t>дук</w:t>
      </w:r>
      <w:r w:rsidR="00F149B6">
        <w:rPr>
          <w:lang w:val="uk-UA"/>
        </w:rPr>
        <w:softHyphen/>
      </w:r>
      <w:r w:rsidRPr="00367859">
        <w:t>тів, хліба, м’яса. Також було проведено повний облік житлового фонду міста, уста</w:t>
      </w:r>
      <w:r w:rsidR="00F149B6">
        <w:rPr>
          <w:lang w:val="uk-UA"/>
        </w:rPr>
        <w:softHyphen/>
      </w:r>
      <w:r w:rsidRPr="00367859">
        <w:t>нов</w:t>
      </w:r>
      <w:r w:rsidR="00F149B6">
        <w:rPr>
          <w:lang w:val="uk-UA"/>
        </w:rPr>
        <w:softHyphen/>
      </w:r>
      <w:r w:rsidRPr="00367859">
        <w:t>лено всіх власників житла, що здавали його в оренду. Дещо згодом, у березні-квітні 1919 р., було здійснено повний перепис населення міста й поставлено його на облік в ор</w:t>
      </w:r>
      <w:r w:rsidR="00F149B6">
        <w:rPr>
          <w:lang w:val="uk-UA"/>
        </w:rPr>
        <w:softHyphen/>
      </w:r>
      <w:r w:rsidRPr="00367859">
        <w:t>ганах Державної військової поліції [6, арк.16]. Усі іногородні громадяни вже з ли</w:t>
      </w:r>
      <w:r w:rsidR="00F149B6">
        <w:rPr>
          <w:lang w:val="uk-UA"/>
        </w:rPr>
        <w:softHyphen/>
      </w:r>
      <w:r w:rsidRPr="00367859">
        <w:t>сто</w:t>
      </w:r>
      <w:r w:rsidR="00F149B6">
        <w:rPr>
          <w:lang w:val="uk-UA"/>
        </w:rPr>
        <w:softHyphen/>
      </w:r>
      <w:r w:rsidRPr="00367859">
        <w:t>пада мали ставати на облік до поліції одразу після прибуття в місто.</w:t>
      </w:r>
    </w:p>
    <w:p w:rsidR="00E615FA" w:rsidRPr="00367859" w:rsidRDefault="00E615FA" w:rsidP="00E615FA">
      <w:pPr>
        <w:suppressAutoHyphens/>
        <w:ind w:firstLine="709"/>
        <w:jc w:val="both"/>
      </w:pPr>
      <w:r w:rsidRPr="00367859">
        <w:t>Варто підкреслити, що уряд ЗУНР, адміністрація Станиславова вживали всіх мож</w:t>
      </w:r>
      <w:r w:rsidR="00F149B6">
        <w:rPr>
          <w:lang w:val="uk-UA"/>
        </w:rPr>
        <w:softHyphen/>
      </w:r>
      <w:r w:rsidRPr="00367859">
        <w:t>ливих на той час заходів, щоб ослабити соціальну напругу в місті, надати продо</w:t>
      </w:r>
      <w:r w:rsidR="00F149B6">
        <w:rPr>
          <w:lang w:val="uk-UA"/>
        </w:rPr>
        <w:softHyphen/>
      </w:r>
      <w:r w:rsidRPr="00367859">
        <w:t>воль</w:t>
      </w:r>
      <w:r w:rsidR="00F149B6">
        <w:rPr>
          <w:lang w:val="uk-UA"/>
        </w:rPr>
        <w:softHyphen/>
      </w:r>
      <w:r w:rsidRPr="00367859">
        <w:t>чу, матеріальну допомогу нужденним, ефективно боротися зі злочинністю, епіде</w:t>
      </w:r>
      <w:r w:rsidR="00F149B6">
        <w:rPr>
          <w:lang w:val="uk-UA"/>
        </w:rPr>
        <w:softHyphen/>
      </w:r>
      <w:r w:rsidRPr="00367859">
        <w:t>міч</w:t>
      </w:r>
      <w:r w:rsidR="00F149B6">
        <w:rPr>
          <w:lang w:val="uk-UA"/>
        </w:rPr>
        <w:softHyphen/>
      </w:r>
      <w:r w:rsidRPr="00367859">
        <w:t>ними хворобами, стихійними лихами, промисловими аваріями, ворожими дивер</w:t>
      </w:r>
      <w:r w:rsidR="00F149B6">
        <w:rPr>
          <w:lang w:val="uk-UA"/>
        </w:rPr>
        <w:softHyphen/>
      </w:r>
      <w:r w:rsidRPr="00367859">
        <w:t>сія</w:t>
      </w:r>
      <w:r w:rsidR="00F149B6">
        <w:rPr>
          <w:lang w:val="uk-UA"/>
        </w:rPr>
        <w:softHyphen/>
      </w:r>
      <w:r w:rsidRPr="00367859">
        <w:lastRenderedPageBreak/>
        <w:t>ми та саботажами. Адміністративна, соціальна, економічна політика української влади зна</w:t>
      </w:r>
      <w:r w:rsidR="00F149B6">
        <w:rPr>
          <w:lang w:val="uk-UA"/>
        </w:rPr>
        <w:softHyphen/>
      </w:r>
      <w:r w:rsidRPr="00367859">
        <w:t>ходила якщо не підтримку то розуміння значної кількості жителів Станиславова. Зокрема, для боротьби зі спекуляцією були встановлені фіксовані ціни на товари пер</w:t>
      </w:r>
      <w:r w:rsidR="00F149B6">
        <w:rPr>
          <w:lang w:val="uk-UA"/>
        </w:rPr>
        <w:softHyphen/>
      </w:r>
      <w:r w:rsidRPr="00367859">
        <w:t>шої необхідності, запроваджені продовольчі та промислові карточки. Їхнім власникам певна кількість товару мала продаватися за чітко визначеними цінами. Порушників та</w:t>
      </w:r>
      <w:r w:rsidR="00F149B6">
        <w:rPr>
          <w:lang w:val="uk-UA"/>
        </w:rPr>
        <w:softHyphen/>
      </w:r>
      <w:r w:rsidRPr="00367859">
        <w:t>кої картко</w:t>
      </w:r>
      <w:r w:rsidRPr="00367859">
        <w:softHyphen/>
        <w:t>вої системи негайно карали. Фіксовані ціни встановлювалися після узгоджу</w:t>
      </w:r>
      <w:r w:rsidR="00F149B6">
        <w:rPr>
          <w:lang w:val="uk-UA"/>
        </w:rPr>
        <w:softHyphen/>
      </w:r>
      <w:r w:rsidRPr="00367859">
        <w:t>ван</w:t>
      </w:r>
      <w:r w:rsidR="00F149B6">
        <w:rPr>
          <w:lang w:val="uk-UA"/>
        </w:rPr>
        <w:softHyphen/>
      </w:r>
      <w:r w:rsidRPr="00367859">
        <w:t>ня позицій влади, продавців, представників релігійних організацій і національних гро</w:t>
      </w:r>
      <w:r w:rsidR="00F149B6">
        <w:rPr>
          <w:lang w:val="uk-UA"/>
        </w:rPr>
        <w:softHyphen/>
      </w:r>
      <w:r w:rsidRPr="00367859">
        <w:t>мад. Водночас у місті, за спогадами сучасників, активно розвивався чорний ринок. Ці</w:t>
      </w:r>
      <w:r w:rsidR="00F149B6">
        <w:rPr>
          <w:lang w:val="uk-UA"/>
        </w:rPr>
        <w:softHyphen/>
      </w:r>
      <w:r w:rsidRPr="00367859">
        <w:t>ни на ньому часто в десятки разів перевищували запропоновані урядом. Команда міста Станиславів також с</w:t>
      </w:r>
      <w:r w:rsidR="00FD383D">
        <w:rPr>
          <w:lang w:val="uk-UA"/>
        </w:rPr>
        <w:t>тежи</w:t>
      </w:r>
      <w:r w:rsidRPr="00367859">
        <w:t>ла за при</w:t>
      </w:r>
      <w:r w:rsidRPr="00367859">
        <w:softHyphen/>
        <w:t>биранням міста, проведенням ремонтних ро</w:t>
      </w:r>
      <w:r w:rsidR="00F149B6">
        <w:rPr>
          <w:lang w:val="uk-UA"/>
        </w:rPr>
        <w:softHyphen/>
      </w:r>
      <w:r w:rsidRPr="00367859">
        <w:t>біт, вимагала встановлення на бу</w:t>
      </w:r>
      <w:r w:rsidRPr="00367859">
        <w:softHyphen/>
        <w:t>динках табличок із назвами вулиць українською мо</w:t>
      </w:r>
      <w:r w:rsidR="00F149B6">
        <w:rPr>
          <w:lang w:val="uk-UA"/>
        </w:rPr>
        <w:softHyphen/>
      </w:r>
      <w:r w:rsidRPr="00367859">
        <w:t>вою тощо [6, арк.14–19].</w:t>
      </w:r>
    </w:p>
    <w:p w:rsidR="00E615FA" w:rsidRPr="00367859" w:rsidRDefault="00E615FA" w:rsidP="00E615FA">
      <w:pPr>
        <w:suppressAutoHyphens/>
        <w:ind w:firstLine="709"/>
        <w:jc w:val="both"/>
      </w:pPr>
      <w:r w:rsidRPr="00367859">
        <w:t>Адміністрація міста була мішана – 9 українців, 3 поляки, 3 євреї, 1 німець. Змі</w:t>
      </w:r>
      <w:r w:rsidR="00F149B6">
        <w:rPr>
          <w:lang w:val="uk-UA"/>
        </w:rPr>
        <w:softHyphen/>
      </w:r>
      <w:r w:rsidRPr="00367859">
        <w:t>ша</w:t>
      </w:r>
      <w:r w:rsidR="00F149B6">
        <w:rPr>
          <w:lang w:val="uk-UA"/>
        </w:rPr>
        <w:softHyphen/>
      </w:r>
      <w:r w:rsidRPr="00367859">
        <w:t>ний склад керівництва міста мав кілька причин. По-перше, українці становили мен</w:t>
      </w:r>
      <w:r w:rsidR="00F149B6">
        <w:rPr>
          <w:lang w:val="uk-UA"/>
        </w:rPr>
        <w:softHyphen/>
      </w:r>
      <w:r w:rsidRPr="00367859">
        <w:t>шість населення Станиславова й, відповідно, не могли монополізувати владу. По-друге, се</w:t>
      </w:r>
      <w:r w:rsidR="00F149B6">
        <w:rPr>
          <w:lang w:val="uk-UA"/>
        </w:rPr>
        <w:softHyphen/>
      </w:r>
      <w:r w:rsidRPr="00367859">
        <w:t>ред українців надзвичайно гостро стояла проблема кадрів. Молодій українській владі ка</w:t>
      </w:r>
      <w:r w:rsidR="00F149B6">
        <w:rPr>
          <w:lang w:val="uk-UA"/>
        </w:rPr>
        <w:softHyphen/>
      </w:r>
      <w:r w:rsidRPr="00367859">
        <w:t>тастрофічно не вистачало фахівців у цілій низці сфер життя. Серед українців Стани</w:t>
      </w:r>
      <w:r w:rsidR="00F149B6">
        <w:rPr>
          <w:lang w:val="uk-UA"/>
        </w:rPr>
        <w:softHyphen/>
      </w:r>
      <w:r w:rsidRPr="00367859">
        <w:t>сла</w:t>
      </w:r>
      <w:r w:rsidR="00F149B6">
        <w:rPr>
          <w:lang w:val="uk-UA"/>
        </w:rPr>
        <w:softHyphen/>
      </w:r>
      <w:r w:rsidRPr="00367859">
        <w:t>вова був чи не найнижчий рівень грамотності, порівнюючи його з іншими націо</w:t>
      </w:r>
      <w:r w:rsidR="00F149B6">
        <w:rPr>
          <w:lang w:val="uk-UA"/>
        </w:rPr>
        <w:softHyphen/>
      </w:r>
      <w:r w:rsidRPr="00367859">
        <w:t>наль</w:t>
      </w:r>
      <w:r w:rsidR="00F149B6">
        <w:rPr>
          <w:lang w:val="uk-UA"/>
        </w:rPr>
        <w:softHyphen/>
      </w:r>
      <w:r w:rsidRPr="00367859">
        <w:t>ними громадами. Найгостріше це відчувалося на залізниці, де більшість праців</w:t>
      </w:r>
      <w:r w:rsidR="00F149B6">
        <w:rPr>
          <w:lang w:val="uk-UA"/>
        </w:rPr>
        <w:softHyphen/>
      </w:r>
      <w:r w:rsidRPr="00367859">
        <w:t>ни</w:t>
      </w:r>
      <w:r w:rsidR="00F149B6">
        <w:rPr>
          <w:lang w:val="uk-UA"/>
        </w:rPr>
        <w:softHyphen/>
      </w:r>
      <w:r w:rsidRPr="00367859">
        <w:t>ків були польської національності й упродовж усього періоду існування ЗУНР всіляко бойкотували її заходи. Загалом понад 1 000 польських залізничників страйкували май</w:t>
      </w:r>
      <w:r w:rsidR="00F149B6">
        <w:rPr>
          <w:lang w:val="uk-UA"/>
        </w:rPr>
        <w:softHyphen/>
      </w:r>
      <w:r w:rsidRPr="00367859">
        <w:t>же весь період існування ЗУНР [21, с.18]. Становище намагалися виправити, найнявши на залізницю працівників з Української Народної Республіки. Однак повністю лікві</w:t>
      </w:r>
      <w:r w:rsidR="00F149B6">
        <w:rPr>
          <w:lang w:val="uk-UA"/>
        </w:rPr>
        <w:softHyphen/>
      </w:r>
      <w:r w:rsidRPr="00367859">
        <w:t>ду</w:t>
      </w:r>
      <w:r w:rsidR="00F149B6">
        <w:rPr>
          <w:lang w:val="uk-UA"/>
        </w:rPr>
        <w:softHyphen/>
      </w:r>
      <w:r w:rsidRPr="00367859">
        <w:t>ва</w:t>
      </w:r>
      <w:r w:rsidR="00F149B6">
        <w:rPr>
          <w:lang w:val="uk-UA"/>
        </w:rPr>
        <w:softHyphen/>
      </w:r>
      <w:r w:rsidRPr="00367859">
        <w:t>ти кадровий голод на залізниці так і не вдалося. Схожа ситуація була з організацією ро</w:t>
      </w:r>
      <w:r w:rsidR="00F149B6">
        <w:rPr>
          <w:lang w:val="uk-UA"/>
        </w:rPr>
        <w:softHyphen/>
      </w:r>
      <w:r w:rsidRPr="00367859">
        <w:t>боти міського водогону, електростанції тощо [21, с.63].</w:t>
      </w:r>
    </w:p>
    <w:p w:rsidR="00E615FA" w:rsidRPr="00367859" w:rsidRDefault="00E615FA" w:rsidP="00E615FA">
      <w:pPr>
        <w:suppressAutoHyphens/>
        <w:ind w:firstLine="709"/>
        <w:jc w:val="both"/>
      </w:pPr>
      <w:r w:rsidRPr="00367859">
        <w:t>Особливо показовою була ситуація зі Станиславівським військовим гарнізоном. Як не парадоксально, але Листопадовий зрив у місті здійснювали українці, очолювані оні</w:t>
      </w:r>
      <w:r w:rsidR="00F149B6">
        <w:rPr>
          <w:lang w:val="uk-UA"/>
        </w:rPr>
        <w:softHyphen/>
      </w:r>
      <w:r w:rsidRPr="00367859">
        <w:t>меченим чехом Ла</w:t>
      </w:r>
      <w:r w:rsidR="00FD383D">
        <w:rPr>
          <w:lang w:val="uk-UA"/>
        </w:rPr>
        <w:t>є</w:t>
      </w:r>
      <w:r w:rsidRPr="00367859">
        <w:t>ром. Він же деякий час був військовим комендантом, оскільки офі</w:t>
      </w:r>
      <w:r w:rsidR="00F149B6">
        <w:rPr>
          <w:lang w:val="uk-UA"/>
        </w:rPr>
        <w:softHyphen/>
      </w:r>
      <w:r w:rsidRPr="00367859">
        <w:t>церів-українців у місті на початку листопада 1918 р. не було. Лише згодом війсь</w:t>
      </w:r>
      <w:r w:rsidR="00F149B6">
        <w:rPr>
          <w:lang w:val="uk-UA"/>
        </w:rPr>
        <w:softHyphen/>
      </w:r>
      <w:r w:rsidRPr="00367859">
        <w:t>ко</w:t>
      </w:r>
      <w:r w:rsidR="00F149B6">
        <w:rPr>
          <w:lang w:val="uk-UA"/>
        </w:rPr>
        <w:softHyphen/>
      </w:r>
      <w:r w:rsidRPr="00367859">
        <w:t>ву комендатуру очолив Олексій Гаванський. Варто підкреслити, що військові комен</w:t>
      </w:r>
      <w:r w:rsidR="00F149B6">
        <w:rPr>
          <w:lang w:val="uk-UA"/>
        </w:rPr>
        <w:softHyphen/>
      </w:r>
      <w:r w:rsidRPr="00367859">
        <w:t>дан</w:t>
      </w:r>
      <w:r w:rsidR="00F149B6">
        <w:rPr>
          <w:lang w:val="uk-UA"/>
        </w:rPr>
        <w:softHyphen/>
      </w:r>
      <w:r w:rsidRPr="00367859">
        <w:t>ти змінювалися в місті ледь не щомісяця. Серед них були Рожанковський, Гарабач, М.Гошко та інші. Великі кадрові ротації відбувалися й на інших посадах. А.Чай</w:t>
      </w:r>
      <w:r w:rsidR="00F149B6">
        <w:rPr>
          <w:lang w:val="uk-UA"/>
        </w:rPr>
        <w:softHyphen/>
      </w:r>
      <w:r w:rsidRPr="00367859">
        <w:t>ковсь</w:t>
      </w:r>
      <w:r w:rsidR="00F149B6">
        <w:rPr>
          <w:lang w:val="uk-UA"/>
        </w:rPr>
        <w:softHyphen/>
      </w:r>
      <w:r w:rsidRPr="00367859">
        <w:t>кий, який приїздив кілька разів до Станиславова, був вражений частими кадровими пе</w:t>
      </w:r>
      <w:r w:rsidR="00F149B6">
        <w:rPr>
          <w:lang w:val="uk-UA"/>
        </w:rPr>
        <w:softHyphen/>
      </w:r>
      <w:r w:rsidRPr="00367859">
        <w:t>ре</w:t>
      </w:r>
      <w:r w:rsidR="00F149B6">
        <w:rPr>
          <w:lang w:val="uk-UA"/>
        </w:rPr>
        <w:softHyphen/>
      </w:r>
      <w:r w:rsidRPr="00367859">
        <w:t>становками, непрофесійністю окремих посадовців, ситуаціями, коли одна й та ж особа очолювала одразу три міністерства в уряді ЗУНР і не встигала дати ладу жод</w:t>
      </w:r>
      <w:r w:rsidR="00F149B6">
        <w:rPr>
          <w:lang w:val="uk-UA"/>
        </w:rPr>
        <w:softHyphen/>
      </w:r>
      <w:r w:rsidRPr="00367859">
        <w:t>но</w:t>
      </w:r>
      <w:r w:rsidR="00F149B6">
        <w:rPr>
          <w:lang w:val="uk-UA"/>
        </w:rPr>
        <w:softHyphen/>
      </w:r>
      <w:r w:rsidRPr="00367859">
        <w:t>му</w:t>
      </w:r>
      <w:r w:rsidR="00FD383D">
        <w:rPr>
          <w:lang w:val="uk-UA"/>
        </w:rPr>
        <w:t>;</w:t>
      </w:r>
      <w:r w:rsidRPr="00367859">
        <w:t xml:space="preserve"> частими змінами керівників державного секретаріату міста [23, с.207–209].</w:t>
      </w:r>
    </w:p>
    <w:p w:rsidR="00E615FA" w:rsidRPr="00367859" w:rsidRDefault="00E615FA" w:rsidP="00E615FA">
      <w:pPr>
        <w:suppressAutoHyphens/>
        <w:ind w:firstLine="709"/>
        <w:jc w:val="both"/>
      </w:pPr>
      <w:r w:rsidRPr="00367859">
        <w:t>Налагодження життєдіяльності міста вимагало певної кваліфікації. Для потреб Станиславова на тиждень було необхідно 1 500 пудів пшеничного борошна, 1 500 пудів хліба, 1 500 пудів круп, 400 пудів цукру, 20 пудів чаю, 20 пудів дріжджів, 1 500 пудів різ</w:t>
      </w:r>
      <w:r w:rsidR="00F149B6">
        <w:rPr>
          <w:lang w:val="uk-UA"/>
        </w:rPr>
        <w:softHyphen/>
      </w:r>
      <w:r w:rsidRPr="00367859">
        <w:t xml:space="preserve">них жирів, 400 пудів солі, 20 свиней </w:t>
      </w:r>
      <w:r w:rsidRPr="001B1807">
        <w:t>[</w:t>
      </w:r>
      <w:r w:rsidRPr="00367859">
        <w:t>1, арк.30</w:t>
      </w:r>
      <w:r w:rsidRPr="001B1807">
        <w:t>].</w:t>
      </w:r>
      <w:r w:rsidRPr="00367859">
        <w:t xml:space="preserve"> Окрім того, Станиславів потребував на тиждень 500 пудів гасу для освітлення і значної кількості палива (дров і вугілля). Про</w:t>
      </w:r>
      <w:r w:rsidR="00F149B6">
        <w:rPr>
          <w:lang w:val="uk-UA"/>
        </w:rPr>
        <w:softHyphen/>
      </w:r>
      <w:r w:rsidRPr="00367859">
        <w:t>довольство закуповувалося в селян навколишніх сіл і в сусідніх повітах. Після про</w:t>
      </w:r>
      <w:r w:rsidR="00F149B6">
        <w:rPr>
          <w:lang w:val="uk-UA"/>
        </w:rPr>
        <w:softHyphen/>
      </w:r>
      <w:r w:rsidRPr="00367859">
        <w:t>го</w:t>
      </w:r>
      <w:r w:rsidR="00F149B6">
        <w:rPr>
          <w:lang w:val="uk-UA"/>
        </w:rPr>
        <w:softHyphen/>
      </w:r>
      <w:r w:rsidRPr="00367859">
        <w:t>лошення злуки УНР і ЗУНР на деякий час було налагоджено постачання продуктів мі</w:t>
      </w:r>
      <w:r w:rsidR="00F149B6">
        <w:rPr>
          <w:lang w:val="uk-UA"/>
        </w:rPr>
        <w:softHyphen/>
      </w:r>
      <w:r w:rsidRPr="00367859">
        <w:t>ста з Наддніпрянщини. Зокрема, до Станиславова регулярно направлялися вагони з пше</w:t>
      </w:r>
      <w:r w:rsidR="00F149B6">
        <w:rPr>
          <w:lang w:val="uk-UA"/>
        </w:rPr>
        <w:softHyphen/>
      </w:r>
      <w:r w:rsidRPr="00367859">
        <w:t>ничним і житнім борошном, іншим продовольством [15, с.475–476].</w:t>
      </w:r>
    </w:p>
    <w:p w:rsidR="00E615FA" w:rsidRPr="00367859" w:rsidRDefault="00E615FA" w:rsidP="00E615FA">
      <w:pPr>
        <w:suppressAutoHyphens/>
        <w:ind w:firstLine="709"/>
        <w:jc w:val="both"/>
      </w:pPr>
      <w:r w:rsidRPr="00367859">
        <w:t>Джерел прибутків для влади міста було не так уже й багато. Насамперед бюджет мі</w:t>
      </w:r>
      <w:r w:rsidR="00F149B6">
        <w:rPr>
          <w:lang w:val="uk-UA"/>
        </w:rPr>
        <w:softHyphen/>
      </w:r>
      <w:r w:rsidRPr="00367859">
        <w:t>ста поповнювався за рахунок податків, якими обкладалися промислові підприємства, ре</w:t>
      </w:r>
      <w:r w:rsidR="00F149B6">
        <w:rPr>
          <w:lang w:val="uk-UA"/>
        </w:rPr>
        <w:softHyphen/>
      </w:r>
      <w:r w:rsidRPr="00367859">
        <w:t>місничі майстерні, торгові крамниці, власники житла, що здавалося в оренду. Бю</w:t>
      </w:r>
      <w:r w:rsidR="00F149B6">
        <w:rPr>
          <w:lang w:val="uk-UA"/>
        </w:rPr>
        <w:softHyphen/>
      </w:r>
      <w:r w:rsidRPr="00367859">
        <w:t>джет поповнювався також за рахунок штрафів, конфіскацій майна в злочинців, про</w:t>
      </w:r>
      <w:r w:rsidR="00F463FC">
        <w:rPr>
          <w:lang w:val="uk-UA"/>
        </w:rPr>
        <w:softHyphen/>
      </w:r>
      <w:r w:rsidRPr="00367859">
        <w:t>тив</w:t>
      </w:r>
      <w:r w:rsidR="00F463FC">
        <w:rPr>
          <w:lang w:val="uk-UA"/>
        </w:rPr>
        <w:softHyphen/>
      </w:r>
      <w:r w:rsidRPr="00367859">
        <w:t>ни</w:t>
      </w:r>
      <w:r w:rsidR="00F463FC">
        <w:rPr>
          <w:lang w:val="uk-UA"/>
        </w:rPr>
        <w:softHyphen/>
      </w:r>
      <w:r w:rsidRPr="00367859">
        <w:t>ків української влади, а також за рахунок реквізицій. Питання реквізицій сьогодні є ма</w:t>
      </w:r>
      <w:r w:rsidR="00F463FC">
        <w:rPr>
          <w:lang w:val="uk-UA"/>
        </w:rPr>
        <w:softHyphen/>
      </w:r>
      <w:r w:rsidRPr="00367859">
        <w:t xml:space="preserve">ловивчене. Відомо, що українська адміністрація кілька разів </w:t>
      </w:r>
      <w:r w:rsidR="00FD383D">
        <w:rPr>
          <w:lang w:val="uk-UA"/>
        </w:rPr>
        <w:t>у</w:t>
      </w:r>
      <w:r w:rsidRPr="00367859">
        <w:t xml:space="preserve">давалася до реквізицій </w:t>
      </w:r>
      <w:r w:rsidRPr="00367859">
        <w:lastRenderedPageBreak/>
        <w:t>для потреб армії білизни, взуття та інших особистих речей. Реквізиції здійснювалися за певну грошову компенсацію, яка, однак, була значно нижчою за ціни чорного ринку. На</w:t>
      </w:r>
      <w:r w:rsidR="00F463FC">
        <w:rPr>
          <w:lang w:val="uk-UA"/>
        </w:rPr>
        <w:softHyphen/>
      </w:r>
      <w:r w:rsidRPr="00367859">
        <w:t>приклад, згідно з оголошенням Державного Секретаріату від 20 березня 1919 р., ко</w:t>
      </w:r>
      <w:r w:rsidR="00F463FC">
        <w:rPr>
          <w:lang w:val="uk-UA"/>
        </w:rPr>
        <w:softHyphen/>
      </w:r>
      <w:r w:rsidRPr="00367859">
        <w:t>жен мешканець міста без різниці національності мав здати спеціальній комісії одну па</w:t>
      </w:r>
      <w:r w:rsidR="00F463FC">
        <w:rPr>
          <w:lang w:val="uk-UA"/>
        </w:rPr>
        <w:softHyphen/>
      </w:r>
      <w:r w:rsidRPr="00367859">
        <w:t>ру взуття (черевики або чоботи) і один комплект білизни (сорочку, підштанки, шкар</w:t>
      </w:r>
      <w:r w:rsidR="00F463FC">
        <w:rPr>
          <w:lang w:val="uk-UA"/>
        </w:rPr>
        <w:softHyphen/>
      </w:r>
      <w:r w:rsidRPr="00367859">
        <w:t>пет</w:t>
      </w:r>
      <w:r w:rsidR="00F463FC">
        <w:rPr>
          <w:lang w:val="uk-UA"/>
        </w:rPr>
        <w:softHyphen/>
      </w:r>
      <w:r w:rsidRPr="00367859">
        <w:t>ки або онучі) у стані, придатнім до вжитку [6, арк.24].</w:t>
      </w:r>
    </w:p>
    <w:p w:rsidR="00E615FA" w:rsidRPr="00B763ED" w:rsidRDefault="00E615FA" w:rsidP="00E615FA">
      <w:pPr>
        <w:suppressAutoHyphens/>
        <w:ind w:firstLine="709"/>
        <w:jc w:val="both"/>
        <w:rPr>
          <w:spacing w:val="-2"/>
        </w:rPr>
      </w:pPr>
      <w:r w:rsidRPr="00B763ED">
        <w:rPr>
          <w:spacing w:val="-2"/>
        </w:rPr>
        <w:t>Міський магістрат намагався зберігати певні соціальні норми. Для жителів Ста</w:t>
      </w:r>
      <w:r w:rsidR="00B763ED" w:rsidRPr="00B763ED">
        <w:rPr>
          <w:spacing w:val="-2"/>
          <w:lang w:val="uk-UA"/>
        </w:rPr>
        <w:softHyphen/>
      </w:r>
      <w:r w:rsidRPr="00B763ED">
        <w:rPr>
          <w:spacing w:val="-2"/>
        </w:rPr>
        <w:t>ни</w:t>
      </w:r>
      <w:r w:rsidR="00B763ED" w:rsidRPr="00B763ED">
        <w:rPr>
          <w:spacing w:val="-2"/>
          <w:lang w:val="uk-UA"/>
        </w:rPr>
        <w:softHyphen/>
      </w:r>
      <w:r w:rsidRPr="00B763ED">
        <w:rPr>
          <w:spacing w:val="-2"/>
        </w:rPr>
        <w:t>славова було запроваджено карткову систему, за якою 1 хлібина продавалася за 1 ко</w:t>
      </w:r>
      <w:r w:rsidR="00B763ED" w:rsidRPr="00B763ED">
        <w:rPr>
          <w:spacing w:val="-2"/>
          <w:lang w:val="uk-UA"/>
        </w:rPr>
        <w:softHyphen/>
      </w:r>
      <w:r w:rsidRPr="00B763ED">
        <w:rPr>
          <w:spacing w:val="-2"/>
        </w:rPr>
        <w:t>ро</w:t>
      </w:r>
      <w:r w:rsidR="00B763ED" w:rsidRPr="00B763ED">
        <w:rPr>
          <w:spacing w:val="-2"/>
          <w:lang w:val="uk-UA"/>
        </w:rPr>
        <w:softHyphen/>
      </w:r>
      <w:r w:rsidRPr="00B763ED">
        <w:rPr>
          <w:spacing w:val="-2"/>
        </w:rPr>
        <w:t>ну (на чорному ринку за 13, а білого за 26 корон), 1 літр нафти за державними цінами про</w:t>
      </w:r>
      <w:r w:rsidR="00B763ED" w:rsidRPr="00B763ED">
        <w:rPr>
          <w:spacing w:val="-2"/>
          <w:lang w:val="uk-UA"/>
        </w:rPr>
        <w:softHyphen/>
      </w:r>
      <w:r w:rsidRPr="00B763ED">
        <w:rPr>
          <w:spacing w:val="-2"/>
        </w:rPr>
        <w:t>да</w:t>
      </w:r>
      <w:r w:rsidR="00B763ED">
        <w:rPr>
          <w:spacing w:val="-2"/>
          <w:lang w:val="uk-UA"/>
        </w:rPr>
        <w:softHyphen/>
      </w:r>
      <w:r w:rsidRPr="00B763ED">
        <w:rPr>
          <w:spacing w:val="-2"/>
        </w:rPr>
        <w:t>вав</w:t>
      </w:r>
      <w:r w:rsidR="00B763ED">
        <w:rPr>
          <w:spacing w:val="-2"/>
          <w:lang w:val="uk-UA"/>
        </w:rPr>
        <w:softHyphen/>
      </w:r>
      <w:r w:rsidRPr="00B763ED">
        <w:rPr>
          <w:spacing w:val="-2"/>
        </w:rPr>
        <w:t>ся за 1 корону 44 сотики [6, арк.19], 1 державна хлібина продавалася 1 особі за спи</w:t>
      </w:r>
      <w:r w:rsidR="00B763ED">
        <w:rPr>
          <w:spacing w:val="-2"/>
          <w:lang w:val="uk-UA"/>
        </w:rPr>
        <w:softHyphen/>
      </w:r>
      <w:r w:rsidRPr="00B763ED">
        <w:rPr>
          <w:spacing w:val="-2"/>
        </w:rPr>
        <w:t>сками 1 раз на тиждень, 1 кг солонини коштував 32 корони, свинячого м’яса – 6 ко</w:t>
      </w:r>
      <w:r w:rsidR="00B763ED" w:rsidRPr="00B763ED">
        <w:rPr>
          <w:spacing w:val="-2"/>
          <w:lang w:val="uk-UA"/>
        </w:rPr>
        <w:softHyphen/>
      </w:r>
      <w:r w:rsidR="00B763ED">
        <w:rPr>
          <w:spacing w:val="-2"/>
        </w:rPr>
        <w:t>рон, 1</w:t>
      </w:r>
      <w:r w:rsidR="00B763ED">
        <w:rPr>
          <w:spacing w:val="-2"/>
          <w:lang w:val="uk-UA"/>
        </w:rPr>
        <w:t> </w:t>
      </w:r>
      <w:r w:rsidRPr="00B763ED">
        <w:rPr>
          <w:spacing w:val="-2"/>
        </w:rPr>
        <w:t>кг яловичини – 10 корон. Усі ці продукти можна було придбати за наявності про</w:t>
      </w:r>
      <w:r w:rsidR="00B763ED" w:rsidRPr="00B763ED">
        <w:rPr>
          <w:spacing w:val="-2"/>
          <w:lang w:val="uk-UA"/>
        </w:rPr>
        <w:softHyphen/>
      </w:r>
      <w:r w:rsidRPr="00B763ED">
        <w:rPr>
          <w:spacing w:val="-2"/>
        </w:rPr>
        <w:t>дук</w:t>
      </w:r>
      <w:r w:rsidR="00B763ED" w:rsidRPr="00B763ED">
        <w:rPr>
          <w:spacing w:val="-2"/>
          <w:lang w:val="uk-UA"/>
        </w:rPr>
        <w:softHyphen/>
      </w:r>
      <w:r w:rsidRPr="00B763ED">
        <w:rPr>
          <w:spacing w:val="-2"/>
        </w:rPr>
        <w:t>то</w:t>
      </w:r>
      <w:r w:rsidR="00B763ED">
        <w:rPr>
          <w:spacing w:val="-2"/>
          <w:lang w:val="uk-UA"/>
        </w:rPr>
        <w:softHyphen/>
      </w:r>
      <w:r w:rsidRPr="00B763ED">
        <w:rPr>
          <w:spacing w:val="-2"/>
        </w:rPr>
        <w:t>вих карточок. Вартість праці була порівняно малою. Дорослий чоловік, вико</w:t>
      </w:r>
      <w:r w:rsidR="00B763ED" w:rsidRPr="00B763ED">
        <w:rPr>
          <w:spacing w:val="-2"/>
          <w:lang w:val="uk-UA"/>
        </w:rPr>
        <w:softHyphen/>
      </w:r>
      <w:r w:rsidRPr="00B763ED">
        <w:rPr>
          <w:spacing w:val="-2"/>
        </w:rPr>
        <w:t>ную</w:t>
      </w:r>
      <w:r w:rsidR="00B763ED" w:rsidRPr="00B763ED">
        <w:rPr>
          <w:spacing w:val="-2"/>
          <w:lang w:val="uk-UA"/>
        </w:rPr>
        <w:softHyphen/>
      </w:r>
      <w:r w:rsidRPr="00B763ED">
        <w:rPr>
          <w:spacing w:val="-2"/>
        </w:rPr>
        <w:t>чи не</w:t>
      </w:r>
      <w:r w:rsidR="00B763ED">
        <w:rPr>
          <w:spacing w:val="-2"/>
          <w:lang w:val="uk-UA"/>
        </w:rPr>
        <w:softHyphen/>
      </w:r>
      <w:r w:rsidRPr="00B763ED">
        <w:rPr>
          <w:spacing w:val="-2"/>
        </w:rPr>
        <w:t>ква</w:t>
      </w:r>
      <w:r w:rsidR="00B763ED">
        <w:rPr>
          <w:spacing w:val="-2"/>
          <w:lang w:val="uk-UA"/>
        </w:rPr>
        <w:softHyphen/>
      </w:r>
      <w:r w:rsidRPr="00B763ED">
        <w:rPr>
          <w:spacing w:val="-2"/>
        </w:rPr>
        <w:t>ліфіковану важку роботу, за день міг заробити 1 корону. Солдати УГА теж отри</w:t>
      </w:r>
      <w:r w:rsidR="00B763ED" w:rsidRPr="00B763ED">
        <w:rPr>
          <w:spacing w:val="-2"/>
          <w:lang w:val="uk-UA"/>
        </w:rPr>
        <w:softHyphen/>
      </w:r>
      <w:r w:rsidRPr="00B763ED">
        <w:rPr>
          <w:spacing w:val="-2"/>
        </w:rPr>
        <w:t>му</w:t>
      </w:r>
      <w:r w:rsidR="00B763ED">
        <w:rPr>
          <w:spacing w:val="-2"/>
          <w:lang w:val="uk-UA"/>
        </w:rPr>
        <w:softHyphen/>
      </w:r>
      <w:r w:rsidRPr="00B763ED">
        <w:rPr>
          <w:spacing w:val="-2"/>
        </w:rPr>
        <w:t>ва</w:t>
      </w:r>
      <w:r w:rsidR="00B763ED">
        <w:rPr>
          <w:spacing w:val="-2"/>
          <w:lang w:val="uk-UA"/>
        </w:rPr>
        <w:softHyphen/>
      </w:r>
      <w:r w:rsidRPr="00B763ED">
        <w:rPr>
          <w:spacing w:val="-2"/>
        </w:rPr>
        <w:t xml:space="preserve">ли на день 1 корону, а ті, хто перебував безпосередньо на фронті, – більше [21, </w:t>
      </w:r>
      <w:r w:rsidRPr="00B763ED">
        <w:rPr>
          <w:spacing w:val="-2"/>
          <w:lang w:val="en-US"/>
        </w:rPr>
        <w:t>c</w:t>
      </w:r>
      <w:r w:rsidRPr="00B763ED">
        <w:rPr>
          <w:spacing w:val="-2"/>
        </w:rPr>
        <w:t>.19].</w:t>
      </w:r>
    </w:p>
    <w:p w:rsidR="00E615FA" w:rsidRPr="00367859" w:rsidRDefault="00E615FA" w:rsidP="00E615FA">
      <w:pPr>
        <w:suppressAutoHyphens/>
        <w:ind w:firstLine="709"/>
        <w:jc w:val="both"/>
      </w:pPr>
      <w:r w:rsidRPr="00367859">
        <w:t>Українська влада намагалася також регламентувати ціну оренди житла. Ска</w:t>
      </w:r>
      <w:r w:rsidR="00CD0546">
        <w:rPr>
          <w:lang w:val="uk-UA"/>
        </w:rPr>
        <w:softHyphen/>
      </w:r>
      <w:r w:rsidRPr="00367859">
        <w:t>жі</w:t>
      </w:r>
      <w:r w:rsidR="00CD0546">
        <w:rPr>
          <w:lang w:val="uk-UA"/>
        </w:rPr>
        <w:softHyphen/>
      </w:r>
      <w:r w:rsidRPr="00367859">
        <w:t>мо, згідно з розпорядженням магістрату від 5 січня 1919 р., визначалися такі розцінки за оренду житла для українських солдатів та офіцерів: оренда 1 кімнати на місяць кош</w:t>
      </w:r>
      <w:r w:rsidR="00CD0546">
        <w:rPr>
          <w:lang w:val="uk-UA"/>
        </w:rPr>
        <w:softHyphen/>
      </w:r>
      <w:r w:rsidRPr="00367859">
        <w:t>ту</w:t>
      </w:r>
      <w:r w:rsidR="00CD0546">
        <w:rPr>
          <w:lang w:val="uk-UA"/>
        </w:rPr>
        <w:softHyphen/>
      </w:r>
      <w:r w:rsidRPr="00367859">
        <w:t>вала 60 корон, оренда 2 кімнат – 120 корон, а оренда 2 кімнат разом із кухнею – 140 ко</w:t>
      </w:r>
      <w:r w:rsidR="00CD0546">
        <w:rPr>
          <w:lang w:val="uk-UA"/>
        </w:rPr>
        <w:softHyphen/>
      </w:r>
      <w:r w:rsidRPr="00367859">
        <w:t>рон [6, арк.11].</w:t>
      </w:r>
    </w:p>
    <w:p w:rsidR="00E615FA" w:rsidRPr="00367859" w:rsidRDefault="00E615FA" w:rsidP="00E615FA">
      <w:pPr>
        <w:suppressAutoHyphens/>
        <w:ind w:firstLine="709"/>
        <w:jc w:val="both"/>
      </w:pPr>
      <w:r w:rsidRPr="00367859">
        <w:t>Щоб вижити, частина населення міста займалася сільським господарством. Зо</w:t>
      </w:r>
      <w:r w:rsidR="00CD0546">
        <w:rPr>
          <w:lang w:val="uk-UA"/>
        </w:rPr>
        <w:softHyphen/>
      </w:r>
      <w:r w:rsidRPr="00367859">
        <w:t>кре</w:t>
      </w:r>
      <w:r w:rsidR="00CD0546">
        <w:rPr>
          <w:lang w:val="uk-UA"/>
        </w:rPr>
        <w:softHyphen/>
      </w:r>
      <w:r w:rsidRPr="00367859">
        <w:t>ма, у Станиславові налічувалося б</w:t>
      </w:r>
      <w:r w:rsidR="002B076A">
        <w:rPr>
          <w:lang w:val="uk-UA"/>
        </w:rPr>
        <w:t>лизько</w:t>
      </w:r>
      <w:r w:rsidRPr="00367859">
        <w:t xml:space="preserve"> 300 голів великої рогатої худоби, понад 150 сви</w:t>
      </w:r>
      <w:r w:rsidR="00CD0546">
        <w:rPr>
          <w:lang w:val="uk-UA"/>
        </w:rPr>
        <w:softHyphen/>
      </w:r>
      <w:r w:rsidRPr="00367859">
        <w:t>ней, більше 100 коней-ваговозів. Жителі міста засівали частину земельних угідь вів</w:t>
      </w:r>
      <w:r w:rsidR="00CD0546">
        <w:rPr>
          <w:lang w:val="uk-UA"/>
        </w:rPr>
        <w:softHyphen/>
      </w:r>
      <w:r w:rsidRPr="00367859">
        <w:t>сом, пшеницею, ячменем, житом, горохом, просом, картоплею. Загальну площу об</w:t>
      </w:r>
      <w:r w:rsidR="002B076A">
        <w:rPr>
          <w:lang w:val="uk-UA"/>
        </w:rPr>
        <w:softHyphen/>
      </w:r>
      <w:r w:rsidRPr="00367859">
        <w:t>ро</w:t>
      </w:r>
      <w:r w:rsidR="002B076A">
        <w:rPr>
          <w:lang w:val="uk-UA"/>
        </w:rPr>
        <w:softHyphen/>
      </w:r>
      <w:r w:rsidRPr="00367859">
        <w:t>б</w:t>
      </w:r>
      <w:r w:rsidR="00CD0546">
        <w:rPr>
          <w:lang w:val="uk-UA"/>
        </w:rPr>
        <w:softHyphen/>
      </w:r>
      <w:r w:rsidRPr="00367859">
        <w:t>лю</w:t>
      </w:r>
      <w:r w:rsidR="00CD0546">
        <w:rPr>
          <w:lang w:val="uk-UA"/>
        </w:rPr>
        <w:softHyphen/>
      </w:r>
      <w:r w:rsidRPr="00367859">
        <w:t>ваних сільськогоспо</w:t>
      </w:r>
      <w:r w:rsidRPr="00367859">
        <w:softHyphen/>
        <w:t>дарських угідь у Станиславові в 1918–1919 рр. установити сьо</w:t>
      </w:r>
      <w:r w:rsidR="002B076A">
        <w:rPr>
          <w:lang w:val="uk-UA"/>
        </w:rPr>
        <w:softHyphen/>
      </w:r>
      <w:r w:rsidR="00CD0546">
        <w:rPr>
          <w:lang w:val="uk-UA"/>
        </w:rPr>
        <w:softHyphen/>
      </w:r>
      <w:r w:rsidRPr="00367859">
        <w:t>год</w:t>
      </w:r>
      <w:r w:rsidR="00CD0546">
        <w:rPr>
          <w:lang w:val="uk-UA"/>
        </w:rPr>
        <w:softHyphen/>
      </w:r>
      <w:r w:rsidRPr="00367859">
        <w:t>ні складно. Відомо, що понад 50% земель, які оброблялися до початку Першої сві</w:t>
      </w:r>
      <w:r w:rsidR="002B076A">
        <w:rPr>
          <w:lang w:val="uk-UA"/>
        </w:rPr>
        <w:softHyphen/>
      </w:r>
      <w:r w:rsidRPr="00367859">
        <w:t>то</w:t>
      </w:r>
      <w:r w:rsidR="00CD0546">
        <w:rPr>
          <w:lang w:val="uk-UA"/>
        </w:rPr>
        <w:softHyphen/>
      </w:r>
      <w:r w:rsidRPr="00367859">
        <w:t>вої війни мешканцями міста, у ході військових дій перетворилися на бойові по</w:t>
      </w:r>
      <w:r w:rsidR="002B076A">
        <w:rPr>
          <w:lang w:val="uk-UA"/>
        </w:rPr>
        <w:softHyphen/>
      </w:r>
      <w:r w:rsidRPr="00367859">
        <w:t>зи</w:t>
      </w:r>
      <w:r w:rsidR="002B076A">
        <w:rPr>
          <w:lang w:val="uk-UA"/>
        </w:rPr>
        <w:softHyphen/>
      </w:r>
      <w:r w:rsidRPr="00367859">
        <w:t>ції вою</w:t>
      </w:r>
      <w:r w:rsidR="00CD0546">
        <w:rPr>
          <w:lang w:val="uk-UA"/>
        </w:rPr>
        <w:softHyphen/>
      </w:r>
      <w:r w:rsidRPr="00367859">
        <w:t>ючих армій, були заміновані й</w:t>
      </w:r>
      <w:r w:rsidR="002B076A">
        <w:rPr>
          <w:lang w:val="uk-UA"/>
        </w:rPr>
        <w:t>,</w:t>
      </w:r>
      <w:r w:rsidRPr="00367859">
        <w:t xml:space="preserve"> відповідно, з тих чи інших причин виведені із сіль</w:t>
      </w:r>
      <w:r w:rsidR="002B076A">
        <w:rPr>
          <w:lang w:val="uk-UA"/>
        </w:rPr>
        <w:softHyphen/>
      </w:r>
      <w:r w:rsidR="00CD0546">
        <w:rPr>
          <w:lang w:val="uk-UA"/>
        </w:rPr>
        <w:softHyphen/>
      </w:r>
      <w:r w:rsidRPr="00367859">
        <w:t>сь</w:t>
      </w:r>
      <w:r w:rsidR="00CD0546">
        <w:rPr>
          <w:lang w:val="uk-UA"/>
        </w:rPr>
        <w:softHyphen/>
      </w:r>
      <w:r w:rsidRPr="00367859">
        <w:t>ко</w:t>
      </w:r>
      <w:r w:rsidR="00CD0546">
        <w:rPr>
          <w:lang w:val="uk-UA"/>
        </w:rPr>
        <w:softHyphen/>
      </w:r>
      <w:r w:rsidRPr="00367859">
        <w:t>господарського користування. Весною 1919 р. частину земельних угідь не об</w:t>
      </w:r>
      <w:r w:rsidR="002B076A">
        <w:rPr>
          <w:lang w:val="uk-UA"/>
        </w:rPr>
        <w:softHyphen/>
      </w:r>
      <w:r w:rsidRPr="00367859">
        <w:t>роб</w:t>
      </w:r>
      <w:r w:rsidR="002B076A">
        <w:rPr>
          <w:lang w:val="uk-UA"/>
        </w:rPr>
        <w:softHyphen/>
      </w:r>
      <w:r w:rsidRPr="00367859">
        <w:t>ляли че</w:t>
      </w:r>
      <w:r w:rsidR="00CD0546">
        <w:rPr>
          <w:lang w:val="uk-UA"/>
        </w:rPr>
        <w:softHyphen/>
      </w:r>
      <w:r w:rsidRPr="00367859">
        <w:t xml:space="preserve">рез відсутність посівного матеріалу </w:t>
      </w:r>
      <w:r w:rsidRPr="001B1807">
        <w:t>[</w:t>
      </w:r>
      <w:r w:rsidRPr="00367859">
        <w:t>2, арк.51; 3, арк.134; 4, арк.84</w:t>
      </w:r>
      <w:r w:rsidRPr="001B1807">
        <w:t>]</w:t>
      </w:r>
      <w:r w:rsidRPr="00367859">
        <w:t xml:space="preserve">. </w:t>
      </w:r>
    </w:p>
    <w:p w:rsidR="00E615FA" w:rsidRPr="00367859" w:rsidRDefault="00E615FA" w:rsidP="00E615FA">
      <w:pPr>
        <w:suppressAutoHyphens/>
        <w:ind w:firstLine="709"/>
        <w:jc w:val="both"/>
      </w:pPr>
      <w:r w:rsidRPr="00367859">
        <w:t>Нестача зерна змусила Державний Секретаріат ЗУНР 11 квітня 1919 р. видати роз</w:t>
      </w:r>
      <w:r w:rsidR="00834800">
        <w:rPr>
          <w:lang w:val="uk-UA"/>
        </w:rPr>
        <w:softHyphen/>
      </w:r>
      <w:r w:rsidRPr="00367859">
        <w:t>порядження про випікання хліба з додаванням у борошно щонайменше 25% кар</w:t>
      </w:r>
      <w:r w:rsidR="00834800">
        <w:rPr>
          <w:lang w:val="uk-UA"/>
        </w:rPr>
        <w:softHyphen/>
      </w:r>
      <w:r w:rsidRPr="00367859">
        <w:t>топ</w:t>
      </w:r>
      <w:r w:rsidR="00834800">
        <w:rPr>
          <w:lang w:val="uk-UA"/>
        </w:rPr>
        <w:softHyphen/>
      </w:r>
      <w:r w:rsidRPr="00367859">
        <w:t>лі чи інших складників. Ціни на картоплю на чорному ринку на початку лютого 1919 р. ся</w:t>
      </w:r>
      <w:r w:rsidR="00834800">
        <w:rPr>
          <w:lang w:val="uk-UA"/>
        </w:rPr>
        <w:softHyphen/>
      </w:r>
      <w:r w:rsidRPr="00367859">
        <w:t>гали 500 корон за 50-кілограмовий мішок, 80 корон за кілограм сала, 30–35 корон за бу</w:t>
      </w:r>
      <w:r w:rsidR="00834800">
        <w:rPr>
          <w:lang w:val="uk-UA"/>
        </w:rPr>
        <w:softHyphen/>
      </w:r>
      <w:r w:rsidRPr="00367859">
        <w:t>ханку хліба, 8–12 корон за 1 літр молока. Загалом купівельна спроможність на</w:t>
      </w:r>
      <w:r w:rsidR="00834800">
        <w:rPr>
          <w:lang w:val="uk-UA"/>
        </w:rPr>
        <w:softHyphen/>
      </w:r>
      <w:r w:rsidRPr="00367859">
        <w:t>се</w:t>
      </w:r>
      <w:r w:rsidR="00834800">
        <w:rPr>
          <w:lang w:val="uk-UA"/>
        </w:rPr>
        <w:softHyphen/>
      </w:r>
      <w:r w:rsidRPr="00367859">
        <w:t>лен</w:t>
      </w:r>
      <w:r w:rsidR="00834800">
        <w:rPr>
          <w:lang w:val="uk-UA"/>
        </w:rPr>
        <w:softHyphen/>
      </w:r>
      <w:r w:rsidRPr="00367859">
        <w:t>ня впродовж листопада 1918 – травня 1919 рр. суттєво знизилася. Ціни зросли в 10–15 ра</w:t>
      </w:r>
      <w:r w:rsidR="00834800">
        <w:rPr>
          <w:lang w:val="uk-UA"/>
        </w:rPr>
        <w:softHyphen/>
      </w:r>
      <w:r w:rsidRPr="00367859">
        <w:t xml:space="preserve">зів, на м’ясо взагалі у 20 разів [15, с.476, 478]. </w:t>
      </w:r>
    </w:p>
    <w:p w:rsidR="00E615FA" w:rsidRPr="00367859" w:rsidRDefault="00E615FA" w:rsidP="00E615FA">
      <w:pPr>
        <w:suppressAutoHyphens/>
        <w:ind w:firstLine="709"/>
        <w:jc w:val="both"/>
      </w:pPr>
      <w:r w:rsidRPr="00367859">
        <w:t>У Станиславові налічувалася велика кількість дітей-сиріт, інвалідів, безхат</w:t>
      </w:r>
      <w:r w:rsidR="00834800">
        <w:rPr>
          <w:lang w:val="uk-UA"/>
        </w:rPr>
        <w:softHyphen/>
      </w:r>
      <w:r w:rsidRPr="00367859">
        <w:t>чен</w:t>
      </w:r>
      <w:r w:rsidR="00834800">
        <w:rPr>
          <w:lang w:val="uk-UA"/>
        </w:rPr>
        <w:softHyphen/>
      </w:r>
      <w:r w:rsidRPr="00367859">
        <w:t>ків, людей старшого віку, які втратили своїх рідних, представників інших соціально не</w:t>
      </w:r>
      <w:r w:rsidR="00834800">
        <w:rPr>
          <w:lang w:val="uk-UA"/>
        </w:rPr>
        <w:softHyphen/>
      </w:r>
      <w:r w:rsidRPr="00367859">
        <w:t>за</w:t>
      </w:r>
      <w:r w:rsidR="00834800">
        <w:rPr>
          <w:lang w:val="uk-UA"/>
        </w:rPr>
        <w:softHyphen/>
      </w:r>
      <w:r w:rsidRPr="00367859">
        <w:t>хищених категорій. Українська влада намагалася забезпечити їх безкоштовним хар</w:t>
      </w:r>
      <w:r w:rsidR="00834800">
        <w:rPr>
          <w:lang w:val="uk-UA"/>
        </w:rPr>
        <w:softHyphen/>
      </w:r>
      <w:r w:rsidRPr="00367859">
        <w:t>чу</w:t>
      </w:r>
      <w:r w:rsidR="00834800">
        <w:rPr>
          <w:lang w:val="uk-UA"/>
        </w:rPr>
        <w:softHyphen/>
      </w:r>
      <w:r w:rsidRPr="00367859">
        <w:t>ван</w:t>
      </w:r>
      <w:r w:rsidR="00834800">
        <w:rPr>
          <w:lang w:val="uk-UA"/>
        </w:rPr>
        <w:softHyphen/>
      </w:r>
      <w:r w:rsidRPr="00367859">
        <w:t>ням. Значну активність тут проявляли різноманітні релігійні та благодійні органі</w:t>
      </w:r>
      <w:r w:rsidR="00834800">
        <w:rPr>
          <w:lang w:val="uk-UA"/>
        </w:rPr>
        <w:softHyphen/>
      </w:r>
      <w:r w:rsidRPr="00367859">
        <w:t>за</w:t>
      </w:r>
      <w:r w:rsidR="00834800">
        <w:rPr>
          <w:lang w:val="uk-UA"/>
        </w:rPr>
        <w:softHyphen/>
      </w:r>
      <w:r w:rsidRPr="00367859">
        <w:t>ції – представники греко-католицьких, римо-католицьких, протестантських церков, мо</w:t>
      </w:r>
      <w:r w:rsidR="00834800">
        <w:rPr>
          <w:lang w:val="uk-UA"/>
        </w:rPr>
        <w:softHyphen/>
      </w:r>
      <w:r w:rsidRPr="00367859">
        <w:t>на</w:t>
      </w:r>
      <w:r w:rsidR="00834800">
        <w:rPr>
          <w:lang w:val="uk-UA"/>
        </w:rPr>
        <w:softHyphen/>
      </w:r>
      <w:r w:rsidRPr="00367859">
        <w:t>стирів, єврейських релігійних громад. Особливо героїчно поводилися жінки. Україн</w:t>
      </w:r>
      <w:r w:rsidR="00834800">
        <w:rPr>
          <w:lang w:val="uk-UA"/>
        </w:rPr>
        <w:softHyphen/>
      </w:r>
      <w:r w:rsidRPr="00367859">
        <w:t xml:space="preserve">ки, польки, єврейки, німкені об’єднувалися для допомоги нужденним, приготування для них обідів, ремонту одягу тощо [20, </w:t>
      </w:r>
      <w:r w:rsidRPr="00367859">
        <w:rPr>
          <w:lang w:val="en-US"/>
        </w:rPr>
        <w:t>c</w:t>
      </w:r>
      <w:r w:rsidRPr="00367859">
        <w:t>.132].</w:t>
      </w:r>
    </w:p>
    <w:p w:rsidR="00E615FA" w:rsidRPr="00367859" w:rsidRDefault="00E615FA" w:rsidP="00E615FA">
      <w:pPr>
        <w:suppressAutoHyphens/>
        <w:ind w:firstLine="709"/>
        <w:jc w:val="both"/>
      </w:pPr>
      <w:r w:rsidRPr="00367859">
        <w:t>Однією з перших у місті було створено Окружну телеграфічну агенцію, а також Українське пресове бюро, налагоджено випуск газети “Станиславівський голос”, ча</w:t>
      </w:r>
      <w:r w:rsidR="00834800">
        <w:rPr>
          <w:lang w:val="uk-UA"/>
        </w:rPr>
        <w:softHyphen/>
      </w:r>
      <w:r w:rsidRPr="00367859">
        <w:t>со</w:t>
      </w:r>
      <w:r w:rsidR="00834800">
        <w:rPr>
          <w:lang w:val="uk-UA"/>
        </w:rPr>
        <w:softHyphen/>
      </w:r>
      <w:r w:rsidRPr="00367859">
        <w:t>пи</w:t>
      </w:r>
      <w:r w:rsidR="00834800">
        <w:rPr>
          <w:lang w:val="uk-UA"/>
        </w:rPr>
        <w:softHyphen/>
      </w:r>
      <w:r w:rsidRPr="00367859">
        <w:t>су Повітової Української Національної Ради. У Станиславові функціонували пошта, те</w:t>
      </w:r>
      <w:r w:rsidR="00834800">
        <w:rPr>
          <w:lang w:val="uk-UA"/>
        </w:rPr>
        <w:softHyphen/>
      </w:r>
      <w:r w:rsidRPr="00367859">
        <w:t>лефон і телеграф. Скористатися ними могли всі мешканці міста після здійснення опла</w:t>
      </w:r>
      <w:r w:rsidR="00834800">
        <w:rPr>
          <w:lang w:val="uk-UA"/>
        </w:rPr>
        <w:softHyphen/>
      </w:r>
      <w:r w:rsidRPr="00367859">
        <w:t>ти й отримання дозволу військового коменданта. Останній момент різко змен</w:t>
      </w:r>
      <w:r w:rsidR="00834800">
        <w:rPr>
          <w:lang w:val="uk-UA"/>
        </w:rPr>
        <w:softHyphen/>
      </w:r>
      <w:r w:rsidRPr="00367859">
        <w:t>шу</w:t>
      </w:r>
      <w:r w:rsidR="00834800">
        <w:rPr>
          <w:lang w:val="uk-UA"/>
        </w:rPr>
        <w:softHyphen/>
      </w:r>
      <w:r w:rsidRPr="00367859">
        <w:t>вав кількість осіб, що могли скористатися послугами державного зв’язку [6, арк.22].</w:t>
      </w:r>
    </w:p>
    <w:p w:rsidR="00E615FA" w:rsidRPr="00367859" w:rsidRDefault="00E615FA" w:rsidP="00E615FA">
      <w:pPr>
        <w:suppressAutoHyphens/>
        <w:ind w:firstLine="709"/>
        <w:jc w:val="both"/>
      </w:pPr>
      <w:r w:rsidRPr="00367859">
        <w:lastRenderedPageBreak/>
        <w:t>Складною була ситуація з функціонуванням шкіл, закладів охорони здоров’я, ха</w:t>
      </w:r>
      <w:r w:rsidR="006640F3" w:rsidRPr="006640F3">
        <w:softHyphen/>
      </w:r>
      <w:r w:rsidRPr="00367859">
        <w:t>ри</w:t>
      </w:r>
      <w:r w:rsidR="006640F3" w:rsidRPr="006640F3">
        <w:softHyphen/>
      </w:r>
      <w:r w:rsidRPr="00367859">
        <w:t>тативних установ тощо. Українська влада не мала змоги активно їх підтримувати й то</w:t>
      </w:r>
      <w:r w:rsidR="006640F3" w:rsidRPr="006640F3">
        <w:softHyphen/>
      </w:r>
      <w:r w:rsidRPr="00367859">
        <w:t>му заохочувала приватну ініціативу, активно приймала допомогу різних релігійних і бла</w:t>
      </w:r>
      <w:r w:rsidR="006640F3" w:rsidRPr="006640F3">
        <w:softHyphen/>
      </w:r>
      <w:r w:rsidRPr="00367859">
        <w:t xml:space="preserve">годійних організацій. </w:t>
      </w:r>
    </w:p>
    <w:p w:rsidR="00E615FA" w:rsidRPr="00367859" w:rsidRDefault="00E615FA" w:rsidP="00E615FA">
      <w:pPr>
        <w:suppressAutoHyphens/>
        <w:ind w:firstLine="709"/>
        <w:jc w:val="both"/>
      </w:pPr>
      <w:r w:rsidRPr="00367859">
        <w:t>Чи не найбільш активно в Станиславові розвивався український театр. У місті бу</w:t>
      </w:r>
      <w:r w:rsidR="006640F3" w:rsidRPr="006640F3">
        <w:softHyphen/>
      </w:r>
      <w:r w:rsidRPr="00367859">
        <w:t>ло кілька місцевих і приїжджих театральних труп, що майже щодня давали вистави з ре</w:t>
      </w:r>
      <w:r w:rsidR="006640F3" w:rsidRPr="006640F3">
        <w:softHyphen/>
      </w:r>
      <w:r w:rsidRPr="00367859">
        <w:t>пертуару українських та європейських класиків. Приміщення театру імені Монюшки ви</w:t>
      </w:r>
      <w:r w:rsidR="006640F3" w:rsidRPr="006640F3">
        <w:softHyphen/>
      </w:r>
      <w:r w:rsidRPr="00367859">
        <w:t>користовувалося також для оголошення різноманітних рефератів на політичні й істо</w:t>
      </w:r>
      <w:r w:rsidR="006640F3" w:rsidRPr="006640F3">
        <w:softHyphen/>
      </w:r>
      <w:r w:rsidRPr="00367859">
        <w:t>ричні проблеми.</w:t>
      </w:r>
    </w:p>
    <w:p w:rsidR="00E615FA" w:rsidRPr="00E00FBE" w:rsidRDefault="00E615FA" w:rsidP="00E615FA">
      <w:pPr>
        <w:suppressAutoHyphens/>
        <w:ind w:firstLine="709"/>
        <w:jc w:val="both"/>
        <w:rPr>
          <w:spacing w:val="-2"/>
        </w:rPr>
      </w:pPr>
      <w:r w:rsidRPr="00E00FBE">
        <w:rPr>
          <w:spacing w:val="-2"/>
        </w:rPr>
        <w:t>Радикальних змін зазнавала демографічна ситуація. До Станиславова наприкінці 1918 р. – у перших числах січня 1919 р. переїхали уряд і парламент Західно-Української На</w:t>
      </w:r>
      <w:r w:rsidR="00E35E34" w:rsidRPr="00E00FBE">
        <w:rPr>
          <w:spacing w:val="-2"/>
        </w:rPr>
        <w:softHyphen/>
      </w:r>
      <w:r w:rsidR="00E35E34" w:rsidRPr="00E00FBE">
        <w:rPr>
          <w:spacing w:val="-2"/>
        </w:rPr>
        <w:softHyphen/>
      </w:r>
      <w:r w:rsidRPr="00E00FBE">
        <w:rPr>
          <w:spacing w:val="-2"/>
        </w:rPr>
        <w:t>родної Республіки. За короткий проміжок часу (до двох тижнів) місто різко набуло укра</w:t>
      </w:r>
      <w:r w:rsidR="00E35E34" w:rsidRPr="00E00FBE">
        <w:rPr>
          <w:spacing w:val="-2"/>
        </w:rPr>
        <w:softHyphen/>
      </w:r>
      <w:r w:rsidRPr="00E00FBE">
        <w:rPr>
          <w:spacing w:val="-2"/>
        </w:rPr>
        <w:t>їнського характеру. Багато державних чиновників були приїжджими зі Львова, Тер</w:t>
      </w:r>
      <w:r w:rsidR="00E00FBE" w:rsidRPr="00E00FBE">
        <w:rPr>
          <w:spacing w:val="-2"/>
        </w:rPr>
        <w:softHyphen/>
      </w:r>
      <w:r w:rsidR="00E35E34" w:rsidRPr="00E00FBE">
        <w:rPr>
          <w:spacing w:val="-2"/>
        </w:rPr>
        <w:softHyphen/>
      </w:r>
      <w:r w:rsidRPr="00E00FBE">
        <w:rPr>
          <w:spacing w:val="-2"/>
        </w:rPr>
        <w:t>нополя, Стрия, Дрогобича, інших міст Галичини. У цей час велися переговори про злу</w:t>
      </w:r>
      <w:r w:rsidR="00E00FBE" w:rsidRPr="00E00FBE">
        <w:rPr>
          <w:spacing w:val="-2"/>
        </w:rPr>
        <w:softHyphen/>
      </w:r>
      <w:r w:rsidRPr="00E00FBE">
        <w:rPr>
          <w:spacing w:val="-2"/>
        </w:rPr>
        <w:t>ку Української Народної Республіки та Західно-Української Народної Республіки. Ста</w:t>
      </w:r>
      <w:r w:rsidR="00E00FBE" w:rsidRPr="00FF3F98">
        <w:rPr>
          <w:spacing w:val="-2"/>
        </w:rPr>
        <w:softHyphen/>
      </w:r>
      <w:r w:rsidRPr="00E00FBE">
        <w:rPr>
          <w:spacing w:val="-2"/>
        </w:rPr>
        <w:t>ни</w:t>
      </w:r>
      <w:r w:rsidR="00E00FBE" w:rsidRPr="00FF3F98">
        <w:rPr>
          <w:spacing w:val="-2"/>
        </w:rPr>
        <w:softHyphen/>
      </w:r>
      <w:r w:rsidRPr="00E00FBE">
        <w:rPr>
          <w:spacing w:val="-2"/>
        </w:rPr>
        <w:t>сла</w:t>
      </w:r>
      <w:r w:rsidR="00E00FBE" w:rsidRPr="00FF3F98">
        <w:rPr>
          <w:spacing w:val="-2"/>
        </w:rPr>
        <w:softHyphen/>
      </w:r>
      <w:r w:rsidRPr="00E00FBE">
        <w:rPr>
          <w:spacing w:val="-2"/>
        </w:rPr>
        <w:t>вів відвідували офіційні делегації урядів УНР, Франції, Італії. За словами Д.Доро</w:t>
      </w:r>
      <w:r w:rsidR="00FF3F98" w:rsidRPr="00FF3F98">
        <w:rPr>
          <w:spacing w:val="-2"/>
        </w:rPr>
        <w:softHyphen/>
      </w:r>
      <w:r w:rsidRPr="00E00FBE">
        <w:rPr>
          <w:spacing w:val="-2"/>
        </w:rPr>
        <w:t>шен</w:t>
      </w:r>
      <w:r w:rsidR="00FF3F98" w:rsidRPr="00FF3F98">
        <w:rPr>
          <w:spacing w:val="-2"/>
        </w:rPr>
        <w:softHyphen/>
      </w:r>
      <w:r w:rsidRPr="00E00FBE">
        <w:rPr>
          <w:spacing w:val="-2"/>
        </w:rPr>
        <w:t>ка, місто стрімко наповнювалося різношерстою публікою з Наддніпрянської України, бі</w:t>
      </w:r>
      <w:r w:rsidR="00FF3F98" w:rsidRPr="00FF3F98">
        <w:rPr>
          <w:spacing w:val="-2"/>
        </w:rPr>
        <w:softHyphen/>
      </w:r>
      <w:r w:rsidRPr="00E00FBE">
        <w:rPr>
          <w:spacing w:val="-2"/>
        </w:rPr>
        <w:t>женцями з прифронтової смуги, різноманітними авантюристами, злочин</w:t>
      </w:r>
      <w:r w:rsidR="00E00FBE" w:rsidRPr="00E00FBE">
        <w:rPr>
          <w:spacing w:val="-2"/>
        </w:rPr>
        <w:softHyphen/>
      </w:r>
      <w:r w:rsidRPr="00E00FBE">
        <w:rPr>
          <w:spacing w:val="-2"/>
        </w:rPr>
        <w:t>ця</w:t>
      </w:r>
      <w:r w:rsidR="00E00FBE" w:rsidRPr="00E00FBE">
        <w:rPr>
          <w:spacing w:val="-2"/>
        </w:rPr>
        <w:softHyphen/>
      </w:r>
      <w:r w:rsidRPr="00E00FBE">
        <w:rPr>
          <w:spacing w:val="-2"/>
        </w:rPr>
        <w:t>ми, “козаць</w:t>
      </w:r>
      <w:r w:rsidR="00FF3F98" w:rsidRPr="00FF3F98">
        <w:rPr>
          <w:spacing w:val="-2"/>
        </w:rPr>
        <w:softHyphen/>
      </w:r>
      <w:r w:rsidRPr="00E00FBE">
        <w:rPr>
          <w:spacing w:val="-2"/>
        </w:rPr>
        <w:t>ки</w:t>
      </w:r>
      <w:r w:rsidR="00FF3F98" w:rsidRPr="00FF3F98">
        <w:rPr>
          <w:spacing w:val="-2"/>
        </w:rPr>
        <w:softHyphen/>
      </w:r>
      <w:r w:rsidRPr="00E00FBE">
        <w:rPr>
          <w:spacing w:val="-2"/>
        </w:rPr>
        <w:t>ми отаманами” тощо [12, с.442–443]. Місцеві мешканці були часто шо</w:t>
      </w:r>
      <w:r w:rsidR="00E00FBE" w:rsidRPr="00E00FBE">
        <w:rPr>
          <w:spacing w:val="-2"/>
        </w:rPr>
        <w:softHyphen/>
      </w:r>
      <w:r w:rsidRPr="00E00FBE">
        <w:rPr>
          <w:spacing w:val="-2"/>
        </w:rPr>
        <w:t>ко</w:t>
      </w:r>
      <w:r w:rsidR="00E00FBE" w:rsidRPr="00E00FBE">
        <w:rPr>
          <w:spacing w:val="-2"/>
        </w:rPr>
        <w:softHyphen/>
      </w:r>
      <w:r w:rsidRPr="00E00FBE">
        <w:rPr>
          <w:spacing w:val="-2"/>
        </w:rPr>
        <w:t>ва</w:t>
      </w:r>
      <w:r w:rsidR="00E00FBE" w:rsidRPr="00E00FBE">
        <w:rPr>
          <w:spacing w:val="-2"/>
        </w:rPr>
        <w:softHyphen/>
      </w:r>
      <w:r w:rsidRPr="00E00FBE">
        <w:rPr>
          <w:spacing w:val="-2"/>
        </w:rPr>
        <w:t>ні поведінкою приїжджих, їхнім прагненням до розкоші, богемного способу життя. А.Чайковський вважав, що коли б вдалося хоча б частину “публіки”, що засідала в кав’яр</w:t>
      </w:r>
      <w:r w:rsidR="00E00FBE" w:rsidRPr="00E00FBE">
        <w:rPr>
          <w:spacing w:val="-2"/>
        </w:rPr>
        <w:softHyphen/>
      </w:r>
      <w:r w:rsidRPr="00E00FBE">
        <w:rPr>
          <w:spacing w:val="-2"/>
        </w:rPr>
        <w:t>нях Ста</w:t>
      </w:r>
      <w:r w:rsidR="00FF3F98" w:rsidRPr="00FF3F98">
        <w:rPr>
          <w:spacing w:val="-2"/>
        </w:rPr>
        <w:softHyphen/>
      </w:r>
      <w:r w:rsidRPr="00E00FBE">
        <w:rPr>
          <w:spacing w:val="-2"/>
        </w:rPr>
        <w:t>ни</w:t>
      </w:r>
      <w:r w:rsidR="00FF3F98" w:rsidRPr="00FF3F98">
        <w:rPr>
          <w:spacing w:val="-2"/>
        </w:rPr>
        <w:softHyphen/>
      </w:r>
      <w:r w:rsidRPr="00E00FBE">
        <w:rPr>
          <w:spacing w:val="-2"/>
        </w:rPr>
        <w:t>сла</w:t>
      </w:r>
      <w:r w:rsidR="00FF3F98" w:rsidRPr="00FF3F98">
        <w:rPr>
          <w:spacing w:val="-2"/>
        </w:rPr>
        <w:softHyphen/>
      </w:r>
      <w:r w:rsidRPr="00E00FBE">
        <w:rPr>
          <w:spacing w:val="-2"/>
        </w:rPr>
        <w:t>во</w:t>
      </w:r>
      <w:r w:rsidR="00FF3F98" w:rsidRPr="00FF3F98">
        <w:rPr>
          <w:spacing w:val="-2"/>
        </w:rPr>
        <w:softHyphen/>
      </w:r>
      <w:r w:rsidRPr="00E00FBE">
        <w:rPr>
          <w:spacing w:val="-2"/>
        </w:rPr>
        <w:t>ва, розкидаючи великі грошові купюри, шукаючи випивки й “дів</w:t>
      </w:r>
      <w:r w:rsidR="00E00FBE" w:rsidRPr="00E00FBE">
        <w:rPr>
          <w:spacing w:val="-2"/>
        </w:rPr>
        <w:softHyphen/>
      </w:r>
      <w:r w:rsidRPr="00E00FBE">
        <w:rPr>
          <w:spacing w:val="-2"/>
        </w:rPr>
        <w:t>чат”, відправити на поль</w:t>
      </w:r>
      <w:r w:rsidR="00FF3F98" w:rsidRPr="00FF3F98">
        <w:rPr>
          <w:spacing w:val="-2"/>
        </w:rPr>
        <w:softHyphen/>
      </w:r>
      <w:r w:rsidRPr="00E00FBE">
        <w:rPr>
          <w:spacing w:val="-2"/>
        </w:rPr>
        <w:t>сько-український фронт, то ЗУНР удалося б урятувати. Нато</w:t>
      </w:r>
      <w:r w:rsidR="00E00FBE" w:rsidRPr="00E00FBE">
        <w:rPr>
          <w:spacing w:val="-2"/>
        </w:rPr>
        <w:softHyphen/>
      </w:r>
      <w:r w:rsidRPr="00E00FBE">
        <w:rPr>
          <w:spacing w:val="-2"/>
        </w:rPr>
        <w:t>мість поведінка приїж</w:t>
      </w:r>
      <w:r w:rsidR="00FF3F98" w:rsidRPr="00FF3F98">
        <w:rPr>
          <w:spacing w:val="-2"/>
        </w:rPr>
        <w:softHyphen/>
      </w:r>
      <w:r w:rsidRPr="00E00FBE">
        <w:rPr>
          <w:spacing w:val="-2"/>
        </w:rPr>
        <w:t>джих деморалізувала місцеве українське населення, негативно впли</w:t>
      </w:r>
      <w:r w:rsidR="00E00FBE" w:rsidRPr="00E00FBE">
        <w:rPr>
          <w:spacing w:val="-2"/>
        </w:rPr>
        <w:softHyphen/>
      </w:r>
      <w:r w:rsidRPr="00E00FBE">
        <w:rPr>
          <w:spacing w:val="-2"/>
        </w:rPr>
        <w:t>вала на його взає</w:t>
      </w:r>
      <w:r w:rsidR="00FF3F98" w:rsidRPr="00FF3F98">
        <w:rPr>
          <w:spacing w:val="-2"/>
        </w:rPr>
        <w:softHyphen/>
      </w:r>
      <w:r w:rsidRPr="00E00FBE">
        <w:rPr>
          <w:spacing w:val="-2"/>
        </w:rPr>
        <w:t>ми</w:t>
      </w:r>
      <w:r w:rsidR="00FF3F98" w:rsidRPr="00FF3F98">
        <w:rPr>
          <w:spacing w:val="-2"/>
        </w:rPr>
        <w:softHyphen/>
      </w:r>
      <w:r w:rsidRPr="00E00FBE">
        <w:rPr>
          <w:spacing w:val="-2"/>
        </w:rPr>
        <w:t>ни з місцевою польською та єврейською громадами [23, с.220–221].</w:t>
      </w:r>
    </w:p>
    <w:p w:rsidR="00E615FA" w:rsidRPr="00367859" w:rsidRDefault="00E615FA" w:rsidP="00E615FA">
      <w:pPr>
        <w:suppressAutoHyphens/>
        <w:ind w:firstLine="709"/>
        <w:jc w:val="both"/>
      </w:pPr>
      <w:r w:rsidRPr="00367859">
        <w:t>Серйозною проблемою для Станиславова стали масові переміщення через місто колишніх солдатів російської армії, що поверталися взимку 1918 – весною 1919 рр. з австрійського полону додому. Вони їхали залізницею, на відкритих возах. Виснажені го</w:t>
      </w:r>
      <w:r w:rsidR="00FF3F98" w:rsidRPr="00FF3F98">
        <w:softHyphen/>
      </w:r>
      <w:r w:rsidRPr="00367859">
        <w:t>лодом, часто гинули просто на вулицях, у придорожніх ровах. Місцева адміністрація створювала загони добровольців для поховання тіл у спільних ямах. Для живих влаш</w:t>
      </w:r>
      <w:r w:rsidR="00FF3F98" w:rsidRPr="00FF3F98">
        <w:softHyphen/>
      </w:r>
      <w:r w:rsidRPr="00367859">
        <w:t>то</w:t>
      </w:r>
      <w:r w:rsidR="00FF3F98" w:rsidRPr="00FF3F98">
        <w:softHyphen/>
      </w:r>
      <w:r w:rsidRPr="00367859">
        <w:t>вували спеціальні харчові та санітарні пункти. За різними оцін</w:t>
      </w:r>
      <w:r w:rsidRPr="00367859">
        <w:softHyphen/>
        <w:t>ками, через Стани</w:t>
      </w:r>
      <w:r w:rsidR="00FF3F98" w:rsidRPr="00FF3F98">
        <w:softHyphen/>
      </w:r>
      <w:r w:rsidRPr="00367859">
        <w:t>сла</w:t>
      </w:r>
      <w:r w:rsidR="00FF3F98" w:rsidRPr="00FF3F98">
        <w:softHyphen/>
      </w:r>
      <w:r w:rsidRPr="00367859">
        <w:t>вів лише в листопаді 1918 р. щоденно проїжджало 50–60 тисяч колишніх військо</w:t>
      </w:r>
      <w:r w:rsidR="00FF3F98" w:rsidRPr="00FF3F98">
        <w:softHyphen/>
      </w:r>
      <w:r w:rsidRPr="00367859">
        <w:t>во</w:t>
      </w:r>
      <w:r w:rsidR="00FF3F98" w:rsidRPr="00FF3F98">
        <w:softHyphen/>
      </w:r>
      <w:r w:rsidRPr="00367859">
        <w:t>по</w:t>
      </w:r>
      <w:r w:rsidR="00FF3F98" w:rsidRPr="00FF3F98">
        <w:softHyphen/>
      </w:r>
      <w:r w:rsidRPr="00367859">
        <w:t>ло</w:t>
      </w:r>
      <w:r w:rsidR="00FF3F98" w:rsidRPr="00FF3F98">
        <w:softHyphen/>
      </w:r>
      <w:r w:rsidRPr="00367859">
        <w:t>нених. Деморалізовані колишні солдати нерідко вдавалися до розбоїв, грабежів і на</w:t>
      </w:r>
      <w:r w:rsidR="00FF3F98" w:rsidRPr="00FF3F98">
        <w:softHyphen/>
      </w:r>
      <w:r w:rsidRPr="00367859">
        <w:t>сильства. З дезертирів, міської бідноти нерідко формувалися злочинні угрупування, що на</w:t>
      </w:r>
      <w:r w:rsidR="00FF3F98" w:rsidRPr="00FF3F98">
        <w:softHyphen/>
      </w:r>
      <w:r w:rsidRPr="00367859">
        <w:t>падали на садиби за</w:t>
      </w:r>
      <w:r w:rsidRPr="00367859">
        <w:softHyphen/>
        <w:t>можних городян і під виглядом реквізицій забирали одяг і харчі [15, с.478].</w:t>
      </w:r>
    </w:p>
    <w:p w:rsidR="00E615FA" w:rsidRPr="00367859" w:rsidRDefault="00E615FA" w:rsidP="00E615FA">
      <w:pPr>
        <w:suppressAutoHyphens/>
        <w:ind w:firstLine="709"/>
        <w:jc w:val="both"/>
      </w:pPr>
      <w:r w:rsidRPr="00367859">
        <w:t>У цілому взаємини між різними національними громадами Станиславова скла</w:t>
      </w:r>
      <w:r w:rsidR="00FF3F98" w:rsidRPr="00FF3F98">
        <w:softHyphen/>
      </w:r>
      <w:r w:rsidRPr="00367859">
        <w:t>да</w:t>
      </w:r>
      <w:r w:rsidR="00FF3F98" w:rsidRPr="00FF3F98">
        <w:softHyphen/>
      </w:r>
      <w:r w:rsidRPr="00367859">
        <w:t>ли</w:t>
      </w:r>
      <w:r w:rsidR="00FF3F98" w:rsidRPr="00FF3F98">
        <w:softHyphen/>
      </w:r>
      <w:r w:rsidRPr="00367859">
        <w:t>ся непросто. Установлення української влади місцеві поляки сприйняли вкрай нега</w:t>
      </w:r>
      <w:r w:rsidR="00FF3F98" w:rsidRPr="00573A3B">
        <w:softHyphen/>
      </w:r>
      <w:r w:rsidRPr="00367859">
        <w:t>тивно. Найбільш активно проти ЗУНР виступали польські залізничники. Вони готу</w:t>
      </w:r>
      <w:r w:rsidR="00FF3F98" w:rsidRPr="00FF3F98">
        <w:softHyphen/>
      </w:r>
      <w:r w:rsidRPr="00367859">
        <w:t>ва</w:t>
      </w:r>
      <w:r w:rsidR="00FF3F98" w:rsidRPr="00FF3F98">
        <w:softHyphen/>
      </w:r>
      <w:r w:rsidRPr="00367859">
        <w:t>ли</w:t>
      </w:r>
      <w:r w:rsidR="00FF3F98" w:rsidRPr="00FF3F98">
        <w:softHyphen/>
      </w:r>
      <w:r w:rsidRPr="00367859">
        <w:t>ся прийняти польських легіонерів. Вороже становище зайняла й більша частина мі</w:t>
      </w:r>
      <w:r w:rsidR="00FF3F98" w:rsidRPr="00FF3F98">
        <w:softHyphen/>
      </w:r>
      <w:r w:rsidRPr="00367859">
        <w:t>сце</w:t>
      </w:r>
      <w:r w:rsidR="00FF3F98" w:rsidRPr="00FF3F98">
        <w:softHyphen/>
      </w:r>
      <w:r w:rsidRPr="00367859">
        <w:t>вої польської інтелігенції та молоді. Загалом частими стали випадки саботажу, по</w:t>
      </w:r>
      <w:r w:rsidR="00FF3F98" w:rsidRPr="00FF3F98">
        <w:softHyphen/>
      </w:r>
      <w:r w:rsidRPr="00367859">
        <w:t>ши</w:t>
      </w:r>
      <w:r w:rsidR="00FF3F98" w:rsidRPr="00FF3F98">
        <w:softHyphen/>
      </w:r>
      <w:r w:rsidRPr="00367859">
        <w:t>рення панічних чуток, антиукраїнських закликів, листівок. Були спроби форму</w:t>
      </w:r>
      <w:r w:rsidRPr="00367859">
        <w:softHyphen/>
        <w:t>вання польських збройних загонів. Водночас польська громада в особах д-ра Юркевича, гра</w:t>
      </w:r>
      <w:r w:rsidR="00FF3F98" w:rsidRPr="00FF3F98">
        <w:softHyphen/>
      </w:r>
      <w:r w:rsidRPr="00367859">
        <w:t>фа Дзєдушицького, посла парламенту Рауха, директора Пілецького та єврейська гро</w:t>
      </w:r>
      <w:r w:rsidR="00FF3F98" w:rsidRPr="00FF3F98">
        <w:softHyphen/>
      </w:r>
      <w:r w:rsidRPr="00367859">
        <w:t>ма</w:t>
      </w:r>
      <w:r w:rsidR="00FF3F98" w:rsidRPr="00FF3F98">
        <w:softHyphen/>
      </w:r>
      <w:r w:rsidRPr="00367859">
        <w:t>да в особах д-ра Ландаву, д-ра Лявфера, д-ра Зусмана постійно контактували з укра</w:t>
      </w:r>
      <w:r w:rsidR="00FF3F98" w:rsidRPr="00FF3F98">
        <w:softHyphen/>
      </w:r>
      <w:r w:rsidRPr="00367859">
        <w:t>їнсь</w:t>
      </w:r>
      <w:r w:rsidR="00FF3F98" w:rsidRPr="00FF3F98">
        <w:softHyphen/>
      </w:r>
      <w:r w:rsidRPr="00367859">
        <w:t>кою повітовою радою. Намагалися не допустити відкритого міжнаціонального про</w:t>
      </w:r>
      <w:r w:rsidR="00FF3F98" w:rsidRPr="00FF3F98">
        <w:softHyphen/>
      </w:r>
      <w:r w:rsidRPr="00367859">
        <w:t>ти</w:t>
      </w:r>
      <w:r w:rsidR="00FF3F98" w:rsidRPr="00FF3F98">
        <w:softHyphen/>
      </w:r>
      <w:r w:rsidRPr="00367859">
        <w:t>стояння [21, с.104].</w:t>
      </w:r>
    </w:p>
    <w:p w:rsidR="00E615FA" w:rsidRPr="00367859" w:rsidRDefault="00E615FA" w:rsidP="00E615FA">
      <w:pPr>
        <w:suppressAutoHyphens/>
        <w:ind w:firstLine="709"/>
        <w:jc w:val="both"/>
      </w:pPr>
      <w:r w:rsidRPr="00367859">
        <w:t>Єврейська громада міста підпорядковувалася кагалу, де домінувала родина Галь</w:t>
      </w:r>
      <w:r w:rsidR="00FF3F98" w:rsidRPr="00FF3F98">
        <w:softHyphen/>
      </w:r>
      <w:r w:rsidRPr="00367859">
        <w:t>пер</w:t>
      </w:r>
      <w:r w:rsidR="00FF3F98" w:rsidRPr="00FF3F98">
        <w:softHyphen/>
      </w:r>
      <w:r w:rsidRPr="00367859">
        <w:t>нів. Вона розглядала кагал як свій домен. В окремих випадках вона змушена була узго</w:t>
      </w:r>
      <w:r w:rsidR="00FF3F98" w:rsidRPr="00FF3F98">
        <w:softHyphen/>
      </w:r>
      <w:r w:rsidRPr="00367859">
        <w:t>джувати свої позиції з родиною Горовіців. Ці єврейські родини представляли єв</w:t>
      </w:r>
      <w:r w:rsidR="00FF3F98" w:rsidRPr="00FF3F98">
        <w:softHyphen/>
      </w:r>
      <w:r w:rsidRPr="00367859">
        <w:t>рейсь</w:t>
      </w:r>
      <w:r w:rsidR="00FF3F98" w:rsidRPr="00FF3F98">
        <w:softHyphen/>
      </w:r>
      <w:r w:rsidRPr="00367859">
        <w:t>ку громаду в міській раді, контролювали збір податків. Євреї традиційно займа</w:t>
      </w:r>
      <w:r w:rsidR="00FF3F98" w:rsidRPr="00FF3F98">
        <w:softHyphen/>
      </w:r>
      <w:r w:rsidRPr="00367859">
        <w:t>ли</w:t>
      </w:r>
      <w:r w:rsidR="00FF3F98" w:rsidRPr="00FF3F98">
        <w:softHyphen/>
      </w:r>
      <w:r w:rsidRPr="00367859">
        <w:lastRenderedPageBreak/>
        <w:t>ся торгівлею, ремеслами. Серед них було чимало адвокатів, лікарів, інженерів, дер</w:t>
      </w:r>
      <w:r w:rsidR="00FF3F98" w:rsidRPr="00FF3F98">
        <w:softHyphen/>
      </w:r>
      <w:r w:rsidRPr="00367859">
        <w:t>жав</w:t>
      </w:r>
      <w:r w:rsidR="00FF3F98" w:rsidRPr="00FF3F98">
        <w:softHyphen/>
      </w:r>
      <w:r w:rsidRPr="00367859">
        <w:t>них чиновників. Бойові дії Першої світової, а згодом українсько-польської в</w:t>
      </w:r>
      <w:r w:rsidR="00C71E58">
        <w:rPr>
          <w:lang w:val="uk-UA"/>
        </w:rPr>
        <w:t>оє</w:t>
      </w:r>
      <w:r w:rsidRPr="00367859">
        <w:t>н консо</w:t>
      </w:r>
      <w:r w:rsidR="00FF3F98" w:rsidRPr="00FF3F98">
        <w:softHyphen/>
      </w:r>
      <w:r w:rsidRPr="00367859">
        <w:t>лі</w:t>
      </w:r>
      <w:r w:rsidR="00FF3F98" w:rsidRPr="00FF3F98">
        <w:softHyphen/>
      </w:r>
      <w:r w:rsidRPr="00367859">
        <w:t>дували єврейську громаду, змушували шукати шляхи порозуміння з іншими на</w:t>
      </w:r>
      <w:r w:rsidR="00FF3F98" w:rsidRPr="00FF3F98">
        <w:softHyphen/>
      </w:r>
      <w:r w:rsidRPr="00367859">
        <w:t>ціо</w:t>
      </w:r>
      <w:r w:rsidR="00FF3F98" w:rsidRPr="00FF3F98">
        <w:softHyphen/>
      </w:r>
      <w:r w:rsidRPr="00367859">
        <w:t>наль</w:t>
      </w:r>
      <w:r w:rsidR="00FF3F98" w:rsidRPr="00FF3F98">
        <w:softHyphen/>
      </w:r>
      <w:r w:rsidRPr="00367859">
        <w:t>ними громадами. Насамперед вона лояльно поставилася до нової української вла</w:t>
      </w:r>
      <w:r w:rsidR="00FF3F98" w:rsidRPr="00FF3F98">
        <w:softHyphen/>
      </w:r>
      <w:r w:rsidRPr="00367859">
        <w:t>ди. Єврейські підприємці й комерсанти були змушені повернути всі гроші, які вони бра</w:t>
      </w:r>
      <w:r w:rsidR="00FF3F98" w:rsidRPr="00FF3F98">
        <w:softHyphen/>
      </w:r>
      <w:r w:rsidRPr="00367859">
        <w:t>ли в кредит в українських спілках ощадності в попередні роки. Добровільно пого</w:t>
      </w:r>
      <w:r w:rsidR="00FF3F98" w:rsidRPr="00FF3F98">
        <w:softHyphen/>
      </w:r>
      <w:r w:rsidRPr="00367859">
        <w:t>джу</w:t>
      </w:r>
      <w:r w:rsidR="00FF3F98" w:rsidRPr="00FF3F98">
        <w:softHyphen/>
      </w:r>
      <w:r w:rsidRPr="00367859">
        <w:t>валися на своєчасну сплату податків. Євреї побоювалися агресивно налаштованого польського суспільства, погромів, які вже на той час відбувалися у Львові, інших мі</w:t>
      </w:r>
      <w:r w:rsidR="00FF3F98" w:rsidRPr="00FF3F98">
        <w:softHyphen/>
      </w:r>
      <w:r w:rsidRPr="00367859">
        <w:t>стах Галичини, зайнятих польськими військами. Тому вони були за нову владу. Євреї Ста</w:t>
      </w:r>
      <w:r w:rsidR="00FF3F98" w:rsidRPr="00FF3F98">
        <w:softHyphen/>
      </w:r>
      <w:r w:rsidRPr="00367859">
        <w:t>ниславова почувалися не зовсім упевненими й домагалися створення власної мі</w:t>
      </w:r>
      <w:r w:rsidR="00FF3F98" w:rsidRPr="00FF3F98">
        <w:softHyphen/>
      </w:r>
      <w:r w:rsidRPr="00367859">
        <w:t>лі</w:t>
      </w:r>
      <w:r w:rsidR="00FF3F98" w:rsidRPr="00FF3F98">
        <w:softHyphen/>
      </w:r>
      <w:r w:rsidRPr="00367859">
        <w:t>ції. Вона була неозброєна, займалася патрулюванням біля синагог, єврейських будівель, фабрик, ремісничих майстерень. Вони піддавалися нападам і різноманітним прово</w:t>
      </w:r>
      <w:r w:rsidR="00FF3F98" w:rsidRPr="00FF3F98">
        <w:softHyphen/>
      </w:r>
      <w:r w:rsidRPr="00367859">
        <w:t>ка</w:t>
      </w:r>
      <w:r w:rsidR="00FF3F98" w:rsidRPr="00FF3F98">
        <w:softHyphen/>
      </w:r>
      <w:r w:rsidRPr="00367859">
        <w:t>ціям. Уже 1 листопада 1918 р. було вбито одного єврейського міліціонера</w:t>
      </w:r>
      <w:r w:rsidR="00C71E58">
        <w:rPr>
          <w:lang w:val="uk-UA"/>
        </w:rPr>
        <w:t>,</w:t>
      </w:r>
      <w:r w:rsidRPr="00367859">
        <w:t xml:space="preserve"> 18-річного Мой</w:t>
      </w:r>
      <w:r w:rsidR="00FF3F98" w:rsidRPr="00FF3F98">
        <w:softHyphen/>
      </w:r>
      <w:r w:rsidRPr="00367859">
        <w:t>сея Раухмана. Схожі провокації мали місце й пізніше [22, с.207].</w:t>
      </w:r>
    </w:p>
    <w:p w:rsidR="00E615FA" w:rsidRPr="00367859" w:rsidRDefault="00E615FA" w:rsidP="00E615FA">
      <w:pPr>
        <w:suppressAutoHyphens/>
        <w:ind w:firstLine="709"/>
        <w:jc w:val="both"/>
      </w:pPr>
      <w:r w:rsidRPr="00367859">
        <w:t>Щоденний одяг, взуття, оздоблення осель жителів міста впродовж періоду існу</w:t>
      </w:r>
      <w:r w:rsidR="00FF3F98" w:rsidRPr="00FF3F98">
        <w:softHyphen/>
      </w:r>
      <w:r w:rsidRPr="00367859">
        <w:t>ван</w:t>
      </w:r>
      <w:r w:rsidR="00FF3F98" w:rsidRPr="00FF3F98">
        <w:softHyphen/>
      </w:r>
      <w:r w:rsidRPr="00367859">
        <w:t>ня ЗУНР майже не зазнали відчутних змін порівняно з попередніми періодами. Жи</w:t>
      </w:r>
      <w:r w:rsidR="00FF3F98" w:rsidRPr="00B735BD">
        <w:softHyphen/>
      </w:r>
      <w:r w:rsidRPr="00367859">
        <w:t>те</w:t>
      </w:r>
      <w:r w:rsidR="00FF3F98" w:rsidRPr="00B735BD">
        <w:softHyphen/>
      </w:r>
      <w:r w:rsidRPr="00367859">
        <w:t>лі Станиславова намагалися дотримуватися західноєвропейських зразків. Одяг міщан ево</w:t>
      </w:r>
      <w:r w:rsidR="00B735BD" w:rsidRPr="00B735BD">
        <w:softHyphen/>
      </w:r>
      <w:r w:rsidRPr="00367859">
        <w:t>люціонував у рамках європейського міського костюма й не мав чітко виражених ет</w:t>
      </w:r>
      <w:r w:rsidR="00B735BD" w:rsidRPr="00B735BD">
        <w:softHyphen/>
      </w:r>
      <w:r w:rsidRPr="00367859">
        <w:t>нічних особливостей. Гардероб заможних верств був наповнений виробами з тонких фа</w:t>
      </w:r>
      <w:r w:rsidR="00B735BD" w:rsidRPr="00B735BD">
        <w:softHyphen/>
      </w:r>
      <w:r w:rsidRPr="00367859">
        <w:t>бричних полотен. Існував поділ на робочий, вечірній і</w:t>
      </w:r>
      <w:r w:rsidR="00B735BD">
        <w:t xml:space="preserve"> парадний (“візитний”) одяг. В</w:t>
      </w:r>
      <w:r w:rsidR="00B735BD">
        <w:rPr>
          <w:lang w:val="en-US"/>
        </w:rPr>
        <w:t> </w:t>
      </w:r>
      <w:r w:rsidRPr="00367859">
        <w:t>умо</w:t>
      </w:r>
      <w:r w:rsidR="00B735BD" w:rsidRPr="00B735BD">
        <w:softHyphen/>
      </w:r>
      <w:r w:rsidRPr="00367859">
        <w:t>вах військових дій набули поширення різні види повсякденних ватяних піджаків, ко</w:t>
      </w:r>
      <w:r w:rsidR="00B735BD" w:rsidRPr="00B735BD">
        <w:softHyphen/>
      </w:r>
      <w:r w:rsidRPr="00367859">
        <w:t>ротких пальт. Серед кольорової гами переважали темні та сірі відтінки. Багато меш</w:t>
      </w:r>
      <w:r w:rsidR="00B735BD" w:rsidRPr="00B735BD">
        <w:softHyphen/>
      </w:r>
      <w:r w:rsidRPr="00367859">
        <w:t>кан</w:t>
      </w:r>
      <w:r w:rsidR="00B735BD" w:rsidRPr="00B735BD">
        <w:softHyphen/>
      </w:r>
      <w:r w:rsidRPr="00367859">
        <w:t>ців прикрашали одяг синьо-жовтими стяжками чи стрічками. Серед предметів до</w:t>
      </w:r>
      <w:r w:rsidR="00B735BD" w:rsidRPr="00B735BD">
        <w:softHyphen/>
      </w:r>
      <w:r w:rsidRPr="00367859">
        <w:t>маш</w:t>
      </w:r>
      <w:r w:rsidR="00B735BD" w:rsidRPr="00B735BD">
        <w:softHyphen/>
      </w:r>
      <w:r w:rsidRPr="00367859">
        <w:t xml:space="preserve">нього вжитку намітилася тенденція до їхнього спрощення [15, </w:t>
      </w:r>
      <w:r w:rsidRPr="00367859">
        <w:rPr>
          <w:lang w:val="en-US"/>
        </w:rPr>
        <w:t>c</w:t>
      </w:r>
      <w:r w:rsidRPr="00367859">
        <w:t>.475].</w:t>
      </w:r>
    </w:p>
    <w:p w:rsidR="00E615FA" w:rsidRPr="00367859" w:rsidRDefault="00E615FA" w:rsidP="00E615FA">
      <w:pPr>
        <w:suppressAutoHyphens/>
        <w:ind w:firstLine="709"/>
        <w:jc w:val="both"/>
      </w:pPr>
      <w:r w:rsidRPr="00367859">
        <w:t>25 травня 1919 р. у неділю Станиславів зайняли польські війська. І повсякдення його жителів знову зазнало суттєвих змін. Однак це тема для майбутніх досліджень.</w:t>
      </w:r>
    </w:p>
    <w:p w:rsidR="00E615FA" w:rsidRPr="00367859" w:rsidRDefault="00E615FA" w:rsidP="00E615FA">
      <w:pPr>
        <w:suppressAutoHyphens/>
        <w:ind w:firstLine="709"/>
        <w:jc w:val="both"/>
      </w:pPr>
      <w:r w:rsidRPr="00367859">
        <w:t>Загалом, підсумовуючи нашу невелику розвідку, підкреслимо, що ми виокре</w:t>
      </w:r>
      <w:r w:rsidR="00C25331" w:rsidRPr="00C25331">
        <w:softHyphen/>
      </w:r>
      <w:r w:rsidRPr="00367859">
        <w:t>ми</w:t>
      </w:r>
      <w:r w:rsidR="00C25331" w:rsidRPr="00C25331">
        <w:softHyphen/>
      </w:r>
      <w:r w:rsidRPr="00367859">
        <w:t>ли лише основні проблеми, з якими стикалося населення Станиславова. Визначальними фак</w:t>
      </w:r>
      <w:r w:rsidR="00C25331" w:rsidRPr="00C25331">
        <w:softHyphen/>
      </w:r>
      <w:r w:rsidRPr="00367859">
        <w:t>торами для їхнього життя видалися проблеми, породжені лихоліттями й труд</w:t>
      </w:r>
      <w:r w:rsidR="00C25331" w:rsidRPr="00C25331">
        <w:softHyphen/>
      </w:r>
      <w:r w:rsidRPr="00367859">
        <w:t>но</w:t>
      </w:r>
      <w:r w:rsidR="00C25331" w:rsidRPr="00C25331">
        <w:softHyphen/>
      </w:r>
      <w:r w:rsidRPr="00367859">
        <w:t>щами Першої світової війни та польсько-української війни 1918–1919 рр. Станиславів сти</w:t>
      </w:r>
      <w:r w:rsidR="00C25331" w:rsidRPr="00C25331">
        <w:softHyphen/>
      </w:r>
      <w:r w:rsidRPr="00367859">
        <w:t>кався з нестачею продуктів харчування, дорожнечею товарів першої необхідності, з поширенням інфекційних захворювань, великими переміщеннями населення. Міська адмі</w:t>
      </w:r>
      <w:r w:rsidR="00C25331" w:rsidRPr="00C25331">
        <w:softHyphen/>
      </w:r>
      <w:r w:rsidRPr="00367859">
        <w:t>ністрація була змушена боротися з матеріаль</w:t>
      </w:r>
      <w:r w:rsidRPr="00367859">
        <w:softHyphen/>
        <w:t>ними нестатками, голодом серед ниж</w:t>
      </w:r>
      <w:r w:rsidR="00C25331" w:rsidRPr="00C25331">
        <w:softHyphen/>
      </w:r>
      <w:r w:rsidRPr="00367859">
        <w:t>чих прошарків населення, надавати допомогу дітям-сиротам, безпритульним, калікам. Суттєву допомогу владі в її соціальній політиці надавали релігійні організації. У цілому можна стверджувати, що попри наявність нечисленних випадків убивств і пограбувань окремих жителів міста українська влада загалом контролювала ситуацію в Стани</w:t>
      </w:r>
      <w:r w:rsidR="00C25331" w:rsidRPr="00C25331">
        <w:softHyphen/>
      </w:r>
      <w:r w:rsidRPr="00367859">
        <w:t>сла</w:t>
      </w:r>
      <w:r w:rsidR="00C25331" w:rsidRPr="00C25331">
        <w:softHyphen/>
      </w:r>
      <w:r w:rsidRPr="00367859">
        <w:t>во</w:t>
      </w:r>
      <w:r w:rsidR="00C25331" w:rsidRPr="00C25331">
        <w:softHyphen/>
      </w:r>
      <w:r w:rsidRPr="00367859">
        <w:t>ві й, у межах можливого, намагалася забезпечити існування його жителів усім необ</w:t>
      </w:r>
      <w:r w:rsidR="00C25331" w:rsidRPr="00C25331">
        <w:softHyphen/>
      </w:r>
      <w:r w:rsidRPr="00367859">
        <w:t>хід</w:t>
      </w:r>
      <w:r w:rsidR="00C25331" w:rsidRPr="00C25331">
        <w:softHyphen/>
      </w:r>
      <w:r w:rsidRPr="00367859">
        <w:t>ним без різниці щодо їхньої національної, соціальної чи релігійної належності. На від</w:t>
      </w:r>
      <w:r w:rsidR="00C25331" w:rsidRPr="00C25331">
        <w:softHyphen/>
      </w:r>
      <w:r w:rsidRPr="00367859">
        <w:t>носну стабільність міста впливав його столичний статус, віддаленість театру війсь</w:t>
      </w:r>
      <w:r w:rsidR="00C25331" w:rsidRPr="00C25331">
        <w:softHyphen/>
      </w:r>
      <w:r w:rsidRPr="00367859">
        <w:t>ко</w:t>
      </w:r>
      <w:r w:rsidR="00C25331" w:rsidRPr="00C25331">
        <w:softHyphen/>
      </w:r>
      <w:r w:rsidRPr="00367859">
        <w:t>вих дій, а також відносно мала чисельність населення.</w:t>
      </w:r>
    </w:p>
    <w:p w:rsidR="00E615FA" w:rsidRPr="00367859" w:rsidRDefault="00E615FA" w:rsidP="00E615FA">
      <w:pPr>
        <w:suppressAutoHyphens/>
        <w:ind w:firstLine="709"/>
        <w:jc w:val="both"/>
      </w:pPr>
    </w:p>
    <w:p w:rsidR="00E615FA" w:rsidRPr="00C25331" w:rsidRDefault="00E615FA" w:rsidP="00615D57">
      <w:pPr>
        <w:pStyle w:val="afffe"/>
        <w:numPr>
          <w:ilvl w:val="0"/>
          <w:numId w:val="4"/>
        </w:numPr>
        <w:suppressAutoHyphens/>
        <w:spacing w:after="0" w:line="240" w:lineRule="auto"/>
        <w:ind w:left="426" w:hanging="426"/>
        <w:jc w:val="both"/>
        <w:rPr>
          <w:rFonts w:ascii="Times New Roman" w:hAnsi="Times New Roman"/>
          <w:spacing w:val="-4"/>
          <w:sz w:val="20"/>
          <w:szCs w:val="20"/>
        </w:rPr>
      </w:pPr>
      <w:r w:rsidRPr="00C25331">
        <w:rPr>
          <w:rFonts w:ascii="Times New Roman" w:hAnsi="Times New Roman"/>
          <w:spacing w:val="-4"/>
          <w:sz w:val="20"/>
          <w:szCs w:val="20"/>
        </w:rPr>
        <w:t>Державний архів Івано-Франківської області (Держархів Івано-Франківської обл.), ф. 528, оп. 1, спр. 43.</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Держархів Івано-Франківської обл., ф. 528, оп. 1, спр. 36.</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Там само, спр. 51.</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Там само, ф. 541, оп. 1, спр. 2.</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Там само, ф. 636, оп. 1, спр. 8.</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Там само, спр. 9.</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Адамович С. Станиславів у часи Великої війни (1914–1918 рр.) / Сергій Васильович Адамович. – Іва</w:t>
      </w:r>
      <w:r w:rsidR="00C25331" w:rsidRPr="00C25331">
        <w:rPr>
          <w:rFonts w:ascii="Times New Roman" w:hAnsi="Times New Roman"/>
          <w:sz w:val="20"/>
          <w:szCs w:val="20"/>
        </w:rPr>
        <w:softHyphen/>
      </w:r>
      <w:r w:rsidRPr="00367859">
        <w:rPr>
          <w:rFonts w:ascii="Times New Roman" w:hAnsi="Times New Roman"/>
          <w:sz w:val="20"/>
          <w:szCs w:val="20"/>
        </w:rPr>
        <w:t>но-Франківськ : Лілея-НВ, 2013. – 80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Альманах Станиславівської землі : збірник матеріалів до історії Станиславова і Станиславівщини / ред.-упоряд. М. Климишин. – Нью-Йорк ; Париж ; Сідней ; Торонто, 1985. – Т. 2. – 960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Арсенич П. Станиславів – столиця ЗУНР / П. Арсенич. – Івано-Франківськ, 1993. – 53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lastRenderedPageBreak/>
        <w:t>Великочий В. Джерела до вивчення державного будівництва в ЗУНР: (До 85-ліття ЗУНР) / В. Вели</w:t>
      </w:r>
      <w:r w:rsidR="00C25331" w:rsidRPr="00C25331">
        <w:rPr>
          <w:rFonts w:ascii="Times New Roman" w:hAnsi="Times New Roman"/>
          <w:sz w:val="20"/>
          <w:szCs w:val="20"/>
        </w:rPr>
        <w:softHyphen/>
      </w:r>
      <w:r w:rsidRPr="00367859">
        <w:rPr>
          <w:rFonts w:ascii="Times New Roman" w:hAnsi="Times New Roman"/>
          <w:sz w:val="20"/>
          <w:szCs w:val="20"/>
        </w:rPr>
        <w:t>ко</w:t>
      </w:r>
      <w:r w:rsidR="00C25331" w:rsidRPr="00C25331">
        <w:rPr>
          <w:rFonts w:ascii="Times New Roman" w:hAnsi="Times New Roman"/>
          <w:sz w:val="20"/>
          <w:szCs w:val="20"/>
        </w:rPr>
        <w:softHyphen/>
      </w:r>
      <w:r w:rsidRPr="00367859">
        <w:rPr>
          <w:rFonts w:ascii="Times New Roman" w:hAnsi="Times New Roman"/>
          <w:sz w:val="20"/>
          <w:szCs w:val="20"/>
        </w:rPr>
        <w:t>чий. – Івано-Франківськ : Плай, 2003. – 278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Гуцуляк М. Перший Листопад 1918 року на Західних Землях України: зі спогадами і життєписами чле</w:t>
      </w:r>
      <w:r w:rsidR="00C25331" w:rsidRPr="00C25331">
        <w:rPr>
          <w:rFonts w:ascii="Times New Roman" w:hAnsi="Times New Roman"/>
          <w:sz w:val="20"/>
          <w:szCs w:val="20"/>
        </w:rPr>
        <w:softHyphen/>
      </w:r>
      <w:r w:rsidRPr="00367859">
        <w:rPr>
          <w:rFonts w:ascii="Times New Roman" w:hAnsi="Times New Roman"/>
          <w:sz w:val="20"/>
          <w:szCs w:val="20"/>
        </w:rPr>
        <w:t>нів Комітету Виконавців Листопадового Чину / М. Гуцуляк. – К. : Либідь, 1993. – 408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Дорошенко Д. Мої спомини про недавнє-минуле (1914–1920) / Дмитро Дорошенко. – Мюнхен, 1969. – 544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Західно-Українська Народна Республіка 1918–1923. Документи і матеріали. Т. 1 : Листопадова ре</w:t>
      </w:r>
      <w:r w:rsidR="00C25331" w:rsidRPr="00573A3B">
        <w:rPr>
          <w:rFonts w:ascii="Times New Roman" w:hAnsi="Times New Roman"/>
          <w:sz w:val="20"/>
          <w:szCs w:val="20"/>
        </w:rPr>
        <w:softHyphen/>
      </w:r>
      <w:r w:rsidRPr="00367859">
        <w:rPr>
          <w:rFonts w:ascii="Times New Roman" w:hAnsi="Times New Roman"/>
          <w:sz w:val="20"/>
          <w:szCs w:val="20"/>
        </w:rPr>
        <w:t>во</w:t>
      </w:r>
      <w:r w:rsidR="00C25331" w:rsidRPr="00573A3B">
        <w:rPr>
          <w:rFonts w:ascii="Times New Roman" w:hAnsi="Times New Roman"/>
          <w:sz w:val="20"/>
          <w:szCs w:val="20"/>
        </w:rPr>
        <w:softHyphen/>
      </w:r>
      <w:r w:rsidRPr="00367859">
        <w:rPr>
          <w:rFonts w:ascii="Times New Roman" w:hAnsi="Times New Roman"/>
          <w:sz w:val="20"/>
          <w:szCs w:val="20"/>
        </w:rPr>
        <w:t>лю</w:t>
      </w:r>
      <w:r w:rsidR="00C25331" w:rsidRPr="00573A3B">
        <w:rPr>
          <w:rFonts w:ascii="Times New Roman" w:hAnsi="Times New Roman"/>
          <w:sz w:val="20"/>
          <w:szCs w:val="20"/>
        </w:rPr>
        <w:softHyphen/>
      </w:r>
      <w:r w:rsidRPr="00367859">
        <w:rPr>
          <w:rFonts w:ascii="Times New Roman" w:hAnsi="Times New Roman"/>
          <w:sz w:val="20"/>
          <w:szCs w:val="20"/>
        </w:rPr>
        <w:t>ція. Проголошення ЗУНР / уклад. О. Карпенко, К. Мицан. – Івано-Франківськ, 2001. – С. 379–381.</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Західно-Українська Народна Республіка 1918–1923. Історія / відп. ред. О. Карпенко. – Івано-Фран</w:t>
      </w:r>
      <w:r w:rsidR="00C25331">
        <w:rPr>
          <w:rFonts w:ascii="Times New Roman" w:hAnsi="Times New Roman"/>
          <w:sz w:val="20"/>
          <w:szCs w:val="20"/>
          <w:lang w:val="en-US"/>
        </w:rPr>
        <w:softHyphen/>
      </w:r>
      <w:r w:rsidRPr="00367859">
        <w:rPr>
          <w:rFonts w:ascii="Times New Roman" w:hAnsi="Times New Roman"/>
          <w:sz w:val="20"/>
          <w:szCs w:val="20"/>
        </w:rPr>
        <w:t>ківськ : Сіверсія, 2001. – 628 с.</w:t>
      </w:r>
    </w:p>
    <w:p w:rsidR="00E615FA" w:rsidRPr="00C25331" w:rsidRDefault="00E615FA" w:rsidP="00615D57">
      <w:pPr>
        <w:pStyle w:val="afffe"/>
        <w:numPr>
          <w:ilvl w:val="0"/>
          <w:numId w:val="4"/>
        </w:numPr>
        <w:suppressAutoHyphens/>
        <w:spacing w:after="0" w:line="240" w:lineRule="auto"/>
        <w:ind w:left="426" w:hanging="426"/>
        <w:jc w:val="both"/>
        <w:rPr>
          <w:rStyle w:val="apple-style-span"/>
          <w:rFonts w:ascii="Times New Roman" w:hAnsi="Times New Roman"/>
          <w:spacing w:val="-2"/>
          <w:sz w:val="20"/>
          <w:szCs w:val="20"/>
        </w:rPr>
      </w:pPr>
      <w:r w:rsidRPr="00C25331">
        <w:rPr>
          <w:rStyle w:val="apple-style-span"/>
          <w:rFonts w:ascii="Times New Roman" w:hAnsi="Times New Roman"/>
          <w:spacing w:val="-2"/>
          <w:sz w:val="20"/>
          <w:szCs w:val="20"/>
        </w:rPr>
        <w:t>Західно-Українська Народна Республіка. 1918–1923. Ілюстрована історія. – Львів ; Івано-Франківськ : Манускрипт-Львів, 2008. – 524 с.</w:t>
      </w:r>
    </w:p>
    <w:p w:rsidR="00E615FA" w:rsidRPr="00367859" w:rsidRDefault="00E615FA" w:rsidP="00615D57">
      <w:pPr>
        <w:pStyle w:val="afffe"/>
        <w:numPr>
          <w:ilvl w:val="0"/>
          <w:numId w:val="4"/>
        </w:numPr>
        <w:suppressAutoHyphens/>
        <w:spacing w:after="0" w:line="240" w:lineRule="auto"/>
        <w:ind w:left="426" w:hanging="426"/>
        <w:jc w:val="both"/>
        <w:rPr>
          <w:rStyle w:val="apple-style-span"/>
          <w:rFonts w:ascii="Times New Roman" w:hAnsi="Times New Roman"/>
          <w:sz w:val="20"/>
          <w:szCs w:val="20"/>
        </w:rPr>
      </w:pPr>
      <w:r w:rsidRPr="00367859">
        <w:rPr>
          <w:rFonts w:ascii="Times New Roman" w:hAnsi="Times New Roman"/>
          <w:sz w:val="20"/>
          <w:szCs w:val="20"/>
        </w:rPr>
        <w:t>Кугутяк М. Галичина: сторінки історії / М. Кугутяк. – Івано-Франківськ, 1993. – С. 134–152.</w:t>
      </w:r>
    </w:p>
    <w:p w:rsidR="00E615FA" w:rsidRPr="00367859" w:rsidRDefault="00E615FA" w:rsidP="00615D57">
      <w:pPr>
        <w:pStyle w:val="afffe"/>
        <w:numPr>
          <w:ilvl w:val="0"/>
          <w:numId w:val="4"/>
        </w:numPr>
        <w:suppressAutoHyphens/>
        <w:spacing w:after="0" w:line="240" w:lineRule="auto"/>
        <w:ind w:left="426" w:hanging="426"/>
        <w:jc w:val="both"/>
        <w:rPr>
          <w:rStyle w:val="apple-style-span"/>
          <w:rFonts w:ascii="Times New Roman" w:hAnsi="Times New Roman"/>
          <w:sz w:val="20"/>
          <w:szCs w:val="20"/>
        </w:rPr>
      </w:pPr>
      <w:r w:rsidRPr="00367859">
        <w:rPr>
          <w:rStyle w:val="apple-style-span"/>
          <w:rFonts w:ascii="Times New Roman" w:hAnsi="Times New Roman"/>
          <w:sz w:val="20"/>
          <w:szCs w:val="20"/>
        </w:rPr>
        <w:t>Литвин М. Р. Історія ЗУНР / М. Р. Литвин, К. Є. Науменко. – Львів : Олір, 1995. – 368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Макарчук С. А. Українська Республіка галичан: нариси про ЗУНР / С. А. Макарчук. – Л. : Світ, 1997. – 192 с.</w:t>
      </w:r>
    </w:p>
    <w:p w:rsidR="00E615FA" w:rsidRPr="00367859" w:rsidRDefault="00E615FA" w:rsidP="00615D57">
      <w:pPr>
        <w:pStyle w:val="afffe"/>
        <w:numPr>
          <w:ilvl w:val="0"/>
          <w:numId w:val="4"/>
        </w:numPr>
        <w:suppressAutoHyphens/>
        <w:spacing w:after="0" w:line="240" w:lineRule="auto"/>
        <w:ind w:left="426" w:hanging="426"/>
        <w:jc w:val="both"/>
        <w:rPr>
          <w:rStyle w:val="apple-style-span"/>
          <w:rFonts w:ascii="Times New Roman" w:hAnsi="Times New Roman"/>
          <w:sz w:val="20"/>
          <w:szCs w:val="20"/>
        </w:rPr>
      </w:pPr>
      <w:r w:rsidRPr="00367859">
        <w:rPr>
          <w:rStyle w:val="apple-style-span"/>
          <w:rFonts w:ascii="Times New Roman" w:hAnsi="Times New Roman"/>
          <w:sz w:val="20"/>
          <w:szCs w:val="20"/>
        </w:rPr>
        <w:t>Монолатій І. Разом, але майже окремо. Взаємодія етнополітичних акторів на західноукраїнських зем</w:t>
      </w:r>
      <w:r w:rsidR="00C25331" w:rsidRPr="00C25331">
        <w:rPr>
          <w:rStyle w:val="apple-style-span"/>
          <w:rFonts w:ascii="Times New Roman" w:hAnsi="Times New Roman"/>
          <w:sz w:val="20"/>
          <w:szCs w:val="20"/>
        </w:rPr>
        <w:softHyphen/>
      </w:r>
      <w:r w:rsidRPr="00367859">
        <w:rPr>
          <w:rStyle w:val="apple-style-span"/>
          <w:rFonts w:ascii="Times New Roman" w:hAnsi="Times New Roman"/>
          <w:sz w:val="20"/>
          <w:szCs w:val="20"/>
        </w:rPr>
        <w:t>лях у 1867–1914 рр. / Іван Сергійович Монолатій</w:t>
      </w:r>
      <w:r w:rsidR="00CA7AF4">
        <w:rPr>
          <w:rStyle w:val="apple-style-span"/>
          <w:rFonts w:ascii="Times New Roman" w:hAnsi="Times New Roman"/>
          <w:sz w:val="20"/>
          <w:szCs w:val="20"/>
          <w:lang w:val="uk-UA"/>
        </w:rPr>
        <w:t>.</w:t>
      </w:r>
      <w:r w:rsidRPr="00367859">
        <w:rPr>
          <w:rStyle w:val="apple-style-span"/>
          <w:rFonts w:ascii="Times New Roman" w:hAnsi="Times New Roman"/>
          <w:sz w:val="20"/>
          <w:szCs w:val="20"/>
        </w:rPr>
        <w:t xml:space="preserve"> – Івано-Франківськ : Лілея-НВ, 2010. – 736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Павлишин О. Євген Петрушевич (1863–1940). Ілюстрований біографічний нарис / Олег Павлишин. – Львів : Манускрипт-Львів, 2013. – 400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Станиславів у часи Західно-Української Народної Республіки. Документальні свідчення, спогади, ого</w:t>
      </w:r>
      <w:r w:rsidR="00A50FA8" w:rsidRPr="00A50FA8">
        <w:rPr>
          <w:rFonts w:ascii="Times New Roman" w:hAnsi="Times New Roman"/>
          <w:sz w:val="20"/>
          <w:szCs w:val="20"/>
        </w:rPr>
        <w:softHyphen/>
      </w:r>
      <w:r w:rsidRPr="00367859">
        <w:rPr>
          <w:rFonts w:ascii="Times New Roman" w:hAnsi="Times New Roman"/>
          <w:sz w:val="20"/>
          <w:szCs w:val="20"/>
        </w:rPr>
        <w:t>лошення, накази революційної доби / упоряд. І. Монолатій. – Івано-Франківськ : Лілея-НВ, 2008. – 176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Цегельський Л. Від легенд до правди: спомини про події в Україні, зв’язані з Першим листопада 1918 р. / Л. Цегельський. – Нью Йорк ; Филадельфія : Булава, 1960. – 320 с.</w:t>
      </w:r>
    </w:p>
    <w:p w:rsidR="00E615FA" w:rsidRPr="00367859" w:rsidRDefault="00E615FA" w:rsidP="00615D57">
      <w:pPr>
        <w:pStyle w:val="afffe"/>
        <w:numPr>
          <w:ilvl w:val="0"/>
          <w:numId w:val="4"/>
        </w:numPr>
        <w:suppressAutoHyphens/>
        <w:spacing w:after="0" w:line="240" w:lineRule="auto"/>
        <w:ind w:left="426" w:hanging="426"/>
        <w:jc w:val="both"/>
        <w:rPr>
          <w:rFonts w:ascii="Times New Roman" w:hAnsi="Times New Roman"/>
          <w:sz w:val="20"/>
          <w:szCs w:val="20"/>
        </w:rPr>
      </w:pPr>
      <w:r w:rsidRPr="00367859">
        <w:rPr>
          <w:rFonts w:ascii="Times New Roman" w:hAnsi="Times New Roman"/>
          <w:sz w:val="20"/>
          <w:szCs w:val="20"/>
        </w:rPr>
        <w:t>Чайковський А. Чорні рядки. Мої спомини за час від 1 листопада 1918 р. до 13 травня 1919 р. / Ан</w:t>
      </w:r>
      <w:r w:rsidR="00A50FA8" w:rsidRPr="00A50FA8">
        <w:rPr>
          <w:rFonts w:ascii="Times New Roman" w:hAnsi="Times New Roman"/>
          <w:sz w:val="20"/>
          <w:szCs w:val="20"/>
        </w:rPr>
        <w:softHyphen/>
      </w:r>
      <w:r w:rsidRPr="00367859">
        <w:rPr>
          <w:rFonts w:ascii="Times New Roman" w:hAnsi="Times New Roman"/>
          <w:sz w:val="20"/>
          <w:szCs w:val="20"/>
        </w:rPr>
        <w:t>дрій Чайковський // Спогади. Листи. Дослідження : у 3 т. / А. Чайковс</w:t>
      </w:r>
      <w:r w:rsidR="00A50FA8">
        <w:rPr>
          <w:rFonts w:ascii="Times New Roman" w:hAnsi="Times New Roman"/>
          <w:sz w:val="20"/>
          <w:szCs w:val="20"/>
        </w:rPr>
        <w:t>ький ; [голов. упоряд., ред. Б.</w:t>
      </w:r>
      <w:r w:rsidR="00A50FA8">
        <w:rPr>
          <w:rFonts w:ascii="Times New Roman" w:hAnsi="Times New Roman"/>
          <w:sz w:val="20"/>
          <w:szCs w:val="20"/>
          <w:lang w:val="en-US"/>
        </w:rPr>
        <w:t> </w:t>
      </w:r>
      <w:r w:rsidRPr="00367859">
        <w:rPr>
          <w:rFonts w:ascii="Times New Roman" w:hAnsi="Times New Roman"/>
          <w:sz w:val="20"/>
          <w:szCs w:val="20"/>
        </w:rPr>
        <w:t>Яки</w:t>
      </w:r>
      <w:r w:rsidR="00A50FA8" w:rsidRPr="00573A3B">
        <w:rPr>
          <w:rFonts w:ascii="Times New Roman" w:hAnsi="Times New Roman"/>
          <w:sz w:val="20"/>
          <w:szCs w:val="20"/>
        </w:rPr>
        <w:softHyphen/>
      </w:r>
      <w:r w:rsidRPr="00367859">
        <w:rPr>
          <w:rFonts w:ascii="Times New Roman" w:hAnsi="Times New Roman"/>
          <w:sz w:val="20"/>
          <w:szCs w:val="20"/>
        </w:rPr>
        <w:t>мович]. – Львів, 2002. – Т. 1. – С. 207–229.</w:t>
      </w:r>
    </w:p>
    <w:p w:rsidR="00E615FA" w:rsidRPr="00367859" w:rsidRDefault="00E615FA" w:rsidP="00E615FA">
      <w:pPr>
        <w:pStyle w:val="afffe"/>
        <w:tabs>
          <w:tab w:val="left" w:pos="426"/>
        </w:tabs>
        <w:suppressAutoHyphens/>
        <w:spacing w:after="0" w:line="240" w:lineRule="auto"/>
        <w:ind w:left="0" w:firstLine="709"/>
        <w:jc w:val="both"/>
        <w:rPr>
          <w:rFonts w:ascii="Times New Roman" w:hAnsi="Times New Roman"/>
          <w:sz w:val="20"/>
          <w:szCs w:val="20"/>
        </w:rPr>
      </w:pPr>
    </w:p>
    <w:p w:rsidR="00E615FA" w:rsidRPr="00E615FA" w:rsidRDefault="00E615FA" w:rsidP="00E615FA">
      <w:pPr>
        <w:suppressAutoHyphens/>
        <w:ind w:firstLine="709"/>
        <w:jc w:val="both"/>
        <w:rPr>
          <w:rStyle w:val="hps"/>
          <w:b/>
          <w:i/>
          <w:sz w:val="20"/>
          <w:szCs w:val="20"/>
        </w:rPr>
      </w:pPr>
      <w:r w:rsidRPr="00E615FA">
        <w:rPr>
          <w:rStyle w:val="hps"/>
          <w:i/>
          <w:sz w:val="20"/>
          <w:szCs w:val="20"/>
        </w:rPr>
        <w:t>В предложенной статье автор рассматривает повседневную жизнь и быт населения города Ста</w:t>
      </w:r>
      <w:r w:rsidR="00A50FA8" w:rsidRPr="00A50FA8">
        <w:rPr>
          <w:rStyle w:val="hps"/>
          <w:i/>
          <w:sz w:val="20"/>
          <w:szCs w:val="20"/>
        </w:rPr>
        <w:softHyphen/>
      </w:r>
      <w:r w:rsidRPr="00E615FA">
        <w:rPr>
          <w:rStyle w:val="hps"/>
          <w:i/>
          <w:sz w:val="20"/>
          <w:szCs w:val="20"/>
        </w:rPr>
        <w:t>ниславова во время существования Западно-Украинской Народной Республики. Особенное внимание отве</w:t>
      </w:r>
      <w:r w:rsidR="00A50FA8" w:rsidRPr="00A50FA8">
        <w:rPr>
          <w:rStyle w:val="hps"/>
          <w:i/>
          <w:sz w:val="20"/>
          <w:szCs w:val="20"/>
        </w:rPr>
        <w:softHyphen/>
      </w:r>
      <w:r w:rsidRPr="00E615FA">
        <w:rPr>
          <w:rStyle w:val="hps"/>
          <w:i/>
          <w:sz w:val="20"/>
          <w:szCs w:val="20"/>
        </w:rPr>
        <w:t>дено таким вопросам, как организация местного самоуправления, функционирование комму</w:t>
      </w:r>
      <w:r w:rsidR="00A50FA8" w:rsidRPr="00A50FA8">
        <w:rPr>
          <w:rStyle w:val="hps"/>
          <w:i/>
          <w:sz w:val="20"/>
          <w:szCs w:val="20"/>
        </w:rPr>
        <w:softHyphen/>
      </w:r>
      <w:r w:rsidRPr="00E615FA">
        <w:rPr>
          <w:rStyle w:val="hps"/>
          <w:i/>
          <w:sz w:val="20"/>
          <w:szCs w:val="20"/>
        </w:rPr>
        <w:t>наль</w:t>
      </w:r>
      <w:r w:rsidR="00A50FA8" w:rsidRPr="00A50FA8">
        <w:rPr>
          <w:rStyle w:val="hps"/>
          <w:i/>
          <w:sz w:val="20"/>
          <w:szCs w:val="20"/>
        </w:rPr>
        <w:softHyphen/>
      </w:r>
      <w:r w:rsidRPr="00E615FA">
        <w:rPr>
          <w:rStyle w:val="hps"/>
          <w:i/>
          <w:sz w:val="20"/>
          <w:szCs w:val="20"/>
        </w:rPr>
        <w:t>но</w:t>
      </w:r>
      <w:r w:rsidR="00A50FA8" w:rsidRPr="00A50FA8">
        <w:rPr>
          <w:rStyle w:val="hps"/>
          <w:i/>
          <w:sz w:val="20"/>
          <w:szCs w:val="20"/>
        </w:rPr>
        <w:softHyphen/>
      </w:r>
      <w:r w:rsidRPr="00E615FA">
        <w:rPr>
          <w:rStyle w:val="hps"/>
          <w:i/>
          <w:sz w:val="20"/>
          <w:szCs w:val="20"/>
        </w:rPr>
        <w:t>го хозяйства, охрана правопорядка, охрана здоровья горожан, особенности</w:t>
      </w:r>
      <w:r w:rsidRPr="00E615FA">
        <w:rPr>
          <w:i/>
          <w:sz w:val="20"/>
          <w:szCs w:val="20"/>
        </w:rPr>
        <w:t xml:space="preserve"> </w:t>
      </w:r>
      <w:r w:rsidRPr="00E615FA">
        <w:rPr>
          <w:rStyle w:val="hps"/>
          <w:i/>
          <w:sz w:val="20"/>
          <w:szCs w:val="20"/>
        </w:rPr>
        <w:t>обеспечения жителей</w:t>
      </w:r>
      <w:r w:rsidRPr="00E615FA">
        <w:rPr>
          <w:i/>
          <w:sz w:val="20"/>
          <w:szCs w:val="20"/>
        </w:rPr>
        <w:t xml:space="preserve"> </w:t>
      </w:r>
      <w:r w:rsidRPr="00E615FA">
        <w:rPr>
          <w:rStyle w:val="hps"/>
          <w:i/>
          <w:sz w:val="20"/>
          <w:szCs w:val="20"/>
        </w:rPr>
        <w:t>го</w:t>
      </w:r>
      <w:r w:rsidR="00A50FA8" w:rsidRPr="00A50FA8">
        <w:rPr>
          <w:rStyle w:val="hps"/>
          <w:i/>
          <w:sz w:val="20"/>
          <w:szCs w:val="20"/>
        </w:rPr>
        <w:softHyphen/>
      </w:r>
      <w:r w:rsidRPr="00E615FA">
        <w:rPr>
          <w:rStyle w:val="hps"/>
          <w:i/>
          <w:sz w:val="20"/>
          <w:szCs w:val="20"/>
        </w:rPr>
        <w:t>ро</w:t>
      </w:r>
      <w:r w:rsidR="00A50FA8" w:rsidRPr="00A50FA8">
        <w:rPr>
          <w:rStyle w:val="hps"/>
          <w:i/>
          <w:sz w:val="20"/>
          <w:szCs w:val="20"/>
        </w:rPr>
        <w:softHyphen/>
      </w:r>
      <w:r w:rsidRPr="00E615FA">
        <w:rPr>
          <w:rStyle w:val="hps"/>
          <w:i/>
          <w:sz w:val="20"/>
          <w:szCs w:val="20"/>
        </w:rPr>
        <w:t>да</w:t>
      </w:r>
      <w:r w:rsidRPr="00E615FA">
        <w:rPr>
          <w:i/>
          <w:sz w:val="20"/>
          <w:szCs w:val="20"/>
        </w:rPr>
        <w:t xml:space="preserve"> </w:t>
      </w:r>
      <w:r w:rsidRPr="00E615FA">
        <w:rPr>
          <w:rStyle w:val="hps"/>
          <w:i/>
          <w:sz w:val="20"/>
          <w:szCs w:val="20"/>
        </w:rPr>
        <w:t>продовольствием</w:t>
      </w:r>
      <w:r w:rsidRPr="00E615FA">
        <w:rPr>
          <w:i/>
          <w:sz w:val="20"/>
          <w:szCs w:val="20"/>
        </w:rPr>
        <w:t xml:space="preserve">, </w:t>
      </w:r>
      <w:r w:rsidRPr="00E615FA">
        <w:rPr>
          <w:rStyle w:val="hps"/>
          <w:i/>
          <w:sz w:val="20"/>
          <w:szCs w:val="20"/>
        </w:rPr>
        <w:t>одеждой</w:t>
      </w:r>
      <w:r w:rsidRPr="00E615FA">
        <w:rPr>
          <w:i/>
          <w:sz w:val="20"/>
          <w:szCs w:val="20"/>
        </w:rPr>
        <w:t xml:space="preserve">, </w:t>
      </w:r>
      <w:r w:rsidRPr="00E615FA">
        <w:rPr>
          <w:rStyle w:val="hps"/>
          <w:i/>
          <w:sz w:val="20"/>
          <w:szCs w:val="20"/>
        </w:rPr>
        <w:t>обувью</w:t>
      </w:r>
      <w:r w:rsidRPr="00E615FA">
        <w:rPr>
          <w:i/>
          <w:sz w:val="20"/>
          <w:szCs w:val="20"/>
        </w:rPr>
        <w:t xml:space="preserve">, </w:t>
      </w:r>
      <w:r w:rsidRPr="00E615FA">
        <w:rPr>
          <w:rStyle w:val="hps"/>
          <w:i/>
          <w:sz w:val="20"/>
          <w:szCs w:val="20"/>
        </w:rPr>
        <w:t>топливом</w:t>
      </w:r>
      <w:r w:rsidRPr="00E615FA">
        <w:rPr>
          <w:i/>
          <w:sz w:val="20"/>
          <w:szCs w:val="20"/>
        </w:rPr>
        <w:t xml:space="preserve">, </w:t>
      </w:r>
      <w:r w:rsidRPr="00E615FA">
        <w:rPr>
          <w:rStyle w:val="hps"/>
          <w:i/>
          <w:sz w:val="20"/>
          <w:szCs w:val="20"/>
        </w:rPr>
        <w:t>другими</w:t>
      </w:r>
      <w:r w:rsidRPr="00E615FA">
        <w:rPr>
          <w:i/>
          <w:sz w:val="20"/>
          <w:szCs w:val="20"/>
        </w:rPr>
        <w:t xml:space="preserve"> </w:t>
      </w:r>
      <w:r w:rsidRPr="00E615FA">
        <w:rPr>
          <w:rStyle w:val="hps"/>
          <w:i/>
          <w:sz w:val="20"/>
          <w:szCs w:val="20"/>
        </w:rPr>
        <w:t>предметами первой</w:t>
      </w:r>
      <w:r w:rsidRPr="00E615FA">
        <w:rPr>
          <w:i/>
          <w:sz w:val="20"/>
          <w:szCs w:val="20"/>
        </w:rPr>
        <w:t xml:space="preserve"> </w:t>
      </w:r>
      <w:r w:rsidRPr="00E615FA">
        <w:rPr>
          <w:rStyle w:val="hps"/>
          <w:i/>
          <w:sz w:val="20"/>
          <w:szCs w:val="20"/>
        </w:rPr>
        <w:t>необходимости.</w:t>
      </w:r>
    </w:p>
    <w:p w:rsidR="00E615FA" w:rsidRPr="00E615FA" w:rsidRDefault="00E615FA" w:rsidP="00E615FA">
      <w:pPr>
        <w:suppressAutoHyphens/>
        <w:ind w:firstLine="709"/>
        <w:jc w:val="both"/>
        <w:rPr>
          <w:rStyle w:val="hps"/>
          <w:i/>
          <w:sz w:val="20"/>
          <w:szCs w:val="20"/>
        </w:rPr>
      </w:pPr>
      <w:r w:rsidRPr="00E615FA">
        <w:rPr>
          <w:rStyle w:val="hps"/>
          <w:b/>
          <w:i/>
          <w:sz w:val="20"/>
          <w:szCs w:val="20"/>
        </w:rPr>
        <w:t>Ключевые</w:t>
      </w:r>
      <w:r w:rsidRPr="00E615FA">
        <w:rPr>
          <w:b/>
          <w:i/>
          <w:sz w:val="20"/>
          <w:szCs w:val="20"/>
        </w:rPr>
        <w:t xml:space="preserve"> </w:t>
      </w:r>
      <w:r w:rsidRPr="00E615FA">
        <w:rPr>
          <w:rStyle w:val="hps"/>
          <w:b/>
          <w:i/>
          <w:sz w:val="20"/>
          <w:szCs w:val="20"/>
        </w:rPr>
        <w:t>слова:</w:t>
      </w:r>
      <w:r w:rsidRPr="00E615FA">
        <w:rPr>
          <w:i/>
          <w:sz w:val="20"/>
          <w:szCs w:val="20"/>
        </w:rPr>
        <w:t xml:space="preserve"> </w:t>
      </w:r>
      <w:r w:rsidRPr="00E615FA">
        <w:rPr>
          <w:rStyle w:val="hps"/>
          <w:i/>
          <w:sz w:val="20"/>
          <w:szCs w:val="20"/>
        </w:rPr>
        <w:t>повседневная жизнь</w:t>
      </w:r>
      <w:r w:rsidRPr="00E615FA">
        <w:rPr>
          <w:i/>
          <w:sz w:val="20"/>
          <w:szCs w:val="20"/>
        </w:rPr>
        <w:t xml:space="preserve">, </w:t>
      </w:r>
      <w:r w:rsidRPr="00E615FA">
        <w:rPr>
          <w:rStyle w:val="hps"/>
          <w:i/>
          <w:sz w:val="20"/>
          <w:szCs w:val="20"/>
        </w:rPr>
        <w:t>Галиция</w:t>
      </w:r>
      <w:r w:rsidRPr="00E615FA">
        <w:rPr>
          <w:i/>
          <w:sz w:val="20"/>
          <w:szCs w:val="20"/>
        </w:rPr>
        <w:t xml:space="preserve">, </w:t>
      </w:r>
      <w:r w:rsidRPr="00E615FA">
        <w:rPr>
          <w:rStyle w:val="hps"/>
          <w:i/>
          <w:sz w:val="20"/>
          <w:szCs w:val="20"/>
        </w:rPr>
        <w:t>Западно</w:t>
      </w:r>
      <w:r w:rsidRPr="00E615FA">
        <w:rPr>
          <w:rStyle w:val="atn"/>
          <w:i/>
          <w:sz w:val="20"/>
          <w:szCs w:val="20"/>
        </w:rPr>
        <w:t>-</w:t>
      </w:r>
      <w:r w:rsidRPr="00E615FA">
        <w:rPr>
          <w:i/>
          <w:sz w:val="20"/>
          <w:szCs w:val="20"/>
        </w:rPr>
        <w:t xml:space="preserve">Украинская </w:t>
      </w:r>
      <w:r w:rsidRPr="00E615FA">
        <w:rPr>
          <w:rStyle w:val="hps"/>
          <w:i/>
          <w:sz w:val="20"/>
          <w:szCs w:val="20"/>
        </w:rPr>
        <w:t>Народная</w:t>
      </w:r>
      <w:r w:rsidRPr="00E615FA">
        <w:rPr>
          <w:i/>
          <w:sz w:val="20"/>
          <w:szCs w:val="20"/>
        </w:rPr>
        <w:t xml:space="preserve"> </w:t>
      </w:r>
      <w:r w:rsidRPr="00E615FA">
        <w:rPr>
          <w:rStyle w:val="hps"/>
          <w:i/>
          <w:sz w:val="20"/>
          <w:szCs w:val="20"/>
        </w:rPr>
        <w:t>Республика</w:t>
      </w:r>
      <w:r w:rsidRPr="00E615FA">
        <w:rPr>
          <w:i/>
          <w:sz w:val="20"/>
          <w:szCs w:val="20"/>
        </w:rPr>
        <w:t xml:space="preserve">, </w:t>
      </w:r>
      <w:r w:rsidRPr="00E615FA">
        <w:rPr>
          <w:rStyle w:val="hps"/>
          <w:i/>
          <w:sz w:val="20"/>
          <w:szCs w:val="20"/>
        </w:rPr>
        <w:t>Ста</w:t>
      </w:r>
      <w:r w:rsidR="00A50FA8" w:rsidRPr="00A50FA8">
        <w:rPr>
          <w:rStyle w:val="hps"/>
          <w:i/>
          <w:sz w:val="20"/>
          <w:szCs w:val="20"/>
        </w:rPr>
        <w:softHyphen/>
      </w:r>
      <w:r w:rsidRPr="00E615FA">
        <w:rPr>
          <w:rStyle w:val="hps"/>
          <w:i/>
          <w:sz w:val="20"/>
          <w:szCs w:val="20"/>
        </w:rPr>
        <w:t>ниславов</w:t>
      </w:r>
      <w:r w:rsidRPr="00E615FA">
        <w:rPr>
          <w:i/>
          <w:sz w:val="20"/>
          <w:szCs w:val="20"/>
        </w:rPr>
        <w:t xml:space="preserve">, </w:t>
      </w:r>
      <w:r w:rsidRPr="00E615FA">
        <w:rPr>
          <w:rStyle w:val="hps"/>
          <w:i/>
          <w:sz w:val="20"/>
          <w:szCs w:val="20"/>
        </w:rPr>
        <w:t>быт</w:t>
      </w:r>
      <w:r w:rsidRPr="00E615FA">
        <w:rPr>
          <w:i/>
          <w:sz w:val="20"/>
          <w:szCs w:val="20"/>
        </w:rPr>
        <w:t xml:space="preserve"> </w:t>
      </w:r>
      <w:r w:rsidRPr="00E615FA">
        <w:rPr>
          <w:rStyle w:val="hps"/>
          <w:i/>
          <w:sz w:val="20"/>
          <w:szCs w:val="20"/>
        </w:rPr>
        <w:t>горожан.</w:t>
      </w:r>
    </w:p>
    <w:p w:rsidR="00102AA8" w:rsidRDefault="00102AA8" w:rsidP="00E615FA">
      <w:pPr>
        <w:suppressAutoHyphens/>
        <w:ind w:firstLine="709"/>
        <w:jc w:val="both"/>
        <w:rPr>
          <w:rStyle w:val="hps"/>
          <w:b/>
          <w:i/>
          <w:sz w:val="20"/>
          <w:szCs w:val="20"/>
        </w:rPr>
        <w:sectPr w:rsidR="00102AA8" w:rsidSect="002E47FC">
          <w:headerReference w:type="default" r:id="rId26"/>
          <w:type w:val="continuous"/>
          <w:pgSz w:w="11907" w:h="16840" w:code="9"/>
          <w:pgMar w:top="1418" w:right="1418" w:bottom="1134" w:left="1418" w:header="964" w:footer="851" w:gutter="0"/>
          <w:cols w:space="720"/>
          <w:titlePg/>
          <w:docGrid w:linePitch="326"/>
        </w:sectPr>
      </w:pPr>
    </w:p>
    <w:p w:rsidR="00E615FA" w:rsidRPr="00E615FA" w:rsidRDefault="00E615FA" w:rsidP="00E615FA">
      <w:pPr>
        <w:suppressAutoHyphens/>
        <w:ind w:firstLine="709"/>
        <w:jc w:val="both"/>
        <w:rPr>
          <w:rStyle w:val="hps"/>
          <w:b/>
          <w:i/>
          <w:sz w:val="20"/>
          <w:szCs w:val="20"/>
        </w:rPr>
      </w:pPr>
    </w:p>
    <w:p w:rsidR="00E615FA" w:rsidRPr="00E615FA" w:rsidRDefault="00E615FA" w:rsidP="00E615FA">
      <w:pPr>
        <w:suppressAutoHyphens/>
        <w:ind w:firstLine="709"/>
        <w:jc w:val="both"/>
        <w:rPr>
          <w:rStyle w:val="hps"/>
          <w:i/>
          <w:sz w:val="20"/>
          <w:szCs w:val="20"/>
          <w:lang w:val="en-US"/>
        </w:rPr>
      </w:pPr>
      <w:r w:rsidRPr="00E615FA">
        <w:rPr>
          <w:rStyle w:val="hps"/>
          <w:i/>
          <w:sz w:val="20"/>
          <w:szCs w:val="20"/>
          <w:lang w:val="en-US"/>
        </w:rPr>
        <w:t>In</w:t>
      </w:r>
      <w:r w:rsidRPr="00E615FA">
        <w:rPr>
          <w:i/>
          <w:sz w:val="20"/>
          <w:szCs w:val="20"/>
          <w:lang w:val="en-US"/>
        </w:rPr>
        <w:t xml:space="preserve"> </w:t>
      </w:r>
      <w:r w:rsidRPr="00E615FA">
        <w:rPr>
          <w:rStyle w:val="hps"/>
          <w:i/>
          <w:sz w:val="20"/>
          <w:szCs w:val="20"/>
          <w:lang w:val="en-US"/>
        </w:rPr>
        <w:t>this article the author</w:t>
      </w:r>
      <w:r w:rsidRPr="00E615FA">
        <w:rPr>
          <w:i/>
          <w:sz w:val="20"/>
          <w:szCs w:val="20"/>
          <w:lang w:val="en-US"/>
        </w:rPr>
        <w:t xml:space="preserve"> </w:t>
      </w:r>
      <w:r w:rsidRPr="00E615FA">
        <w:rPr>
          <w:rStyle w:val="hps"/>
          <w:i/>
          <w:sz w:val="20"/>
          <w:szCs w:val="20"/>
          <w:lang w:val="en-US"/>
        </w:rPr>
        <w:t>proposes to consider</w:t>
      </w:r>
      <w:r w:rsidRPr="00E615FA">
        <w:rPr>
          <w:i/>
          <w:sz w:val="20"/>
          <w:szCs w:val="20"/>
          <w:lang w:val="en-US"/>
        </w:rPr>
        <w:t xml:space="preserve"> </w:t>
      </w:r>
      <w:r w:rsidRPr="00E615FA">
        <w:rPr>
          <w:rStyle w:val="hps"/>
          <w:i/>
          <w:sz w:val="20"/>
          <w:szCs w:val="20"/>
          <w:lang w:val="en-US"/>
        </w:rPr>
        <w:t>the daily</w:t>
      </w:r>
      <w:r w:rsidRPr="00E615FA">
        <w:rPr>
          <w:i/>
          <w:sz w:val="20"/>
          <w:szCs w:val="20"/>
          <w:lang w:val="en-US"/>
        </w:rPr>
        <w:t xml:space="preserve"> </w:t>
      </w:r>
      <w:r w:rsidRPr="00E615FA">
        <w:rPr>
          <w:rStyle w:val="hps"/>
          <w:i/>
          <w:sz w:val="20"/>
          <w:szCs w:val="20"/>
          <w:lang w:val="en-US"/>
        </w:rPr>
        <w:t>life and</w:t>
      </w:r>
      <w:r w:rsidRPr="00E615FA">
        <w:rPr>
          <w:i/>
          <w:sz w:val="20"/>
          <w:szCs w:val="20"/>
          <w:lang w:val="en-US"/>
        </w:rPr>
        <w:t xml:space="preserve"> </w:t>
      </w:r>
      <w:r w:rsidRPr="00E615FA">
        <w:rPr>
          <w:rStyle w:val="hps"/>
          <w:i/>
          <w:sz w:val="20"/>
          <w:szCs w:val="20"/>
          <w:lang w:val="en-US"/>
        </w:rPr>
        <w:t>the life of</w:t>
      </w:r>
      <w:r w:rsidRPr="00E615FA">
        <w:rPr>
          <w:i/>
          <w:sz w:val="20"/>
          <w:szCs w:val="20"/>
          <w:lang w:val="en-US"/>
        </w:rPr>
        <w:t xml:space="preserve"> </w:t>
      </w:r>
      <w:r w:rsidRPr="00E615FA">
        <w:rPr>
          <w:rStyle w:val="hps"/>
          <w:i/>
          <w:sz w:val="20"/>
          <w:szCs w:val="20"/>
          <w:lang w:val="en-US"/>
        </w:rPr>
        <w:t>residents</w:t>
      </w:r>
      <w:r w:rsidRPr="00E615FA">
        <w:rPr>
          <w:i/>
          <w:sz w:val="20"/>
          <w:szCs w:val="20"/>
          <w:lang w:val="en-US"/>
        </w:rPr>
        <w:t xml:space="preserve"> </w:t>
      </w:r>
      <w:r w:rsidRPr="00E615FA">
        <w:rPr>
          <w:rStyle w:val="hps"/>
          <w:i/>
          <w:sz w:val="20"/>
          <w:szCs w:val="20"/>
          <w:lang w:val="en-US"/>
        </w:rPr>
        <w:t>in</w:t>
      </w:r>
      <w:r w:rsidRPr="00E615FA">
        <w:rPr>
          <w:i/>
          <w:sz w:val="20"/>
          <w:szCs w:val="20"/>
          <w:lang w:val="en-US"/>
        </w:rPr>
        <w:t xml:space="preserve"> </w:t>
      </w:r>
      <w:r w:rsidRPr="00E615FA">
        <w:rPr>
          <w:rStyle w:val="hps"/>
          <w:i/>
          <w:sz w:val="20"/>
          <w:szCs w:val="20"/>
          <w:lang w:val="en-US"/>
        </w:rPr>
        <w:t>the period of</w:t>
      </w:r>
      <w:r w:rsidRPr="00E615FA">
        <w:rPr>
          <w:i/>
          <w:sz w:val="20"/>
          <w:szCs w:val="20"/>
          <w:lang w:val="en-US"/>
        </w:rPr>
        <w:t xml:space="preserve"> </w:t>
      </w:r>
      <w:r w:rsidRPr="00E615FA">
        <w:rPr>
          <w:rStyle w:val="hps"/>
          <w:i/>
          <w:sz w:val="20"/>
          <w:szCs w:val="20"/>
          <w:lang w:val="en-US"/>
        </w:rPr>
        <w:t>Stanislav</w:t>
      </w:r>
      <w:r w:rsidRPr="00E615FA">
        <w:rPr>
          <w:i/>
          <w:sz w:val="20"/>
          <w:szCs w:val="20"/>
          <w:lang w:val="en-US"/>
        </w:rPr>
        <w:t xml:space="preserve"> </w:t>
      </w:r>
      <w:r w:rsidRPr="00E615FA">
        <w:rPr>
          <w:rStyle w:val="hps"/>
          <w:i/>
          <w:sz w:val="20"/>
          <w:szCs w:val="20"/>
          <w:lang w:val="en-US"/>
        </w:rPr>
        <w:t>West</w:t>
      </w:r>
      <w:r w:rsidRPr="00E615FA">
        <w:rPr>
          <w:i/>
          <w:sz w:val="20"/>
          <w:szCs w:val="20"/>
          <w:lang w:val="en-US"/>
        </w:rPr>
        <w:t xml:space="preserve"> </w:t>
      </w:r>
      <w:r w:rsidRPr="00E615FA">
        <w:rPr>
          <w:rStyle w:val="hps"/>
          <w:i/>
          <w:sz w:val="20"/>
          <w:szCs w:val="20"/>
          <w:lang w:val="en-US"/>
        </w:rPr>
        <w:t>Ukrainian</w:t>
      </w:r>
      <w:r w:rsidRPr="00E615FA">
        <w:rPr>
          <w:i/>
          <w:sz w:val="20"/>
          <w:szCs w:val="20"/>
          <w:lang w:val="en-US"/>
        </w:rPr>
        <w:t xml:space="preserve"> </w:t>
      </w:r>
      <w:r w:rsidRPr="00E615FA">
        <w:rPr>
          <w:rStyle w:val="hps"/>
          <w:i/>
          <w:sz w:val="20"/>
          <w:szCs w:val="20"/>
          <w:lang w:val="en-US"/>
        </w:rPr>
        <w:t>People's Republic.</w:t>
      </w:r>
      <w:r w:rsidRPr="00E615FA">
        <w:rPr>
          <w:i/>
          <w:sz w:val="20"/>
          <w:szCs w:val="20"/>
          <w:lang w:val="en-US"/>
        </w:rPr>
        <w:t xml:space="preserve"> </w:t>
      </w:r>
      <w:r w:rsidRPr="00E615FA">
        <w:rPr>
          <w:rStyle w:val="hps"/>
          <w:i/>
          <w:sz w:val="20"/>
          <w:szCs w:val="20"/>
          <w:lang w:val="en-US"/>
        </w:rPr>
        <w:t>Special attention</w:t>
      </w:r>
      <w:r w:rsidRPr="00E615FA">
        <w:rPr>
          <w:i/>
          <w:sz w:val="20"/>
          <w:szCs w:val="20"/>
          <w:lang w:val="en-US"/>
        </w:rPr>
        <w:t xml:space="preserve"> </w:t>
      </w:r>
      <w:r w:rsidRPr="00E615FA">
        <w:rPr>
          <w:rStyle w:val="hps"/>
          <w:i/>
          <w:sz w:val="20"/>
          <w:szCs w:val="20"/>
          <w:lang w:val="en-US"/>
        </w:rPr>
        <w:t>is given</w:t>
      </w:r>
      <w:r w:rsidRPr="00E615FA">
        <w:rPr>
          <w:i/>
          <w:sz w:val="20"/>
          <w:szCs w:val="20"/>
          <w:lang w:val="en-US"/>
        </w:rPr>
        <w:t xml:space="preserve"> </w:t>
      </w:r>
      <w:r w:rsidRPr="00E615FA">
        <w:rPr>
          <w:rStyle w:val="hps"/>
          <w:i/>
          <w:sz w:val="20"/>
          <w:szCs w:val="20"/>
          <w:lang w:val="en-US"/>
        </w:rPr>
        <w:t>to issues such</w:t>
      </w:r>
      <w:r w:rsidRPr="00E615FA">
        <w:rPr>
          <w:i/>
          <w:sz w:val="20"/>
          <w:szCs w:val="20"/>
          <w:lang w:val="en-US"/>
        </w:rPr>
        <w:t xml:space="preserve"> </w:t>
      </w:r>
      <w:r w:rsidRPr="00E615FA">
        <w:rPr>
          <w:rStyle w:val="hps"/>
          <w:i/>
          <w:sz w:val="20"/>
          <w:szCs w:val="20"/>
          <w:lang w:val="en-US"/>
        </w:rPr>
        <w:t>as the organization</w:t>
      </w:r>
      <w:r w:rsidRPr="00E615FA">
        <w:rPr>
          <w:i/>
          <w:sz w:val="20"/>
          <w:szCs w:val="20"/>
          <w:lang w:val="en-US"/>
        </w:rPr>
        <w:t xml:space="preserve"> </w:t>
      </w:r>
      <w:r w:rsidRPr="00E615FA">
        <w:rPr>
          <w:rStyle w:val="hps"/>
          <w:i/>
          <w:sz w:val="20"/>
          <w:szCs w:val="20"/>
          <w:lang w:val="en-US"/>
        </w:rPr>
        <w:t>samouryaduvannya</w:t>
      </w:r>
      <w:r w:rsidRPr="00E615FA">
        <w:rPr>
          <w:i/>
          <w:sz w:val="20"/>
          <w:szCs w:val="20"/>
          <w:lang w:val="en-US"/>
        </w:rPr>
        <w:t xml:space="preserve">, </w:t>
      </w:r>
      <w:r w:rsidRPr="00E615FA">
        <w:rPr>
          <w:rStyle w:val="hps"/>
          <w:i/>
          <w:sz w:val="20"/>
          <w:szCs w:val="20"/>
          <w:lang w:val="en-US"/>
        </w:rPr>
        <w:t>the functioning of</w:t>
      </w:r>
      <w:r w:rsidRPr="00E615FA">
        <w:rPr>
          <w:i/>
          <w:sz w:val="20"/>
          <w:szCs w:val="20"/>
          <w:lang w:val="en-US"/>
        </w:rPr>
        <w:t xml:space="preserve"> </w:t>
      </w:r>
      <w:r w:rsidRPr="00E615FA">
        <w:rPr>
          <w:rStyle w:val="hps"/>
          <w:i/>
          <w:sz w:val="20"/>
          <w:szCs w:val="20"/>
          <w:lang w:val="en-US"/>
        </w:rPr>
        <w:t>public utilities,</w:t>
      </w:r>
      <w:r w:rsidRPr="00E615FA">
        <w:rPr>
          <w:i/>
          <w:sz w:val="20"/>
          <w:szCs w:val="20"/>
          <w:lang w:val="en-US"/>
        </w:rPr>
        <w:t xml:space="preserve"> </w:t>
      </w:r>
      <w:r w:rsidRPr="00E615FA">
        <w:rPr>
          <w:rStyle w:val="hps"/>
          <w:i/>
          <w:sz w:val="20"/>
          <w:szCs w:val="20"/>
          <w:lang w:val="en-US"/>
        </w:rPr>
        <w:t>law enforcement</w:t>
      </w:r>
      <w:r w:rsidRPr="00E615FA">
        <w:rPr>
          <w:i/>
          <w:sz w:val="20"/>
          <w:szCs w:val="20"/>
          <w:lang w:val="en-US"/>
        </w:rPr>
        <w:t xml:space="preserve">, health </w:t>
      </w:r>
      <w:r w:rsidRPr="00E615FA">
        <w:rPr>
          <w:rStyle w:val="hps"/>
          <w:i/>
          <w:sz w:val="20"/>
          <w:szCs w:val="20"/>
          <w:lang w:val="en-US"/>
        </w:rPr>
        <w:t>of citizens</w:t>
      </w:r>
      <w:r w:rsidRPr="00E615FA">
        <w:rPr>
          <w:i/>
          <w:sz w:val="20"/>
          <w:szCs w:val="20"/>
          <w:lang w:val="en-US"/>
        </w:rPr>
        <w:t xml:space="preserve">, especially </w:t>
      </w:r>
      <w:r w:rsidRPr="00E615FA">
        <w:rPr>
          <w:rStyle w:val="hps"/>
          <w:i/>
          <w:sz w:val="20"/>
          <w:szCs w:val="20"/>
          <w:lang w:val="en-US"/>
        </w:rPr>
        <w:t>providing</w:t>
      </w:r>
      <w:r w:rsidRPr="00E615FA">
        <w:rPr>
          <w:i/>
          <w:sz w:val="20"/>
          <w:szCs w:val="20"/>
          <w:lang w:val="en-US"/>
        </w:rPr>
        <w:t xml:space="preserve"> </w:t>
      </w:r>
      <w:r w:rsidRPr="00E615FA">
        <w:rPr>
          <w:rStyle w:val="hps"/>
          <w:i/>
          <w:sz w:val="20"/>
          <w:szCs w:val="20"/>
          <w:lang w:val="en-US"/>
        </w:rPr>
        <w:t>residents</w:t>
      </w:r>
      <w:r w:rsidRPr="00E615FA">
        <w:rPr>
          <w:i/>
          <w:sz w:val="20"/>
          <w:szCs w:val="20"/>
          <w:lang w:val="en-US"/>
        </w:rPr>
        <w:t xml:space="preserve"> </w:t>
      </w:r>
      <w:r w:rsidRPr="00E615FA">
        <w:rPr>
          <w:rStyle w:val="hps"/>
          <w:i/>
          <w:sz w:val="20"/>
          <w:szCs w:val="20"/>
          <w:lang w:val="en-US"/>
        </w:rPr>
        <w:t>with food</w:t>
      </w:r>
      <w:r w:rsidRPr="00E615FA">
        <w:rPr>
          <w:i/>
          <w:sz w:val="20"/>
          <w:szCs w:val="20"/>
          <w:lang w:val="en-US"/>
        </w:rPr>
        <w:t xml:space="preserve">, clothing, footwear, fuel </w:t>
      </w:r>
      <w:r w:rsidRPr="00E615FA">
        <w:rPr>
          <w:rStyle w:val="hps"/>
          <w:i/>
          <w:sz w:val="20"/>
          <w:szCs w:val="20"/>
          <w:lang w:val="en-US"/>
        </w:rPr>
        <w:t>and other</w:t>
      </w:r>
      <w:r w:rsidRPr="00E615FA">
        <w:rPr>
          <w:i/>
          <w:sz w:val="20"/>
          <w:szCs w:val="20"/>
          <w:lang w:val="en-US"/>
        </w:rPr>
        <w:t xml:space="preserve"> </w:t>
      </w:r>
      <w:r w:rsidRPr="00E615FA">
        <w:rPr>
          <w:rStyle w:val="hps"/>
          <w:i/>
          <w:sz w:val="20"/>
          <w:szCs w:val="20"/>
          <w:lang w:val="en-US"/>
        </w:rPr>
        <w:t>essentials.</w:t>
      </w:r>
    </w:p>
    <w:p w:rsidR="00E615FA" w:rsidRPr="00E615FA" w:rsidRDefault="00E615FA" w:rsidP="00E615FA">
      <w:pPr>
        <w:suppressAutoHyphens/>
        <w:ind w:firstLine="709"/>
        <w:jc w:val="both"/>
        <w:rPr>
          <w:i/>
          <w:sz w:val="20"/>
          <w:szCs w:val="20"/>
          <w:lang w:val="en-US"/>
        </w:rPr>
      </w:pPr>
      <w:r w:rsidRPr="00E615FA">
        <w:rPr>
          <w:rStyle w:val="hps"/>
          <w:b/>
          <w:i/>
          <w:sz w:val="20"/>
          <w:szCs w:val="20"/>
          <w:lang w:val="en-US"/>
        </w:rPr>
        <w:t>Keywords:</w:t>
      </w:r>
      <w:r w:rsidRPr="00E615FA">
        <w:rPr>
          <w:i/>
          <w:sz w:val="20"/>
          <w:szCs w:val="20"/>
          <w:lang w:val="en-US"/>
        </w:rPr>
        <w:t xml:space="preserve"> </w:t>
      </w:r>
      <w:r w:rsidRPr="00E615FA">
        <w:rPr>
          <w:rStyle w:val="hps"/>
          <w:i/>
          <w:sz w:val="20"/>
          <w:szCs w:val="20"/>
          <w:lang w:val="en-US"/>
        </w:rPr>
        <w:t>daily life</w:t>
      </w:r>
      <w:r w:rsidRPr="00E615FA">
        <w:rPr>
          <w:i/>
          <w:sz w:val="20"/>
          <w:szCs w:val="20"/>
          <w:lang w:val="en-US"/>
        </w:rPr>
        <w:t xml:space="preserve">, Galicia, </w:t>
      </w:r>
      <w:r w:rsidRPr="00E615FA">
        <w:rPr>
          <w:rStyle w:val="hps"/>
          <w:i/>
          <w:sz w:val="20"/>
          <w:szCs w:val="20"/>
          <w:lang w:val="en-US"/>
        </w:rPr>
        <w:t>the West</w:t>
      </w:r>
      <w:r w:rsidRPr="00E615FA">
        <w:rPr>
          <w:i/>
          <w:sz w:val="20"/>
          <w:szCs w:val="20"/>
          <w:lang w:val="en-US"/>
        </w:rPr>
        <w:t xml:space="preserve"> </w:t>
      </w:r>
      <w:r w:rsidRPr="00E615FA">
        <w:rPr>
          <w:rStyle w:val="hps"/>
          <w:i/>
          <w:sz w:val="20"/>
          <w:szCs w:val="20"/>
          <w:lang w:val="en-US"/>
        </w:rPr>
        <w:t>Ukrainian</w:t>
      </w:r>
      <w:r w:rsidRPr="00E615FA">
        <w:rPr>
          <w:i/>
          <w:sz w:val="20"/>
          <w:szCs w:val="20"/>
          <w:lang w:val="en-US"/>
        </w:rPr>
        <w:t xml:space="preserve"> </w:t>
      </w:r>
      <w:r w:rsidRPr="00E615FA">
        <w:rPr>
          <w:rStyle w:val="hps"/>
          <w:i/>
          <w:sz w:val="20"/>
          <w:szCs w:val="20"/>
          <w:lang w:val="en-US"/>
        </w:rPr>
        <w:t>People's Republic</w:t>
      </w:r>
      <w:r w:rsidRPr="00E615FA">
        <w:rPr>
          <w:i/>
          <w:sz w:val="20"/>
          <w:szCs w:val="20"/>
          <w:lang w:val="en-US"/>
        </w:rPr>
        <w:t xml:space="preserve">, Stanislav, life </w:t>
      </w:r>
      <w:r w:rsidRPr="00E615FA">
        <w:rPr>
          <w:rStyle w:val="hps"/>
          <w:i/>
          <w:sz w:val="20"/>
          <w:szCs w:val="20"/>
          <w:lang w:val="en-US"/>
        </w:rPr>
        <w:t>of citizens.</w:t>
      </w:r>
    </w:p>
    <w:p w:rsidR="00E615FA" w:rsidRDefault="00E615FA" w:rsidP="009D1529">
      <w:pPr>
        <w:suppressAutoHyphens/>
        <w:ind w:right="-7"/>
        <w:rPr>
          <w:b/>
          <w:lang w:val="uk-UA"/>
        </w:rPr>
      </w:pPr>
    </w:p>
    <w:p w:rsidR="00573A3B" w:rsidRDefault="00573A3B" w:rsidP="009D1529">
      <w:pPr>
        <w:suppressAutoHyphens/>
        <w:ind w:right="-7"/>
        <w:rPr>
          <w:b/>
          <w:lang w:val="uk-UA"/>
        </w:rPr>
      </w:pPr>
    </w:p>
    <w:p w:rsidR="00573A3B" w:rsidRDefault="00573A3B" w:rsidP="009D1529">
      <w:pPr>
        <w:suppressAutoHyphens/>
        <w:ind w:right="-7"/>
        <w:rPr>
          <w:b/>
          <w:lang w:val="uk-UA"/>
        </w:rPr>
      </w:pPr>
    </w:p>
    <w:p w:rsidR="000663E0" w:rsidRPr="000663E0" w:rsidRDefault="000663E0" w:rsidP="000663E0">
      <w:pPr>
        <w:suppressAutoHyphens/>
        <w:rPr>
          <w:b/>
          <w:lang w:val="uk-UA"/>
        </w:rPr>
      </w:pPr>
      <w:r w:rsidRPr="000663E0">
        <w:rPr>
          <w:b/>
          <w:lang w:val="uk-UA"/>
        </w:rPr>
        <w:t>УДК 94:329.7(092)(477) “1905/1920”</w:t>
      </w:r>
    </w:p>
    <w:p w:rsidR="000663E0" w:rsidRPr="000663E0" w:rsidRDefault="000663E0" w:rsidP="000663E0">
      <w:pPr>
        <w:suppressAutoHyphens/>
        <w:rPr>
          <w:b/>
          <w:i/>
          <w:lang w:val="uk-UA"/>
        </w:rPr>
      </w:pPr>
      <w:r w:rsidRPr="000663E0">
        <w:rPr>
          <w:b/>
          <w:lang w:val="uk-UA"/>
        </w:rPr>
        <w:t>ББК Т3 (4 Укр) 5/6</w:t>
      </w:r>
      <w:r w:rsidRPr="000663E0">
        <w:rPr>
          <w:b/>
          <w:lang w:val="uk-UA"/>
        </w:rPr>
        <w:tab/>
      </w:r>
      <w:r w:rsidRPr="000663E0">
        <w:rPr>
          <w:b/>
          <w:lang w:val="uk-UA"/>
        </w:rPr>
        <w:tab/>
      </w:r>
      <w:r w:rsidRPr="000663E0">
        <w:rPr>
          <w:b/>
          <w:lang w:val="uk-UA"/>
        </w:rPr>
        <w:tab/>
      </w:r>
      <w:r w:rsidRPr="000663E0">
        <w:rPr>
          <w:b/>
          <w:lang w:val="uk-UA"/>
        </w:rPr>
        <w:tab/>
      </w:r>
      <w:r w:rsidRPr="000663E0">
        <w:rPr>
          <w:b/>
          <w:lang w:val="uk-UA"/>
        </w:rPr>
        <w:tab/>
      </w:r>
      <w:r w:rsidRPr="000663E0">
        <w:rPr>
          <w:b/>
          <w:lang w:val="uk-UA"/>
        </w:rPr>
        <w:tab/>
      </w:r>
      <w:r w:rsidRPr="000663E0">
        <w:rPr>
          <w:b/>
          <w:lang w:val="uk-UA"/>
        </w:rPr>
        <w:tab/>
      </w:r>
      <w:r w:rsidR="00F32459">
        <w:rPr>
          <w:b/>
          <w:lang w:val="uk-UA"/>
        </w:rPr>
        <w:t xml:space="preserve">         </w:t>
      </w:r>
      <w:r w:rsidRPr="000663E0">
        <w:rPr>
          <w:b/>
          <w:i/>
          <w:lang w:val="uk-UA"/>
        </w:rPr>
        <w:t>Світлана Іваницька</w:t>
      </w:r>
    </w:p>
    <w:p w:rsidR="000663E0" w:rsidRPr="000663E0" w:rsidRDefault="000663E0" w:rsidP="000663E0">
      <w:pPr>
        <w:suppressAutoHyphens/>
        <w:jc w:val="center"/>
        <w:rPr>
          <w:b/>
          <w:lang w:val="uk-UA"/>
        </w:rPr>
      </w:pPr>
    </w:p>
    <w:p w:rsidR="000663E0" w:rsidRPr="00CD28AB" w:rsidRDefault="000663E0" w:rsidP="000663E0">
      <w:pPr>
        <w:suppressAutoHyphens/>
        <w:jc w:val="center"/>
        <w:rPr>
          <w:b/>
          <w:bCs/>
        </w:rPr>
      </w:pPr>
      <w:r w:rsidRPr="00CD28AB">
        <w:rPr>
          <w:b/>
        </w:rPr>
        <w:t>“НОВА УКРАЇНА” РЕВОЛЮЦІЙНОЇ ДОБИ В ПУБЛІЦИСТИЦІ ОЛЕКСАНДРА САЛІКОВСЬКОГО</w:t>
      </w:r>
    </w:p>
    <w:p w:rsidR="00067793" w:rsidRDefault="00067793" w:rsidP="000663E0">
      <w:pPr>
        <w:suppressAutoHyphens/>
        <w:ind w:firstLine="709"/>
        <w:jc w:val="right"/>
        <w:rPr>
          <w:b/>
          <w:i/>
        </w:rPr>
        <w:sectPr w:rsidR="00067793" w:rsidSect="002E47FC">
          <w:headerReference w:type="default" r:id="rId27"/>
          <w:type w:val="continuous"/>
          <w:pgSz w:w="11907" w:h="16840" w:code="9"/>
          <w:pgMar w:top="1418" w:right="1418" w:bottom="1134" w:left="1418" w:header="964" w:footer="851" w:gutter="0"/>
          <w:cols w:space="720"/>
          <w:titlePg/>
          <w:docGrid w:linePitch="326"/>
        </w:sectPr>
      </w:pPr>
    </w:p>
    <w:p w:rsidR="000663E0" w:rsidRPr="00CD28AB" w:rsidRDefault="000663E0" w:rsidP="000663E0">
      <w:pPr>
        <w:suppressAutoHyphens/>
        <w:ind w:firstLine="709"/>
        <w:jc w:val="right"/>
        <w:rPr>
          <w:b/>
          <w:i/>
        </w:rPr>
      </w:pPr>
    </w:p>
    <w:p w:rsidR="000663E0" w:rsidRPr="00F302C6" w:rsidRDefault="000663E0" w:rsidP="000663E0">
      <w:pPr>
        <w:suppressAutoHyphens/>
        <w:ind w:firstLine="709"/>
        <w:jc w:val="both"/>
        <w:rPr>
          <w:i/>
          <w:sz w:val="20"/>
          <w:szCs w:val="20"/>
        </w:rPr>
      </w:pPr>
      <w:r w:rsidRPr="00F302C6">
        <w:rPr>
          <w:i/>
          <w:sz w:val="20"/>
          <w:szCs w:val="20"/>
        </w:rPr>
        <w:t>У центрі уваги автора статті – публіцистичний доробок</w:t>
      </w:r>
      <w:r w:rsidRPr="00F302C6">
        <w:rPr>
          <w:bCs/>
          <w:i/>
          <w:sz w:val="20"/>
          <w:szCs w:val="20"/>
        </w:rPr>
        <w:t xml:space="preserve"> </w:t>
      </w:r>
      <w:r w:rsidRPr="00F302C6">
        <w:rPr>
          <w:i/>
          <w:sz w:val="20"/>
          <w:szCs w:val="20"/>
        </w:rPr>
        <w:t>літератора, редактора, громадсько-по</w:t>
      </w:r>
      <w:r w:rsidR="00F32459">
        <w:rPr>
          <w:i/>
          <w:sz w:val="20"/>
          <w:szCs w:val="20"/>
          <w:lang w:val="uk-UA"/>
        </w:rPr>
        <w:softHyphen/>
      </w:r>
      <w:r w:rsidRPr="00F302C6">
        <w:rPr>
          <w:i/>
          <w:sz w:val="20"/>
          <w:szCs w:val="20"/>
        </w:rPr>
        <w:t xml:space="preserve">літичного діяча </w:t>
      </w:r>
      <w:r w:rsidRPr="00F302C6">
        <w:rPr>
          <w:bCs/>
          <w:i/>
          <w:sz w:val="20"/>
          <w:szCs w:val="20"/>
        </w:rPr>
        <w:t xml:space="preserve">Олександра Хомича Саліковського </w:t>
      </w:r>
      <w:r w:rsidRPr="00F302C6">
        <w:rPr>
          <w:i/>
          <w:sz w:val="20"/>
          <w:szCs w:val="20"/>
        </w:rPr>
        <w:t>(1866–1925). Мета дослідження – розглянути го</w:t>
      </w:r>
      <w:r w:rsidR="00F32459">
        <w:rPr>
          <w:i/>
          <w:sz w:val="20"/>
          <w:szCs w:val="20"/>
          <w:lang w:val="uk-UA"/>
        </w:rPr>
        <w:softHyphen/>
      </w:r>
      <w:r w:rsidRPr="00F302C6">
        <w:rPr>
          <w:i/>
          <w:sz w:val="20"/>
          <w:szCs w:val="20"/>
        </w:rPr>
        <w:t>лов</w:t>
      </w:r>
      <w:r w:rsidR="00F32459">
        <w:rPr>
          <w:i/>
          <w:sz w:val="20"/>
          <w:szCs w:val="20"/>
          <w:lang w:val="uk-UA"/>
        </w:rPr>
        <w:softHyphen/>
      </w:r>
      <w:r w:rsidRPr="00F302C6">
        <w:rPr>
          <w:i/>
          <w:sz w:val="20"/>
          <w:szCs w:val="20"/>
        </w:rPr>
        <w:t>ні етапи його редакторської й публіцистичної діяльності в громадсько-політичному контексті доби й проаналізувати бачення ним основних проблем української політики й націєтворення в 1912–1917 рр., ре</w:t>
      </w:r>
      <w:r w:rsidR="00F32459">
        <w:rPr>
          <w:i/>
          <w:sz w:val="20"/>
          <w:szCs w:val="20"/>
          <w:lang w:val="uk-UA"/>
        </w:rPr>
        <w:softHyphen/>
      </w:r>
      <w:r w:rsidRPr="00F302C6">
        <w:rPr>
          <w:i/>
          <w:sz w:val="20"/>
          <w:szCs w:val="20"/>
        </w:rPr>
        <w:t>волюційний період і в еміграції. Найбільш вагомим в аналізованих текстах є висновок Саліковського про те, що лише міцна національна держава може реально захистити духовні, економічні й геопо</w:t>
      </w:r>
      <w:r w:rsidR="00F32459">
        <w:rPr>
          <w:i/>
          <w:sz w:val="20"/>
          <w:szCs w:val="20"/>
          <w:lang w:val="uk-UA"/>
        </w:rPr>
        <w:softHyphen/>
      </w:r>
      <w:r w:rsidRPr="00F302C6">
        <w:rPr>
          <w:i/>
          <w:sz w:val="20"/>
          <w:szCs w:val="20"/>
        </w:rPr>
        <w:t>літич</w:t>
      </w:r>
      <w:r w:rsidR="00F32459">
        <w:rPr>
          <w:i/>
          <w:sz w:val="20"/>
          <w:szCs w:val="20"/>
          <w:lang w:val="uk-UA"/>
        </w:rPr>
        <w:softHyphen/>
      </w:r>
      <w:r w:rsidRPr="00F302C6">
        <w:rPr>
          <w:i/>
          <w:sz w:val="20"/>
          <w:szCs w:val="20"/>
        </w:rPr>
        <w:t>ні інтереси українського народу.</w:t>
      </w:r>
    </w:p>
    <w:p w:rsidR="000663E0" w:rsidRPr="00F302C6" w:rsidRDefault="007412B0" w:rsidP="000663E0">
      <w:pPr>
        <w:suppressAutoHyphens/>
        <w:ind w:firstLine="709"/>
        <w:jc w:val="both"/>
        <w:rPr>
          <w:i/>
          <w:sz w:val="20"/>
          <w:szCs w:val="20"/>
        </w:rPr>
      </w:pPr>
      <w:r>
        <w:rPr>
          <w:noProof/>
          <w:lang w:val="uk-UA" w:eastAsia="uk-UA"/>
        </w:rPr>
        <mc:AlternateContent>
          <mc:Choice Requires="wps">
            <w:drawing>
              <wp:anchor distT="0" distB="0" distL="114300" distR="114300" simplePos="0" relativeHeight="251965440" behindDoc="0" locked="0" layoutInCell="1" allowOverlap="1" wp14:anchorId="7EED09CD" wp14:editId="669E0577">
                <wp:simplePos x="0" y="0"/>
                <wp:positionH relativeFrom="column">
                  <wp:posOffset>-84455</wp:posOffset>
                </wp:positionH>
                <wp:positionV relativeFrom="paragraph">
                  <wp:posOffset>339090</wp:posOffset>
                </wp:positionV>
                <wp:extent cx="2841625" cy="262255"/>
                <wp:effectExtent l="0" t="0" r="0" b="444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Іваницька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3" type="#_x0000_t202" style="position:absolute;left:0;text-align:left;margin-left:-6.65pt;margin-top:26.7pt;width:223.75pt;height:20.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Іваницька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r w:rsidR="000663E0" w:rsidRPr="00F302C6">
        <w:rPr>
          <w:b/>
          <w:i/>
          <w:sz w:val="20"/>
          <w:szCs w:val="20"/>
        </w:rPr>
        <w:t>Ключові слова:</w:t>
      </w:r>
      <w:r w:rsidR="000663E0" w:rsidRPr="00F302C6">
        <w:rPr>
          <w:i/>
          <w:sz w:val="20"/>
          <w:szCs w:val="20"/>
        </w:rPr>
        <w:t xml:space="preserve"> </w:t>
      </w:r>
      <w:r w:rsidR="000663E0" w:rsidRPr="00F302C6">
        <w:rPr>
          <w:bCs/>
          <w:i/>
          <w:sz w:val="20"/>
          <w:szCs w:val="20"/>
        </w:rPr>
        <w:t>Олександр Саліковський, публіцистика, Українська партія соціалістів-феде</w:t>
      </w:r>
      <w:r w:rsidR="00F32459">
        <w:rPr>
          <w:bCs/>
          <w:i/>
          <w:sz w:val="20"/>
          <w:szCs w:val="20"/>
          <w:lang w:val="uk-UA"/>
        </w:rPr>
        <w:softHyphen/>
      </w:r>
      <w:r w:rsidR="000663E0" w:rsidRPr="00F302C6">
        <w:rPr>
          <w:bCs/>
          <w:i/>
          <w:sz w:val="20"/>
          <w:szCs w:val="20"/>
        </w:rPr>
        <w:t>ра</w:t>
      </w:r>
      <w:r w:rsidR="00F32459">
        <w:rPr>
          <w:bCs/>
          <w:i/>
          <w:sz w:val="20"/>
          <w:szCs w:val="20"/>
          <w:lang w:val="uk-UA"/>
        </w:rPr>
        <w:softHyphen/>
      </w:r>
      <w:r w:rsidR="000663E0" w:rsidRPr="00F302C6">
        <w:rPr>
          <w:bCs/>
          <w:i/>
          <w:sz w:val="20"/>
          <w:szCs w:val="20"/>
        </w:rPr>
        <w:t>лі</w:t>
      </w:r>
      <w:r w:rsidR="00F32459">
        <w:rPr>
          <w:bCs/>
          <w:i/>
          <w:sz w:val="20"/>
          <w:szCs w:val="20"/>
          <w:lang w:val="uk-UA"/>
        </w:rPr>
        <w:softHyphen/>
      </w:r>
      <w:r w:rsidR="000663E0" w:rsidRPr="00F302C6">
        <w:rPr>
          <w:bCs/>
          <w:i/>
          <w:sz w:val="20"/>
          <w:szCs w:val="20"/>
        </w:rPr>
        <w:t>стів, нація, народ, українська державність.</w:t>
      </w:r>
    </w:p>
    <w:p w:rsidR="000663E0" w:rsidRPr="00CD28AB" w:rsidRDefault="000663E0" w:rsidP="000663E0">
      <w:pPr>
        <w:suppressAutoHyphens/>
        <w:ind w:firstLine="709"/>
        <w:jc w:val="both"/>
      </w:pPr>
      <w:r w:rsidRPr="00102AA8">
        <w:rPr>
          <w:bCs/>
          <w:lang w:val="uk-UA"/>
        </w:rPr>
        <w:lastRenderedPageBreak/>
        <w:t>Звернення до публіцистичної спадщини представників української інтелек</w:t>
      </w:r>
      <w:r w:rsidR="007256C8">
        <w:rPr>
          <w:bCs/>
          <w:lang w:val="uk-UA"/>
        </w:rPr>
        <w:softHyphen/>
      </w:r>
      <w:r w:rsidRPr="00102AA8">
        <w:rPr>
          <w:bCs/>
          <w:lang w:val="uk-UA"/>
        </w:rPr>
        <w:t>ту</w:t>
      </w:r>
      <w:r w:rsidR="007256C8">
        <w:rPr>
          <w:bCs/>
          <w:lang w:val="uk-UA"/>
        </w:rPr>
        <w:softHyphen/>
      </w:r>
      <w:r w:rsidRPr="00102AA8">
        <w:rPr>
          <w:bCs/>
          <w:lang w:val="uk-UA"/>
        </w:rPr>
        <w:t>аль</w:t>
      </w:r>
      <w:r w:rsidR="007256C8">
        <w:rPr>
          <w:bCs/>
          <w:lang w:val="uk-UA"/>
        </w:rPr>
        <w:softHyphen/>
      </w:r>
      <w:r w:rsidRPr="00102AA8">
        <w:rPr>
          <w:bCs/>
          <w:lang w:val="uk-UA"/>
        </w:rPr>
        <w:t>ної еліти ліберально-демократичного спрямування початку ХХ ст.</w:t>
      </w:r>
      <w:r w:rsidRPr="00102AA8">
        <w:rPr>
          <w:lang w:val="uk-UA"/>
        </w:rPr>
        <w:t xml:space="preserve"> – важливе наукове й практичне завдання сучасної соціогуманітаристики. </w:t>
      </w:r>
      <w:r w:rsidRPr="00D20BE8">
        <w:rPr>
          <w:lang w:val="uk-UA"/>
        </w:rPr>
        <w:t>Це й не випадково: дотепер праці дія</w:t>
      </w:r>
      <w:r w:rsidR="007256C8">
        <w:rPr>
          <w:lang w:val="uk-UA"/>
        </w:rPr>
        <w:softHyphen/>
      </w:r>
      <w:r w:rsidRPr="00D20BE8">
        <w:rPr>
          <w:lang w:val="uk-UA"/>
        </w:rPr>
        <w:t>чів політичної доби “національного відродження” є цінним дієвим ресурсом тво</w:t>
      </w:r>
      <w:r w:rsidR="007256C8">
        <w:rPr>
          <w:lang w:val="uk-UA"/>
        </w:rPr>
        <w:softHyphen/>
      </w:r>
      <w:r w:rsidRPr="00D20BE8">
        <w:rPr>
          <w:lang w:val="uk-UA"/>
        </w:rPr>
        <w:t>рен</w:t>
      </w:r>
      <w:r w:rsidR="007256C8">
        <w:rPr>
          <w:lang w:val="uk-UA"/>
        </w:rPr>
        <w:softHyphen/>
      </w:r>
      <w:r w:rsidRPr="00D20BE8">
        <w:rPr>
          <w:lang w:val="uk-UA"/>
        </w:rPr>
        <w:t>ня національної свідомості української спільноти. Як відзначає відомий фахівець з істо</w:t>
      </w:r>
      <w:r w:rsidR="007256C8">
        <w:rPr>
          <w:lang w:val="uk-UA"/>
        </w:rPr>
        <w:softHyphen/>
      </w:r>
      <w:r w:rsidRPr="00D20BE8">
        <w:rPr>
          <w:lang w:val="uk-UA"/>
        </w:rPr>
        <w:t>рії публіцистики львівський професор Й.Д.Лось, “українська традиція публіцистичного тек</w:t>
      </w:r>
      <w:r w:rsidR="007256C8">
        <w:rPr>
          <w:lang w:val="uk-UA"/>
        </w:rPr>
        <w:softHyphen/>
      </w:r>
      <w:r w:rsidRPr="00D20BE8">
        <w:rPr>
          <w:lang w:val="uk-UA"/>
        </w:rPr>
        <w:t>сту не спирається лише на розумовий спосіб, що охоплює зовнішню оболонку жит</w:t>
      </w:r>
      <w:r w:rsidR="007256C8">
        <w:rPr>
          <w:lang w:val="uk-UA"/>
        </w:rPr>
        <w:softHyphen/>
      </w:r>
      <w:r w:rsidRPr="00D20BE8">
        <w:rPr>
          <w:lang w:val="uk-UA"/>
        </w:rPr>
        <w:t>тя. Висока мета і дар служіння несумісні з пласкою калькуляцією… Порядок думок, мі</w:t>
      </w:r>
      <w:r w:rsidR="007256C8">
        <w:rPr>
          <w:lang w:val="uk-UA"/>
        </w:rPr>
        <w:softHyphen/>
      </w:r>
      <w:r w:rsidRPr="00D20BE8">
        <w:rPr>
          <w:lang w:val="uk-UA"/>
        </w:rPr>
        <w:t xml:space="preserve">ра цінностей збережені у національній публіцистиці першої половини ХХ століття. </w:t>
      </w:r>
      <w:r w:rsidRPr="00CD28AB">
        <w:t>На</w:t>
      </w:r>
      <w:r w:rsidR="007256C8">
        <w:rPr>
          <w:lang w:val="uk-UA"/>
        </w:rPr>
        <w:softHyphen/>
      </w:r>
      <w:r w:rsidRPr="00CD28AB">
        <w:t>ші речники працювали на найвищих орбітах суспільно-політичної думки, зокрема полі</w:t>
      </w:r>
      <w:r w:rsidR="007256C8">
        <w:rPr>
          <w:lang w:val="uk-UA"/>
        </w:rPr>
        <w:softHyphen/>
      </w:r>
      <w:r w:rsidRPr="00CD28AB">
        <w:t>тич</w:t>
      </w:r>
      <w:r w:rsidR="007256C8">
        <w:rPr>
          <w:lang w:val="uk-UA"/>
        </w:rPr>
        <w:softHyphen/>
      </w:r>
      <w:r w:rsidRPr="00CD28AB">
        <w:t>ної публіцистики Європи. Від нас намагалися приховати ясний світогляд попе</w:t>
      </w:r>
      <w:r w:rsidR="007256C8">
        <w:rPr>
          <w:lang w:val="uk-UA"/>
        </w:rPr>
        <w:softHyphen/>
      </w:r>
      <w:r w:rsidRPr="00CD28AB">
        <w:t>ред</w:t>
      </w:r>
      <w:r w:rsidR="007256C8">
        <w:rPr>
          <w:lang w:val="uk-UA"/>
        </w:rPr>
        <w:softHyphen/>
      </w:r>
      <w:r w:rsidRPr="00CD28AB">
        <w:t>ни</w:t>
      </w:r>
      <w:r w:rsidR="007256C8">
        <w:rPr>
          <w:lang w:val="uk-UA"/>
        </w:rPr>
        <w:softHyphen/>
      </w:r>
      <w:r w:rsidRPr="00CD28AB">
        <w:t>ків. Чужі руїнницькі думки і сьогодні замулюють українську свідомість. Багато ще не роз’яснених, не впорядкованих думок і поривань. Звідси – важко боротися з лихом у де</w:t>
      </w:r>
      <w:r w:rsidR="007256C8">
        <w:rPr>
          <w:lang w:val="uk-UA"/>
        </w:rPr>
        <w:softHyphen/>
      </w:r>
      <w:r w:rsidRPr="00CD28AB">
        <w:t>мотивованому суспільстві. … Усупереч твердженню А.Токвіля про те, що “минуле біль</w:t>
      </w:r>
      <w:r w:rsidR="007256C8">
        <w:rPr>
          <w:lang w:val="uk-UA"/>
        </w:rPr>
        <w:softHyphen/>
      </w:r>
      <w:r w:rsidRPr="00CD28AB">
        <w:t>ше не освітлює майбутнього”, нинішні можливості поширення і доступу до інфор</w:t>
      </w:r>
      <w:r w:rsidR="007256C8">
        <w:rPr>
          <w:lang w:val="uk-UA"/>
        </w:rPr>
        <w:softHyphen/>
      </w:r>
      <w:r w:rsidRPr="00CD28AB">
        <w:t>ма</w:t>
      </w:r>
      <w:r w:rsidR="007256C8">
        <w:rPr>
          <w:lang w:val="uk-UA"/>
        </w:rPr>
        <w:softHyphen/>
      </w:r>
      <w:r w:rsidRPr="00CD28AB">
        <w:t>ції дають змогу скоригувати, по-новому глянути на події минулого, відтак краще осві</w:t>
      </w:r>
      <w:r w:rsidR="007256C8">
        <w:rPr>
          <w:lang w:val="uk-UA"/>
        </w:rPr>
        <w:softHyphen/>
      </w:r>
      <w:r w:rsidRPr="00CD28AB">
        <w:t>тити власне майбутнє… Публіцистика спроможна увібрати в себе і виразність порт</w:t>
      </w:r>
      <w:r w:rsidR="007256C8">
        <w:rPr>
          <w:lang w:val="uk-UA"/>
        </w:rPr>
        <w:softHyphen/>
      </w:r>
      <w:r w:rsidRPr="00CD28AB">
        <w:t>ре</w:t>
      </w:r>
      <w:r w:rsidR="007256C8">
        <w:rPr>
          <w:lang w:val="uk-UA"/>
        </w:rPr>
        <w:softHyphen/>
      </w:r>
      <w:r w:rsidRPr="00CD28AB">
        <w:t>тів, і епос, і драму, і усю багатоманітність виявів дійсності. … Крім того, публіци</w:t>
      </w:r>
      <w:r w:rsidR="007256C8">
        <w:rPr>
          <w:lang w:val="uk-UA"/>
        </w:rPr>
        <w:softHyphen/>
      </w:r>
      <w:r w:rsidRPr="00CD28AB">
        <w:t>сти</w:t>
      </w:r>
      <w:r w:rsidR="007256C8">
        <w:rPr>
          <w:lang w:val="uk-UA"/>
        </w:rPr>
        <w:softHyphen/>
      </w:r>
      <w:r w:rsidRPr="00CD28AB">
        <w:t>ка має володіти й естетичною цінністю, що якраз властиве українській традиції… Укра</w:t>
      </w:r>
      <w:r w:rsidR="007256C8">
        <w:rPr>
          <w:lang w:val="uk-UA"/>
        </w:rPr>
        <w:softHyphen/>
      </w:r>
      <w:r w:rsidRPr="00CD28AB">
        <w:t>їнсь</w:t>
      </w:r>
      <w:r w:rsidR="007256C8">
        <w:rPr>
          <w:lang w:val="uk-UA"/>
        </w:rPr>
        <w:softHyphen/>
      </w:r>
      <w:r w:rsidRPr="00CD28AB">
        <w:t>кий публіцистичний дискурс увесь час висував на авансцену особистості, наділені пев</w:t>
      </w:r>
      <w:r w:rsidR="007256C8">
        <w:rPr>
          <w:lang w:val="uk-UA"/>
        </w:rPr>
        <w:softHyphen/>
      </w:r>
      <w:r w:rsidRPr="00CD28AB">
        <w:t>ною місією” [48, с.162–167].</w:t>
      </w:r>
    </w:p>
    <w:p w:rsidR="000663E0" w:rsidRPr="007256C8" w:rsidRDefault="000663E0" w:rsidP="000663E0">
      <w:pPr>
        <w:suppressAutoHyphens/>
        <w:ind w:firstLine="709"/>
        <w:jc w:val="both"/>
        <w:rPr>
          <w:bCs/>
          <w:spacing w:val="-2"/>
        </w:rPr>
      </w:pPr>
      <w:r w:rsidRPr="007256C8">
        <w:rPr>
          <w:spacing w:val="-2"/>
        </w:rPr>
        <w:t>Саме в цьому контексті слід розглядати й публіцистичні тексти Олександра Хо</w:t>
      </w:r>
      <w:r w:rsidR="007256C8" w:rsidRPr="007256C8">
        <w:rPr>
          <w:spacing w:val="-2"/>
          <w:lang w:val="uk-UA"/>
        </w:rPr>
        <w:softHyphen/>
      </w:r>
      <w:r w:rsidRPr="007256C8">
        <w:rPr>
          <w:spacing w:val="-2"/>
        </w:rPr>
        <w:t>ми</w:t>
      </w:r>
      <w:r w:rsidR="007256C8" w:rsidRPr="007256C8">
        <w:rPr>
          <w:spacing w:val="-2"/>
          <w:lang w:val="uk-UA"/>
        </w:rPr>
        <w:softHyphen/>
      </w:r>
      <w:r w:rsidRPr="007256C8">
        <w:rPr>
          <w:spacing w:val="-2"/>
        </w:rPr>
        <w:t xml:space="preserve">ча Саліковського (13.03.1866, с. Старий Потік Вінницького повіту Подільської губ. – 22.11.1925, Варшава, Польща) – професійного журналіста, видавця, редактора [9; 1]. </w:t>
      </w:r>
      <w:r w:rsidRPr="007256C8">
        <w:rPr>
          <w:bCs/>
          <w:spacing w:val="-2"/>
        </w:rPr>
        <w:t>Дов</w:t>
      </w:r>
      <w:r w:rsidR="007256C8" w:rsidRPr="007256C8">
        <w:rPr>
          <w:bCs/>
          <w:spacing w:val="-2"/>
          <w:lang w:val="uk-UA"/>
        </w:rPr>
        <w:softHyphen/>
      </w:r>
      <w:r w:rsidRPr="007256C8">
        <w:rPr>
          <w:bCs/>
          <w:spacing w:val="-2"/>
        </w:rPr>
        <w:t>гий час він був відомий лише фахівцям, головним чином, як автор публікацій “Мос</w:t>
      </w:r>
      <w:r w:rsidR="007256C8" w:rsidRPr="007256C8">
        <w:rPr>
          <w:bCs/>
          <w:spacing w:val="-2"/>
          <w:lang w:val="uk-UA"/>
        </w:rPr>
        <w:softHyphen/>
      </w:r>
      <w:r w:rsidRPr="007256C8">
        <w:rPr>
          <w:bCs/>
          <w:spacing w:val="-2"/>
        </w:rPr>
        <w:t>ква на вы</w:t>
      </w:r>
      <w:r w:rsidR="007256C8">
        <w:rPr>
          <w:bCs/>
          <w:spacing w:val="-2"/>
          <w:lang w:val="uk-UA"/>
        </w:rPr>
        <w:softHyphen/>
      </w:r>
      <w:r w:rsidRPr="007256C8">
        <w:rPr>
          <w:bCs/>
          <w:spacing w:val="-2"/>
        </w:rPr>
        <w:t>борах” (</w:t>
      </w:r>
      <w:r w:rsidRPr="007256C8">
        <w:rPr>
          <w:bCs/>
          <w:i/>
          <w:spacing w:val="-2"/>
        </w:rPr>
        <w:t>Русская мысль. – 1911. – № 3</w:t>
      </w:r>
      <w:r w:rsidRPr="007256C8">
        <w:rPr>
          <w:bCs/>
          <w:spacing w:val="-2"/>
        </w:rPr>
        <w:t>), “Несколько итогов к злобам дня: этюд по об</w:t>
      </w:r>
      <w:r w:rsidR="007256C8">
        <w:rPr>
          <w:bCs/>
          <w:spacing w:val="-2"/>
          <w:lang w:val="uk-UA"/>
        </w:rPr>
        <w:softHyphen/>
      </w:r>
      <w:r w:rsidRPr="007256C8">
        <w:rPr>
          <w:bCs/>
          <w:spacing w:val="-2"/>
        </w:rPr>
        <w:t>ще</w:t>
      </w:r>
      <w:r w:rsidR="007256C8">
        <w:rPr>
          <w:bCs/>
          <w:spacing w:val="-2"/>
          <w:lang w:val="uk-UA"/>
        </w:rPr>
        <w:softHyphen/>
      </w:r>
      <w:r w:rsidRPr="007256C8">
        <w:rPr>
          <w:bCs/>
          <w:spacing w:val="-2"/>
        </w:rPr>
        <w:t>ствен</w:t>
      </w:r>
      <w:r w:rsidR="007256C8">
        <w:rPr>
          <w:bCs/>
          <w:spacing w:val="-2"/>
          <w:lang w:val="uk-UA"/>
        </w:rPr>
        <w:softHyphen/>
      </w:r>
      <w:r w:rsidRPr="007256C8">
        <w:rPr>
          <w:bCs/>
          <w:spacing w:val="-2"/>
        </w:rPr>
        <w:t>ной морали: посвященный С.М.М[ельгуно]ову” (</w:t>
      </w:r>
      <w:r w:rsidRPr="007256C8">
        <w:rPr>
          <w:bCs/>
          <w:i/>
          <w:spacing w:val="-2"/>
        </w:rPr>
        <w:t>С. Пб. : Русское богат</w:t>
      </w:r>
      <w:r w:rsidR="007256C8" w:rsidRPr="007256C8">
        <w:rPr>
          <w:bCs/>
          <w:i/>
          <w:spacing w:val="-2"/>
          <w:lang w:val="uk-UA"/>
        </w:rPr>
        <w:softHyphen/>
      </w:r>
      <w:r w:rsidRPr="007256C8">
        <w:rPr>
          <w:bCs/>
          <w:i/>
          <w:spacing w:val="-2"/>
        </w:rPr>
        <w:t>ство. – 1889. – 53 с</w:t>
      </w:r>
      <w:r w:rsidRPr="007256C8">
        <w:rPr>
          <w:bCs/>
          <w:spacing w:val="-2"/>
        </w:rPr>
        <w:t>.), “Из воспоминаний о М.М.Коцюбинском” (</w:t>
      </w:r>
      <w:r w:rsidRPr="007256C8">
        <w:rPr>
          <w:bCs/>
          <w:i/>
          <w:spacing w:val="-2"/>
        </w:rPr>
        <w:t xml:space="preserve">Украинская жизнь. – 1916. – </w:t>
      </w:r>
      <w:r w:rsidR="007256C8">
        <w:rPr>
          <w:bCs/>
          <w:i/>
          <w:spacing w:val="-2"/>
        </w:rPr>
        <w:t>№</w:t>
      </w:r>
      <w:r w:rsidR="007256C8">
        <w:rPr>
          <w:bCs/>
          <w:i/>
          <w:spacing w:val="-2"/>
          <w:lang w:val="uk-UA"/>
        </w:rPr>
        <w:t> </w:t>
      </w:r>
      <w:r w:rsidRPr="007256C8">
        <w:rPr>
          <w:bCs/>
          <w:i/>
          <w:spacing w:val="-2"/>
        </w:rPr>
        <w:t>9. – С. 51–57</w:t>
      </w:r>
      <w:r w:rsidRPr="007256C8">
        <w:rPr>
          <w:bCs/>
          <w:spacing w:val="-2"/>
        </w:rPr>
        <w:t>), “Памяти Ф.Е.Корша (Из личных воспоминаний)” (</w:t>
      </w:r>
      <w:r w:rsidRPr="007256C8">
        <w:rPr>
          <w:bCs/>
          <w:i/>
          <w:spacing w:val="-2"/>
        </w:rPr>
        <w:t>Украинская жизнь. – 1915. – № 3/4</w:t>
      </w:r>
      <w:r w:rsidRPr="007256C8">
        <w:rPr>
          <w:bCs/>
          <w:spacing w:val="-2"/>
        </w:rPr>
        <w:t>), мемуарних фрагментів “Як ми складали перший кабінет для Ско</w:t>
      </w:r>
      <w:r w:rsidR="007256C8" w:rsidRPr="007256C8">
        <w:rPr>
          <w:bCs/>
          <w:spacing w:val="-2"/>
          <w:lang w:val="uk-UA"/>
        </w:rPr>
        <w:softHyphen/>
      </w:r>
      <w:r w:rsidRPr="007256C8">
        <w:rPr>
          <w:bCs/>
          <w:spacing w:val="-2"/>
        </w:rPr>
        <w:t>ро</w:t>
      </w:r>
      <w:r w:rsidR="007256C8">
        <w:rPr>
          <w:bCs/>
          <w:spacing w:val="-2"/>
          <w:lang w:val="uk-UA"/>
        </w:rPr>
        <w:softHyphen/>
      </w:r>
      <w:r w:rsidRPr="007256C8">
        <w:rPr>
          <w:bCs/>
          <w:spacing w:val="-2"/>
        </w:rPr>
        <w:t>падського (спомини учасника)” (</w:t>
      </w:r>
      <w:r w:rsidRPr="007256C8">
        <w:rPr>
          <w:bCs/>
          <w:i/>
          <w:spacing w:val="-2"/>
        </w:rPr>
        <w:t>Діло. – 1924. – 6 січня. – С. 7–8</w:t>
      </w:r>
      <w:r w:rsidRPr="007256C8">
        <w:rPr>
          <w:bCs/>
          <w:spacing w:val="-2"/>
        </w:rPr>
        <w:t>) і “Про одну не</w:t>
      </w:r>
      <w:r w:rsidR="007256C8" w:rsidRPr="007256C8">
        <w:rPr>
          <w:bCs/>
          <w:spacing w:val="-2"/>
          <w:lang w:val="uk-UA"/>
        </w:rPr>
        <w:softHyphen/>
      </w:r>
      <w:r w:rsidRPr="007256C8">
        <w:rPr>
          <w:bCs/>
          <w:spacing w:val="-2"/>
        </w:rPr>
        <w:t>на</w:t>
      </w:r>
      <w:r w:rsidR="007256C8" w:rsidRPr="007256C8">
        <w:rPr>
          <w:bCs/>
          <w:spacing w:val="-2"/>
          <w:lang w:val="uk-UA"/>
        </w:rPr>
        <w:softHyphen/>
      </w:r>
      <w:r w:rsidRPr="007256C8">
        <w:rPr>
          <w:bCs/>
          <w:spacing w:val="-2"/>
        </w:rPr>
        <w:t>писану книжку (Уривок зі споминів)” (</w:t>
      </w:r>
      <w:r w:rsidRPr="007256C8">
        <w:rPr>
          <w:bCs/>
          <w:i/>
          <w:spacing w:val="-2"/>
        </w:rPr>
        <w:t>Календар “Дніпро”. – Львів, 1925. – С. 102</w:t>
      </w:r>
      <w:r w:rsidR="007256C8" w:rsidRPr="007256C8">
        <w:rPr>
          <w:bCs/>
          <w:i/>
          <w:spacing w:val="-2"/>
          <w:lang w:val="uk-UA"/>
        </w:rPr>
        <w:t>–</w:t>
      </w:r>
      <w:r w:rsidRPr="007256C8">
        <w:rPr>
          <w:bCs/>
          <w:i/>
          <w:spacing w:val="-2"/>
        </w:rPr>
        <w:t>107</w:t>
      </w:r>
      <w:r w:rsidRPr="007256C8">
        <w:rPr>
          <w:bCs/>
          <w:spacing w:val="-2"/>
        </w:rPr>
        <w:t>). Але без</w:t>
      </w:r>
      <w:r w:rsidR="007256C8">
        <w:rPr>
          <w:bCs/>
          <w:spacing w:val="-2"/>
          <w:lang w:val="uk-UA"/>
        </w:rPr>
        <w:softHyphen/>
      </w:r>
      <w:r w:rsidRPr="007256C8">
        <w:rPr>
          <w:bCs/>
          <w:spacing w:val="-2"/>
        </w:rPr>
        <w:t>пе</w:t>
      </w:r>
      <w:r w:rsidR="007256C8">
        <w:rPr>
          <w:bCs/>
          <w:spacing w:val="-2"/>
          <w:lang w:val="uk-UA"/>
        </w:rPr>
        <w:softHyphen/>
      </w:r>
      <w:r w:rsidRPr="007256C8">
        <w:rPr>
          <w:bCs/>
          <w:spacing w:val="-2"/>
        </w:rPr>
        <w:t>речну цікавість становлять й інші його праці, присвячені, передусім, осми</w:t>
      </w:r>
      <w:r w:rsidR="007256C8" w:rsidRPr="007256C8">
        <w:rPr>
          <w:bCs/>
          <w:spacing w:val="-2"/>
          <w:lang w:val="uk-UA"/>
        </w:rPr>
        <w:softHyphen/>
      </w:r>
      <w:r w:rsidRPr="007256C8">
        <w:rPr>
          <w:bCs/>
          <w:spacing w:val="-2"/>
        </w:rPr>
        <w:t>сленню про</w:t>
      </w:r>
      <w:r w:rsidR="007256C8">
        <w:rPr>
          <w:bCs/>
          <w:spacing w:val="-2"/>
          <w:lang w:val="uk-UA"/>
        </w:rPr>
        <w:softHyphen/>
      </w:r>
      <w:r w:rsidRPr="007256C8">
        <w:rPr>
          <w:bCs/>
          <w:spacing w:val="-2"/>
        </w:rPr>
        <w:t>це</w:t>
      </w:r>
      <w:r w:rsidR="007256C8">
        <w:rPr>
          <w:bCs/>
          <w:spacing w:val="-2"/>
          <w:lang w:val="uk-UA"/>
        </w:rPr>
        <w:softHyphen/>
      </w:r>
      <w:r w:rsidRPr="007256C8">
        <w:rPr>
          <w:bCs/>
          <w:spacing w:val="-2"/>
        </w:rPr>
        <w:t>сів українського націєтворення, метаморфозам і перспективам нашої дер</w:t>
      </w:r>
      <w:r w:rsidR="007256C8" w:rsidRPr="007256C8">
        <w:rPr>
          <w:bCs/>
          <w:spacing w:val="-2"/>
          <w:lang w:val="uk-UA"/>
        </w:rPr>
        <w:softHyphen/>
      </w:r>
      <w:r w:rsidRPr="007256C8">
        <w:rPr>
          <w:bCs/>
          <w:spacing w:val="-2"/>
        </w:rPr>
        <w:t xml:space="preserve">жавності. </w:t>
      </w:r>
    </w:p>
    <w:p w:rsidR="000663E0" w:rsidRPr="00CD28AB" w:rsidRDefault="000663E0" w:rsidP="000663E0">
      <w:pPr>
        <w:suppressAutoHyphens/>
        <w:ind w:firstLine="709"/>
        <w:jc w:val="both"/>
      </w:pPr>
      <w:r w:rsidRPr="00CD28AB">
        <w:rPr>
          <w:bCs/>
        </w:rPr>
        <w:t>З кінця 1920-х років, в умовах утвердження тоталітарного режиму й боротьби з примарами “українського буржуазного націоналізму” та “емігрантської контрре</w:t>
      </w:r>
      <w:r w:rsidR="007256C8">
        <w:rPr>
          <w:bCs/>
          <w:lang w:val="uk-UA"/>
        </w:rPr>
        <w:softHyphen/>
      </w:r>
      <w:r w:rsidRPr="00CD28AB">
        <w:rPr>
          <w:bCs/>
        </w:rPr>
        <w:t>во</w:t>
      </w:r>
      <w:r w:rsidR="007256C8">
        <w:rPr>
          <w:bCs/>
          <w:lang w:val="uk-UA"/>
        </w:rPr>
        <w:softHyphen/>
      </w:r>
      <w:r w:rsidRPr="00CD28AB">
        <w:rPr>
          <w:bCs/>
        </w:rPr>
        <w:t>лю</w:t>
      </w:r>
      <w:r w:rsidR="007256C8">
        <w:rPr>
          <w:bCs/>
          <w:lang w:val="uk-UA"/>
        </w:rPr>
        <w:softHyphen/>
      </w:r>
      <w:r w:rsidRPr="00CD28AB">
        <w:rPr>
          <w:bCs/>
        </w:rPr>
        <w:t>ції”, постать О.Х.Саліковського потрапила під вогонь нещадної критики сталінських ідео</w:t>
      </w:r>
      <w:r w:rsidR="007256C8">
        <w:rPr>
          <w:bCs/>
          <w:lang w:val="uk-UA"/>
        </w:rPr>
        <w:softHyphen/>
      </w:r>
      <w:r w:rsidRPr="00CD28AB">
        <w:rPr>
          <w:bCs/>
        </w:rPr>
        <w:t>логів, які в лайливих виразах звинувачували його в “лютій ворожнечі до рево</w:t>
      </w:r>
      <w:r w:rsidR="007256C8">
        <w:rPr>
          <w:bCs/>
          <w:lang w:val="uk-UA"/>
        </w:rPr>
        <w:softHyphen/>
      </w:r>
      <w:r w:rsidRPr="00CD28AB">
        <w:rPr>
          <w:bCs/>
        </w:rPr>
        <w:t>лю</w:t>
      </w:r>
      <w:r w:rsidR="007256C8">
        <w:rPr>
          <w:bCs/>
          <w:lang w:val="uk-UA"/>
        </w:rPr>
        <w:softHyphen/>
      </w:r>
      <w:r w:rsidRPr="00CD28AB">
        <w:rPr>
          <w:bCs/>
        </w:rPr>
        <w:t>цій</w:t>
      </w:r>
      <w:r w:rsidR="007256C8">
        <w:rPr>
          <w:bCs/>
          <w:lang w:val="uk-UA"/>
        </w:rPr>
        <w:softHyphen/>
      </w:r>
      <w:r w:rsidRPr="00CD28AB">
        <w:rPr>
          <w:bCs/>
        </w:rPr>
        <w:t>ного пролетаріату України й витонченому шовінізмі”, таврували як “людину, що пре</w:t>
      </w:r>
      <w:r w:rsidR="007256C8">
        <w:rPr>
          <w:bCs/>
          <w:lang w:val="uk-UA"/>
        </w:rPr>
        <w:softHyphen/>
      </w:r>
      <w:r w:rsidRPr="00CD28AB">
        <w:rPr>
          <w:bCs/>
        </w:rPr>
        <w:t>тендує на великого державного мужа”, але нібито “в дійсності так нічого і не зро</w:t>
      </w:r>
      <w:r w:rsidR="007256C8">
        <w:rPr>
          <w:bCs/>
          <w:lang w:val="uk-UA"/>
        </w:rPr>
        <w:softHyphen/>
      </w:r>
      <w:r w:rsidRPr="00CD28AB">
        <w:rPr>
          <w:bCs/>
        </w:rPr>
        <w:t>зу</w:t>
      </w:r>
      <w:r w:rsidR="007256C8">
        <w:rPr>
          <w:bCs/>
          <w:lang w:val="uk-UA"/>
        </w:rPr>
        <w:softHyphen/>
      </w:r>
      <w:r w:rsidRPr="00CD28AB">
        <w:rPr>
          <w:bCs/>
        </w:rPr>
        <w:t>мі</w:t>
      </w:r>
      <w:r w:rsidR="007256C8">
        <w:rPr>
          <w:bCs/>
          <w:lang w:val="uk-UA"/>
        </w:rPr>
        <w:softHyphen/>
      </w:r>
      <w:r w:rsidRPr="00CD28AB">
        <w:rPr>
          <w:bCs/>
        </w:rPr>
        <w:t>ла в цій історії”. Перекручуючи зміст його публіцистичних текстів, писали, що Салі</w:t>
      </w:r>
      <w:r w:rsidR="007256C8">
        <w:rPr>
          <w:bCs/>
          <w:lang w:val="uk-UA"/>
        </w:rPr>
        <w:softHyphen/>
      </w:r>
      <w:r w:rsidRPr="00CD28AB">
        <w:rPr>
          <w:bCs/>
        </w:rPr>
        <w:t xml:space="preserve">ковський </w:t>
      </w:r>
      <w:r w:rsidR="0064203A">
        <w:rPr>
          <w:bCs/>
          <w:lang w:val="uk-UA"/>
        </w:rPr>
        <w:t>у</w:t>
      </w:r>
      <w:r w:rsidRPr="00CD28AB">
        <w:rPr>
          <w:bCs/>
        </w:rPr>
        <w:t>бачав національну мету українського народу в роки революційних змагань 1917–1920 рр. у тім, щоб надати всі привілеї “аристократичній” українській інте</w:t>
      </w:r>
      <w:r w:rsidR="007256C8">
        <w:rPr>
          <w:bCs/>
          <w:lang w:val="uk-UA"/>
        </w:rPr>
        <w:softHyphen/>
      </w:r>
      <w:r w:rsidRPr="00CD28AB">
        <w:rPr>
          <w:bCs/>
        </w:rPr>
        <w:t>ліген</w:t>
      </w:r>
      <w:r w:rsidR="007256C8">
        <w:rPr>
          <w:bCs/>
          <w:lang w:val="uk-UA"/>
        </w:rPr>
        <w:softHyphen/>
      </w:r>
      <w:r w:rsidRPr="00CD28AB">
        <w:rPr>
          <w:bCs/>
        </w:rPr>
        <w:t>ції, поставити її біля керма влади та сказати: “От ви є найкращі, найрозумніші люди се</w:t>
      </w:r>
      <w:r w:rsidR="007256C8">
        <w:rPr>
          <w:bCs/>
          <w:lang w:val="uk-UA"/>
        </w:rPr>
        <w:softHyphen/>
      </w:r>
      <w:r w:rsidRPr="00CD28AB">
        <w:rPr>
          <w:bCs/>
        </w:rPr>
        <w:t>ред нас, керуйте й володійте нами” [16, с.61–64].</w:t>
      </w:r>
    </w:p>
    <w:p w:rsidR="000663E0" w:rsidRPr="00CD28AB" w:rsidRDefault="000663E0" w:rsidP="000663E0">
      <w:pPr>
        <w:suppressAutoHyphens/>
        <w:ind w:firstLine="709"/>
        <w:jc w:val="both"/>
      </w:pPr>
      <w:r w:rsidRPr="00CD28AB">
        <w:rPr>
          <w:bCs/>
        </w:rPr>
        <w:t>Головні факти життя й діяльності О.Х.Саліковського відтворені в довідково-ен</w:t>
      </w:r>
      <w:r w:rsidR="007256C8">
        <w:rPr>
          <w:bCs/>
          <w:lang w:val="uk-UA"/>
        </w:rPr>
        <w:softHyphen/>
      </w:r>
      <w:r w:rsidRPr="00CD28AB">
        <w:rPr>
          <w:bCs/>
        </w:rPr>
        <w:t>ци</w:t>
      </w:r>
      <w:r w:rsidR="007256C8">
        <w:rPr>
          <w:bCs/>
          <w:lang w:val="uk-UA"/>
        </w:rPr>
        <w:softHyphen/>
      </w:r>
      <w:r w:rsidRPr="00CD28AB">
        <w:rPr>
          <w:bCs/>
        </w:rPr>
        <w:t>клопедичних гаслах [35; 36; 33; 50, с.649–651] та історико-біографічних нарисах [41].</w:t>
      </w:r>
      <w:r w:rsidRPr="00CD28AB">
        <w:t xml:space="preserve"> Ме</w:t>
      </w:r>
      <w:r w:rsidR="007256C8">
        <w:rPr>
          <w:lang w:val="uk-UA"/>
        </w:rPr>
        <w:softHyphen/>
      </w:r>
      <w:r w:rsidRPr="00CD28AB">
        <w:t>та статті – розглянути в громадсько-політичному контексті доби головні етапи ре</w:t>
      </w:r>
      <w:r w:rsidR="007256C8">
        <w:rPr>
          <w:lang w:val="uk-UA"/>
        </w:rPr>
        <w:softHyphen/>
      </w:r>
      <w:r w:rsidRPr="00CD28AB">
        <w:t>дак</w:t>
      </w:r>
      <w:r w:rsidR="007256C8">
        <w:rPr>
          <w:lang w:val="uk-UA"/>
        </w:rPr>
        <w:softHyphen/>
      </w:r>
      <w:r w:rsidRPr="00CD28AB">
        <w:t>торської й публіцистичної діяльності О.Х.Саліковського й проаналізувати бачення ним основних проблем української політики й націєтворення в 1912–1917 рр., револю</w:t>
      </w:r>
      <w:r w:rsidR="007256C8">
        <w:rPr>
          <w:lang w:val="uk-UA"/>
        </w:rPr>
        <w:softHyphen/>
      </w:r>
      <w:r w:rsidRPr="00CD28AB">
        <w:t>цій</w:t>
      </w:r>
      <w:r w:rsidR="007256C8">
        <w:rPr>
          <w:lang w:val="uk-UA"/>
        </w:rPr>
        <w:softHyphen/>
      </w:r>
      <w:r w:rsidRPr="00CD28AB">
        <w:t>ний період і в еміграції.</w:t>
      </w:r>
    </w:p>
    <w:p w:rsidR="000663E0" w:rsidRPr="00CD28AB" w:rsidRDefault="000663E0" w:rsidP="000663E0">
      <w:pPr>
        <w:suppressAutoHyphens/>
        <w:ind w:firstLine="709"/>
        <w:jc w:val="both"/>
      </w:pPr>
      <w:r w:rsidRPr="00CD28AB">
        <w:lastRenderedPageBreak/>
        <w:t>Народився Олександр Хомич Саліковський у 1866 р. у родині священика в с. Старий Потік Вінницького повіту Подільської губернії. Був дальнім родичем і шкіль</w:t>
      </w:r>
      <w:r w:rsidR="007256C8">
        <w:rPr>
          <w:lang w:val="uk-UA"/>
        </w:rPr>
        <w:softHyphen/>
      </w:r>
      <w:r w:rsidRPr="00CD28AB">
        <w:t>ним товаришем Михайла Коцюбинського. Зберігся лист О.Х.Саліковського до М.М.Ко</w:t>
      </w:r>
      <w:r w:rsidR="007256C8">
        <w:rPr>
          <w:lang w:val="uk-UA"/>
        </w:rPr>
        <w:softHyphen/>
      </w:r>
      <w:r w:rsidRPr="00CD28AB">
        <w:t>цю</w:t>
      </w:r>
      <w:r w:rsidR="007256C8">
        <w:rPr>
          <w:lang w:val="uk-UA"/>
        </w:rPr>
        <w:softHyphen/>
      </w:r>
      <w:r w:rsidRPr="00CD28AB">
        <w:t>бинського від 17 вересня 1904 р., писаний російською мовою, де письменника запро</w:t>
      </w:r>
      <w:r w:rsidR="007256C8">
        <w:rPr>
          <w:lang w:val="uk-UA"/>
        </w:rPr>
        <w:softHyphen/>
      </w:r>
      <w:r w:rsidRPr="00CD28AB">
        <w:t>шу</w:t>
      </w:r>
      <w:r w:rsidR="007256C8">
        <w:rPr>
          <w:lang w:val="uk-UA"/>
        </w:rPr>
        <w:softHyphen/>
      </w:r>
      <w:r w:rsidRPr="00CD28AB">
        <w:t>вали до співробітництва в газеті “Киевские отклики”, яку на той час редагував Олек</w:t>
      </w:r>
      <w:r w:rsidR="007256C8">
        <w:rPr>
          <w:lang w:val="uk-UA"/>
        </w:rPr>
        <w:softHyphen/>
      </w:r>
      <w:r w:rsidRPr="00CD28AB">
        <w:t>сандр Хомич [18, с.99]. Закінчив Шаргородську духовну школу, а потім – Кам’янець-По</w:t>
      </w:r>
      <w:r w:rsidR="007256C8">
        <w:rPr>
          <w:lang w:val="uk-UA"/>
        </w:rPr>
        <w:softHyphen/>
      </w:r>
      <w:r w:rsidRPr="00CD28AB">
        <w:t>дільську духовну семінарію. Під час навчання брав участь у гуртку самоосвіти, захо</w:t>
      </w:r>
      <w:r w:rsidR="007256C8">
        <w:rPr>
          <w:lang w:val="uk-UA"/>
        </w:rPr>
        <w:softHyphen/>
      </w:r>
      <w:r w:rsidRPr="00CD28AB">
        <w:t>пив</w:t>
      </w:r>
      <w:r w:rsidR="007256C8">
        <w:rPr>
          <w:lang w:val="uk-UA"/>
        </w:rPr>
        <w:softHyphen/>
      </w:r>
      <w:r w:rsidRPr="00CD28AB">
        <w:t>ся революційним народництвом, співчував партії “Народна воля”, через що зазнав переслідувань влади. Не маючи змоги офіційно вступити до університету, у 1890–</w:t>
      </w:r>
      <w:r w:rsidR="007256C8">
        <w:rPr>
          <w:lang w:val="uk-UA"/>
        </w:rPr>
        <w:br/>
      </w:r>
      <w:r w:rsidRPr="00CD28AB">
        <w:t>1900 рр. був вимушений отримати вищу освіту як вільний слухач, одночасно працюючи на</w:t>
      </w:r>
      <w:r w:rsidR="007256C8">
        <w:rPr>
          <w:lang w:val="uk-UA"/>
        </w:rPr>
        <w:softHyphen/>
      </w:r>
      <w:r w:rsidRPr="00CD28AB">
        <w:t>родним учителем у сільській місцевості. Неодноразово заарештовувався, двічі був за</w:t>
      </w:r>
      <w:r w:rsidR="007256C8">
        <w:rPr>
          <w:lang w:val="uk-UA"/>
        </w:rPr>
        <w:softHyphen/>
      </w:r>
      <w:r w:rsidRPr="00CD28AB">
        <w:t>су</w:t>
      </w:r>
      <w:r w:rsidR="007256C8">
        <w:rPr>
          <w:lang w:val="uk-UA"/>
        </w:rPr>
        <w:softHyphen/>
      </w:r>
      <w:r w:rsidRPr="00CD28AB">
        <w:t>джений за політичну діяльність. Деякий час працював урядовцем і радником По</w:t>
      </w:r>
      <w:r w:rsidR="007256C8">
        <w:rPr>
          <w:lang w:val="uk-UA"/>
        </w:rPr>
        <w:softHyphen/>
      </w:r>
      <w:r w:rsidRPr="00CD28AB">
        <w:t>діль</w:t>
      </w:r>
      <w:r w:rsidR="007256C8">
        <w:rPr>
          <w:lang w:val="uk-UA"/>
        </w:rPr>
        <w:softHyphen/>
      </w:r>
      <w:r w:rsidRPr="00CD28AB">
        <w:t>сь</w:t>
      </w:r>
      <w:r w:rsidR="007256C8">
        <w:rPr>
          <w:lang w:val="uk-UA"/>
        </w:rPr>
        <w:softHyphen/>
      </w:r>
      <w:r w:rsidRPr="00CD28AB">
        <w:t>кого губернського земства, але в 1904 р. був звільнений із посади через “політичну неблагонадійність”. Невдовзі Олександр Хомич перебрався до Києва та пішов шляхом про</w:t>
      </w:r>
      <w:r w:rsidR="007256C8">
        <w:rPr>
          <w:lang w:val="uk-UA"/>
        </w:rPr>
        <w:softHyphen/>
      </w:r>
      <w:r w:rsidRPr="00CD28AB">
        <w:t>фесійної журналістики, редагуючи поступові газети “Киевский голос” і “Киевские отклики”. Саме за ініціативою Саліковського в “Киевских откликах” була надрукована в жовтні 1905 р. названа Шевченковим рядком “Чи буде суд?” стаття С.О.Єфремова як про</w:t>
      </w:r>
      <w:r w:rsidR="007256C8">
        <w:rPr>
          <w:lang w:val="uk-UA"/>
        </w:rPr>
        <w:softHyphen/>
      </w:r>
      <w:r w:rsidRPr="00CD28AB">
        <w:t>тест проти єврейських погромів, що їх учинили чорносотенці за сприяння поліції та російської армії в Києві на Подолі та на Липках. До речі, це була на той час перша стаття українською мовою [23, c.599]. Про активну участь Саліковського у виданні га</w:t>
      </w:r>
      <w:r w:rsidR="007256C8">
        <w:rPr>
          <w:lang w:val="uk-UA"/>
        </w:rPr>
        <w:softHyphen/>
      </w:r>
      <w:r w:rsidRPr="00CD28AB">
        <w:t>зе</w:t>
      </w:r>
      <w:r w:rsidR="007256C8">
        <w:rPr>
          <w:lang w:val="uk-UA"/>
        </w:rPr>
        <w:softHyphen/>
      </w:r>
      <w:r w:rsidRPr="00CD28AB">
        <w:t>ти неодноразово згадує у своїх мемуарах Н.Д.Полонська-Василенко. Узагалі, на її думку, “Киевские отклики” були “видатним явищем в громадському життю Києва і ці</w:t>
      </w:r>
      <w:r w:rsidR="007256C8">
        <w:rPr>
          <w:lang w:val="uk-UA"/>
        </w:rPr>
        <w:softHyphen/>
      </w:r>
      <w:r w:rsidRPr="00CD28AB">
        <w:t>лої України. Газета об’єднувала українських діячів різних напрямків; широка програма за</w:t>
      </w:r>
      <w:r w:rsidR="007256C8">
        <w:rPr>
          <w:lang w:val="uk-UA"/>
        </w:rPr>
        <w:softHyphen/>
      </w:r>
      <w:r w:rsidRPr="00CD28AB">
        <w:t>безпечувала їй велику популярність, зокрема під час визвольного руху 1904–1905 рр. Ре</w:t>
      </w:r>
      <w:r w:rsidR="007256C8">
        <w:rPr>
          <w:lang w:val="uk-UA"/>
        </w:rPr>
        <w:softHyphen/>
      </w:r>
      <w:r w:rsidRPr="00CD28AB">
        <w:t>дакція стала осередком, куди приходили люди, щоб поінформувати та поінфор</w:t>
      </w:r>
      <w:r w:rsidR="007256C8">
        <w:rPr>
          <w:lang w:val="uk-UA"/>
        </w:rPr>
        <w:softHyphen/>
      </w:r>
      <w:r w:rsidRPr="00CD28AB">
        <w:t>му</w:t>
      </w:r>
      <w:r w:rsidR="007256C8">
        <w:rPr>
          <w:lang w:val="uk-UA"/>
        </w:rPr>
        <w:softHyphen/>
      </w:r>
      <w:r w:rsidRPr="00CD28AB">
        <w:t>ва</w:t>
      </w:r>
      <w:r w:rsidR="007256C8">
        <w:rPr>
          <w:lang w:val="uk-UA"/>
        </w:rPr>
        <w:softHyphen/>
      </w:r>
      <w:r w:rsidRPr="00CD28AB">
        <w:t>ти</w:t>
      </w:r>
      <w:r w:rsidR="007256C8">
        <w:rPr>
          <w:lang w:val="uk-UA"/>
        </w:rPr>
        <w:softHyphen/>
      </w:r>
      <w:r w:rsidRPr="00CD28AB">
        <w:t>ся з громадського й політичного життя; обмінятися думками, порадитися. Разом з тим зростав тираж газети; в роки 1905–1906 вона мала 13 000 постійних перед</w:t>
      </w:r>
      <w:r w:rsidR="007256C8">
        <w:rPr>
          <w:lang w:val="uk-UA"/>
        </w:rPr>
        <w:softHyphen/>
      </w:r>
      <w:r w:rsidRPr="00CD28AB">
        <w:t>плат</w:t>
      </w:r>
      <w:r w:rsidR="007256C8">
        <w:rPr>
          <w:lang w:val="uk-UA"/>
        </w:rPr>
        <w:softHyphen/>
      </w:r>
      <w:r w:rsidRPr="00CD28AB">
        <w:t>ни</w:t>
      </w:r>
      <w:r w:rsidR="007256C8">
        <w:rPr>
          <w:lang w:val="uk-UA"/>
        </w:rPr>
        <w:softHyphen/>
      </w:r>
      <w:r w:rsidRPr="00CD28AB">
        <w:t>ків, не рахуючи роздрібного продажу: такого тиражу не мала жодна газета в Києві...” [31, с.373]. Саліковського дружньо називали в редакції “Фомич” [31, с.495]. С.О.Єфре</w:t>
      </w:r>
      <w:r w:rsidR="007256C8">
        <w:rPr>
          <w:lang w:val="uk-UA"/>
        </w:rPr>
        <w:softHyphen/>
      </w:r>
      <w:r w:rsidRPr="00CD28AB">
        <w:t>мов під час зібрання в Київському Літературно-артистичному товаристві запам’ятав емо</w:t>
      </w:r>
      <w:r w:rsidR="007256C8">
        <w:rPr>
          <w:lang w:val="uk-UA"/>
        </w:rPr>
        <w:softHyphen/>
      </w:r>
      <w:r w:rsidRPr="00CD28AB">
        <w:t>ційну реакцію Саліковського на появу рескрипту ца</w:t>
      </w:r>
      <w:r w:rsidR="007256C8">
        <w:t>ря Миколи II від 18 лютого 1905</w:t>
      </w:r>
      <w:r w:rsidR="007256C8">
        <w:rPr>
          <w:lang w:val="uk-UA"/>
        </w:rPr>
        <w:t> </w:t>
      </w:r>
      <w:r w:rsidRPr="00CD28AB">
        <w:t>р. на ім’я міністра внутрішніх справ О.Г.Булигіна щодо законопроекту про дорад</w:t>
      </w:r>
      <w:r w:rsidR="007256C8">
        <w:rPr>
          <w:lang w:val="uk-UA"/>
        </w:rPr>
        <w:softHyphen/>
      </w:r>
      <w:r w:rsidRPr="00CD28AB">
        <w:t>чу Державну Думу (“Панове! Земський собор!..”) [23, с.574]. У період столипінської реакції Саліковський як тимчасовий редактор видання неодноразово зазнавав судових пе</w:t>
      </w:r>
      <w:r w:rsidR="007256C8">
        <w:rPr>
          <w:lang w:val="uk-UA"/>
        </w:rPr>
        <w:softHyphen/>
      </w:r>
      <w:r w:rsidRPr="00CD28AB">
        <w:t>реслідувань [31, с.374]. У громадсько-політичному аспекті в роки Першої революції Са</w:t>
      </w:r>
      <w:r w:rsidR="007256C8">
        <w:rPr>
          <w:lang w:val="uk-UA"/>
        </w:rPr>
        <w:softHyphen/>
      </w:r>
      <w:r w:rsidRPr="00CD28AB">
        <w:t>ліковський виявив себе передусім як активний діяч загальноросійської Партії народ</w:t>
      </w:r>
      <w:r w:rsidR="007256C8">
        <w:rPr>
          <w:lang w:val="uk-UA"/>
        </w:rPr>
        <w:softHyphen/>
      </w:r>
      <w:r w:rsidRPr="00CD28AB">
        <w:t>них соціалістів. Одночасно підтримував дружні стосунки з М.П.Василенком, який тя</w:t>
      </w:r>
      <w:r w:rsidR="007256C8">
        <w:rPr>
          <w:lang w:val="uk-UA"/>
        </w:rPr>
        <w:softHyphen/>
      </w:r>
      <w:r w:rsidRPr="00CD28AB">
        <w:t>жів до партії кадетів [31, с.378].</w:t>
      </w:r>
    </w:p>
    <w:p w:rsidR="000663E0" w:rsidRPr="00CD28AB" w:rsidRDefault="000663E0" w:rsidP="000663E0">
      <w:pPr>
        <w:suppressAutoHyphens/>
        <w:ind w:firstLine="709"/>
        <w:jc w:val="both"/>
      </w:pPr>
      <w:r w:rsidRPr="00CD28AB">
        <w:t>У 1910 р. Олександр Хомич перебирається до Москви, де стає згодом спів</w:t>
      </w:r>
      <w:r w:rsidR="007256C8">
        <w:rPr>
          <w:lang w:val="uk-UA"/>
        </w:rPr>
        <w:softHyphen/>
      </w:r>
      <w:r w:rsidRPr="00CD28AB">
        <w:t>за</w:t>
      </w:r>
      <w:r w:rsidR="007256C8">
        <w:rPr>
          <w:lang w:val="uk-UA"/>
        </w:rPr>
        <w:softHyphen/>
      </w:r>
      <w:r w:rsidRPr="00CD28AB">
        <w:t>снов</w:t>
      </w:r>
      <w:r w:rsidR="007256C8">
        <w:rPr>
          <w:lang w:val="uk-UA"/>
        </w:rPr>
        <w:softHyphen/>
      </w:r>
      <w:r w:rsidRPr="00CD28AB">
        <w:t>ником і співредактором (у 1912 та 1915–1917 рр.) часопису “Украинская жизнь” [45; 46]. Видавець-меценат газети “Рада” і діяч Товариства українських поступовців (ТУП) Є.Х.Чикаленко відзначав, що “журнал цей виник з ініціативи й стараннями май</w:t>
      </w:r>
      <w:r w:rsidR="007256C8">
        <w:rPr>
          <w:lang w:val="uk-UA"/>
        </w:rPr>
        <w:softHyphen/>
      </w:r>
      <w:r w:rsidRPr="00CD28AB">
        <w:t>же самого Саліковського. Він зібрав співробітників, він привабив і пайщиків” [25, с.364]</w:t>
      </w:r>
      <w:r w:rsidRPr="00CD28AB">
        <w:rPr>
          <w:bCs/>
        </w:rPr>
        <w:t>.</w:t>
      </w:r>
      <w:r w:rsidRPr="00CD28AB">
        <w:t xml:space="preserve"> У листопаді 1911 р. П.Я.Стебницький писав до Чикаленка: “В Москві земляки зби</w:t>
      </w:r>
      <w:r w:rsidR="007256C8">
        <w:rPr>
          <w:lang w:val="uk-UA"/>
        </w:rPr>
        <w:softHyphen/>
      </w:r>
      <w:r w:rsidRPr="00CD28AB">
        <w:t>раються поновити “Украинский Вестник” – на російській мові, наче місячник. Були тут, просили підмоги, казали, що Київ обіцяв піддержати. Симпатичне враження робить Са</w:t>
      </w:r>
      <w:r w:rsidR="007256C8">
        <w:rPr>
          <w:lang w:val="uk-UA"/>
        </w:rPr>
        <w:softHyphen/>
      </w:r>
      <w:r w:rsidRPr="00CD28AB">
        <w:t xml:space="preserve">ліковський – живий чоловік. Це теж, мабуть, з неофітів, як В’язлов?” [19, с.272]. </w:t>
      </w:r>
      <w:r w:rsidR="009F6964">
        <w:rPr>
          <w:lang w:val="uk-UA"/>
        </w:rPr>
        <w:br/>
        <w:t>У</w:t>
      </w:r>
      <w:r w:rsidRPr="00CD28AB">
        <w:t xml:space="preserve"> лю</w:t>
      </w:r>
      <w:r w:rsidR="007256C8">
        <w:rPr>
          <w:lang w:val="uk-UA"/>
        </w:rPr>
        <w:softHyphen/>
      </w:r>
      <w:r w:rsidRPr="00CD28AB">
        <w:t>тому 1912 р. у листі до М.С.Грушевського Чикаленко зазначав щодо “Украинской жизни”: “…журнал сей має великий успіх: Саліковський пише, що мабуть доведеться ви</w:t>
      </w:r>
      <w:r w:rsidR="007256C8">
        <w:rPr>
          <w:lang w:val="uk-UA"/>
        </w:rPr>
        <w:softHyphen/>
      </w:r>
      <w:r w:rsidRPr="00CD28AB">
        <w:t>дати 1-шу книжку новим виданнєм…Чи се націоналістична агітація розбудила в ро</w:t>
      </w:r>
      <w:r w:rsidR="007256C8">
        <w:rPr>
          <w:lang w:val="uk-UA"/>
        </w:rPr>
        <w:softHyphen/>
      </w:r>
      <w:r w:rsidRPr="00CD28AB">
        <w:t xml:space="preserve">сійському громадянстві інтерес до українського питання, чи се українці, вважаючи на </w:t>
      </w:r>
      <w:r w:rsidRPr="00CD28AB">
        <w:lastRenderedPageBreak/>
        <w:t>те, що все ж легша мова російська, ніж українська, взялись за читання “Украинской жиз</w:t>
      </w:r>
      <w:r w:rsidR="007256C8">
        <w:rPr>
          <w:lang w:val="uk-UA"/>
        </w:rPr>
        <w:softHyphen/>
      </w:r>
      <w:r w:rsidRPr="00CD28AB">
        <w:t>ни” – не знаю. Я просив Саліковського, щоб обмінявся з нами адресами, тоді видно бу</w:t>
      </w:r>
      <w:r w:rsidR="007256C8">
        <w:rPr>
          <w:lang w:val="uk-UA"/>
        </w:rPr>
        <w:softHyphen/>
      </w:r>
      <w:r w:rsidRPr="00CD28AB">
        <w:t>ло б, але він з того робить секрет. Хоч я й без того певний, що се та сама публіка, що передплачує нашу пресу” [22, с.122]. Часопис на початку давав значні дефіцити. Так, у листі С.О.Єфремова до Чикаленка від 14 березня 1913 р. ішлося про нараду в Києві із Саліковським, який спеціально прибув із Москви для обговорення цього наболілого пи</w:t>
      </w:r>
      <w:r w:rsidR="007256C8">
        <w:rPr>
          <w:lang w:val="uk-UA"/>
        </w:rPr>
        <w:softHyphen/>
      </w:r>
      <w:r w:rsidRPr="00CD28AB">
        <w:t>тан</w:t>
      </w:r>
      <w:r w:rsidR="007256C8">
        <w:rPr>
          <w:lang w:val="uk-UA"/>
        </w:rPr>
        <w:softHyphen/>
      </w:r>
      <w:r w:rsidRPr="00CD28AB">
        <w:t>ня. Виявилося, що для того щоб довести журнал до кінця року, треба найменше 4–</w:t>
      </w:r>
      <w:r w:rsidR="007256C8">
        <w:rPr>
          <w:lang w:val="uk-UA"/>
        </w:rPr>
        <w:br/>
      </w:r>
      <w:r w:rsidRPr="00CD28AB">
        <w:t>5 тис. руб. [20, с.101–102]. Перед тим Саліковський відбув аналогічну нараду в Петер</w:t>
      </w:r>
      <w:r w:rsidR="007256C8">
        <w:rPr>
          <w:lang w:val="uk-UA"/>
        </w:rPr>
        <w:softHyphen/>
      </w:r>
      <w:r w:rsidRPr="00CD28AB">
        <w:t>бур</w:t>
      </w:r>
      <w:r w:rsidR="007256C8">
        <w:rPr>
          <w:lang w:val="uk-UA"/>
        </w:rPr>
        <w:softHyphen/>
      </w:r>
      <w:r w:rsidRPr="00CD28AB">
        <w:t>зі. Підсумком наради з киянами стало рішення залишити журнал у Москві (але за ре</w:t>
      </w:r>
      <w:r w:rsidR="007256C8">
        <w:rPr>
          <w:lang w:val="uk-UA"/>
        </w:rPr>
        <w:softHyphen/>
      </w:r>
      <w:r w:rsidRPr="00CD28AB">
        <w:t>дагуванням С.В.Петлюри) і вжити заходів, щоб перетворити його в друкований орган для “недержавних народів” Росії (таку “комбінацію” запропонував один із засновників “Сою</w:t>
      </w:r>
      <w:r w:rsidR="007256C8">
        <w:rPr>
          <w:lang w:val="uk-UA"/>
        </w:rPr>
        <w:softHyphen/>
      </w:r>
      <w:r w:rsidRPr="00CD28AB">
        <w:t>зу автономістів-федералістів” відомий публіцист і громадський діяч В.П.Об</w:t>
      </w:r>
      <w:r w:rsidR="007256C8">
        <w:rPr>
          <w:lang w:val="uk-UA"/>
        </w:rPr>
        <w:softHyphen/>
      </w:r>
      <w:r w:rsidRPr="00CD28AB">
        <w:t>нінсь</w:t>
      </w:r>
      <w:r w:rsidR="007256C8">
        <w:rPr>
          <w:lang w:val="uk-UA"/>
        </w:rPr>
        <w:softHyphen/>
      </w:r>
      <w:r w:rsidRPr="00CD28AB">
        <w:t>кий) [20, с.102].</w:t>
      </w:r>
    </w:p>
    <w:p w:rsidR="000663E0" w:rsidRPr="00CD28AB" w:rsidRDefault="000663E0" w:rsidP="000663E0">
      <w:pPr>
        <w:suppressAutoHyphens/>
        <w:ind w:firstLine="709"/>
        <w:jc w:val="both"/>
      </w:pPr>
      <w:r w:rsidRPr="00CD28AB">
        <w:t>Показовим є обмін думками Чикаленка та Стебницького з приводу наміру Салі</w:t>
      </w:r>
      <w:r w:rsidR="007256C8">
        <w:rPr>
          <w:lang w:val="uk-UA"/>
        </w:rPr>
        <w:softHyphen/>
      </w:r>
      <w:r w:rsidRPr="00CD28AB">
        <w:t>ковсь</w:t>
      </w:r>
      <w:r w:rsidR="007256C8">
        <w:rPr>
          <w:lang w:val="uk-UA"/>
        </w:rPr>
        <w:softHyphen/>
      </w:r>
      <w:r w:rsidRPr="00CD28AB">
        <w:t>кого (у зв’язку з від’їздом до Ростова-на-Дону) покинути редагування “Украин</w:t>
      </w:r>
      <w:r w:rsidR="007256C8">
        <w:rPr>
          <w:lang w:val="uk-UA"/>
        </w:rPr>
        <w:softHyphen/>
      </w:r>
      <w:r w:rsidRPr="00CD28AB">
        <w:t>ской жизни”. У листах лунала тривога щодо можливої заміни редактора (найбільш ві</w:t>
      </w:r>
      <w:r w:rsidR="007256C8">
        <w:rPr>
          <w:lang w:val="uk-UA"/>
        </w:rPr>
        <w:softHyphen/>
      </w:r>
      <w:r w:rsidRPr="00CD28AB">
        <w:t>ро</w:t>
      </w:r>
      <w:r w:rsidR="007256C8">
        <w:rPr>
          <w:lang w:val="uk-UA"/>
        </w:rPr>
        <w:softHyphen/>
      </w:r>
      <w:r w:rsidRPr="00CD28AB">
        <w:t>гідним наступником вважався С.В.Петлюра) [19, с.333–334, 336–338, 341]. Обго</w:t>
      </w:r>
      <w:r w:rsidR="007256C8">
        <w:rPr>
          <w:lang w:val="uk-UA"/>
        </w:rPr>
        <w:softHyphen/>
      </w:r>
      <w:r w:rsidRPr="00CD28AB">
        <w:t>во</w:t>
      </w:r>
      <w:r w:rsidR="007256C8">
        <w:rPr>
          <w:lang w:val="uk-UA"/>
        </w:rPr>
        <w:softHyphen/>
      </w:r>
      <w:r w:rsidRPr="00CD28AB">
        <w:t>рю</w:t>
      </w:r>
      <w:r w:rsidR="007256C8">
        <w:rPr>
          <w:lang w:val="uk-UA"/>
        </w:rPr>
        <w:softHyphen/>
      </w:r>
      <w:r w:rsidRPr="00CD28AB">
        <w:t>валася також кандидатура Валентина Садовського. Характерною була репліка Стеб</w:t>
      </w:r>
      <w:r w:rsidR="007256C8">
        <w:rPr>
          <w:lang w:val="uk-UA"/>
        </w:rPr>
        <w:softHyphen/>
      </w:r>
      <w:r w:rsidRPr="00CD28AB">
        <w:t>ницького: “Садовський – хороший хлопець, але ні на соту частину не замінить Салі</w:t>
      </w:r>
      <w:r w:rsidR="007256C8">
        <w:rPr>
          <w:lang w:val="uk-UA"/>
        </w:rPr>
        <w:softHyphen/>
      </w:r>
      <w:r w:rsidRPr="00CD28AB">
        <w:t xml:space="preserve">ковського…” [19, с.337]. </w:t>
      </w:r>
    </w:p>
    <w:p w:rsidR="000663E0" w:rsidRPr="00CD28AB" w:rsidRDefault="000663E0" w:rsidP="000663E0">
      <w:pPr>
        <w:suppressAutoHyphens/>
        <w:ind w:firstLine="709"/>
        <w:jc w:val="both"/>
      </w:pPr>
      <w:r w:rsidRPr="00CD28AB">
        <w:t>Важливим є свідчення самого Саліковського стосовно місії цього популярного ви</w:t>
      </w:r>
      <w:r w:rsidR="007256C8">
        <w:rPr>
          <w:lang w:val="uk-UA"/>
        </w:rPr>
        <w:softHyphen/>
      </w:r>
      <w:r w:rsidRPr="00CD28AB">
        <w:t>дання. Так, оглядаючи в грудні 1916 р. шлях, пройдений часописом за п’ять років, він писав: “Там, де урочисто святкується випуск навіть сотого номера опозиційної га</w:t>
      </w:r>
      <w:r w:rsidR="007256C8">
        <w:rPr>
          <w:lang w:val="uk-UA"/>
        </w:rPr>
        <w:softHyphen/>
      </w:r>
      <w:r w:rsidRPr="00CD28AB">
        <w:t>зе</w:t>
      </w:r>
      <w:r w:rsidR="007256C8">
        <w:rPr>
          <w:lang w:val="uk-UA"/>
        </w:rPr>
        <w:softHyphen/>
      </w:r>
      <w:r w:rsidRPr="00CD28AB">
        <w:t>ти, вважаємо, що заслуговує бути відзначеним п’ятиріччя існування журналу, присвя</w:t>
      </w:r>
      <w:r w:rsidR="007256C8">
        <w:rPr>
          <w:lang w:val="uk-UA"/>
        </w:rPr>
        <w:softHyphen/>
      </w:r>
      <w:r w:rsidRPr="00CD28AB">
        <w:t>че</w:t>
      </w:r>
      <w:r w:rsidR="007256C8">
        <w:rPr>
          <w:lang w:val="uk-UA"/>
        </w:rPr>
        <w:softHyphen/>
      </w:r>
      <w:r w:rsidRPr="00CD28AB">
        <w:t>ного питанням національного буття майже тридцатип’ятиміліонного народу. Там, де існування самого українства як особливої національної стихії піддається сумніву, важко хоча б мимохідь не озирнутися на п’ятирічну роботу, спрямовану на розкриття та утвердження цієї стихії. Там, нарешті, де волею долі майже остаточно замовкло дру</w:t>
      </w:r>
      <w:r w:rsidR="007256C8">
        <w:rPr>
          <w:lang w:val="uk-UA"/>
        </w:rPr>
        <w:softHyphen/>
      </w:r>
      <w:r w:rsidRPr="00CD28AB">
        <w:t>коване слово, сам собою створюється привілей, – нехай сумнівний, але все ж привілей на увагу до журналу, який служить українській справі, користуючись для цього мовою дер</w:t>
      </w:r>
      <w:r w:rsidR="007256C8">
        <w:rPr>
          <w:lang w:val="uk-UA"/>
        </w:rPr>
        <w:softHyphen/>
      </w:r>
      <w:r w:rsidRPr="00CD28AB">
        <w:t>жавною нації” [8, с.259]. Звертаючись до витоків видання, зауважив, що “ідея ви</w:t>
      </w:r>
      <w:r w:rsidR="007256C8">
        <w:rPr>
          <w:lang w:val="uk-UA"/>
        </w:rPr>
        <w:softHyphen/>
      </w:r>
      <w:r w:rsidRPr="00CD28AB">
        <w:t>да</w:t>
      </w:r>
      <w:r w:rsidR="007256C8">
        <w:rPr>
          <w:lang w:val="uk-UA"/>
        </w:rPr>
        <w:softHyphen/>
      </w:r>
      <w:r w:rsidRPr="00CD28AB">
        <w:t>вати в центрі Росії український журнал російською мовою виникла в 1911 році серед чле</w:t>
      </w:r>
      <w:r w:rsidR="007256C8">
        <w:rPr>
          <w:lang w:val="uk-UA"/>
        </w:rPr>
        <w:softHyphen/>
      </w:r>
      <w:r w:rsidRPr="00CD28AB">
        <w:t>нів української секції московського товариства слов’янської культури. Ініціаторам ви</w:t>
      </w:r>
      <w:r w:rsidR="007256C8">
        <w:rPr>
          <w:lang w:val="uk-UA"/>
        </w:rPr>
        <w:softHyphen/>
      </w:r>
      <w:r w:rsidRPr="00CD28AB">
        <w:t>дання воно уявлялося бажаним і навіть необхідним насамперед для інформування ро</w:t>
      </w:r>
      <w:r w:rsidR="007256C8">
        <w:rPr>
          <w:lang w:val="uk-UA"/>
        </w:rPr>
        <w:softHyphen/>
      </w:r>
      <w:r w:rsidRPr="00CD28AB">
        <w:t>сійського суспільства й органів російського друку щодо українського національного ру</w:t>
      </w:r>
      <w:r w:rsidR="007256C8">
        <w:rPr>
          <w:lang w:val="uk-UA"/>
        </w:rPr>
        <w:softHyphen/>
      </w:r>
      <w:r w:rsidRPr="00CD28AB">
        <w:t>ху, його умови, завдання та досягнення...” [8, с.259]. Редактор акцентував, що, “буду</w:t>
      </w:r>
      <w:r w:rsidR="007256C8">
        <w:rPr>
          <w:lang w:val="uk-UA"/>
        </w:rPr>
        <w:softHyphen/>
      </w:r>
      <w:r w:rsidRPr="00CD28AB">
        <w:t>чи зосередженим у Росії, перебуваючи в тісній залежності від її політичних і суспіль</w:t>
      </w:r>
      <w:r w:rsidR="007256C8">
        <w:rPr>
          <w:lang w:val="uk-UA"/>
        </w:rPr>
        <w:softHyphen/>
      </w:r>
      <w:r w:rsidRPr="00CD28AB">
        <w:t>них умов, українство, у своїх інтересах не могло ігнорувати зазначених обставин. На кож</w:t>
      </w:r>
      <w:r w:rsidR="007256C8">
        <w:rPr>
          <w:lang w:val="uk-UA"/>
        </w:rPr>
        <w:softHyphen/>
      </w:r>
      <w:r w:rsidRPr="00CD28AB">
        <w:t>ному кроці воно зустрічало не лише недоброзичливість, яка живилася вузьким на</w:t>
      </w:r>
      <w:r w:rsidR="007256C8">
        <w:rPr>
          <w:lang w:val="uk-UA"/>
        </w:rPr>
        <w:softHyphen/>
      </w:r>
      <w:r w:rsidRPr="00CD28AB">
        <w:t>ціоналістичним егоїзмом, а, й, можливо, ще більшою мірою – байдужість і зневагу, що пояснювалися повним невіглаством широких кіл російського суспільства в націо</w:t>
      </w:r>
      <w:r w:rsidR="007256C8">
        <w:rPr>
          <w:lang w:val="uk-UA"/>
        </w:rPr>
        <w:softHyphen/>
      </w:r>
      <w:r w:rsidRPr="00CD28AB">
        <w:t>наль</w:t>
      </w:r>
      <w:r w:rsidR="007256C8">
        <w:rPr>
          <w:lang w:val="uk-UA"/>
        </w:rPr>
        <w:softHyphen/>
      </w:r>
      <w:r w:rsidRPr="00CD28AB">
        <w:t>них питаннях, а в українському особливо. За таких умов не можна було не зупинитися на думці про розчищення шляхів у цьому напрямку...” [8, с.260]. Значна заслуга в реалі</w:t>
      </w:r>
      <w:r w:rsidR="007256C8">
        <w:rPr>
          <w:lang w:val="uk-UA"/>
        </w:rPr>
        <w:softHyphen/>
      </w:r>
      <w:r w:rsidRPr="00CD28AB">
        <w:t>за</w:t>
      </w:r>
      <w:r w:rsidR="007256C8">
        <w:rPr>
          <w:lang w:val="uk-UA"/>
        </w:rPr>
        <w:softHyphen/>
      </w:r>
      <w:r w:rsidRPr="00CD28AB">
        <w:t>ції задекларованого виданням політичного й просвітницького курсу належала безпо</w:t>
      </w:r>
      <w:r w:rsidR="007256C8">
        <w:rPr>
          <w:lang w:val="uk-UA"/>
        </w:rPr>
        <w:softHyphen/>
      </w:r>
      <w:r w:rsidRPr="00CD28AB">
        <w:t>се</w:t>
      </w:r>
      <w:r w:rsidR="007256C8">
        <w:rPr>
          <w:lang w:val="uk-UA"/>
        </w:rPr>
        <w:softHyphen/>
      </w:r>
      <w:r w:rsidRPr="00CD28AB">
        <w:t>редньо самому Саліковському (статті “Больной вопрос”, 1912, кн. 2; “На ложном пу</w:t>
      </w:r>
      <w:r w:rsidR="007256C8">
        <w:rPr>
          <w:lang w:val="uk-UA"/>
        </w:rPr>
        <w:softHyphen/>
      </w:r>
      <w:r w:rsidRPr="00CD28AB">
        <w:t>ти”, 1913, кн. 4; “Русская революция и украинское движение”, 1917, кн. 3–6).</w:t>
      </w:r>
    </w:p>
    <w:p w:rsidR="000663E0" w:rsidRPr="00CD28AB" w:rsidRDefault="000663E0" w:rsidP="000663E0">
      <w:pPr>
        <w:suppressAutoHyphens/>
        <w:ind w:firstLine="709"/>
        <w:jc w:val="both"/>
      </w:pPr>
      <w:r w:rsidRPr="00CD28AB">
        <w:t>Знавець історії української преси А.П.Животко так оцінював місце й роль часо</w:t>
      </w:r>
      <w:r w:rsidR="007256C8">
        <w:rPr>
          <w:lang w:val="uk-UA"/>
        </w:rPr>
        <w:softHyphen/>
      </w:r>
      <w:r w:rsidRPr="00CD28AB">
        <w:t>пи</w:t>
      </w:r>
      <w:r w:rsidR="007256C8">
        <w:rPr>
          <w:lang w:val="uk-UA"/>
        </w:rPr>
        <w:softHyphen/>
      </w:r>
      <w:r w:rsidRPr="00CD28AB">
        <w:t>су в громадсько-політичному житті: “Упродовж п’яти років перехрещувалися тут укра</w:t>
      </w:r>
      <w:r w:rsidR="007256C8">
        <w:rPr>
          <w:lang w:val="uk-UA"/>
        </w:rPr>
        <w:softHyphen/>
      </w:r>
      <w:r w:rsidRPr="00CD28AB">
        <w:t>їнські погляди і змагання з поглядами російськими та зрусифікованих земляків. Крім інформативних завдань ставила “Украинская Жизнь” також критику та розкриття псев</w:t>
      </w:r>
      <w:r w:rsidR="007256C8">
        <w:rPr>
          <w:lang w:val="uk-UA"/>
        </w:rPr>
        <w:softHyphen/>
      </w:r>
      <w:r w:rsidRPr="00CD28AB">
        <w:t xml:space="preserve">донаукових теорій, скерованих проти українських національних прав та захист </w:t>
      </w:r>
      <w:r w:rsidRPr="00CD28AB">
        <w:lastRenderedPageBreak/>
        <w:t>укра</w:t>
      </w:r>
      <w:r w:rsidR="007256C8">
        <w:rPr>
          <w:lang w:val="uk-UA"/>
        </w:rPr>
        <w:softHyphen/>
      </w:r>
      <w:r w:rsidRPr="00CD28AB">
        <w:t>їнського руху від наклепів та інсинуацій, що сипалися з боку певних кіл російсь</w:t>
      </w:r>
      <w:r w:rsidR="007256C8">
        <w:rPr>
          <w:lang w:val="uk-UA"/>
        </w:rPr>
        <w:softHyphen/>
      </w:r>
      <w:r w:rsidRPr="00CD28AB">
        <w:t>ко</w:t>
      </w:r>
      <w:r w:rsidR="007256C8">
        <w:rPr>
          <w:lang w:val="uk-UA"/>
        </w:rPr>
        <w:softHyphen/>
      </w:r>
      <w:r w:rsidRPr="00CD28AB">
        <w:t>го суспільства. Притягнула вона до співпраці ширші кола українських журналістів та наукових сил, а також представників поступової частини російського суспільства, серед яких був відомий оборонець прав українського народу акад. Ф.Корш. З представників польської наукової думки був тут проф. Л.Васілевскі та інші. Свою позитивну роботу в до</w:t>
      </w:r>
      <w:r w:rsidR="007256C8">
        <w:rPr>
          <w:lang w:val="uk-UA"/>
        </w:rPr>
        <w:softHyphen/>
      </w:r>
      <w:r w:rsidRPr="00CD28AB">
        <w:t>бу розквіту російського великодержавницького шовінізму виконував цей журнал, не</w:t>
      </w:r>
      <w:r w:rsidR="007256C8">
        <w:rPr>
          <w:lang w:val="uk-UA"/>
        </w:rPr>
        <w:softHyphen/>
      </w:r>
      <w:r w:rsidRPr="00CD28AB">
        <w:t>похитно стоячи на захисті інтересів українського руху, аж до перших днів російської ре</w:t>
      </w:r>
      <w:r w:rsidR="007256C8">
        <w:rPr>
          <w:lang w:val="uk-UA"/>
        </w:rPr>
        <w:softHyphen/>
      </w:r>
      <w:r w:rsidRPr="00CD28AB">
        <w:t>волюції 1917 р.” [47, с.260]. Саме в цей час відбулося найбільш інтенсивне збли</w:t>
      </w:r>
      <w:r w:rsidR="007256C8">
        <w:rPr>
          <w:lang w:val="uk-UA"/>
        </w:rPr>
        <w:softHyphen/>
      </w:r>
      <w:r w:rsidRPr="00CD28AB">
        <w:t>жен</w:t>
      </w:r>
      <w:r w:rsidR="007256C8">
        <w:rPr>
          <w:lang w:val="uk-UA"/>
        </w:rPr>
        <w:softHyphen/>
      </w:r>
      <w:r w:rsidRPr="00CD28AB">
        <w:t>ня О.Х.Саліковського з представниками української ліберально-демократичної еліти, зокрема й провідними діячами ТУП. Входив Саліковський також до української секції “То</w:t>
      </w:r>
      <w:r w:rsidR="007256C8">
        <w:rPr>
          <w:lang w:val="uk-UA"/>
        </w:rPr>
        <w:softHyphen/>
      </w:r>
      <w:r w:rsidRPr="00CD28AB">
        <w:t>вариства слов’янської культури”. Одночасно продовжував друкуватися в часопису “Русское богатство”, що перебував на платформі “народних соціалістів”. Надсилав до</w:t>
      </w:r>
      <w:r w:rsidR="007256C8">
        <w:rPr>
          <w:lang w:val="uk-UA"/>
        </w:rPr>
        <w:softHyphen/>
      </w:r>
      <w:r w:rsidRPr="00CD28AB">
        <w:t>писи й до газети “Рада”. Так, Є.Х.Чикаленко згадував про штраф, накладений за “пу</w:t>
      </w:r>
      <w:r w:rsidR="007256C8">
        <w:rPr>
          <w:lang w:val="uk-UA"/>
        </w:rPr>
        <w:softHyphen/>
      </w:r>
      <w:r w:rsidRPr="00CD28AB">
        <w:t>стяшну статтю” Саліковського під назвою “На передодні просвітного з’їзду” (Рада. – 1911. – № 184. – 17 серпня. – С. 2), у якій той акцентував щодо потреби навчання дітей у народних школах рідною мовою, зауваживши перешкоди на шляху ухвалення відпо</w:t>
      </w:r>
      <w:r w:rsidR="007256C8">
        <w:rPr>
          <w:lang w:val="uk-UA"/>
        </w:rPr>
        <w:softHyphen/>
      </w:r>
      <w:r w:rsidRPr="00CD28AB">
        <w:t>від</w:t>
      </w:r>
      <w:r w:rsidR="007256C8">
        <w:rPr>
          <w:lang w:val="uk-UA"/>
        </w:rPr>
        <w:softHyphen/>
      </w:r>
      <w:r w:rsidRPr="00CD28AB">
        <w:t>ного законопроекту в Державній Думі. Але в тогочасному підцензурному Києві під ти</w:t>
      </w:r>
      <w:r w:rsidR="007256C8">
        <w:rPr>
          <w:lang w:val="uk-UA"/>
        </w:rPr>
        <w:softHyphen/>
      </w:r>
      <w:r w:rsidRPr="00CD28AB">
        <w:t>ском імперської асиміляційної політики взагалі була “така атмосфера, що ледве можна дихати” [21, с.71, 73].</w:t>
      </w:r>
    </w:p>
    <w:p w:rsidR="000663E0" w:rsidRPr="00CD28AB" w:rsidRDefault="000663E0" w:rsidP="000663E0">
      <w:pPr>
        <w:suppressAutoHyphens/>
        <w:ind w:firstLine="709"/>
        <w:jc w:val="both"/>
      </w:pPr>
      <w:r w:rsidRPr="00CD28AB">
        <w:t>У дореволюційні часи політичні погляди О.Х.Саліковського еволюціонували від сим</w:t>
      </w:r>
      <w:r w:rsidR="00125292">
        <w:rPr>
          <w:lang w:val="uk-UA"/>
        </w:rPr>
        <w:softHyphen/>
      </w:r>
      <w:r w:rsidRPr="00CD28AB">
        <w:t>патій революційному народництву (“Народна воля”) та участі в Партії народних соціалістів (надалі – Трудовій народно-соціалістичній партії) до переходу в “Союз укра</w:t>
      </w:r>
      <w:r w:rsidR="00125292">
        <w:rPr>
          <w:lang w:val="uk-UA"/>
        </w:rPr>
        <w:softHyphen/>
      </w:r>
      <w:r w:rsidRPr="00CD28AB">
        <w:t>їнських автономістів-федералістів” (СУАФ) і відроджену на його підставі Укра</w:t>
      </w:r>
      <w:r w:rsidR="00125292">
        <w:rPr>
          <w:lang w:val="uk-UA"/>
        </w:rPr>
        <w:softHyphen/>
      </w:r>
      <w:r w:rsidRPr="00CD28AB">
        <w:t>їнсь</w:t>
      </w:r>
      <w:r w:rsidR="00125292">
        <w:rPr>
          <w:lang w:val="uk-UA"/>
        </w:rPr>
        <w:softHyphen/>
      </w:r>
      <w:r w:rsidRPr="00CD28AB">
        <w:t>ку демократично-радикальну партію (із червня 1917 р. – Українська партія соціа</w:t>
      </w:r>
      <w:r w:rsidR="00125292">
        <w:rPr>
          <w:lang w:val="uk-UA"/>
        </w:rPr>
        <w:softHyphen/>
      </w:r>
      <w:r w:rsidRPr="00CD28AB">
        <w:t>лі</w:t>
      </w:r>
      <w:r w:rsidR="00125292">
        <w:rPr>
          <w:lang w:val="uk-UA"/>
        </w:rPr>
        <w:softHyphen/>
      </w:r>
      <w:r w:rsidRPr="00CD28AB">
        <w:t>стів-федералістів), що відстоювала гасла народовладдя та національно-територіальної ав</w:t>
      </w:r>
      <w:r w:rsidR="00125292">
        <w:rPr>
          <w:lang w:val="uk-UA"/>
        </w:rPr>
        <w:softHyphen/>
      </w:r>
      <w:r w:rsidRPr="00CD28AB">
        <w:t>тономії України в майбутній реформованій на федеративних засадах Російській демо</w:t>
      </w:r>
      <w:r w:rsidR="00125292">
        <w:rPr>
          <w:lang w:val="uk-UA"/>
        </w:rPr>
        <w:softHyphen/>
      </w:r>
      <w:r w:rsidRPr="00CD28AB">
        <w:t>кра</w:t>
      </w:r>
      <w:r w:rsidR="00125292">
        <w:rPr>
          <w:lang w:val="uk-UA"/>
        </w:rPr>
        <w:softHyphen/>
      </w:r>
      <w:r w:rsidRPr="00CD28AB">
        <w:t>тичній республіці</w:t>
      </w:r>
      <w:r w:rsidRPr="00CD28AB">
        <w:rPr>
          <w:bCs/>
        </w:rPr>
        <w:t>.</w:t>
      </w:r>
      <w:r w:rsidRPr="00CD28AB">
        <w:t xml:space="preserve"> Означений шлях індивідуальної політичної трансформації по</w:t>
      </w:r>
      <w:r w:rsidR="00125292">
        <w:rPr>
          <w:lang w:val="uk-UA"/>
        </w:rPr>
        <w:softHyphen/>
      </w:r>
      <w:r w:rsidRPr="00CD28AB">
        <w:t>гля</w:t>
      </w:r>
      <w:r w:rsidR="00125292">
        <w:rPr>
          <w:lang w:val="uk-UA"/>
        </w:rPr>
        <w:softHyphen/>
      </w:r>
      <w:r w:rsidRPr="00CD28AB">
        <w:t>дів О.Х.Саліковського був цілком логічним, зважаючи на його етнічне походження та умови первісної соціалізації. У той самий час слід ураховувати, що кожна зміна націо</w:t>
      </w:r>
      <w:r w:rsidR="00125292">
        <w:rPr>
          <w:lang w:val="uk-UA"/>
        </w:rPr>
        <w:softHyphen/>
      </w:r>
      <w:r w:rsidRPr="00CD28AB">
        <w:t>нальної самоідентифікації – це завжди психологічний та ідейний злам у житті кон</w:t>
      </w:r>
      <w:r w:rsidR="00125292">
        <w:rPr>
          <w:lang w:val="uk-UA"/>
        </w:rPr>
        <w:softHyphen/>
      </w:r>
      <w:r w:rsidRPr="00CD28AB">
        <w:t>крет</w:t>
      </w:r>
      <w:r w:rsidR="00125292">
        <w:rPr>
          <w:lang w:val="uk-UA"/>
        </w:rPr>
        <w:softHyphen/>
      </w:r>
      <w:r w:rsidRPr="00CD28AB">
        <w:t>ної людини, унікальне “перекодування” індивідуальної свідомості. Не був винятком і Са</w:t>
      </w:r>
      <w:r w:rsidR="00125292">
        <w:rPr>
          <w:lang w:val="uk-UA"/>
        </w:rPr>
        <w:softHyphen/>
      </w:r>
      <w:r w:rsidRPr="00CD28AB">
        <w:t>ліковський... Так, відомий діяч Петербурзької громади, майбутній історик церкви О.Г.Лотоцький, намагаючись у своїх мемуарах окреслити зміни щодо національної са</w:t>
      </w:r>
      <w:r w:rsidR="00125292">
        <w:rPr>
          <w:lang w:val="uk-UA"/>
        </w:rPr>
        <w:softHyphen/>
      </w:r>
      <w:r w:rsidRPr="00CD28AB">
        <w:t>мо</w:t>
      </w:r>
      <w:r w:rsidR="00125292">
        <w:rPr>
          <w:lang w:val="uk-UA"/>
        </w:rPr>
        <w:softHyphen/>
      </w:r>
      <w:r w:rsidRPr="00CD28AB">
        <w:t>ідентифікації Олександра Хомича, зазначав, що “національна доля О.X.Салі</w:t>
      </w:r>
      <w:r w:rsidR="00125292">
        <w:rPr>
          <w:lang w:val="uk-UA"/>
        </w:rPr>
        <w:softHyphen/>
      </w:r>
      <w:r w:rsidRPr="00CD28AB">
        <w:t>ковсь</w:t>
      </w:r>
      <w:r w:rsidR="00125292">
        <w:rPr>
          <w:lang w:val="uk-UA"/>
        </w:rPr>
        <w:softHyphen/>
      </w:r>
      <w:r w:rsidRPr="00CD28AB">
        <w:t>ко</w:t>
      </w:r>
      <w:r w:rsidR="00125292">
        <w:rPr>
          <w:lang w:val="uk-UA"/>
        </w:rPr>
        <w:softHyphen/>
      </w:r>
      <w:r w:rsidRPr="00CD28AB">
        <w:t>го дуже характерна для українських обставин”, коли освічена людина під тиском жит</w:t>
      </w:r>
      <w:r w:rsidR="00125292">
        <w:rPr>
          <w:lang w:val="uk-UA"/>
        </w:rPr>
        <w:softHyphen/>
      </w:r>
      <w:r w:rsidRPr="00CD28AB">
        <w:t>тє</w:t>
      </w:r>
      <w:r w:rsidR="00125292">
        <w:rPr>
          <w:lang w:val="uk-UA"/>
        </w:rPr>
        <w:softHyphen/>
      </w:r>
      <w:r w:rsidRPr="00CD28AB">
        <w:t>вих умов спочатку стає російським провінціальним публіцистом, який “провадить на Україні ту російську культуртрегерську акцію, яку взагалі провадила російська пре</w:t>
      </w:r>
      <w:r w:rsidR="00125292">
        <w:rPr>
          <w:lang w:val="uk-UA"/>
        </w:rPr>
        <w:softHyphen/>
      </w:r>
      <w:r w:rsidRPr="00CD28AB">
        <w:t>са…”. Суттєвий здвиг у поглядах Саліковського з національного питання стався під час редагування “Киевских откликов”, унаслідок полеміки із С.О.Єфремовим. “Поєдинок че</w:t>
      </w:r>
      <w:r w:rsidR="00125292">
        <w:rPr>
          <w:lang w:val="uk-UA"/>
        </w:rPr>
        <w:softHyphen/>
      </w:r>
      <w:r w:rsidRPr="00CD28AB">
        <w:t>сних з собою людей, без фехтування голосними словами, – і російський Савл стає укра</w:t>
      </w:r>
      <w:r w:rsidR="00125292">
        <w:rPr>
          <w:lang w:val="uk-UA"/>
        </w:rPr>
        <w:softHyphen/>
      </w:r>
      <w:r w:rsidRPr="00CD28AB">
        <w:t>їнським Павлом.., – коментував наслідки тієї “дуелі” О.Г.Лотоцький. – Полеміка з Єфремовим дала Саліковському ближче приглянутися до справи, яка досі не звертала на себе його уваги, як не звертає взагалі уваги російського інтелігента, навіть коли він жи</w:t>
      </w:r>
      <w:r w:rsidR="00125292">
        <w:rPr>
          <w:lang w:val="uk-UA"/>
        </w:rPr>
        <w:softHyphen/>
      </w:r>
      <w:r w:rsidRPr="00CD28AB">
        <w:t>ве в гущі українського оточення. І от за кілька часу, переконавшися в річевості тих зав</w:t>
      </w:r>
      <w:r w:rsidR="00125292">
        <w:rPr>
          <w:lang w:val="uk-UA"/>
        </w:rPr>
        <w:softHyphen/>
      </w:r>
      <w:r w:rsidRPr="00CD28AB">
        <w:t>дань, які ставить собі українство, визнає свої помилки, стає в першій лаві укра</w:t>
      </w:r>
      <w:r w:rsidR="00125292">
        <w:rPr>
          <w:lang w:val="uk-UA"/>
        </w:rPr>
        <w:softHyphen/>
      </w:r>
      <w:r w:rsidRPr="00CD28AB">
        <w:t>їнсь</w:t>
      </w:r>
      <w:r w:rsidR="00125292">
        <w:rPr>
          <w:lang w:val="uk-UA"/>
        </w:rPr>
        <w:softHyphen/>
      </w:r>
      <w:r w:rsidRPr="00CD28AB">
        <w:t>ких національних робітників”. Відтоді участь Олександра Xомича в “Украинской жиз</w:t>
      </w:r>
      <w:r w:rsidR="00125292">
        <w:rPr>
          <w:lang w:val="uk-UA"/>
        </w:rPr>
        <w:softHyphen/>
      </w:r>
      <w:r w:rsidRPr="00CD28AB">
        <w:t>ни”, що призначалася головно для читача російського, була, на погляд О.Г.Лотоцького, над</w:t>
      </w:r>
      <w:r w:rsidR="00125292">
        <w:rPr>
          <w:lang w:val="uk-UA"/>
        </w:rPr>
        <w:softHyphen/>
      </w:r>
      <w:r w:rsidRPr="00CD28AB">
        <w:t>звичайно корисною, бо, “як колишній російський Савл та редактор російської газе</w:t>
      </w:r>
      <w:r w:rsidR="00125292">
        <w:rPr>
          <w:lang w:val="uk-UA"/>
        </w:rPr>
        <w:softHyphen/>
      </w:r>
      <w:r w:rsidRPr="00CD28AB">
        <w:t xml:space="preserve">ти, він добре розумів психологію російського громадянства й легко знаходив спільну з ним мову. В стосунку до російського лібералізму О.X.Саліковський стояв на угодовому ґрунті…”. О.Г.Лотоцький вважав, що О.X.Саліковський у реальних справах завжди “од </w:t>
      </w:r>
      <w:r w:rsidRPr="00CD28AB">
        <w:lastRenderedPageBreak/>
        <w:t>дум</w:t>
      </w:r>
      <w:r w:rsidR="00125292">
        <w:rPr>
          <w:lang w:val="uk-UA"/>
        </w:rPr>
        <w:softHyphen/>
      </w:r>
      <w:r w:rsidRPr="00CD28AB">
        <w:t>ки і слова переходить до справжнього діла…Для того треба мати те щире, непід</w:t>
      </w:r>
      <w:r w:rsidR="00125292">
        <w:rPr>
          <w:lang w:val="uk-UA"/>
        </w:rPr>
        <w:softHyphen/>
      </w:r>
      <w:r w:rsidRPr="00CD28AB">
        <w:t>куп</w:t>
      </w:r>
      <w:r w:rsidR="00125292">
        <w:rPr>
          <w:lang w:val="uk-UA"/>
        </w:rPr>
        <w:softHyphen/>
      </w:r>
      <w:r w:rsidRPr="00CD28AB">
        <w:t>не сумління, яким визначався О.X. Ся його риса проходить через усе його життя” [29, с.160–162]. Остаточний злам у його світогляді, за свідченням О.Г.Лотоцького, стався пі</w:t>
      </w:r>
      <w:r w:rsidR="00125292">
        <w:rPr>
          <w:lang w:val="uk-UA"/>
        </w:rPr>
        <w:softHyphen/>
      </w:r>
      <w:r w:rsidRPr="00CD28AB">
        <w:t>сля усвідомлення невиправної та відвертої великодержавності російської демократії, з якою він стільки років пліч-о-пліч щиро співпрацював, та її ворожості щодо спра</w:t>
      </w:r>
      <w:r w:rsidR="00125292">
        <w:rPr>
          <w:lang w:val="uk-UA"/>
        </w:rPr>
        <w:softHyphen/>
      </w:r>
      <w:r w:rsidRPr="00CD28AB">
        <w:t>вед</w:t>
      </w:r>
      <w:r w:rsidR="00125292">
        <w:rPr>
          <w:lang w:val="uk-UA"/>
        </w:rPr>
        <w:softHyphen/>
      </w:r>
      <w:r w:rsidRPr="00CD28AB">
        <w:t>ли</w:t>
      </w:r>
      <w:r w:rsidR="00125292">
        <w:rPr>
          <w:lang w:val="uk-UA"/>
        </w:rPr>
        <w:softHyphen/>
      </w:r>
      <w:r w:rsidRPr="00CD28AB">
        <w:t>вого вирішення “українського питання”. Наприкінці 1918 р. Саліковський писав: “Я й не підозрівав тоді (за часів редагування “Укр. Жизни”), що сей централізм сидить так гли</w:t>
      </w:r>
      <w:r w:rsidR="00125292">
        <w:rPr>
          <w:lang w:val="uk-UA"/>
        </w:rPr>
        <w:softHyphen/>
      </w:r>
      <w:r w:rsidRPr="00CD28AB">
        <w:t>боко та захоплює так широко російське громадянство” [29, с.162]. Для нього це було справжнім потрясінням...</w:t>
      </w:r>
    </w:p>
    <w:p w:rsidR="000663E0" w:rsidRPr="00CD28AB" w:rsidRDefault="000663E0" w:rsidP="000663E0">
      <w:pPr>
        <w:suppressAutoHyphens/>
        <w:ind w:firstLine="709"/>
        <w:jc w:val="both"/>
      </w:pPr>
      <w:r w:rsidRPr="00CD28AB">
        <w:t>О.Х.Саліковський, як й інші його сучасники (С.В.Петлюра, М.П.Залізняк), жваво відгукнувся на епатажну, як на ті часи, брошуру “Модерне москвофільство” Д.І.Дон</w:t>
      </w:r>
      <w:r w:rsidR="00125292">
        <w:rPr>
          <w:lang w:val="uk-UA"/>
        </w:rPr>
        <w:softHyphen/>
      </w:r>
      <w:r w:rsidRPr="00CD28AB">
        <w:t>цо</w:t>
      </w:r>
      <w:r w:rsidR="00125292">
        <w:rPr>
          <w:lang w:val="uk-UA"/>
        </w:rPr>
        <w:softHyphen/>
      </w:r>
      <w:r w:rsidRPr="00CD28AB">
        <w:t>ва (К.: Накладом автора, 1913), відзначивши цікаву спробу молодого публіциста висвіт</w:t>
      </w:r>
      <w:r w:rsidR="00125292">
        <w:rPr>
          <w:lang w:val="uk-UA"/>
        </w:rPr>
        <w:softHyphen/>
      </w:r>
      <w:r w:rsidRPr="00CD28AB">
        <w:t>ли</w:t>
      </w:r>
      <w:r w:rsidR="00125292">
        <w:rPr>
          <w:lang w:val="uk-UA"/>
        </w:rPr>
        <w:softHyphen/>
      </w:r>
      <w:r w:rsidRPr="00CD28AB">
        <w:t>ти слабкі сторінки українського національного руху та побачивши в ній допитливість думки, але не сприймаючи концептуальних засад авторського світогляду. “Під модер</w:t>
      </w:r>
      <w:r w:rsidR="00125292">
        <w:rPr>
          <w:lang w:val="uk-UA"/>
        </w:rPr>
        <w:softHyphen/>
      </w:r>
      <w:r w:rsidRPr="00CD28AB">
        <w:t>ним москвофільством, – писав Донцов, – я розумію поширену в певних колах нашої ін</w:t>
      </w:r>
      <w:r w:rsidR="00125292">
        <w:rPr>
          <w:lang w:val="uk-UA"/>
        </w:rPr>
        <w:softHyphen/>
      </w:r>
      <w:r w:rsidRPr="00CD28AB">
        <w:t>те</w:t>
      </w:r>
      <w:r w:rsidR="00125292">
        <w:rPr>
          <w:lang w:val="uk-UA"/>
        </w:rPr>
        <w:softHyphen/>
      </w:r>
      <w:r w:rsidRPr="00CD28AB">
        <w:t>лігенції безграничну пошану перед російською культурою і дивну якусь духовну за</w:t>
      </w:r>
      <w:r w:rsidR="00125292">
        <w:rPr>
          <w:lang w:val="uk-UA"/>
        </w:rPr>
        <w:softHyphen/>
      </w:r>
      <w:r w:rsidRPr="00CD28AB">
        <w:t>лежність від поглядів, пануючих в поступових російських кругах. Ся залежність і досі тя</w:t>
      </w:r>
      <w:r w:rsidR="00125292">
        <w:rPr>
          <w:lang w:val="uk-UA"/>
        </w:rPr>
        <w:softHyphen/>
      </w:r>
      <w:r w:rsidRPr="00CD28AB">
        <w:t>жіє як над нашою літературою, так і над громадською думкою і публічним життям”. При</w:t>
      </w:r>
      <w:r w:rsidR="00125292">
        <w:rPr>
          <w:lang w:val="uk-UA"/>
        </w:rPr>
        <w:softHyphen/>
      </w:r>
      <w:r w:rsidRPr="00CD28AB">
        <w:t>чину політично-культурного дуалізму України Донцов убачав в її географічному роз</w:t>
      </w:r>
      <w:r w:rsidR="00125292">
        <w:rPr>
          <w:lang w:val="uk-UA"/>
        </w:rPr>
        <w:softHyphen/>
      </w:r>
      <w:r w:rsidRPr="00CD28AB">
        <w:t>ташуванні на межі між Заходом і Сходом, між двома різними культурами – захід</w:t>
      </w:r>
      <w:r w:rsidR="00125292">
        <w:rPr>
          <w:lang w:val="uk-UA"/>
        </w:rPr>
        <w:softHyphen/>
      </w:r>
      <w:r w:rsidRPr="00CD28AB">
        <w:t>но</w:t>
      </w:r>
      <w:r w:rsidR="00125292">
        <w:rPr>
          <w:lang w:val="uk-UA"/>
        </w:rPr>
        <w:softHyphen/>
      </w:r>
      <w:r w:rsidRPr="00CD28AB">
        <w:t>європейською (спадкоємицею Риму) і московською (спадкоємницею Візантії). Чинник пе</w:t>
      </w:r>
      <w:r w:rsidR="00125292">
        <w:rPr>
          <w:lang w:val="uk-UA"/>
        </w:rPr>
        <w:softHyphen/>
      </w:r>
      <w:r w:rsidRPr="00CD28AB">
        <w:t>ребування на межі двох культур вплинув на формування психіки наддніпрянських інтелектуалів, яка відзначається двоїстістю, роблячи із сучасного українця “раба чужих ідеологій” [38]. Як бачимо нині, Донцов багато в чому мав рацію.</w:t>
      </w:r>
    </w:p>
    <w:p w:rsidR="000663E0" w:rsidRPr="00CD28AB" w:rsidRDefault="000663E0" w:rsidP="000663E0">
      <w:pPr>
        <w:suppressAutoHyphens/>
        <w:ind w:firstLine="709"/>
        <w:jc w:val="both"/>
      </w:pPr>
      <w:r w:rsidRPr="00CD28AB">
        <w:t>У 1913–1915 рр. О.X.Саліковський працював редактором щотижневої газети “Приа</w:t>
      </w:r>
      <w:r w:rsidR="00125292">
        <w:rPr>
          <w:lang w:val="uk-UA"/>
        </w:rPr>
        <w:softHyphen/>
      </w:r>
      <w:r w:rsidRPr="00CD28AB">
        <w:t>зовский край” у Ростові-на-Дону. Газета за своїм форматом і всезростаючою по</w:t>
      </w:r>
      <w:r w:rsidR="00125292">
        <w:rPr>
          <w:lang w:val="uk-UA"/>
        </w:rPr>
        <w:softHyphen/>
      </w:r>
      <w:r w:rsidRPr="00CD28AB">
        <w:t>пу</w:t>
      </w:r>
      <w:r w:rsidR="00125292">
        <w:rPr>
          <w:lang w:val="uk-UA"/>
        </w:rPr>
        <w:softHyphen/>
      </w:r>
      <w:r w:rsidRPr="00CD28AB">
        <w:t>лярністю була найбільшою в Області Війська Донського. Так, її наклад сягав 17 тис. при</w:t>
      </w:r>
      <w:r w:rsidR="00125292">
        <w:rPr>
          <w:lang w:val="uk-UA"/>
        </w:rPr>
        <w:softHyphen/>
      </w:r>
      <w:r w:rsidRPr="00CD28AB">
        <w:t xml:space="preserve">мірників, тоді як середній наклад усіх російських газет </w:t>
      </w:r>
      <w:r w:rsidR="00125292">
        <w:t>зазвичай не перевищував 5</w:t>
      </w:r>
      <w:r w:rsidR="00125292">
        <w:rPr>
          <w:lang w:val="uk-UA"/>
        </w:rPr>
        <w:t> </w:t>
      </w:r>
      <w:r w:rsidRPr="00CD28AB">
        <w:t>тис. примірників. У 1914–1917 рр. наклад газети зріс до 40 тис., а деяких номерів – до 60 тис. примірників [37; 39]. На сторінках газети Олександр Хомич виступав під псев</w:t>
      </w:r>
      <w:r w:rsidR="00125292">
        <w:rPr>
          <w:lang w:val="uk-UA"/>
        </w:rPr>
        <w:softHyphen/>
      </w:r>
      <w:r w:rsidRPr="00CD28AB">
        <w:t>до</w:t>
      </w:r>
      <w:r w:rsidR="00125292">
        <w:rPr>
          <w:lang w:val="uk-UA"/>
        </w:rPr>
        <w:softHyphen/>
      </w:r>
      <w:r w:rsidRPr="00CD28AB">
        <w:t>німами А. С.; Ал. С-кий; Ал. Сокальский; Ал. С-ский; Д. Ж. [43, с.137–139]. Саме за його редагування газета значно більше уваги стала приділяти національним проблемам, за</w:t>
      </w:r>
      <w:r w:rsidR="00125292">
        <w:rPr>
          <w:lang w:val="uk-UA"/>
        </w:rPr>
        <w:softHyphen/>
      </w:r>
      <w:r w:rsidRPr="00CD28AB">
        <w:t>провадивши такі постійні рубрики, як “Армянская жизнь”, “Еврейская жизнь”, “Из украинской жизни”. Цікаво, що такі прояви “вольнодумства” не лишилися поза увагою вла</w:t>
      </w:r>
      <w:r w:rsidR="00125292">
        <w:rPr>
          <w:lang w:val="uk-UA"/>
        </w:rPr>
        <w:softHyphen/>
      </w:r>
      <w:r w:rsidRPr="00CD28AB">
        <w:t>ди: так, місцева поліція восени 1915 р. повідомляла товариша міністра внутрішніх справ С.П.Бєлецького щодо “Приазовского края” про те, що “с вступлением в состав ре</w:t>
      </w:r>
      <w:r w:rsidR="00125292">
        <w:rPr>
          <w:lang w:val="uk-UA"/>
        </w:rPr>
        <w:softHyphen/>
      </w:r>
      <w:r w:rsidRPr="00CD28AB">
        <w:t>дакции украинофила А.Саликовского, перу коего принадлежат руководящие статьи, га</w:t>
      </w:r>
      <w:r w:rsidR="00125292">
        <w:rPr>
          <w:lang w:val="uk-UA"/>
        </w:rPr>
        <w:softHyphen/>
      </w:r>
      <w:r w:rsidRPr="00CD28AB">
        <w:t>зета стала еще более оппозиционной и демократичной…” [44]. Це не було випад</w:t>
      </w:r>
      <w:r w:rsidR="00125292">
        <w:rPr>
          <w:lang w:val="uk-UA"/>
        </w:rPr>
        <w:softHyphen/>
      </w:r>
      <w:r w:rsidRPr="00CD28AB">
        <w:t>ко</w:t>
      </w:r>
      <w:r w:rsidR="00125292">
        <w:rPr>
          <w:lang w:val="uk-UA"/>
        </w:rPr>
        <w:softHyphen/>
      </w:r>
      <w:r w:rsidRPr="00CD28AB">
        <w:t>ві</w:t>
      </w:r>
      <w:r w:rsidR="00125292">
        <w:rPr>
          <w:lang w:val="uk-UA"/>
        </w:rPr>
        <w:softHyphen/>
      </w:r>
      <w:r w:rsidRPr="00CD28AB">
        <w:t>стю – з листування Чикаленка з Єфремовим дізнаємося про план пропаганди “укра</w:t>
      </w:r>
      <w:r w:rsidR="00125292">
        <w:rPr>
          <w:lang w:val="uk-UA"/>
        </w:rPr>
        <w:softHyphen/>
      </w:r>
      <w:r w:rsidRPr="00CD28AB">
        <w:t>їнсь</w:t>
      </w:r>
      <w:r w:rsidR="00125292">
        <w:rPr>
          <w:lang w:val="uk-UA"/>
        </w:rPr>
        <w:softHyphen/>
      </w:r>
      <w:r w:rsidRPr="00CD28AB">
        <w:t>ко</w:t>
      </w:r>
      <w:r w:rsidR="00125292">
        <w:rPr>
          <w:lang w:val="uk-UA"/>
        </w:rPr>
        <w:softHyphen/>
      </w:r>
      <w:r w:rsidRPr="00CD28AB">
        <w:t>го питання” на шпальтах російської легальної преси, схвалений редакцією “Ради”. “Тре</w:t>
      </w:r>
      <w:r w:rsidR="00125292">
        <w:rPr>
          <w:lang w:val="uk-UA"/>
        </w:rPr>
        <w:softHyphen/>
      </w:r>
      <w:r w:rsidRPr="00CD28AB">
        <w:t>ба широко ознайомить «русское общество» з «освобождаемою ныне подъярмле</w:t>
      </w:r>
      <w:r w:rsidR="00125292">
        <w:rPr>
          <w:lang w:val="uk-UA"/>
        </w:rPr>
        <w:softHyphen/>
      </w:r>
      <w:r w:rsidRPr="00CD28AB">
        <w:t>ною Русью»</w:t>
      </w:r>
      <w:r w:rsidR="00A8706F">
        <w:rPr>
          <w:lang w:val="uk-UA"/>
        </w:rPr>
        <w:t>”</w:t>
      </w:r>
      <w:r w:rsidRPr="00CD28AB">
        <w:t xml:space="preserve"> (ішлося про російське “визволення” Галичини в перші місяці світової вій</w:t>
      </w:r>
      <w:r w:rsidR="00125292">
        <w:rPr>
          <w:lang w:val="uk-UA"/>
        </w:rPr>
        <w:softHyphen/>
      </w:r>
      <w:r w:rsidRPr="00CD28AB">
        <w:t>ни та насильницькі спроби окупаційної влади “примирити” нових підданих із ново</w:t>
      </w:r>
      <w:r w:rsidR="00125292">
        <w:rPr>
          <w:lang w:val="uk-UA"/>
        </w:rPr>
        <w:softHyphen/>
      </w:r>
      <w:r w:rsidRPr="00CD28AB">
        <w:t>знай</w:t>
      </w:r>
      <w:r w:rsidR="00125292">
        <w:rPr>
          <w:lang w:val="uk-UA"/>
        </w:rPr>
        <w:softHyphen/>
      </w:r>
      <w:r w:rsidRPr="00CD28AB">
        <w:t>де</w:t>
      </w:r>
      <w:r w:rsidR="00125292">
        <w:rPr>
          <w:lang w:val="uk-UA"/>
        </w:rPr>
        <w:softHyphen/>
      </w:r>
      <w:r w:rsidRPr="00CD28AB">
        <w:t>ним “отечеством”) [20, с.115–116]. Після повернення в 1916 р. до Москви Олександр Хо</w:t>
      </w:r>
      <w:r w:rsidR="00125292">
        <w:rPr>
          <w:lang w:val="uk-UA"/>
        </w:rPr>
        <w:softHyphen/>
      </w:r>
      <w:r w:rsidRPr="00CD28AB">
        <w:t xml:space="preserve">мич залишився столичним кореспондентом “Приазовского края”. </w:t>
      </w:r>
    </w:p>
    <w:p w:rsidR="000663E0" w:rsidRPr="00CD28AB" w:rsidRDefault="000663E0" w:rsidP="000663E0">
      <w:pPr>
        <w:suppressAutoHyphens/>
        <w:ind w:firstLine="709"/>
        <w:jc w:val="both"/>
      </w:pPr>
      <w:r w:rsidRPr="00CD28AB">
        <w:t>У період Першої світової війни Саліковський у 1916–1917 рр. служив у відділі історіографії Всеросійського земського союзу, був уповноваженим Комітету Південно-Західного фронту Всеросійського союзу міст. У грудні 1916 р. він як член московської гро</w:t>
      </w:r>
      <w:r w:rsidR="00125292">
        <w:rPr>
          <w:lang w:val="uk-UA"/>
        </w:rPr>
        <w:softHyphen/>
      </w:r>
      <w:r w:rsidRPr="00CD28AB">
        <w:t>мади ТУП підтримав написану С.В.Петлюрою декларацію “Наша позиція”, де мі</w:t>
      </w:r>
      <w:r w:rsidR="00125292">
        <w:rPr>
          <w:lang w:val="uk-UA"/>
        </w:rPr>
        <w:softHyphen/>
      </w:r>
      <w:r w:rsidRPr="00CD28AB">
        <w:t>сти</w:t>
      </w:r>
      <w:r w:rsidR="00125292">
        <w:rPr>
          <w:lang w:val="uk-UA"/>
        </w:rPr>
        <w:softHyphen/>
      </w:r>
      <w:r w:rsidRPr="00CD28AB">
        <w:t>лася заява стосовно переорієнтації української політичної спільноти від нейтра</w:t>
      </w:r>
      <w:r w:rsidR="00125292">
        <w:rPr>
          <w:lang w:val="uk-UA"/>
        </w:rPr>
        <w:softHyphen/>
      </w:r>
      <w:r w:rsidRPr="00CD28AB">
        <w:t>лі</w:t>
      </w:r>
      <w:r w:rsidR="00125292">
        <w:rPr>
          <w:lang w:val="uk-UA"/>
        </w:rPr>
        <w:softHyphen/>
      </w:r>
      <w:r w:rsidRPr="00CD28AB">
        <w:t>те</w:t>
      </w:r>
      <w:r w:rsidR="00125292">
        <w:rPr>
          <w:lang w:val="uk-UA"/>
        </w:rPr>
        <w:softHyphen/>
      </w:r>
      <w:r w:rsidRPr="00CD28AB">
        <w:t>ту до протесту щодо продовження участі Російської імперії в Першій світовій війні.</w:t>
      </w:r>
    </w:p>
    <w:p w:rsidR="000663E0" w:rsidRPr="00CD28AB" w:rsidRDefault="000663E0" w:rsidP="000663E0">
      <w:pPr>
        <w:suppressAutoHyphens/>
        <w:ind w:firstLine="709"/>
        <w:jc w:val="both"/>
      </w:pPr>
      <w:r w:rsidRPr="00CD28AB">
        <w:lastRenderedPageBreak/>
        <w:t>Саліковський тісно спілкувався з М.С.Грушевським під час перебування остан</w:t>
      </w:r>
      <w:r w:rsidR="00125292">
        <w:rPr>
          <w:lang w:val="uk-UA"/>
        </w:rPr>
        <w:softHyphen/>
      </w:r>
      <w:r w:rsidRPr="00CD28AB">
        <w:t>ньо</w:t>
      </w:r>
      <w:r w:rsidR="00125292">
        <w:rPr>
          <w:lang w:val="uk-UA"/>
        </w:rPr>
        <w:softHyphen/>
      </w:r>
      <w:r w:rsidRPr="00CD28AB">
        <w:t>го в московському засланні; разом вони започаткували видання суспільно-політич</w:t>
      </w:r>
      <w:r w:rsidR="00125292">
        <w:rPr>
          <w:lang w:val="uk-UA"/>
        </w:rPr>
        <w:softHyphen/>
      </w:r>
      <w:r w:rsidRPr="00CD28AB">
        <w:t>но</w:t>
      </w:r>
      <w:r w:rsidR="00125292">
        <w:rPr>
          <w:lang w:val="uk-UA"/>
        </w:rPr>
        <w:softHyphen/>
      </w:r>
      <w:r w:rsidRPr="00CD28AB">
        <w:t xml:space="preserve">го журналу “Промінь” (листопад 1916–1917 рр.). </w:t>
      </w:r>
      <w:r w:rsidR="005A0184">
        <w:rPr>
          <w:lang w:val="uk-UA"/>
        </w:rPr>
        <w:t>У</w:t>
      </w:r>
      <w:r w:rsidRPr="00CD28AB">
        <w:t xml:space="preserve"> “Споминах” великий історик </w:t>
      </w:r>
      <w:r w:rsidRPr="00CD28AB">
        <w:rPr>
          <w:bCs/>
        </w:rPr>
        <w:t xml:space="preserve">з </w:t>
      </w:r>
      <w:r w:rsidRPr="00CD28AB">
        <w:t>тепло</w:t>
      </w:r>
      <w:r w:rsidR="00125292">
        <w:rPr>
          <w:lang w:val="uk-UA"/>
        </w:rPr>
        <w:softHyphen/>
      </w:r>
      <w:r w:rsidRPr="00CD28AB">
        <w:t>тою згадував Олександра Хомича, а також офіційного редактора “Украинской жизни” Я.А.Шеремецинського, відзначаючи, що вони “як порядні, добрі люди, орга</w:t>
      </w:r>
      <w:r w:rsidR="00125292">
        <w:rPr>
          <w:lang w:val="uk-UA"/>
        </w:rPr>
        <w:softHyphen/>
      </w:r>
      <w:r w:rsidRPr="00CD28AB">
        <w:t>ніч</w:t>
      </w:r>
      <w:r w:rsidR="00125292">
        <w:rPr>
          <w:lang w:val="uk-UA"/>
        </w:rPr>
        <w:softHyphen/>
      </w:r>
      <w:r w:rsidRPr="00CD28AB">
        <w:t>но не здатні на зраду, підступництво та інтригу, прив’язали мене ще тісніше до жур</w:t>
      </w:r>
      <w:r w:rsidR="00125292">
        <w:rPr>
          <w:lang w:val="uk-UA"/>
        </w:rPr>
        <w:softHyphen/>
      </w:r>
      <w:r w:rsidRPr="00CD28AB">
        <w:t>на</w:t>
      </w:r>
      <w:r w:rsidR="00125292">
        <w:rPr>
          <w:lang w:val="uk-UA"/>
        </w:rPr>
        <w:softHyphen/>
      </w:r>
      <w:r w:rsidRPr="00CD28AB">
        <w:t>лу. Після приїзду в Москву я увійшов в його гурток як в свою компанію” [28, с.107]. На</w:t>
      </w:r>
      <w:r w:rsidR="00125292">
        <w:rPr>
          <w:lang w:val="uk-UA"/>
        </w:rPr>
        <w:softHyphen/>
      </w:r>
      <w:r w:rsidRPr="00CD28AB">
        <w:t>прикінці 1916 р. (швидше всього, восени) Саліковський брав участь в ініційованих М.Горьким нарадах щодо можливості заснування великої щоденної опозиційної газети “Луч” у Петербурзі, у якій передбачався за редагуванням М.А.Славинського укра</w:t>
      </w:r>
      <w:r w:rsidR="00125292">
        <w:rPr>
          <w:lang w:val="uk-UA"/>
        </w:rPr>
        <w:softHyphen/>
      </w:r>
      <w:r w:rsidRPr="00CD28AB">
        <w:t>їнсь</w:t>
      </w:r>
      <w:r w:rsidR="00125292">
        <w:rPr>
          <w:lang w:val="uk-UA"/>
        </w:rPr>
        <w:softHyphen/>
      </w:r>
      <w:r w:rsidRPr="00CD28AB">
        <w:t xml:space="preserve">кий відділ. Головним редактором газети мав бути Олександр Хомич, співробітниками – московські українці [28, с.117]. </w:t>
      </w:r>
    </w:p>
    <w:p w:rsidR="000663E0" w:rsidRPr="00B021DB" w:rsidRDefault="000663E0" w:rsidP="000663E0">
      <w:pPr>
        <w:suppressAutoHyphens/>
        <w:ind w:firstLine="709"/>
        <w:jc w:val="both"/>
        <w:rPr>
          <w:spacing w:val="-2"/>
        </w:rPr>
      </w:pPr>
      <w:r w:rsidRPr="00B021DB">
        <w:rPr>
          <w:spacing w:val="-2"/>
        </w:rPr>
        <w:t>Публічна політична діяльність О.Х.Саліковського припадає на добу Тимча</w:t>
      </w:r>
      <w:r w:rsidR="00CD650F" w:rsidRPr="00B021DB">
        <w:rPr>
          <w:spacing w:val="-2"/>
          <w:lang w:val="uk-UA"/>
        </w:rPr>
        <w:softHyphen/>
      </w:r>
      <w:r w:rsidRPr="00B021DB">
        <w:rPr>
          <w:spacing w:val="-2"/>
        </w:rPr>
        <w:t>со</w:t>
      </w:r>
      <w:r w:rsidR="00CD650F" w:rsidRPr="00B021DB">
        <w:rPr>
          <w:spacing w:val="-2"/>
          <w:lang w:val="uk-UA"/>
        </w:rPr>
        <w:softHyphen/>
      </w:r>
      <w:r w:rsidRPr="00B021DB">
        <w:rPr>
          <w:spacing w:val="-2"/>
        </w:rPr>
        <w:t>во</w:t>
      </w:r>
      <w:r w:rsidR="00CD650F" w:rsidRPr="00B021DB">
        <w:rPr>
          <w:spacing w:val="-2"/>
          <w:lang w:val="uk-UA"/>
        </w:rPr>
        <w:softHyphen/>
      </w:r>
      <w:r w:rsidRPr="00B021DB">
        <w:rPr>
          <w:spacing w:val="-2"/>
        </w:rPr>
        <w:t>го уряду. На початку Лютневої революції він – голова Комітету українських автоно</w:t>
      </w:r>
      <w:r w:rsidR="00CD650F" w:rsidRPr="00B021DB">
        <w:rPr>
          <w:spacing w:val="-2"/>
          <w:lang w:val="uk-UA"/>
        </w:rPr>
        <w:softHyphen/>
      </w:r>
      <w:r w:rsidRPr="00B021DB">
        <w:rPr>
          <w:spacing w:val="-2"/>
        </w:rPr>
        <w:t>мі</w:t>
      </w:r>
      <w:r w:rsidR="00CD650F" w:rsidRPr="00B021DB">
        <w:rPr>
          <w:spacing w:val="-2"/>
          <w:lang w:val="uk-UA"/>
        </w:rPr>
        <w:softHyphen/>
      </w:r>
      <w:r w:rsidRPr="00B021DB">
        <w:rPr>
          <w:spacing w:val="-2"/>
        </w:rPr>
        <w:t>стів-федералістів та Української ради в Москві. На першому</w:t>
      </w:r>
      <w:r w:rsidRPr="00B021DB">
        <w:rPr>
          <w:i/>
          <w:iCs/>
          <w:spacing w:val="-2"/>
        </w:rPr>
        <w:t xml:space="preserve"> </w:t>
      </w:r>
      <w:r w:rsidRPr="00B021DB">
        <w:rPr>
          <w:spacing w:val="-2"/>
        </w:rPr>
        <w:t>Всеросійському</w:t>
      </w:r>
      <w:r w:rsidRPr="00B021DB">
        <w:rPr>
          <w:i/>
          <w:iCs/>
          <w:spacing w:val="-2"/>
        </w:rPr>
        <w:t xml:space="preserve"> </w:t>
      </w:r>
      <w:r w:rsidRPr="00B021DB">
        <w:rPr>
          <w:spacing w:val="-2"/>
        </w:rPr>
        <w:t>з’їзді На</w:t>
      </w:r>
      <w:r w:rsidR="00CD650F" w:rsidRPr="00B021DB">
        <w:rPr>
          <w:spacing w:val="-2"/>
          <w:lang w:val="uk-UA"/>
        </w:rPr>
        <w:softHyphen/>
      </w:r>
      <w:r w:rsidRPr="00B021DB">
        <w:rPr>
          <w:spacing w:val="-2"/>
        </w:rPr>
        <w:t>род</w:t>
      </w:r>
      <w:r w:rsidR="00CD650F" w:rsidRPr="00B021DB">
        <w:rPr>
          <w:spacing w:val="-2"/>
          <w:lang w:val="uk-UA"/>
        </w:rPr>
        <w:softHyphen/>
      </w:r>
      <w:r w:rsidRPr="00B021DB">
        <w:rPr>
          <w:spacing w:val="-2"/>
        </w:rPr>
        <w:t>но-соціалістичної партії (17–21 червня 1917 р., Петроград) доповідав із націо</w:t>
      </w:r>
      <w:r w:rsidR="00CD650F" w:rsidRPr="00B021DB">
        <w:rPr>
          <w:spacing w:val="-2"/>
          <w:lang w:val="uk-UA"/>
        </w:rPr>
        <w:softHyphen/>
      </w:r>
      <w:r w:rsidRPr="00B021DB">
        <w:rPr>
          <w:spacing w:val="-2"/>
        </w:rPr>
        <w:t>наль</w:t>
      </w:r>
      <w:r w:rsidR="00CD650F" w:rsidRPr="00B021DB">
        <w:rPr>
          <w:spacing w:val="-2"/>
          <w:lang w:val="uk-UA"/>
        </w:rPr>
        <w:softHyphen/>
      </w:r>
      <w:r w:rsidRPr="00B021DB">
        <w:rPr>
          <w:spacing w:val="-2"/>
        </w:rPr>
        <w:t>но</w:t>
      </w:r>
      <w:r w:rsidR="00CD650F" w:rsidRPr="00B021DB">
        <w:rPr>
          <w:spacing w:val="-2"/>
          <w:lang w:val="uk-UA"/>
        </w:rPr>
        <w:softHyphen/>
      </w:r>
      <w:r w:rsidRPr="00B021DB">
        <w:rPr>
          <w:spacing w:val="-2"/>
        </w:rPr>
        <w:t>го пи</w:t>
      </w:r>
      <w:r w:rsidR="00B021DB">
        <w:rPr>
          <w:spacing w:val="-2"/>
          <w:lang w:val="uk-UA"/>
        </w:rPr>
        <w:softHyphen/>
      </w:r>
      <w:r w:rsidRPr="00B021DB">
        <w:rPr>
          <w:spacing w:val="-2"/>
        </w:rPr>
        <w:t>тан</w:t>
      </w:r>
      <w:r w:rsidR="00B021DB">
        <w:rPr>
          <w:spacing w:val="-2"/>
          <w:lang w:val="uk-UA"/>
        </w:rPr>
        <w:softHyphen/>
      </w:r>
      <w:r w:rsidRPr="00B021DB">
        <w:rPr>
          <w:spacing w:val="-2"/>
        </w:rPr>
        <w:t>ня. Показово, що з’їзд підтримав гасло встановлення в Росії демократичної фе</w:t>
      </w:r>
      <w:r w:rsidR="00CD650F" w:rsidRPr="00B021DB">
        <w:rPr>
          <w:spacing w:val="-2"/>
          <w:lang w:val="uk-UA"/>
        </w:rPr>
        <w:softHyphen/>
      </w:r>
      <w:r w:rsidRPr="00B021DB">
        <w:rPr>
          <w:spacing w:val="-2"/>
        </w:rPr>
        <w:t>де</w:t>
      </w:r>
      <w:r w:rsidR="00B021DB">
        <w:rPr>
          <w:spacing w:val="-2"/>
          <w:lang w:val="uk-UA"/>
        </w:rPr>
        <w:softHyphen/>
      </w:r>
      <w:r w:rsidRPr="00B021DB">
        <w:rPr>
          <w:spacing w:val="-2"/>
        </w:rPr>
        <w:t>ра</w:t>
      </w:r>
      <w:r w:rsidR="00B021DB">
        <w:rPr>
          <w:spacing w:val="-2"/>
          <w:lang w:val="uk-UA"/>
        </w:rPr>
        <w:softHyphen/>
      </w:r>
      <w:r w:rsidRPr="00B021DB">
        <w:rPr>
          <w:spacing w:val="-2"/>
        </w:rPr>
        <w:t>тивної республіки на підставах обласної та національної автономії із забезпе</w:t>
      </w:r>
      <w:r w:rsidR="00CD650F" w:rsidRPr="00B021DB">
        <w:rPr>
          <w:spacing w:val="-2"/>
          <w:lang w:val="uk-UA"/>
        </w:rPr>
        <w:softHyphen/>
      </w:r>
      <w:r w:rsidRPr="00B021DB">
        <w:rPr>
          <w:spacing w:val="-2"/>
        </w:rPr>
        <w:t>чен</w:t>
      </w:r>
      <w:r w:rsidR="00CD650F" w:rsidRPr="00B021DB">
        <w:rPr>
          <w:spacing w:val="-2"/>
          <w:lang w:val="uk-UA"/>
        </w:rPr>
        <w:softHyphen/>
      </w:r>
      <w:r w:rsidRPr="00B021DB">
        <w:rPr>
          <w:spacing w:val="-2"/>
        </w:rPr>
        <w:t>ням прав на</w:t>
      </w:r>
      <w:r w:rsidR="00B021DB">
        <w:rPr>
          <w:spacing w:val="-2"/>
          <w:lang w:val="uk-UA"/>
        </w:rPr>
        <w:softHyphen/>
      </w:r>
      <w:r w:rsidRPr="00B021DB">
        <w:rPr>
          <w:spacing w:val="-2"/>
        </w:rPr>
        <w:t>ціональних меншостей. На заключному засіданні було прийнято рішення про об’єд</w:t>
      </w:r>
      <w:r w:rsidR="00B021DB">
        <w:rPr>
          <w:spacing w:val="-2"/>
          <w:lang w:val="uk-UA"/>
        </w:rPr>
        <w:softHyphen/>
      </w:r>
      <w:r w:rsidRPr="00B021DB">
        <w:rPr>
          <w:spacing w:val="-2"/>
        </w:rPr>
        <w:t>нання з Трудовою групою в єдину Трудову народно-соціалістичну партію (ТНСП) і про</w:t>
      </w:r>
      <w:r w:rsidR="00B021DB">
        <w:rPr>
          <w:spacing w:val="-2"/>
          <w:lang w:val="uk-UA"/>
        </w:rPr>
        <w:softHyphen/>
      </w:r>
      <w:r w:rsidRPr="00B021DB">
        <w:rPr>
          <w:spacing w:val="-2"/>
        </w:rPr>
        <w:t>ве</w:t>
      </w:r>
      <w:r w:rsidR="00B021DB">
        <w:rPr>
          <w:spacing w:val="-2"/>
          <w:lang w:val="uk-UA"/>
        </w:rPr>
        <w:softHyphen/>
      </w:r>
      <w:r w:rsidRPr="00B021DB">
        <w:rPr>
          <w:spacing w:val="-2"/>
        </w:rPr>
        <w:t>дення об’єднаного з’їзду, на якому Саліковського було обрано до ЦК ТНСП.</w:t>
      </w:r>
    </w:p>
    <w:p w:rsidR="000663E0" w:rsidRPr="00CD28AB" w:rsidRDefault="000663E0" w:rsidP="000663E0">
      <w:pPr>
        <w:suppressAutoHyphens/>
        <w:ind w:firstLine="709"/>
        <w:jc w:val="both"/>
      </w:pPr>
      <w:r w:rsidRPr="00CD28AB">
        <w:t>З вересня 1917 до травня 1918 рр. – губернський комісар Тимчасового уряду на Ки</w:t>
      </w:r>
      <w:r w:rsidR="00B021DB">
        <w:rPr>
          <w:lang w:val="uk-UA"/>
        </w:rPr>
        <w:softHyphen/>
      </w:r>
      <w:r w:rsidRPr="00CD28AB">
        <w:t>їв</w:t>
      </w:r>
      <w:r w:rsidR="00B021DB">
        <w:rPr>
          <w:lang w:val="uk-UA"/>
        </w:rPr>
        <w:softHyphen/>
      </w:r>
      <w:r w:rsidRPr="00CD28AB">
        <w:t>щині. В жовтні 1917 р. узяв участь у з’їзді губернських і повітових комісарів Укра</w:t>
      </w:r>
      <w:r w:rsidR="00B021DB">
        <w:rPr>
          <w:lang w:val="uk-UA"/>
        </w:rPr>
        <w:softHyphen/>
      </w:r>
      <w:r w:rsidRPr="00CD28AB">
        <w:t>їни, скликаному за ініціативою голови Генерального секретаріату Центральної Ради В.К.Вин</w:t>
      </w:r>
      <w:r w:rsidR="00B021DB">
        <w:rPr>
          <w:lang w:val="uk-UA"/>
        </w:rPr>
        <w:softHyphen/>
      </w:r>
      <w:r w:rsidRPr="00CD28AB">
        <w:t>ниченка.</w:t>
      </w:r>
    </w:p>
    <w:p w:rsidR="000663E0" w:rsidRPr="00CD28AB" w:rsidRDefault="000663E0" w:rsidP="000663E0">
      <w:pPr>
        <w:suppressAutoHyphens/>
        <w:ind w:firstLine="709"/>
        <w:jc w:val="both"/>
      </w:pPr>
      <w:r w:rsidRPr="00CD28AB">
        <w:t>Одночасно Саліковський у видавництві “Задруга” (Москва) разом з Л.С.Коз</w:t>
      </w:r>
      <w:r w:rsidR="00B021DB">
        <w:rPr>
          <w:lang w:val="uk-UA"/>
        </w:rPr>
        <w:softHyphen/>
      </w:r>
      <w:r w:rsidRPr="00CD28AB">
        <w:t>ловсь</w:t>
      </w:r>
      <w:r w:rsidR="00B021DB">
        <w:rPr>
          <w:lang w:val="uk-UA"/>
        </w:rPr>
        <w:softHyphen/>
      </w:r>
      <w:r w:rsidRPr="00CD28AB">
        <w:t>ким організував видання політико-просвітницької російськомовної серії “Свобода и братство народов” (у 1917 році вийшло 24 назви). Свій погляд на національну про</w:t>
      </w:r>
      <w:r w:rsidR="00B021DB">
        <w:rPr>
          <w:lang w:val="uk-UA"/>
        </w:rPr>
        <w:softHyphen/>
      </w:r>
      <w:r w:rsidRPr="00CD28AB">
        <w:t>бле</w:t>
      </w:r>
      <w:r w:rsidR="00B021DB">
        <w:rPr>
          <w:lang w:val="uk-UA"/>
        </w:rPr>
        <w:softHyphen/>
      </w:r>
      <w:r w:rsidRPr="00CD28AB">
        <w:t>му ґрунтовно виклав у брошурах “О национальных правах” і “Что такое автономия и фе</w:t>
      </w:r>
      <w:r w:rsidR="00B021DB">
        <w:rPr>
          <w:lang w:val="uk-UA"/>
        </w:rPr>
        <w:softHyphen/>
      </w:r>
      <w:r w:rsidRPr="00CD28AB">
        <w:t>дерація”, намагаючись переконати російське суспільство в тому, що однієї політич</w:t>
      </w:r>
      <w:r w:rsidR="00B021DB">
        <w:rPr>
          <w:lang w:val="uk-UA"/>
        </w:rPr>
        <w:softHyphen/>
      </w:r>
      <w:r w:rsidRPr="00CD28AB">
        <w:t>ної свободи та рівності замало для забезпечення національних прав народів в оновленій Ро</w:t>
      </w:r>
      <w:r w:rsidR="00B021DB">
        <w:rPr>
          <w:lang w:val="uk-UA"/>
        </w:rPr>
        <w:softHyphen/>
      </w:r>
      <w:r w:rsidRPr="00CD28AB">
        <w:t>сійській державі. О.Х.Саліковський доводив потребу створення “федерації у вигляді союзу національно автономних областей” у межах етнічно однорідних територій, з осо</w:t>
      </w:r>
      <w:r w:rsidR="00B021DB">
        <w:rPr>
          <w:lang w:val="uk-UA"/>
        </w:rPr>
        <w:softHyphen/>
      </w:r>
      <w:r w:rsidRPr="00CD28AB">
        <w:t>бли</w:t>
      </w:r>
      <w:r w:rsidR="00B021DB">
        <w:rPr>
          <w:lang w:val="uk-UA"/>
        </w:rPr>
        <w:softHyphen/>
      </w:r>
      <w:r w:rsidRPr="00CD28AB">
        <w:t>вим статусом самоуправління, з повною незалежністю в порядкуванні внутрішніми справами. “Істинні демократи не можуть бути ні космополітами, ні націоналістами, – стверджував він, – бо і в тому, і в іншому випадку їм довелося б подавляти чи відхи</w:t>
      </w:r>
      <w:r w:rsidR="00B021DB">
        <w:rPr>
          <w:lang w:val="uk-UA"/>
        </w:rPr>
        <w:softHyphen/>
      </w:r>
      <w:r w:rsidRPr="00CD28AB">
        <w:t>ля</w:t>
      </w:r>
      <w:r w:rsidR="00B021DB">
        <w:rPr>
          <w:lang w:val="uk-UA"/>
        </w:rPr>
        <w:softHyphen/>
      </w:r>
      <w:r w:rsidRPr="00CD28AB">
        <w:t>ти від природного шляху закономірний розвиток окремих особистостей та груп. Справ</w:t>
      </w:r>
      <w:r w:rsidR="00B021DB">
        <w:rPr>
          <w:lang w:val="uk-UA"/>
        </w:rPr>
        <w:softHyphen/>
      </w:r>
      <w:r w:rsidRPr="00CD28AB">
        <w:t>жній демократизм має поважати право будь-якої національності на існування в умовах, рів</w:t>
      </w:r>
      <w:r w:rsidR="00B021DB">
        <w:rPr>
          <w:lang w:val="uk-UA"/>
        </w:rPr>
        <w:softHyphen/>
      </w:r>
      <w:r w:rsidRPr="00CD28AB">
        <w:t>них з іншими національностями”. В роботі “Русская революция и украинское дви</w:t>
      </w:r>
      <w:r w:rsidR="00B021DB">
        <w:rPr>
          <w:lang w:val="uk-UA"/>
        </w:rPr>
        <w:softHyphen/>
      </w:r>
      <w:r w:rsidRPr="00CD28AB">
        <w:t>же</w:t>
      </w:r>
      <w:r w:rsidR="00B021DB">
        <w:rPr>
          <w:lang w:val="uk-UA"/>
        </w:rPr>
        <w:softHyphen/>
      </w:r>
      <w:r w:rsidRPr="00CD28AB">
        <w:t>ние” (М., 1917) відзначав негативне ставлення Тимчасового уряду та російського су</w:t>
      </w:r>
      <w:r w:rsidR="00B021DB">
        <w:rPr>
          <w:lang w:val="uk-UA"/>
        </w:rPr>
        <w:softHyphen/>
      </w:r>
      <w:r w:rsidRPr="00CD28AB">
        <w:t>спіль</w:t>
      </w:r>
      <w:r w:rsidR="00B021DB">
        <w:rPr>
          <w:lang w:val="uk-UA"/>
        </w:rPr>
        <w:softHyphen/>
      </w:r>
      <w:r w:rsidRPr="00CD28AB">
        <w:t>ства до національних домагань українців.</w:t>
      </w:r>
    </w:p>
    <w:p w:rsidR="000663E0" w:rsidRPr="00CD28AB" w:rsidRDefault="000663E0" w:rsidP="000663E0">
      <w:pPr>
        <w:suppressAutoHyphens/>
        <w:ind w:firstLine="709"/>
        <w:jc w:val="both"/>
      </w:pPr>
      <w:r w:rsidRPr="00CD28AB">
        <w:t>Друкувався в соціалістичній газеті “Власть народа”, яку видавала з квітня 1917 р. відома громадська діячка Є.Д.Кускова за співпрацею таких впливових політиків різ</w:t>
      </w:r>
      <w:r w:rsidR="00B021DB">
        <w:rPr>
          <w:lang w:val="uk-UA"/>
        </w:rPr>
        <w:softHyphen/>
      </w:r>
      <w:r w:rsidRPr="00CD28AB">
        <w:t>них напрямів, як С.М.Прокопович, О.М.Потресов, М.М.Вінавер, С.П.Мельгунов, М.В.Чай</w:t>
      </w:r>
      <w:r w:rsidR="00B021DB">
        <w:rPr>
          <w:lang w:val="uk-UA"/>
        </w:rPr>
        <w:softHyphen/>
      </w:r>
      <w:r w:rsidRPr="00CD28AB">
        <w:t>ковський, Б.В.Савінков. Газета ставила перед собою такі завдання: “В області по</w:t>
      </w:r>
      <w:r w:rsidR="00B021DB">
        <w:rPr>
          <w:lang w:val="uk-UA"/>
        </w:rPr>
        <w:softHyphen/>
      </w:r>
      <w:r w:rsidRPr="00CD28AB">
        <w:t>літичній – зміцнення демократичної республіки і проведення ідей народовладдя до сві</w:t>
      </w:r>
      <w:r w:rsidR="00B021DB">
        <w:rPr>
          <w:lang w:val="uk-UA"/>
        </w:rPr>
        <w:softHyphen/>
      </w:r>
      <w:r w:rsidRPr="00CD28AB">
        <w:t>домості широких мас населення; в галузі соціальний – захист інтересів трудящих кла</w:t>
      </w:r>
      <w:r w:rsidR="00B021DB">
        <w:rPr>
          <w:lang w:val="uk-UA"/>
        </w:rPr>
        <w:softHyphen/>
      </w:r>
      <w:r w:rsidRPr="00CD28AB">
        <w:t>сів і об’єднання трудових мас на творчій роботі перетворення всього господарсь</w:t>
      </w:r>
      <w:r w:rsidR="00B021DB">
        <w:rPr>
          <w:lang w:val="uk-UA"/>
        </w:rPr>
        <w:softHyphen/>
      </w:r>
      <w:r w:rsidRPr="00CD28AB">
        <w:t>ко</w:t>
      </w:r>
      <w:r w:rsidR="00B021DB">
        <w:rPr>
          <w:lang w:val="uk-UA"/>
        </w:rPr>
        <w:softHyphen/>
      </w:r>
      <w:r w:rsidRPr="00CD28AB">
        <w:t>го ладу на засадах соціалізму”. Показово, що в газеті Саліковський відстоював укра</w:t>
      </w:r>
      <w:r w:rsidR="00B021DB">
        <w:rPr>
          <w:lang w:val="uk-UA"/>
        </w:rPr>
        <w:softHyphen/>
      </w:r>
      <w:r w:rsidRPr="00CD28AB">
        <w:t>їнсь</w:t>
      </w:r>
      <w:r w:rsidR="00B021DB">
        <w:rPr>
          <w:lang w:val="uk-UA"/>
        </w:rPr>
        <w:softHyphen/>
      </w:r>
      <w:r w:rsidRPr="00CD28AB">
        <w:t xml:space="preserve">кі національні постулати та захищав від великодержавних наклепів стратегічний курс Центральної Ради [3, с.282–283]. </w:t>
      </w:r>
    </w:p>
    <w:p w:rsidR="000663E0" w:rsidRPr="00CD28AB" w:rsidRDefault="000663E0" w:rsidP="000663E0">
      <w:pPr>
        <w:suppressAutoHyphens/>
        <w:ind w:firstLine="709"/>
        <w:jc w:val="both"/>
      </w:pPr>
      <w:r w:rsidRPr="00CD28AB">
        <w:lastRenderedPageBreak/>
        <w:t>Оскільки О.Х.Саліковський одночасно сповідував цінності політичного лібе</w:t>
      </w:r>
      <w:r w:rsidR="00B021DB">
        <w:rPr>
          <w:lang w:val="uk-UA"/>
        </w:rPr>
        <w:softHyphen/>
      </w:r>
      <w:r w:rsidRPr="00CD28AB">
        <w:t>ра</w:t>
      </w:r>
      <w:r w:rsidR="00B021DB">
        <w:rPr>
          <w:lang w:val="uk-UA"/>
        </w:rPr>
        <w:softHyphen/>
      </w:r>
      <w:r w:rsidRPr="00CD28AB">
        <w:t>лі</w:t>
      </w:r>
      <w:r w:rsidR="00B021DB">
        <w:rPr>
          <w:lang w:val="uk-UA"/>
        </w:rPr>
        <w:softHyphen/>
      </w:r>
      <w:r w:rsidRPr="00CD28AB">
        <w:t>зму, етичного соціалізму й свободи національного самовизначення, логічним було його остаточне тяжіння у світі політики саме до УПСФ, яку очолювали С.О.Єфремов та А.В.Ні</w:t>
      </w:r>
      <w:r w:rsidR="00B021DB">
        <w:rPr>
          <w:lang w:val="uk-UA"/>
        </w:rPr>
        <w:softHyphen/>
      </w:r>
      <w:r w:rsidRPr="00CD28AB">
        <w:t>ковський. Новий спалах політичної активності Саліковського припав на добу геть</w:t>
      </w:r>
      <w:r w:rsidR="00B021DB">
        <w:rPr>
          <w:lang w:val="uk-UA"/>
        </w:rPr>
        <w:softHyphen/>
      </w:r>
      <w:r w:rsidRPr="00CD28AB">
        <w:t>манату П.П.Скоропадського: з квітня 1918 р. він – член Головного комітету УПСФ, уча</w:t>
      </w:r>
      <w:r w:rsidR="00B021DB">
        <w:rPr>
          <w:lang w:val="uk-UA"/>
        </w:rPr>
        <w:softHyphen/>
      </w:r>
      <w:r w:rsidRPr="00CD28AB">
        <w:t>сник різноманітних громадських акцій. 10–12 травня 1918 р. відбувся з’їзд УПСФ, на якому головував І.Л.Шраг, а одним із товаришів голови був сам Саліковський. Ме</w:t>
      </w:r>
      <w:r w:rsidR="0029604E">
        <w:rPr>
          <w:lang w:val="uk-UA"/>
        </w:rPr>
        <w:softHyphen/>
      </w:r>
      <w:r w:rsidRPr="00CD28AB">
        <w:t>тою з’їзду було визначення оптимального політичного курсу партії в умовах зміни дер</w:t>
      </w:r>
      <w:r w:rsidR="0029604E">
        <w:rPr>
          <w:lang w:val="uk-UA"/>
        </w:rPr>
        <w:softHyphen/>
      </w:r>
      <w:r w:rsidRPr="00CD28AB">
        <w:t>жав</w:t>
      </w:r>
      <w:r w:rsidR="0029604E">
        <w:rPr>
          <w:lang w:val="uk-UA"/>
        </w:rPr>
        <w:softHyphen/>
      </w:r>
      <w:r w:rsidRPr="00CD28AB">
        <w:t>ного режиму з демократичного на автократичний (квазімонархічний). Саліковський узяв слово в дискусії за доповіддю О.Я.Шульгіна про міжнародний статус України. Ідея фе</w:t>
      </w:r>
      <w:r w:rsidR="0029604E">
        <w:rPr>
          <w:lang w:val="uk-UA"/>
        </w:rPr>
        <w:softHyphen/>
      </w:r>
      <w:r w:rsidRPr="00CD28AB">
        <w:t>дералізму тепер відійшла на задній план, твердив Саліковський, і завинили в тому передусім російські партії й російський уряд, які, з одного боку, говорили про можливе са</w:t>
      </w:r>
      <w:r w:rsidR="0029604E">
        <w:rPr>
          <w:lang w:val="uk-UA"/>
        </w:rPr>
        <w:softHyphen/>
      </w:r>
      <w:r w:rsidRPr="00CD28AB">
        <w:t>мовизначення націй, про ідеали федералізму, а з іншого, – з усієї сили трималися звич</w:t>
      </w:r>
      <w:r w:rsidR="0029604E">
        <w:rPr>
          <w:lang w:val="uk-UA"/>
        </w:rPr>
        <w:softHyphen/>
      </w:r>
      <w:r w:rsidRPr="00CD28AB">
        <w:t>них для менталітету імперської нації принципів централізму. “Таким чином, сам цен</w:t>
      </w:r>
      <w:r w:rsidR="0029604E">
        <w:rPr>
          <w:lang w:val="uk-UA"/>
        </w:rPr>
        <w:softHyphen/>
      </w:r>
      <w:r w:rsidRPr="00CD28AB">
        <w:t>тральний Російський уряд, який противився ідеї федерації, примусив Україну стати на ґрунті самостійності. Але самостійність – це перехідна ступінь до федерації і свого ча</w:t>
      </w:r>
      <w:r w:rsidR="0029604E">
        <w:rPr>
          <w:lang w:val="uk-UA"/>
        </w:rPr>
        <w:softHyphen/>
      </w:r>
      <w:r w:rsidRPr="00CD28AB">
        <w:t>су Україна знову через самостійність прийде до федерації” [6]. Думка Саліковського бу</w:t>
      </w:r>
      <w:r w:rsidR="0029604E">
        <w:rPr>
          <w:lang w:val="uk-UA"/>
        </w:rPr>
        <w:softHyphen/>
      </w:r>
      <w:r w:rsidRPr="00CD28AB">
        <w:t>ла врахована під час формулювання резолюції з’їзду з питання федеративного устрою. У червні 1918 р. у газеті “Нова рада” (фактичному органі УПСФ) Олександр Хо</w:t>
      </w:r>
      <w:r w:rsidR="0029604E">
        <w:rPr>
          <w:lang w:val="uk-UA"/>
        </w:rPr>
        <w:softHyphen/>
      </w:r>
      <w:r w:rsidRPr="00CD28AB">
        <w:t>мич виступив із серією статей “Криза федеративної ідеї на Україні</w:t>
      </w:r>
      <w:r w:rsidRPr="00CD28AB">
        <w:rPr>
          <w:bCs/>
        </w:rPr>
        <w:t>”. Писа</w:t>
      </w:r>
      <w:r w:rsidRPr="00CD28AB">
        <w:t>в, що “ідея що</w:t>
      </w:r>
      <w:r w:rsidR="0029604E">
        <w:rPr>
          <w:lang w:val="uk-UA"/>
        </w:rPr>
        <w:softHyphen/>
      </w:r>
      <w:r w:rsidRPr="00CD28AB">
        <w:t>до федерації України з Великоросією убита –</w:t>
      </w:r>
      <w:r w:rsidRPr="00CD28AB">
        <w:rPr>
          <w:bCs/>
        </w:rPr>
        <w:t xml:space="preserve"> </w:t>
      </w:r>
      <w:r w:rsidRPr="00CD28AB">
        <w:t>принаймні, тимчасово – і убита вона зу</w:t>
      </w:r>
      <w:r w:rsidR="0029604E">
        <w:rPr>
          <w:lang w:val="uk-UA"/>
        </w:rPr>
        <w:softHyphen/>
      </w:r>
      <w:r w:rsidRPr="00CD28AB">
        <w:t>силлями російської демократії, як буржуазної, так і соціалістичної... Не до федерації тягне сучасна Великоросія.., а до нового “збирання Росії”, тобто до того, щоб захопити усе та поглинути” [11].</w:t>
      </w:r>
    </w:p>
    <w:p w:rsidR="000663E0" w:rsidRPr="00CD28AB" w:rsidRDefault="000663E0" w:rsidP="000663E0">
      <w:pPr>
        <w:suppressAutoHyphens/>
        <w:ind w:firstLine="709"/>
        <w:jc w:val="both"/>
      </w:pPr>
      <w:r w:rsidRPr="00CD28AB">
        <w:t xml:space="preserve">18 травня 1918 р. узяв участь у делегації українських громадських діячів до </w:t>
      </w:r>
      <w:r w:rsidR="005A0184">
        <w:rPr>
          <w:lang w:val="uk-UA"/>
        </w:rPr>
        <w:t>ні</w:t>
      </w:r>
      <w:r w:rsidR="005A0184">
        <w:rPr>
          <w:lang w:val="uk-UA"/>
        </w:rPr>
        <w:softHyphen/>
        <w:t>ме</w:t>
      </w:r>
      <w:r w:rsidR="005A0184">
        <w:rPr>
          <w:lang w:val="uk-UA"/>
        </w:rPr>
        <w:softHyphen/>
        <w:t>ц</w:t>
      </w:r>
      <w:r w:rsidRPr="00CD28AB">
        <w:t>ького посла А.Мумма з протестом щодо арешту членів Селянської спілки. 3 червня 1918 р. як представник УПСФ разом з лідером партії С.О.Єфремовим – учасник Все</w:t>
      </w:r>
      <w:r w:rsidR="0029604E">
        <w:rPr>
          <w:lang w:val="uk-UA"/>
        </w:rPr>
        <w:softHyphen/>
      </w:r>
      <w:r w:rsidRPr="00CD28AB">
        <w:t>укра</w:t>
      </w:r>
      <w:r w:rsidR="0029604E">
        <w:rPr>
          <w:lang w:val="uk-UA"/>
        </w:rPr>
        <w:softHyphen/>
      </w:r>
      <w:r w:rsidRPr="00CD28AB">
        <w:t>їнського з’їзду діячів преси. 16 червня 1918 р. – на з’їзді представників земств; його підпис як члена Президії Всеукраїнського земського союзу стоїть під мемо</w:t>
      </w:r>
      <w:r w:rsidR="0029604E">
        <w:rPr>
          <w:lang w:val="uk-UA"/>
        </w:rPr>
        <w:softHyphen/>
      </w:r>
      <w:r w:rsidRPr="00CD28AB">
        <w:t>ран</w:t>
      </w:r>
      <w:r w:rsidR="0029604E">
        <w:rPr>
          <w:lang w:val="uk-UA"/>
        </w:rPr>
        <w:softHyphen/>
      </w:r>
      <w:r w:rsidRPr="00CD28AB">
        <w:t>ду</w:t>
      </w:r>
      <w:r w:rsidR="0029604E">
        <w:rPr>
          <w:lang w:val="uk-UA"/>
        </w:rPr>
        <w:softHyphen/>
      </w:r>
      <w:r w:rsidRPr="00CD28AB">
        <w:t>мом до гетьмана (від УПСФ підписи поставили також В.К.Прокопович і К.А.Маціє</w:t>
      </w:r>
      <w:r w:rsidR="0029604E">
        <w:rPr>
          <w:lang w:val="uk-UA"/>
        </w:rPr>
        <w:softHyphen/>
      </w:r>
      <w:r w:rsidRPr="00CD28AB">
        <w:t>вич). 23–26 червня 1918 р. Олександр Хомич – у складі лекторської групи Головного ко</w:t>
      </w:r>
      <w:r w:rsidR="0029604E">
        <w:rPr>
          <w:lang w:val="uk-UA"/>
        </w:rPr>
        <w:softHyphen/>
      </w:r>
      <w:r w:rsidRPr="00CD28AB">
        <w:t xml:space="preserve">мітету УПСФ </w:t>
      </w:r>
      <w:r w:rsidR="005A0184">
        <w:rPr>
          <w:lang w:val="uk-UA"/>
        </w:rPr>
        <w:t>у</w:t>
      </w:r>
      <w:r w:rsidRPr="00CD28AB">
        <w:t xml:space="preserve"> Харкові. Брав участь у делегації київської “Просвіти”, очолюваної О.Г.Лотоцьким, до гетьмана з вимогою надати українській мові статус державної. Геть</w:t>
      </w:r>
      <w:r w:rsidR="0029604E">
        <w:rPr>
          <w:lang w:val="uk-UA"/>
        </w:rPr>
        <w:softHyphen/>
      </w:r>
      <w:r w:rsidRPr="00CD28AB">
        <w:t>ман погодився з вимогами меморандуму та запропонував терміново подати проект за</w:t>
      </w:r>
      <w:r w:rsidR="0029604E">
        <w:rPr>
          <w:lang w:val="uk-UA"/>
        </w:rPr>
        <w:softHyphen/>
      </w:r>
      <w:r w:rsidRPr="00CD28AB">
        <w:t>ко</w:t>
      </w:r>
      <w:r w:rsidR="0029604E">
        <w:rPr>
          <w:lang w:val="uk-UA"/>
        </w:rPr>
        <w:softHyphen/>
      </w:r>
      <w:r w:rsidRPr="00CD28AB">
        <w:t>ну “Про державну мову в Україні”.</w:t>
      </w:r>
    </w:p>
    <w:p w:rsidR="000663E0" w:rsidRPr="00CD28AB" w:rsidRDefault="000663E0" w:rsidP="000663E0">
      <w:pPr>
        <w:suppressAutoHyphens/>
        <w:ind w:firstLine="709"/>
        <w:jc w:val="both"/>
      </w:pPr>
      <w:r w:rsidRPr="00CD28AB">
        <w:t>28 серпня 1918 р. О.Х.Саліковський був несподівано заарештований, але досить швидко звільнений. “Цей арешт здивував всіх і виплодив масу версій”, – відзначав у своєму щоденнику Є.Х.Чикаленко. Міністр внутрішніх справ, відомий адвокат І.О.Кістяківський, з яким Олександр Хомич мав добрі стосунки ще з московських часів, потрактував цей епізод як безглузде непорозуміння та чемно вибачився за заподіяну прикрість [26, с.107].</w:t>
      </w:r>
    </w:p>
    <w:p w:rsidR="000663E0" w:rsidRPr="00CD28AB" w:rsidRDefault="000663E0" w:rsidP="000663E0">
      <w:pPr>
        <w:suppressAutoHyphens/>
        <w:ind w:firstLine="709"/>
        <w:jc w:val="both"/>
        <w:rPr>
          <w:b/>
          <w:bCs/>
        </w:rPr>
      </w:pPr>
      <w:r w:rsidRPr="00CD28AB">
        <w:t>23 вересня 1918 р. Саліковський узяв участь в ініційованій гетьманом та І.О.Кі</w:t>
      </w:r>
      <w:r w:rsidR="0029604E">
        <w:rPr>
          <w:lang w:val="uk-UA"/>
        </w:rPr>
        <w:softHyphen/>
      </w:r>
      <w:r w:rsidRPr="00CD28AB">
        <w:t>стяківським нараді “нотаблів” у господі В.М.Леонтовича, на яку були запрошені про</w:t>
      </w:r>
      <w:r w:rsidR="0029604E">
        <w:rPr>
          <w:lang w:val="uk-UA"/>
        </w:rPr>
        <w:softHyphen/>
      </w:r>
      <w:r w:rsidRPr="00CD28AB">
        <w:t>від</w:t>
      </w:r>
      <w:r w:rsidR="0029604E">
        <w:rPr>
          <w:lang w:val="uk-UA"/>
        </w:rPr>
        <w:softHyphen/>
      </w:r>
      <w:r w:rsidRPr="00CD28AB">
        <w:t>ники соціалістів-федералістів С.О.Єфремов, П.Я.Стебницький, О.Г.Лотоцький, К.А.Ма</w:t>
      </w:r>
      <w:r w:rsidR="0029604E">
        <w:rPr>
          <w:lang w:val="uk-UA"/>
        </w:rPr>
        <w:softHyphen/>
      </w:r>
      <w:r w:rsidRPr="00CD28AB">
        <w:t>цієвич, А.В.Ніковський та Є.Х.Чикаленко. Метою зустрічі було намагання вла</w:t>
      </w:r>
      <w:r w:rsidR="0029604E">
        <w:rPr>
          <w:lang w:val="uk-UA"/>
        </w:rPr>
        <w:softHyphen/>
      </w:r>
      <w:r w:rsidRPr="00CD28AB">
        <w:t xml:space="preserve">ди укласти компроміс </w:t>
      </w:r>
      <w:r w:rsidR="005A0184">
        <w:rPr>
          <w:lang w:val="uk-UA"/>
        </w:rPr>
        <w:t>і</w:t>
      </w:r>
      <w:r w:rsidRPr="00CD28AB">
        <w:t>з впливовими помірковано налаштованими діячами з подаль</w:t>
      </w:r>
      <w:r w:rsidR="00C94ABF">
        <w:rPr>
          <w:lang w:val="uk-UA"/>
        </w:rPr>
        <w:softHyphen/>
      </w:r>
      <w:r w:rsidRPr="00CD28AB">
        <w:t xml:space="preserve">шою перспективою формально “українізувати” уряд [26, с.119–120]. У жовтні 1918 р. під час переговорів з гетьманом Український національний союз </w:t>
      </w:r>
      <w:r w:rsidRPr="00CD28AB">
        <w:rPr>
          <w:bCs/>
        </w:rPr>
        <w:t xml:space="preserve">(УНС) </w:t>
      </w:r>
      <w:r w:rsidRPr="00CD28AB">
        <w:t>висунув канди</w:t>
      </w:r>
      <w:r w:rsidR="00C94ABF">
        <w:rPr>
          <w:lang w:val="uk-UA"/>
        </w:rPr>
        <w:softHyphen/>
      </w:r>
      <w:r w:rsidRPr="00CD28AB">
        <w:t>да</w:t>
      </w:r>
      <w:r w:rsidR="00C94ABF">
        <w:rPr>
          <w:lang w:val="uk-UA"/>
        </w:rPr>
        <w:softHyphen/>
      </w:r>
      <w:r w:rsidRPr="00CD28AB">
        <w:t>туру Са</w:t>
      </w:r>
      <w:r w:rsidR="0029604E">
        <w:rPr>
          <w:lang w:val="uk-UA"/>
        </w:rPr>
        <w:softHyphen/>
      </w:r>
      <w:r w:rsidRPr="00CD28AB">
        <w:t>ліковського на посаду міністра внутрішніх справ Української держави (угода не від</w:t>
      </w:r>
      <w:r w:rsidR="0029604E">
        <w:rPr>
          <w:lang w:val="uk-UA"/>
        </w:rPr>
        <w:softHyphen/>
      </w:r>
      <w:r w:rsidRPr="00CD28AB">
        <w:t>бу</w:t>
      </w:r>
      <w:r w:rsidR="0029604E">
        <w:rPr>
          <w:lang w:val="uk-UA"/>
        </w:rPr>
        <w:softHyphen/>
      </w:r>
      <w:r w:rsidRPr="00CD28AB">
        <w:t>лася). Згодом, 9 листопада 1918 р., Саліковський одержав несподівану про</w:t>
      </w:r>
      <w:r w:rsidR="00C94ABF">
        <w:rPr>
          <w:lang w:val="uk-UA"/>
        </w:rPr>
        <w:softHyphen/>
      </w:r>
      <w:r w:rsidRPr="00CD28AB">
        <w:t>по</w:t>
      </w:r>
      <w:r w:rsidR="00C94ABF">
        <w:rPr>
          <w:lang w:val="uk-UA"/>
        </w:rPr>
        <w:softHyphen/>
      </w:r>
      <w:r w:rsidRPr="00CD28AB">
        <w:t>зи</w:t>
      </w:r>
      <w:r w:rsidR="00C94ABF">
        <w:rPr>
          <w:lang w:val="uk-UA"/>
        </w:rPr>
        <w:softHyphen/>
      </w:r>
      <w:r w:rsidRPr="00CD28AB">
        <w:t>цію геть</w:t>
      </w:r>
      <w:r w:rsidR="0029604E">
        <w:rPr>
          <w:lang w:val="uk-UA"/>
        </w:rPr>
        <w:softHyphen/>
      </w:r>
      <w:r w:rsidRPr="00CD28AB">
        <w:t>мана очолити надзвичайну дипломатичну місію до Східної Галичини, щоб за</w:t>
      </w:r>
      <w:r w:rsidR="00C94ABF">
        <w:rPr>
          <w:lang w:val="uk-UA"/>
        </w:rPr>
        <w:softHyphen/>
      </w:r>
      <w:r w:rsidRPr="00CD28AB">
        <w:lastRenderedPageBreak/>
        <w:t>лу</w:t>
      </w:r>
      <w:r w:rsidR="00C94ABF">
        <w:rPr>
          <w:lang w:val="uk-UA"/>
        </w:rPr>
        <w:softHyphen/>
      </w:r>
      <w:r w:rsidR="0029604E">
        <w:rPr>
          <w:lang w:val="uk-UA"/>
        </w:rPr>
        <w:softHyphen/>
      </w:r>
      <w:r w:rsidRPr="00CD28AB">
        <w:t>чи</w:t>
      </w:r>
      <w:r w:rsidR="0029604E">
        <w:rPr>
          <w:lang w:val="uk-UA"/>
        </w:rPr>
        <w:softHyphen/>
      </w:r>
      <w:r w:rsidRPr="00CD28AB">
        <w:t>ти місцеву інтелігенцію до національно-культурного будівництва в Українській дер</w:t>
      </w:r>
      <w:r w:rsidR="00C94ABF">
        <w:rPr>
          <w:lang w:val="uk-UA"/>
        </w:rPr>
        <w:softHyphen/>
      </w:r>
      <w:r w:rsidR="0029604E">
        <w:rPr>
          <w:lang w:val="uk-UA"/>
        </w:rPr>
        <w:softHyphen/>
      </w:r>
      <w:r w:rsidRPr="00CD28AB">
        <w:t>жа</w:t>
      </w:r>
      <w:r w:rsidR="0029604E">
        <w:rPr>
          <w:lang w:val="uk-UA"/>
        </w:rPr>
        <w:softHyphen/>
      </w:r>
      <w:r w:rsidRPr="00CD28AB">
        <w:t>ві</w:t>
      </w:r>
      <w:r w:rsidRPr="00CD28AB">
        <w:rPr>
          <w:bCs/>
        </w:rPr>
        <w:t xml:space="preserve">. У бесіді із заступником міністра іноземних справ О.О.Палтовим </w:t>
      </w:r>
      <w:r w:rsidRPr="00CD28AB">
        <w:t>[40, с.869–881] Са</w:t>
      </w:r>
      <w:r w:rsidR="0029604E">
        <w:rPr>
          <w:lang w:val="uk-UA"/>
        </w:rPr>
        <w:softHyphen/>
      </w:r>
      <w:r w:rsidRPr="00CD28AB">
        <w:t xml:space="preserve">ліковський сказав, що, по-перше, </w:t>
      </w:r>
      <w:r w:rsidRPr="00CD28AB">
        <w:rPr>
          <w:bCs/>
        </w:rPr>
        <w:t>вважає себе вправі прийняти пропозицію ви</w:t>
      </w:r>
      <w:r w:rsidR="00C94ABF">
        <w:rPr>
          <w:bCs/>
          <w:lang w:val="uk-UA"/>
        </w:rPr>
        <w:softHyphen/>
      </w:r>
      <w:r w:rsidRPr="00CD28AB">
        <w:rPr>
          <w:bCs/>
        </w:rPr>
        <w:t>ключ</w:t>
      </w:r>
      <w:r w:rsidR="00C94ABF">
        <w:rPr>
          <w:bCs/>
          <w:lang w:val="uk-UA"/>
        </w:rPr>
        <w:softHyphen/>
      </w:r>
      <w:r w:rsidRPr="00CD28AB">
        <w:rPr>
          <w:bCs/>
        </w:rPr>
        <w:t>но з дозволу УНС, а по-друге,</w:t>
      </w:r>
      <w:r w:rsidRPr="00CD28AB">
        <w:t xml:space="preserve"> не може бути провокатором, звертаючись із такою про</w:t>
      </w:r>
      <w:r w:rsidR="00C94ABF">
        <w:rPr>
          <w:lang w:val="uk-UA"/>
        </w:rPr>
        <w:softHyphen/>
      </w:r>
      <w:r w:rsidRPr="00CD28AB">
        <w:t>по</w:t>
      </w:r>
      <w:r w:rsidR="0029604E">
        <w:rPr>
          <w:lang w:val="uk-UA"/>
        </w:rPr>
        <w:softHyphen/>
      </w:r>
      <w:r w:rsidRPr="00CD28AB">
        <w:t>зи</w:t>
      </w:r>
      <w:r w:rsidR="0029604E">
        <w:rPr>
          <w:lang w:val="uk-UA"/>
        </w:rPr>
        <w:softHyphen/>
      </w:r>
      <w:r w:rsidRPr="00CD28AB">
        <w:t>цією до галичан, бо на Наддніпрянщині “більшість енергійних інтелігентів уже си</w:t>
      </w:r>
      <w:r w:rsidR="00C94ABF">
        <w:rPr>
          <w:lang w:val="uk-UA"/>
        </w:rPr>
        <w:softHyphen/>
      </w:r>
      <w:r w:rsidRPr="00CD28AB">
        <w:t>дить по тюрмах”</w:t>
      </w:r>
      <w:r w:rsidRPr="00CD28AB">
        <w:rPr>
          <w:bCs/>
        </w:rPr>
        <w:t>. Гетьман також просив вітати Галицьку Національну Раду та пере</w:t>
      </w:r>
      <w:r w:rsidR="00C94ABF">
        <w:rPr>
          <w:bCs/>
          <w:lang w:val="uk-UA"/>
        </w:rPr>
        <w:softHyphen/>
      </w:r>
      <w:r w:rsidRPr="00CD28AB">
        <w:rPr>
          <w:bCs/>
        </w:rPr>
        <w:t>да</w:t>
      </w:r>
      <w:r w:rsidR="00C94ABF">
        <w:rPr>
          <w:bCs/>
          <w:lang w:val="uk-UA"/>
        </w:rPr>
        <w:softHyphen/>
      </w:r>
      <w:r w:rsidRPr="00CD28AB">
        <w:rPr>
          <w:bCs/>
        </w:rPr>
        <w:t>ти на її по</w:t>
      </w:r>
      <w:r w:rsidR="0029604E">
        <w:rPr>
          <w:bCs/>
          <w:lang w:val="uk-UA"/>
        </w:rPr>
        <w:softHyphen/>
      </w:r>
      <w:r w:rsidRPr="00CD28AB">
        <w:rPr>
          <w:bCs/>
        </w:rPr>
        <w:t>треби 5 млн крб. До 13 листопада 1918 р. м</w:t>
      </w:r>
      <w:r w:rsidR="00C94ABF">
        <w:rPr>
          <w:bCs/>
        </w:rPr>
        <w:t>ісія не могла отримати гроші. А</w:t>
      </w:r>
      <w:r w:rsidR="00C94ABF">
        <w:rPr>
          <w:bCs/>
          <w:lang w:val="uk-UA"/>
        </w:rPr>
        <w:t> </w:t>
      </w:r>
      <w:r w:rsidRPr="00CD28AB">
        <w:rPr>
          <w:bCs/>
        </w:rPr>
        <w:t>15 листо</w:t>
      </w:r>
      <w:r w:rsidR="0029604E">
        <w:rPr>
          <w:bCs/>
          <w:lang w:val="uk-UA"/>
        </w:rPr>
        <w:softHyphen/>
      </w:r>
      <w:r w:rsidRPr="00CD28AB">
        <w:rPr>
          <w:bCs/>
        </w:rPr>
        <w:t>па</w:t>
      </w:r>
      <w:r w:rsidR="0029604E">
        <w:rPr>
          <w:bCs/>
          <w:lang w:val="uk-UA"/>
        </w:rPr>
        <w:softHyphen/>
      </w:r>
      <w:r w:rsidRPr="00CD28AB">
        <w:rPr>
          <w:bCs/>
        </w:rPr>
        <w:t>да було оприлюднено грамоту гетьмана про намір укласти федерацію з Ро</w:t>
      </w:r>
      <w:r w:rsidR="00C94ABF">
        <w:rPr>
          <w:bCs/>
          <w:lang w:val="uk-UA"/>
        </w:rPr>
        <w:softHyphen/>
      </w:r>
      <w:r w:rsidRPr="00CD28AB">
        <w:rPr>
          <w:bCs/>
        </w:rPr>
        <w:t>сією. Та</w:t>
      </w:r>
      <w:r w:rsidR="0029604E">
        <w:rPr>
          <w:bCs/>
          <w:lang w:val="uk-UA"/>
        </w:rPr>
        <w:softHyphen/>
      </w:r>
      <w:r w:rsidRPr="00CD28AB">
        <w:rPr>
          <w:bCs/>
        </w:rPr>
        <w:t xml:space="preserve">ким чином, радикальна </w:t>
      </w:r>
      <w:r w:rsidRPr="00CD28AB">
        <w:t>зміна гетьманського зовнішньополітичного курсу – від реа</w:t>
      </w:r>
      <w:r w:rsidR="00C94ABF">
        <w:rPr>
          <w:lang w:val="uk-UA"/>
        </w:rPr>
        <w:softHyphen/>
      </w:r>
      <w:r w:rsidRPr="00CD28AB">
        <w:t>лі</w:t>
      </w:r>
      <w:r w:rsidR="0029604E">
        <w:rPr>
          <w:lang w:val="uk-UA"/>
        </w:rPr>
        <w:softHyphen/>
      </w:r>
      <w:r w:rsidRPr="00CD28AB">
        <w:t>за</w:t>
      </w:r>
      <w:r w:rsidR="0029604E">
        <w:rPr>
          <w:lang w:val="uk-UA"/>
        </w:rPr>
        <w:softHyphen/>
      </w:r>
      <w:r w:rsidRPr="00CD28AB">
        <w:t>ції ідеї суверенної України до відновлення єдиної та неподільної Російської дер</w:t>
      </w:r>
      <w:r w:rsidR="00C94ABF">
        <w:rPr>
          <w:lang w:val="uk-UA"/>
        </w:rPr>
        <w:softHyphen/>
      </w:r>
      <w:r w:rsidRPr="00CD28AB">
        <w:t>жа</w:t>
      </w:r>
      <w:r w:rsidR="00C94ABF">
        <w:rPr>
          <w:lang w:val="uk-UA"/>
        </w:rPr>
        <w:softHyphen/>
      </w:r>
      <w:r w:rsidRPr="00CD28AB">
        <w:t>ви – уне</w:t>
      </w:r>
      <w:r w:rsidR="0029604E">
        <w:rPr>
          <w:lang w:val="uk-UA"/>
        </w:rPr>
        <w:softHyphen/>
      </w:r>
      <w:r w:rsidRPr="00CD28AB">
        <w:t>можливила для Саліковського реалізацію цієї гетьманської пропозиції [12].</w:t>
      </w:r>
      <w:r w:rsidRPr="00CD28AB">
        <w:rPr>
          <w:bCs/>
        </w:rPr>
        <w:t xml:space="preserve"> По</w:t>
      </w:r>
      <w:r w:rsidR="00C94ABF">
        <w:rPr>
          <w:bCs/>
          <w:lang w:val="uk-UA"/>
        </w:rPr>
        <w:softHyphen/>
      </w:r>
      <w:r w:rsidRPr="00CD28AB">
        <w:rPr>
          <w:bCs/>
        </w:rPr>
        <w:t>казо</w:t>
      </w:r>
      <w:r w:rsidR="0029604E">
        <w:rPr>
          <w:bCs/>
          <w:lang w:val="uk-UA"/>
        </w:rPr>
        <w:softHyphen/>
      </w:r>
      <w:r w:rsidRPr="00CD28AB">
        <w:rPr>
          <w:bCs/>
        </w:rPr>
        <w:t xml:space="preserve">во, що </w:t>
      </w:r>
      <w:r w:rsidRPr="00CD28AB">
        <w:t>Саліковський, як і більшість есефів, що брали участь в УНС, засудив, ра</w:t>
      </w:r>
      <w:r w:rsidR="00C94ABF">
        <w:rPr>
          <w:lang w:val="uk-UA"/>
        </w:rPr>
        <w:softHyphen/>
      </w:r>
      <w:r w:rsidRPr="00CD28AB">
        <w:t>зом з Єфремовим і Ніковським, заклик опозиційних політиків із соціалістичного табору щодо повстання проти Скоропадського, кваліфікуючи цей намір як “небезпечну аван</w:t>
      </w:r>
      <w:r w:rsidR="00C94ABF">
        <w:rPr>
          <w:lang w:val="uk-UA"/>
        </w:rPr>
        <w:softHyphen/>
      </w:r>
      <w:r w:rsidRPr="00CD28AB">
        <w:t>тю</w:t>
      </w:r>
      <w:r w:rsidR="00C94ABF">
        <w:rPr>
          <w:lang w:val="uk-UA"/>
        </w:rPr>
        <w:softHyphen/>
      </w:r>
      <w:r w:rsidRPr="00CD28AB">
        <w:t>ру”, при</w:t>
      </w:r>
      <w:r w:rsidR="0029604E">
        <w:rPr>
          <w:lang w:val="uk-UA"/>
        </w:rPr>
        <w:softHyphen/>
      </w:r>
      <w:r w:rsidRPr="00CD28AB">
        <w:t>речену на провал [27, с.94].</w:t>
      </w:r>
    </w:p>
    <w:p w:rsidR="000663E0" w:rsidRPr="00CD28AB" w:rsidRDefault="000663E0" w:rsidP="000663E0">
      <w:pPr>
        <w:suppressAutoHyphens/>
        <w:ind w:firstLine="709"/>
        <w:jc w:val="both"/>
      </w:pPr>
      <w:r w:rsidRPr="00CD28AB">
        <w:t>Після повалення гетьманату політична кар’єра Олександра Хомича була пов’я</w:t>
      </w:r>
      <w:r w:rsidR="00B54705">
        <w:rPr>
          <w:lang w:val="uk-UA"/>
        </w:rPr>
        <w:softHyphen/>
      </w:r>
      <w:r w:rsidRPr="00CD28AB">
        <w:t>за</w:t>
      </w:r>
      <w:r w:rsidR="00B54705">
        <w:rPr>
          <w:lang w:val="uk-UA"/>
        </w:rPr>
        <w:softHyphen/>
      </w:r>
      <w:r w:rsidRPr="00CD28AB">
        <w:t>на з Директорією Української народної республіки. З кінця 1918–1919 рр. Саліковський обіймав посаду посла Директорії в Ризі (Латвія). У жовтні 1919 р. на прохання Го</w:t>
      </w:r>
      <w:r w:rsidR="00B54705">
        <w:rPr>
          <w:lang w:val="uk-UA"/>
        </w:rPr>
        <w:softHyphen/>
      </w:r>
      <w:r w:rsidRPr="00CD28AB">
        <w:t>лов</w:t>
      </w:r>
      <w:r w:rsidR="00B54705">
        <w:rPr>
          <w:lang w:val="uk-UA"/>
        </w:rPr>
        <w:softHyphen/>
      </w:r>
      <w:r w:rsidRPr="00CD28AB">
        <w:t>ного Отамана С.В.Петлюри й</w:t>
      </w:r>
      <w:r w:rsidR="00C94ABF">
        <w:rPr>
          <w:lang w:val="uk-UA"/>
        </w:rPr>
        <w:t>,</w:t>
      </w:r>
      <w:r w:rsidRPr="00CD28AB">
        <w:t xml:space="preserve"> опираючись на постанову Київського громадського комі</w:t>
      </w:r>
      <w:r w:rsidR="00B54705">
        <w:rPr>
          <w:lang w:val="uk-UA"/>
        </w:rPr>
        <w:softHyphen/>
      </w:r>
      <w:r w:rsidRPr="00CD28AB">
        <w:t>те</w:t>
      </w:r>
      <w:r w:rsidR="00B54705">
        <w:rPr>
          <w:lang w:val="uk-UA"/>
        </w:rPr>
        <w:softHyphen/>
      </w:r>
      <w:r w:rsidRPr="00CD28AB">
        <w:t>ту, здійснив разом з Л.Є.Чикаленком подорож на Дон з метою порозуміння з лібе</w:t>
      </w:r>
      <w:r w:rsidR="00B54705">
        <w:rPr>
          <w:lang w:val="uk-UA"/>
        </w:rPr>
        <w:softHyphen/>
      </w:r>
      <w:r w:rsidRPr="00CD28AB">
        <w:t>раль</w:t>
      </w:r>
      <w:r w:rsidR="00B54705">
        <w:rPr>
          <w:lang w:val="uk-UA"/>
        </w:rPr>
        <w:softHyphen/>
      </w:r>
      <w:r w:rsidRPr="00CD28AB">
        <w:t>но-демократично налаштованими представниками Всевеликого Війська Донського [42], аби аргументовано довести їм, що “їхня підтримка Денікініяди рано чи пізно, а обер</w:t>
      </w:r>
      <w:r w:rsidR="00B54705">
        <w:rPr>
          <w:lang w:val="uk-UA"/>
        </w:rPr>
        <w:softHyphen/>
      </w:r>
      <w:r w:rsidRPr="00CD28AB">
        <w:t>неться проти них, і тоді вони самі на себе нарікатимуть, що також і через них зава</w:t>
      </w:r>
      <w:r w:rsidR="00B54705">
        <w:rPr>
          <w:lang w:val="uk-UA"/>
        </w:rPr>
        <w:softHyphen/>
      </w:r>
      <w:r w:rsidRPr="00CD28AB">
        <w:t>ле</w:t>
      </w:r>
      <w:r w:rsidR="00B54705">
        <w:rPr>
          <w:lang w:val="uk-UA"/>
        </w:rPr>
        <w:softHyphen/>
      </w:r>
      <w:r w:rsidRPr="00CD28AB">
        <w:t>но було нашу державність”. Удвох вони відвідали Ростов-на-Дону та Новочеркаськ. О.Х.Саліковський, як людина знана й шанована в тих краях, зумів установити необхідні контакти, але це не зарадило успіху справи: провідники донського козацтва не виявили зацікавленості у військово-політичному союзі з УНР. Далі, на Кубань, посланці С.В.Пет</w:t>
      </w:r>
      <w:r w:rsidR="00B54705">
        <w:rPr>
          <w:lang w:val="uk-UA"/>
        </w:rPr>
        <w:softHyphen/>
      </w:r>
      <w:r w:rsidRPr="00CD28AB">
        <w:t>люри вирішили не їхати [32, с.407, 431, 420, 414].</w:t>
      </w:r>
    </w:p>
    <w:p w:rsidR="000663E0" w:rsidRPr="00CD28AB" w:rsidRDefault="000663E0" w:rsidP="000663E0">
      <w:pPr>
        <w:suppressAutoHyphens/>
        <w:ind w:firstLine="709"/>
        <w:jc w:val="both"/>
      </w:pPr>
      <w:r w:rsidRPr="00CD28AB">
        <w:t>У революційну добу Саліковський регулярно друкувався у виданнях “Нова ра</w:t>
      </w:r>
      <w:r w:rsidR="00B54705">
        <w:rPr>
          <w:lang w:val="uk-UA"/>
        </w:rPr>
        <w:softHyphen/>
      </w:r>
      <w:r w:rsidRPr="00CD28AB">
        <w:t>да”, “Трибуна”, “Книгар”, “Літературно-науковий вістник”. З 1919 р. редагував київські га</w:t>
      </w:r>
      <w:r w:rsidR="00B54705">
        <w:rPr>
          <w:lang w:val="uk-UA"/>
        </w:rPr>
        <w:softHyphen/>
      </w:r>
      <w:r w:rsidRPr="00CD28AB">
        <w:t xml:space="preserve">зети “Трибуна” і “Столичный голос”, видавцем яких був З.Біський. </w:t>
      </w:r>
    </w:p>
    <w:p w:rsidR="000663E0" w:rsidRPr="00B54705" w:rsidRDefault="000663E0" w:rsidP="000663E0">
      <w:pPr>
        <w:suppressAutoHyphens/>
        <w:ind w:firstLine="709"/>
        <w:jc w:val="both"/>
        <w:rPr>
          <w:spacing w:val="-2"/>
        </w:rPr>
      </w:pPr>
      <w:r w:rsidRPr="00B54705">
        <w:rPr>
          <w:spacing w:val="-2"/>
        </w:rPr>
        <w:t>Предметом тогочасних публіцистичних рефлексій Саліковського стали перипетії 1919 р., що, безперечно, займає особливе місце в історії Української революції. Саме то</w:t>
      </w:r>
      <w:r w:rsidR="00B54705" w:rsidRPr="00B54705">
        <w:rPr>
          <w:spacing w:val="-2"/>
          <w:lang w:val="uk-UA"/>
        </w:rPr>
        <w:softHyphen/>
      </w:r>
      <w:r w:rsidRPr="00B54705">
        <w:rPr>
          <w:spacing w:val="-2"/>
        </w:rPr>
        <w:t>ді Наддніпрянська Україна увійшла в третю, завершальну фазу революційного пе</w:t>
      </w:r>
      <w:r w:rsidR="00B54705" w:rsidRPr="00B54705">
        <w:rPr>
          <w:spacing w:val="-2"/>
          <w:lang w:val="uk-UA"/>
        </w:rPr>
        <w:softHyphen/>
      </w:r>
      <w:r w:rsidRPr="00B54705">
        <w:rPr>
          <w:spacing w:val="-2"/>
        </w:rPr>
        <w:t>ріо</w:t>
      </w:r>
      <w:r w:rsidR="00B54705" w:rsidRPr="00B54705">
        <w:rPr>
          <w:spacing w:val="-2"/>
          <w:lang w:val="uk-UA"/>
        </w:rPr>
        <w:softHyphen/>
      </w:r>
      <w:r w:rsidRPr="00B54705">
        <w:rPr>
          <w:spacing w:val="-2"/>
        </w:rPr>
        <w:t>ду, що тривала до жовтня 1920 р., коли радянський режим остаточно утвердився на всій те</w:t>
      </w:r>
      <w:r w:rsidR="00B54705" w:rsidRPr="00B54705">
        <w:rPr>
          <w:spacing w:val="-2"/>
          <w:lang w:val="uk-UA"/>
        </w:rPr>
        <w:softHyphen/>
      </w:r>
      <w:r w:rsidRPr="00B54705">
        <w:rPr>
          <w:spacing w:val="-2"/>
        </w:rPr>
        <w:t>ри</w:t>
      </w:r>
      <w:r w:rsidR="00B54705">
        <w:rPr>
          <w:spacing w:val="-2"/>
          <w:lang w:val="uk-UA"/>
        </w:rPr>
        <w:softHyphen/>
      </w:r>
      <w:r w:rsidRPr="00B54705">
        <w:rPr>
          <w:spacing w:val="-2"/>
        </w:rPr>
        <w:t>то</w:t>
      </w:r>
      <w:r w:rsidR="00B54705">
        <w:rPr>
          <w:spacing w:val="-2"/>
          <w:lang w:val="uk-UA"/>
        </w:rPr>
        <w:softHyphen/>
      </w:r>
      <w:r w:rsidRPr="00B54705">
        <w:rPr>
          <w:spacing w:val="-2"/>
        </w:rPr>
        <w:t>рії країни. Описуючи цей період, історики говорять про “анархію”, “розпад”, “ізо</w:t>
      </w:r>
      <w:r w:rsidR="00B54705" w:rsidRPr="00B54705">
        <w:rPr>
          <w:spacing w:val="-2"/>
          <w:lang w:val="uk-UA"/>
        </w:rPr>
        <w:softHyphen/>
      </w:r>
      <w:r w:rsidRPr="00B54705">
        <w:rPr>
          <w:spacing w:val="-2"/>
        </w:rPr>
        <w:t>ляцію окремих зон”, постійну зміну влади й “урядові кризи” у Києві, відсутність твер</w:t>
      </w:r>
      <w:r w:rsidR="00B54705" w:rsidRPr="00B54705">
        <w:rPr>
          <w:spacing w:val="-2"/>
          <w:lang w:val="uk-UA"/>
        </w:rPr>
        <w:softHyphen/>
      </w:r>
      <w:r w:rsidRPr="00B54705">
        <w:rPr>
          <w:spacing w:val="-2"/>
        </w:rPr>
        <w:t>дої цен</w:t>
      </w:r>
      <w:r w:rsidR="00B54705">
        <w:rPr>
          <w:spacing w:val="-2"/>
          <w:lang w:val="uk-UA"/>
        </w:rPr>
        <w:softHyphen/>
      </w:r>
      <w:r w:rsidRPr="00B54705">
        <w:rPr>
          <w:spacing w:val="-2"/>
        </w:rPr>
        <w:t>траль</w:t>
      </w:r>
      <w:r w:rsidR="00B54705">
        <w:rPr>
          <w:spacing w:val="-2"/>
          <w:lang w:val="uk-UA"/>
        </w:rPr>
        <w:softHyphen/>
      </w:r>
      <w:r w:rsidRPr="00B54705">
        <w:rPr>
          <w:spacing w:val="-2"/>
        </w:rPr>
        <w:t>ної влади, безперервні дипломатичні переговори та міжнародні ком</w:t>
      </w:r>
      <w:r w:rsidR="00B54705" w:rsidRPr="00B54705">
        <w:rPr>
          <w:spacing w:val="-2"/>
          <w:lang w:val="uk-UA"/>
        </w:rPr>
        <w:softHyphen/>
      </w:r>
      <w:r w:rsidRPr="00B54705">
        <w:rPr>
          <w:spacing w:val="-2"/>
        </w:rPr>
        <w:t>бі</w:t>
      </w:r>
      <w:r w:rsidR="00B54705" w:rsidRPr="00B54705">
        <w:rPr>
          <w:spacing w:val="-2"/>
          <w:lang w:val="uk-UA"/>
        </w:rPr>
        <w:softHyphen/>
      </w:r>
      <w:r w:rsidRPr="00B54705">
        <w:rPr>
          <w:spacing w:val="-2"/>
        </w:rPr>
        <w:t>нації. “Істо</w:t>
      </w:r>
      <w:r w:rsidR="00B54705">
        <w:rPr>
          <w:spacing w:val="-2"/>
          <w:lang w:val="uk-UA"/>
        </w:rPr>
        <w:softHyphen/>
      </w:r>
      <w:r w:rsidRPr="00B54705">
        <w:rPr>
          <w:spacing w:val="-2"/>
        </w:rPr>
        <w:t>рична мозаїка” того часу уявляється фахівцям украй заплутаною [49, с.423]. На думку В.Ф.Верстюка, “1919 рік виявився найбільш драматичним в історії Укра</w:t>
      </w:r>
      <w:r w:rsidR="00B54705" w:rsidRPr="00B54705">
        <w:rPr>
          <w:spacing w:val="-2"/>
          <w:lang w:val="uk-UA"/>
        </w:rPr>
        <w:softHyphen/>
      </w:r>
      <w:r w:rsidRPr="00B54705">
        <w:rPr>
          <w:spacing w:val="-2"/>
        </w:rPr>
        <w:t>їнсь</w:t>
      </w:r>
      <w:r w:rsidR="00B54705" w:rsidRPr="00B54705">
        <w:rPr>
          <w:spacing w:val="-2"/>
          <w:lang w:val="uk-UA"/>
        </w:rPr>
        <w:softHyphen/>
      </w:r>
      <w:r w:rsidRPr="00B54705">
        <w:rPr>
          <w:spacing w:val="-2"/>
        </w:rPr>
        <w:t>кої рево</w:t>
      </w:r>
      <w:r w:rsidR="00B54705">
        <w:rPr>
          <w:spacing w:val="-2"/>
          <w:lang w:val="uk-UA"/>
        </w:rPr>
        <w:softHyphen/>
      </w:r>
      <w:r w:rsidRPr="00B54705">
        <w:rPr>
          <w:spacing w:val="-2"/>
        </w:rPr>
        <w:t>лю</w:t>
      </w:r>
      <w:r w:rsidR="00B54705">
        <w:rPr>
          <w:spacing w:val="-2"/>
          <w:lang w:val="uk-UA"/>
        </w:rPr>
        <w:softHyphen/>
      </w:r>
      <w:r w:rsidRPr="00B54705">
        <w:rPr>
          <w:spacing w:val="-2"/>
        </w:rPr>
        <w:t>ції. Починався він як рік великих надій, а закінчився відчутною поразкою спро</w:t>
      </w:r>
      <w:r w:rsidR="00B54705" w:rsidRPr="00B54705">
        <w:rPr>
          <w:spacing w:val="-2"/>
          <w:lang w:val="uk-UA"/>
        </w:rPr>
        <w:softHyphen/>
      </w:r>
      <w:r w:rsidRPr="00B54705">
        <w:rPr>
          <w:spacing w:val="-2"/>
        </w:rPr>
        <w:t>би побу</w:t>
      </w:r>
      <w:r w:rsidR="00B54705">
        <w:rPr>
          <w:spacing w:val="-2"/>
          <w:lang w:val="uk-UA"/>
        </w:rPr>
        <w:softHyphen/>
      </w:r>
      <w:r w:rsidRPr="00B54705">
        <w:rPr>
          <w:spacing w:val="-2"/>
        </w:rPr>
        <w:t>ду</w:t>
      </w:r>
      <w:r w:rsidR="00B54705">
        <w:rPr>
          <w:spacing w:val="-2"/>
          <w:lang w:val="uk-UA"/>
        </w:rPr>
        <w:softHyphen/>
      </w:r>
      <w:r w:rsidRPr="00B54705">
        <w:rPr>
          <w:spacing w:val="-2"/>
        </w:rPr>
        <w:t>ва</w:t>
      </w:r>
      <w:r w:rsidR="00B54705">
        <w:rPr>
          <w:spacing w:val="-2"/>
          <w:lang w:val="uk-UA"/>
        </w:rPr>
        <w:softHyphen/>
      </w:r>
      <w:r w:rsidRPr="00B54705">
        <w:rPr>
          <w:spacing w:val="-2"/>
        </w:rPr>
        <w:t>ти Українську державу на демократичних засадах”. Основними проб</w:t>
      </w:r>
      <w:r w:rsidR="00B54705" w:rsidRPr="00B54705">
        <w:rPr>
          <w:spacing w:val="-2"/>
          <w:lang w:val="uk-UA"/>
        </w:rPr>
        <w:softHyphen/>
      </w:r>
      <w:r w:rsidRPr="00B54705">
        <w:rPr>
          <w:spacing w:val="-2"/>
        </w:rPr>
        <w:t>ле</w:t>
      </w:r>
      <w:r w:rsidR="00B54705" w:rsidRPr="00B54705">
        <w:rPr>
          <w:spacing w:val="-2"/>
          <w:lang w:val="uk-UA"/>
        </w:rPr>
        <w:softHyphen/>
      </w:r>
      <w:r w:rsidRPr="00B54705">
        <w:rPr>
          <w:spacing w:val="-2"/>
        </w:rPr>
        <w:t>мами УНР були відсутність чіткої схеми розподілу законодавчої і виконавчої влади, без</w:t>
      </w:r>
      <w:r w:rsidR="00B54705" w:rsidRPr="00B54705">
        <w:rPr>
          <w:spacing w:val="-2"/>
          <w:lang w:val="uk-UA"/>
        </w:rPr>
        <w:softHyphen/>
      </w:r>
      <w:r w:rsidRPr="00B54705">
        <w:rPr>
          <w:spacing w:val="-2"/>
        </w:rPr>
        <w:t>діяльність мі</w:t>
      </w:r>
      <w:r w:rsidR="00B54705">
        <w:rPr>
          <w:spacing w:val="-2"/>
          <w:lang w:val="uk-UA"/>
        </w:rPr>
        <w:softHyphen/>
      </w:r>
      <w:r w:rsidRPr="00B54705">
        <w:rPr>
          <w:spacing w:val="-2"/>
        </w:rPr>
        <w:t>сце</w:t>
      </w:r>
      <w:r w:rsidR="00B54705">
        <w:rPr>
          <w:spacing w:val="-2"/>
          <w:lang w:val="uk-UA"/>
        </w:rPr>
        <w:softHyphen/>
      </w:r>
      <w:r w:rsidRPr="00B54705">
        <w:rPr>
          <w:spacing w:val="-2"/>
        </w:rPr>
        <w:t>вого самоврядування, невизначеність соціальної бази УНР, еконо</w:t>
      </w:r>
      <w:r w:rsidR="00B54705" w:rsidRPr="00B54705">
        <w:rPr>
          <w:spacing w:val="-2"/>
          <w:lang w:val="uk-UA"/>
        </w:rPr>
        <w:softHyphen/>
      </w:r>
      <w:r w:rsidRPr="00B54705">
        <w:rPr>
          <w:spacing w:val="-2"/>
        </w:rPr>
        <w:t>міч</w:t>
      </w:r>
      <w:r w:rsidR="00B54705" w:rsidRPr="00B54705">
        <w:rPr>
          <w:spacing w:val="-2"/>
          <w:lang w:val="uk-UA"/>
        </w:rPr>
        <w:softHyphen/>
      </w:r>
      <w:r w:rsidRPr="00B54705">
        <w:rPr>
          <w:spacing w:val="-2"/>
        </w:rPr>
        <w:t>на криза, розрив зв’язків між містом і селом, неефективність оподаткування, міжет</w:t>
      </w:r>
      <w:r w:rsidR="00B54705" w:rsidRPr="00B54705">
        <w:rPr>
          <w:spacing w:val="-2"/>
          <w:lang w:val="uk-UA"/>
        </w:rPr>
        <w:softHyphen/>
      </w:r>
      <w:r w:rsidRPr="00B54705">
        <w:rPr>
          <w:spacing w:val="-2"/>
        </w:rPr>
        <w:t>ніч</w:t>
      </w:r>
      <w:r w:rsidR="00B54705" w:rsidRPr="00B54705">
        <w:rPr>
          <w:spacing w:val="-2"/>
          <w:lang w:val="uk-UA"/>
        </w:rPr>
        <w:softHyphen/>
      </w:r>
      <w:r w:rsidRPr="00B54705">
        <w:rPr>
          <w:spacing w:val="-2"/>
        </w:rPr>
        <w:t>не протистояння. Посилювала ситуацію несприятлива міжнародна ситуація (відсут</w:t>
      </w:r>
      <w:r w:rsidR="00B54705" w:rsidRPr="00B54705">
        <w:rPr>
          <w:spacing w:val="-2"/>
          <w:lang w:val="uk-UA"/>
        </w:rPr>
        <w:softHyphen/>
      </w:r>
      <w:r w:rsidRPr="00B54705">
        <w:rPr>
          <w:spacing w:val="-2"/>
        </w:rPr>
        <w:t>ність в Антанти зацікав</w:t>
      </w:r>
      <w:r w:rsidR="00B54705">
        <w:rPr>
          <w:spacing w:val="-2"/>
          <w:lang w:val="uk-UA"/>
        </w:rPr>
        <w:softHyphen/>
      </w:r>
      <w:r w:rsidRPr="00B54705">
        <w:rPr>
          <w:spacing w:val="-2"/>
        </w:rPr>
        <w:t>ле</w:t>
      </w:r>
      <w:r w:rsidR="00B54705">
        <w:rPr>
          <w:spacing w:val="-2"/>
          <w:lang w:val="uk-UA"/>
        </w:rPr>
        <w:softHyphen/>
      </w:r>
      <w:r w:rsidRPr="00B54705">
        <w:rPr>
          <w:spacing w:val="-2"/>
        </w:rPr>
        <w:t xml:space="preserve">ності в підтримці молодої української державності) [51, с.405–407]. </w:t>
      </w:r>
    </w:p>
    <w:p w:rsidR="000663E0" w:rsidRPr="00CD28AB" w:rsidRDefault="000663E0" w:rsidP="000663E0">
      <w:pPr>
        <w:suppressAutoHyphens/>
        <w:ind w:firstLine="709"/>
        <w:jc w:val="both"/>
      </w:pPr>
      <w:r w:rsidRPr="00CD28AB">
        <w:t>Найбільш цінною, на наш погляд, є книжка Саліковського “Нова Україна (Шлях на</w:t>
      </w:r>
      <w:r w:rsidR="00B54705">
        <w:rPr>
          <w:lang w:val="uk-UA"/>
        </w:rPr>
        <w:softHyphen/>
      </w:r>
      <w:r w:rsidRPr="00CD28AB">
        <w:t xml:space="preserve">шої державності)” (К., 1919), що являє собою “критичний огляд найбільш важливих моментів українського революційного руху”, просякнутий ідеєю “безперервного зросту української державності на національних підставах”. Перша стаття – “Од минулого до </w:t>
      </w:r>
      <w:r w:rsidRPr="00CD28AB">
        <w:lastRenderedPageBreak/>
        <w:t>майбутнього” – це огляд політичного життя України за 1918–1919 рр., від створення Цен</w:t>
      </w:r>
      <w:r w:rsidR="00B54705">
        <w:rPr>
          <w:lang w:val="uk-UA"/>
        </w:rPr>
        <w:softHyphen/>
      </w:r>
      <w:r w:rsidRPr="00CD28AB">
        <w:t>тральної Ради як поворотного пункту новітньої історії України, до “зрівняння усіх на голоді та холоді” у добу “військового комунізму”. Автор висловлював слушну думку про те, що підставами реальної суверенізації України є чинники внутрішньої консолі</w:t>
      </w:r>
      <w:r w:rsidR="00B54705">
        <w:rPr>
          <w:lang w:val="uk-UA"/>
        </w:rPr>
        <w:softHyphen/>
      </w:r>
      <w:r w:rsidRPr="00CD28AB">
        <w:t>да</w:t>
      </w:r>
      <w:r w:rsidR="00B54705">
        <w:rPr>
          <w:lang w:val="uk-UA"/>
        </w:rPr>
        <w:softHyphen/>
      </w:r>
      <w:r w:rsidRPr="00CD28AB">
        <w:t>ції, передусім – “напружена культурна праця на національному ґрунті та широка полі</w:t>
      </w:r>
      <w:r w:rsidR="00B54705">
        <w:rPr>
          <w:lang w:val="uk-UA"/>
        </w:rPr>
        <w:softHyphen/>
      </w:r>
      <w:r w:rsidRPr="00CD28AB">
        <w:t>тична організація й об’єднання всіх свідомих українських сил на ґрунті держав</w:t>
      </w:r>
      <w:r w:rsidR="00B54705">
        <w:rPr>
          <w:lang w:val="uk-UA"/>
        </w:rPr>
        <w:softHyphen/>
      </w:r>
      <w:r w:rsidRPr="00CD28AB">
        <w:t>ниць</w:t>
      </w:r>
      <w:r w:rsidR="00B54705">
        <w:rPr>
          <w:lang w:val="uk-UA"/>
        </w:rPr>
        <w:softHyphen/>
      </w:r>
      <w:r w:rsidRPr="00CD28AB">
        <w:t>кому” [13, с.65]. Три наступні статті – “Криза федеративної ідеї на Україні”, “Україна і Московщина”, “Без машкари” – присвячені аналізу можливої федеративної угоди між Україною й Росією. Автор, репрезентуючи себе як принципового прихильника ідеалів фе</w:t>
      </w:r>
      <w:r w:rsidR="00B54705">
        <w:rPr>
          <w:lang w:val="uk-UA"/>
        </w:rPr>
        <w:softHyphen/>
      </w:r>
      <w:r w:rsidRPr="00CD28AB">
        <w:t>дералізму, покладав вину за їх компрометацію на “північного сусіда” з властивим йому жорстким централізмом.</w:t>
      </w:r>
      <w:r w:rsidRPr="00CD28AB">
        <w:rPr>
          <w:bCs/>
        </w:rPr>
        <w:t xml:space="preserve"> </w:t>
      </w:r>
      <w:r w:rsidRPr="00CD28AB">
        <w:t xml:space="preserve">Завершувалася книга статтею “Напередодні перевороту” про останні дні Скоропадщини. </w:t>
      </w:r>
    </w:p>
    <w:p w:rsidR="000663E0" w:rsidRPr="00CD28AB" w:rsidRDefault="000663E0" w:rsidP="000663E0">
      <w:pPr>
        <w:suppressAutoHyphens/>
        <w:ind w:firstLine="709"/>
        <w:jc w:val="both"/>
      </w:pPr>
      <w:r w:rsidRPr="00CD28AB">
        <w:t>На працю Саліковського не забарився відгукнутися провідний публіцист і кри</w:t>
      </w:r>
      <w:r w:rsidR="00BC0B32">
        <w:rPr>
          <w:lang w:val="uk-UA"/>
        </w:rPr>
        <w:softHyphen/>
      </w:r>
      <w:r w:rsidRPr="00CD28AB">
        <w:t>тик С.О.Єфремов, позитивно кваліфікуючи її як одну з перших “синтетичних” спроб су</w:t>
      </w:r>
      <w:r w:rsidR="00BC0B32">
        <w:rPr>
          <w:lang w:val="uk-UA"/>
        </w:rPr>
        <w:softHyphen/>
      </w:r>
      <w:r w:rsidRPr="00CD28AB">
        <w:t>часної національної публіцистики, вітаючи властивий авторові “об’єктивний тон історичних досліджень” і віру в неминучість “державного відродження” України. Ре</w:t>
      </w:r>
      <w:r w:rsidR="00BC0B32">
        <w:rPr>
          <w:lang w:val="uk-UA"/>
        </w:rPr>
        <w:softHyphen/>
      </w:r>
      <w:r w:rsidRPr="00CD28AB">
        <w:t>цен</w:t>
      </w:r>
      <w:r w:rsidR="00BC0B32">
        <w:rPr>
          <w:lang w:val="uk-UA"/>
        </w:rPr>
        <w:softHyphen/>
      </w:r>
      <w:r w:rsidRPr="00CD28AB">
        <w:t>зент передбачав, що “і не тільки ми тепер, а й наші нащадки з інтересом спи</w:t>
      </w:r>
      <w:r w:rsidR="00BC0B32">
        <w:rPr>
          <w:lang w:val="uk-UA"/>
        </w:rPr>
        <w:softHyphen/>
      </w:r>
      <w:r w:rsidRPr="00CD28AB">
        <w:t>ня</w:t>
      </w:r>
      <w:r w:rsidR="00BC0B32">
        <w:rPr>
          <w:lang w:val="uk-UA"/>
        </w:rPr>
        <w:softHyphen/>
      </w:r>
      <w:r w:rsidRPr="00CD28AB">
        <w:t>ти</w:t>
      </w:r>
      <w:r w:rsidR="00BC0B32">
        <w:rPr>
          <w:lang w:val="uk-UA"/>
        </w:rPr>
        <w:softHyphen/>
      </w:r>
      <w:r w:rsidRPr="00CD28AB">
        <w:t>муть</w:t>
      </w:r>
      <w:r w:rsidR="00BC0B32">
        <w:rPr>
          <w:lang w:val="uk-UA"/>
        </w:rPr>
        <w:softHyphen/>
      </w:r>
      <w:r w:rsidRPr="00CD28AB">
        <w:t>ся на спробах і синтетичної роботи, на підсумках, що вийшли од сучасників. На</w:t>
      </w:r>
      <w:r w:rsidR="00BC0B32">
        <w:rPr>
          <w:lang w:val="uk-UA"/>
        </w:rPr>
        <w:softHyphen/>
      </w:r>
      <w:r w:rsidRPr="00CD28AB">
        <w:t>віть помилки наші матимуть вагу, як покажчик певних тенденцій, поглядів та надій жи</w:t>
      </w:r>
      <w:r w:rsidR="00BC0B32">
        <w:rPr>
          <w:lang w:val="uk-UA"/>
        </w:rPr>
        <w:softHyphen/>
      </w:r>
      <w:r w:rsidRPr="00CD28AB">
        <w:t>во</w:t>
      </w:r>
      <w:r w:rsidR="00BC0B32">
        <w:rPr>
          <w:lang w:val="uk-UA"/>
        </w:rPr>
        <w:softHyphen/>
      </w:r>
      <w:r w:rsidRPr="00CD28AB">
        <w:t>го учасника, який силувався активним виступати чинником у подіях, давати їм той чи ін</w:t>
      </w:r>
      <w:r w:rsidR="00BC0B32">
        <w:rPr>
          <w:lang w:val="uk-UA"/>
        </w:rPr>
        <w:softHyphen/>
      </w:r>
      <w:r w:rsidRPr="00CD28AB">
        <w:t>ший темп і розмах. І цей дух сучасності майбутньому історику покаже може такі ви</w:t>
      </w:r>
      <w:r w:rsidR="00BC0B32">
        <w:rPr>
          <w:lang w:val="uk-UA"/>
        </w:rPr>
        <w:softHyphen/>
      </w:r>
      <w:r w:rsidRPr="00CD28AB">
        <w:t>сновки, які й не сняться нам тепер серед гуку й гомону великої боротьби. І можемо че</w:t>
      </w:r>
      <w:r w:rsidR="00BC0B32">
        <w:rPr>
          <w:lang w:val="uk-UA"/>
        </w:rPr>
        <w:softHyphen/>
      </w:r>
      <w:r w:rsidRPr="00CD28AB">
        <w:t>рез те тільки вітати всяку спробу той дух живий зафіксувати документально” [4, с.187]. (Зауважимо, що приязні згадки про Саліковського Єфремов зберігав до кінця життя, про що свідчить його знаменитий щоденник 1920-х рр.) [24, с.100, 115, 303, 337, 566].</w:t>
      </w:r>
    </w:p>
    <w:p w:rsidR="000663E0" w:rsidRPr="00CD28AB" w:rsidRDefault="000663E0" w:rsidP="000663E0">
      <w:pPr>
        <w:suppressAutoHyphens/>
        <w:ind w:firstLine="709"/>
        <w:jc w:val="both"/>
      </w:pPr>
      <w:r w:rsidRPr="00CD28AB">
        <w:t>Логічним продовженням полемічних роздумів Олександра Хомича над перспек</w:t>
      </w:r>
      <w:r w:rsidR="006C7DE3">
        <w:rPr>
          <w:lang w:val="uk-UA"/>
        </w:rPr>
        <w:softHyphen/>
      </w:r>
      <w:r w:rsidRPr="00CD28AB">
        <w:t>ти</w:t>
      </w:r>
      <w:r w:rsidR="006C7DE3">
        <w:rPr>
          <w:lang w:val="uk-UA"/>
        </w:rPr>
        <w:softHyphen/>
      </w:r>
      <w:r w:rsidRPr="00CD28AB">
        <w:t>вами “Нової України” стала ґрунтовна стаття “До проблем української державності (деякі підсумки й перспективи нашої сучасності)”, опублікована 1919 р. у книжці 7–9 “Лі</w:t>
      </w:r>
      <w:r w:rsidR="005654CD">
        <w:rPr>
          <w:lang w:val="uk-UA"/>
        </w:rPr>
        <w:softHyphen/>
      </w:r>
      <w:r w:rsidRPr="00CD28AB">
        <w:t>тературно-наукового вістника”. “Події останніх літ на Вкраїні такі були змінливі, стіль</w:t>
      </w:r>
      <w:r w:rsidR="005654CD">
        <w:rPr>
          <w:lang w:val="uk-UA"/>
        </w:rPr>
        <w:softHyphen/>
      </w:r>
      <w:r w:rsidRPr="00CD28AB">
        <w:t>ки різних поворотів відбули вони у своїм ході, стільки за ними почувається різно</w:t>
      </w:r>
      <w:r w:rsidR="005654CD">
        <w:rPr>
          <w:lang w:val="uk-UA"/>
        </w:rPr>
        <w:softHyphen/>
      </w:r>
      <w:r w:rsidRPr="00CD28AB">
        <w:t>рід</w:t>
      </w:r>
      <w:r w:rsidR="005654CD">
        <w:rPr>
          <w:lang w:val="uk-UA"/>
        </w:rPr>
        <w:softHyphen/>
      </w:r>
      <w:r w:rsidRPr="00CD28AB">
        <w:t>них, почасту антагоністичних, впливів і чинників, що з першого погляду дуже важко знайти тут якусь пануючу силу, якусь провідну нитку. Розуміється, через певний час істо</w:t>
      </w:r>
      <w:r w:rsidR="005654CD">
        <w:rPr>
          <w:lang w:val="uk-UA"/>
        </w:rPr>
        <w:softHyphen/>
      </w:r>
      <w:r w:rsidRPr="00CD28AB">
        <w:t>рія ту нитку знайде, але свідомий громадян</w:t>
      </w:r>
      <w:r w:rsidR="00C94ABF">
        <w:rPr>
          <w:lang w:val="uk-UA"/>
        </w:rPr>
        <w:t>ин</w:t>
      </w:r>
      <w:r w:rsidRPr="00CD28AB">
        <w:t xml:space="preserve"> не може не почувати потребу вже те</w:t>
      </w:r>
      <w:r w:rsidR="00C94ABF">
        <w:rPr>
          <w:lang w:val="uk-UA"/>
        </w:rPr>
        <w:softHyphen/>
      </w:r>
      <w:r w:rsidRPr="00CD28AB">
        <w:t>пер орієнтуватися в історичній павутині, що його оточує і, так би мовити, щоденно на</w:t>
      </w:r>
      <w:r w:rsidR="00C94ABF">
        <w:rPr>
          <w:lang w:val="uk-UA"/>
        </w:rPr>
        <w:softHyphen/>
      </w:r>
      <w:r w:rsidRPr="00CD28AB">
        <w:t>вкру</w:t>
      </w:r>
      <w:r w:rsidR="00C94ABF">
        <w:rPr>
          <w:lang w:val="uk-UA"/>
        </w:rPr>
        <w:softHyphen/>
      </w:r>
      <w:r w:rsidR="005654CD">
        <w:rPr>
          <w:lang w:val="uk-UA"/>
        </w:rPr>
        <w:softHyphen/>
      </w:r>
      <w:r w:rsidRPr="00CD28AB">
        <w:t>ги його плететься, не може не прагнути до з’ясування подій, свідком яких він був і є, і йдучи назустріч цій потребі, я бажав би зробити спробу хоч в деякій мірі отой запит на</w:t>
      </w:r>
      <w:r w:rsidR="005654CD">
        <w:rPr>
          <w:lang w:val="uk-UA"/>
        </w:rPr>
        <w:softHyphen/>
      </w:r>
      <w:r w:rsidR="00C94ABF">
        <w:rPr>
          <w:lang w:val="uk-UA"/>
        </w:rPr>
        <w:softHyphen/>
      </w:r>
      <w:r w:rsidRPr="00CD28AB">
        <w:t>шої сучасності задовольнити. Мені бо здається, що головні чинники подій останніх літ вже й тепер можна розпізнати і основні лінії нашої найближчої будучи</w:t>
      </w:r>
      <w:r w:rsidR="00C94ABF">
        <w:t>ни більш-менш вияснити” [10, с.</w:t>
      </w:r>
      <w:r w:rsidRPr="00CD28AB">
        <w:t>108], – писав у вступних заувагах Олександр Хомич.</w:t>
      </w:r>
    </w:p>
    <w:p w:rsidR="000663E0" w:rsidRPr="005654CD" w:rsidRDefault="000663E0" w:rsidP="000663E0">
      <w:pPr>
        <w:suppressAutoHyphens/>
        <w:ind w:firstLine="709"/>
        <w:jc w:val="both"/>
        <w:rPr>
          <w:spacing w:val="-2"/>
        </w:rPr>
      </w:pPr>
      <w:r w:rsidRPr="00CD28AB">
        <w:t>Намагаючись узагальнити підсумки національно-визвольних змагань 1918–</w:t>
      </w:r>
      <w:r w:rsidR="005654CD">
        <w:rPr>
          <w:lang w:val="uk-UA"/>
        </w:rPr>
        <w:br/>
      </w:r>
      <w:r w:rsidRPr="00CD28AB">
        <w:t>1919 рр. і з’ясувати причини провалу “державного іспиту”, О.Х.Саліковський звертав ува</w:t>
      </w:r>
      <w:r w:rsidR="005654CD">
        <w:rPr>
          <w:lang w:val="uk-UA"/>
        </w:rPr>
        <w:softHyphen/>
      </w:r>
      <w:r w:rsidRPr="00CD28AB">
        <w:t>гу на такі специфічні риси українського історичного процесу, як значний вплив гео</w:t>
      </w:r>
      <w:r w:rsidR="005654CD">
        <w:rPr>
          <w:lang w:val="uk-UA"/>
        </w:rPr>
        <w:softHyphen/>
      </w:r>
      <w:r w:rsidRPr="00CD28AB">
        <w:t>по</w:t>
      </w:r>
      <w:r w:rsidR="005654CD">
        <w:rPr>
          <w:lang w:val="uk-UA"/>
        </w:rPr>
        <w:softHyphen/>
      </w:r>
      <w:r w:rsidRPr="00CD28AB">
        <w:t xml:space="preserve">літичного й міжнародного факторів на минуле й сучасне України, і, вірогідно, на її майбутнє, як неминучий наслідок природно-історичних (“серединне” розташування між Заходом і Сходом) та економічних </w:t>
      </w:r>
      <w:r w:rsidRPr="00CD28AB">
        <w:rPr>
          <w:bCs/>
        </w:rPr>
        <w:t xml:space="preserve">(сприятливий </w:t>
      </w:r>
      <w:r w:rsidRPr="00CD28AB">
        <w:t>клімат, родючі ґрунти, багаті на</w:t>
      </w:r>
      <w:r w:rsidR="005654CD">
        <w:rPr>
          <w:lang w:val="uk-UA"/>
        </w:rPr>
        <w:softHyphen/>
      </w:r>
      <w:r w:rsidRPr="00CD28AB">
        <w:t>дра) умов розвитку країни. “…Бо справді на історичнім шляху принаймні старого світу, а власне Європи й Азії, Україна опанувала таке місце, яке ніяким чином не обійдеш”. Пи</w:t>
      </w:r>
      <w:r w:rsidR="005654CD">
        <w:rPr>
          <w:lang w:val="uk-UA"/>
        </w:rPr>
        <w:softHyphen/>
      </w:r>
      <w:r w:rsidRPr="00CD28AB">
        <w:t>сав про перманентну агресивність сусідів України, що протягом століть виявляли не</w:t>
      </w:r>
      <w:r w:rsidR="005654CD">
        <w:rPr>
          <w:lang w:val="uk-UA"/>
        </w:rPr>
        <w:softHyphen/>
      </w:r>
      <w:r w:rsidRPr="00CD28AB">
        <w:t>безкорисливий інтерес до її багатств “(... минула історія України се є боротьба з су</w:t>
      </w:r>
      <w:r w:rsidR="005654CD">
        <w:rPr>
          <w:lang w:val="uk-UA"/>
        </w:rPr>
        <w:softHyphen/>
      </w:r>
      <w:r w:rsidRPr="00CD28AB">
        <w:t>сі</w:t>
      </w:r>
      <w:r w:rsidR="005654CD">
        <w:rPr>
          <w:lang w:val="uk-UA"/>
        </w:rPr>
        <w:softHyphen/>
      </w:r>
      <w:r w:rsidRPr="00CD28AB">
        <w:t>да</w:t>
      </w:r>
      <w:r w:rsidR="005654CD">
        <w:rPr>
          <w:lang w:val="uk-UA"/>
        </w:rPr>
        <w:softHyphen/>
      </w:r>
      <w:r w:rsidRPr="00CD28AB">
        <w:t>ми, які або залицялися до неї пожадливими очима, або рвали й шарпали її з ріжних бо</w:t>
      </w:r>
      <w:r w:rsidR="005654CD">
        <w:rPr>
          <w:lang w:val="uk-UA"/>
        </w:rPr>
        <w:softHyphen/>
      </w:r>
      <w:r w:rsidRPr="00CD28AB">
        <w:t xml:space="preserve">ків”). Підкреслював негативний вплив цієї боротьби на процес державного будівництва </w:t>
      </w:r>
      <w:r w:rsidRPr="005654CD">
        <w:rPr>
          <w:spacing w:val="-2"/>
        </w:rPr>
        <w:lastRenderedPageBreak/>
        <w:t>України, позначений великими витратами народних сил на оборону й військові зма</w:t>
      </w:r>
      <w:r w:rsidR="005654CD" w:rsidRPr="005654CD">
        <w:rPr>
          <w:spacing w:val="-2"/>
          <w:lang w:val="uk-UA"/>
        </w:rPr>
        <w:softHyphen/>
      </w:r>
      <w:r w:rsidRPr="005654CD">
        <w:rPr>
          <w:spacing w:val="-2"/>
        </w:rPr>
        <w:t>ган</w:t>
      </w:r>
      <w:r w:rsidR="005654CD" w:rsidRPr="005654CD">
        <w:rPr>
          <w:spacing w:val="-2"/>
          <w:lang w:val="uk-UA"/>
        </w:rPr>
        <w:softHyphen/>
      </w:r>
      <w:r w:rsidRPr="005654CD">
        <w:rPr>
          <w:spacing w:val="-2"/>
        </w:rPr>
        <w:t>ня, зро</w:t>
      </w:r>
      <w:r w:rsidR="005654CD">
        <w:rPr>
          <w:spacing w:val="-2"/>
          <w:lang w:val="uk-UA"/>
        </w:rPr>
        <w:softHyphen/>
      </w:r>
      <w:r w:rsidRPr="005654CD">
        <w:rPr>
          <w:spacing w:val="-2"/>
        </w:rPr>
        <w:t>станням сили козацтва як військово-політичної сили, вимушеною багатовек</w:t>
      </w:r>
      <w:r w:rsidR="005654CD" w:rsidRPr="005654CD">
        <w:rPr>
          <w:spacing w:val="-2"/>
          <w:lang w:val="uk-UA"/>
        </w:rPr>
        <w:softHyphen/>
      </w:r>
      <w:r w:rsidRPr="005654CD">
        <w:rPr>
          <w:spacing w:val="-2"/>
        </w:rPr>
        <w:t>тор</w:t>
      </w:r>
      <w:r w:rsidR="005654CD" w:rsidRPr="005654CD">
        <w:rPr>
          <w:spacing w:val="-2"/>
          <w:lang w:val="uk-UA"/>
        </w:rPr>
        <w:softHyphen/>
      </w:r>
      <w:r w:rsidRPr="005654CD">
        <w:rPr>
          <w:spacing w:val="-2"/>
        </w:rPr>
        <w:t>ною зовнішньополітичною орієнтацією. Відмічав здатність українців до самоорганізації й одночасно – недорозвинутість громадянського суспільства. Протягом століть “... Укра</w:t>
      </w:r>
      <w:r w:rsidR="005654CD" w:rsidRPr="005654CD">
        <w:rPr>
          <w:spacing w:val="-2"/>
          <w:lang w:val="uk-UA"/>
        </w:rPr>
        <w:softHyphen/>
      </w:r>
      <w:r w:rsidRPr="005654CD">
        <w:rPr>
          <w:spacing w:val="-2"/>
        </w:rPr>
        <w:t>їна не могла стати незалежною державою й увесь час примушена була зв’язувати свою до</w:t>
      </w:r>
      <w:r w:rsidR="005654CD">
        <w:rPr>
          <w:spacing w:val="-2"/>
          <w:lang w:val="uk-UA"/>
        </w:rPr>
        <w:softHyphen/>
      </w:r>
      <w:r w:rsidRPr="005654CD">
        <w:rPr>
          <w:spacing w:val="-2"/>
        </w:rPr>
        <w:t>лю... з тим або іншим зі своїх сусідів, тільки бо в спілці вона набувала необ</w:t>
      </w:r>
      <w:r w:rsidR="005654CD" w:rsidRPr="005654CD">
        <w:rPr>
          <w:spacing w:val="-2"/>
          <w:lang w:val="uk-UA"/>
        </w:rPr>
        <w:softHyphen/>
      </w:r>
      <w:r w:rsidRPr="005654CD">
        <w:rPr>
          <w:spacing w:val="-2"/>
        </w:rPr>
        <w:t>хід</w:t>
      </w:r>
      <w:r w:rsidR="005654CD" w:rsidRPr="005654CD">
        <w:rPr>
          <w:spacing w:val="-2"/>
          <w:lang w:val="uk-UA"/>
        </w:rPr>
        <w:softHyphen/>
      </w:r>
      <w:r w:rsidRPr="005654CD">
        <w:rPr>
          <w:spacing w:val="-2"/>
        </w:rPr>
        <w:t>ну їй си</w:t>
      </w:r>
      <w:r w:rsidR="005654CD">
        <w:rPr>
          <w:spacing w:val="-2"/>
          <w:lang w:val="uk-UA"/>
        </w:rPr>
        <w:softHyphen/>
      </w:r>
      <w:r w:rsidRPr="005654CD">
        <w:rPr>
          <w:spacing w:val="-2"/>
        </w:rPr>
        <w:t>лу”. Він також посилався на думки М.П.Драгоманова (“Нові українські пісні про гро</w:t>
      </w:r>
      <w:r w:rsidR="005654CD">
        <w:rPr>
          <w:spacing w:val="-2"/>
          <w:lang w:val="uk-UA"/>
        </w:rPr>
        <w:softHyphen/>
      </w:r>
      <w:r w:rsidRPr="005654CD">
        <w:rPr>
          <w:spacing w:val="-2"/>
        </w:rPr>
        <w:t>мадсь</w:t>
      </w:r>
      <w:r w:rsidR="005654CD">
        <w:rPr>
          <w:spacing w:val="-2"/>
          <w:lang w:val="uk-UA"/>
        </w:rPr>
        <w:softHyphen/>
      </w:r>
      <w:r w:rsidRPr="005654CD">
        <w:rPr>
          <w:spacing w:val="-2"/>
        </w:rPr>
        <w:t>кі справи”) стосовно спорадичного пробудження національної свідомості се</w:t>
      </w:r>
      <w:r w:rsidR="005654CD" w:rsidRPr="005654CD">
        <w:rPr>
          <w:spacing w:val="-2"/>
          <w:lang w:val="uk-UA"/>
        </w:rPr>
        <w:softHyphen/>
      </w:r>
      <w:r w:rsidRPr="005654CD">
        <w:rPr>
          <w:spacing w:val="-2"/>
        </w:rPr>
        <w:t>ред укра</w:t>
      </w:r>
      <w:r w:rsidR="005654CD">
        <w:rPr>
          <w:spacing w:val="-2"/>
          <w:lang w:val="uk-UA"/>
        </w:rPr>
        <w:softHyphen/>
      </w:r>
      <w:r w:rsidRPr="005654CD">
        <w:rPr>
          <w:spacing w:val="-2"/>
        </w:rPr>
        <w:t>їнського народу, а інколи й глибинного національного почуття, щодо нега</w:t>
      </w:r>
      <w:r w:rsidR="005654CD" w:rsidRPr="005654CD">
        <w:rPr>
          <w:spacing w:val="-2"/>
          <w:lang w:val="uk-UA"/>
        </w:rPr>
        <w:softHyphen/>
      </w:r>
      <w:r w:rsidRPr="005654CD">
        <w:rPr>
          <w:spacing w:val="-2"/>
        </w:rPr>
        <w:t>тив</w:t>
      </w:r>
      <w:r w:rsidR="005654CD" w:rsidRPr="005654CD">
        <w:rPr>
          <w:spacing w:val="-2"/>
          <w:lang w:val="uk-UA"/>
        </w:rPr>
        <w:softHyphen/>
      </w:r>
      <w:r w:rsidRPr="005654CD">
        <w:rPr>
          <w:spacing w:val="-2"/>
        </w:rPr>
        <w:t>ного ставлення до державної організації “чужинців”, і разом з тим – відсутність не</w:t>
      </w:r>
      <w:r w:rsidR="005654CD" w:rsidRPr="005654CD">
        <w:rPr>
          <w:spacing w:val="-2"/>
          <w:lang w:val="uk-UA"/>
        </w:rPr>
        <w:softHyphen/>
      </w:r>
      <w:r w:rsidRPr="005654CD">
        <w:rPr>
          <w:spacing w:val="-2"/>
        </w:rPr>
        <w:t>похитної волі до створення власної національної державності.</w:t>
      </w:r>
      <w:r w:rsidRPr="005654CD">
        <w:rPr>
          <w:i/>
          <w:iCs/>
          <w:spacing w:val="-2"/>
        </w:rPr>
        <w:t xml:space="preserve"> </w:t>
      </w:r>
      <w:r w:rsidRPr="005654CD">
        <w:rPr>
          <w:spacing w:val="-2"/>
        </w:rPr>
        <w:t>Саліковський так інтер</w:t>
      </w:r>
      <w:r w:rsidR="005654CD" w:rsidRPr="005654CD">
        <w:rPr>
          <w:spacing w:val="-2"/>
          <w:lang w:val="uk-UA"/>
        </w:rPr>
        <w:softHyphen/>
      </w:r>
      <w:r w:rsidRPr="005654CD">
        <w:rPr>
          <w:spacing w:val="-2"/>
        </w:rPr>
        <w:t>пре</w:t>
      </w:r>
      <w:r w:rsidR="005654CD" w:rsidRPr="005654CD">
        <w:rPr>
          <w:spacing w:val="-2"/>
          <w:lang w:val="uk-UA"/>
        </w:rPr>
        <w:softHyphen/>
      </w:r>
      <w:r w:rsidRPr="005654CD">
        <w:rPr>
          <w:spacing w:val="-2"/>
        </w:rPr>
        <w:t>тував дра</w:t>
      </w:r>
      <w:r w:rsidR="005654CD">
        <w:rPr>
          <w:spacing w:val="-2"/>
          <w:lang w:val="uk-UA"/>
        </w:rPr>
        <w:softHyphen/>
      </w:r>
      <w:r w:rsidRPr="005654CD">
        <w:rPr>
          <w:spacing w:val="-2"/>
        </w:rPr>
        <w:t>го</w:t>
      </w:r>
      <w:r w:rsidR="005654CD">
        <w:rPr>
          <w:spacing w:val="-2"/>
          <w:lang w:val="uk-UA"/>
        </w:rPr>
        <w:softHyphen/>
      </w:r>
      <w:r w:rsidRPr="005654CD">
        <w:rPr>
          <w:spacing w:val="-2"/>
        </w:rPr>
        <w:t xml:space="preserve">манівські тези: </w:t>
      </w:r>
      <w:r w:rsidRPr="005654CD">
        <w:rPr>
          <w:iCs/>
          <w:spacing w:val="-2"/>
        </w:rPr>
        <w:t>“...</w:t>
      </w:r>
      <w:r w:rsidRPr="005654CD">
        <w:rPr>
          <w:i/>
          <w:iCs/>
          <w:spacing w:val="-2"/>
        </w:rPr>
        <w:t xml:space="preserve"> </w:t>
      </w:r>
      <w:r w:rsidRPr="005654CD">
        <w:rPr>
          <w:iCs/>
          <w:spacing w:val="-2"/>
        </w:rPr>
        <w:t>історичні</w:t>
      </w:r>
      <w:r w:rsidRPr="005654CD">
        <w:rPr>
          <w:i/>
          <w:iCs/>
          <w:spacing w:val="-2"/>
        </w:rPr>
        <w:t xml:space="preserve"> </w:t>
      </w:r>
      <w:r w:rsidRPr="005654CD">
        <w:rPr>
          <w:iCs/>
          <w:spacing w:val="-2"/>
        </w:rPr>
        <w:t>умови розвитку українського народу</w:t>
      </w:r>
      <w:r w:rsidRPr="005654CD">
        <w:rPr>
          <w:i/>
          <w:iCs/>
          <w:spacing w:val="-2"/>
        </w:rPr>
        <w:t xml:space="preserve"> </w:t>
      </w:r>
      <w:r w:rsidRPr="005654CD">
        <w:rPr>
          <w:iCs/>
          <w:spacing w:val="-2"/>
        </w:rPr>
        <w:t>утво</w:t>
      </w:r>
      <w:r w:rsidR="005654CD" w:rsidRPr="005654CD">
        <w:rPr>
          <w:iCs/>
          <w:spacing w:val="-2"/>
          <w:lang w:val="uk-UA"/>
        </w:rPr>
        <w:softHyphen/>
      </w:r>
      <w:r w:rsidRPr="005654CD">
        <w:rPr>
          <w:iCs/>
          <w:spacing w:val="-2"/>
        </w:rPr>
        <w:t>ри</w:t>
      </w:r>
      <w:r w:rsidR="005654CD" w:rsidRPr="005654CD">
        <w:rPr>
          <w:iCs/>
          <w:spacing w:val="-2"/>
          <w:lang w:val="uk-UA"/>
        </w:rPr>
        <w:softHyphen/>
      </w:r>
      <w:r w:rsidRPr="005654CD">
        <w:rPr>
          <w:iCs/>
          <w:spacing w:val="-2"/>
        </w:rPr>
        <w:t>ли в нім по</w:t>
      </w:r>
      <w:r w:rsidR="005654CD">
        <w:rPr>
          <w:iCs/>
          <w:spacing w:val="-2"/>
          <w:lang w:val="uk-UA"/>
        </w:rPr>
        <w:softHyphen/>
      </w:r>
      <w:r w:rsidRPr="005654CD">
        <w:rPr>
          <w:iCs/>
          <w:spacing w:val="-2"/>
        </w:rPr>
        <w:t>чут</w:t>
      </w:r>
      <w:r w:rsidR="005654CD">
        <w:rPr>
          <w:iCs/>
          <w:spacing w:val="-2"/>
          <w:lang w:val="uk-UA"/>
        </w:rPr>
        <w:softHyphen/>
      </w:r>
      <w:r w:rsidRPr="005654CD">
        <w:rPr>
          <w:iCs/>
          <w:spacing w:val="-2"/>
        </w:rPr>
        <w:t>тя єдности, виховали протест проти панування в рідній країні керов</w:t>
      </w:r>
      <w:r w:rsidR="005654CD" w:rsidRPr="005654CD">
        <w:rPr>
          <w:iCs/>
          <w:spacing w:val="-2"/>
          <w:lang w:val="uk-UA"/>
        </w:rPr>
        <w:softHyphen/>
      </w:r>
      <w:r w:rsidRPr="005654CD">
        <w:rPr>
          <w:iCs/>
          <w:spacing w:val="-2"/>
        </w:rPr>
        <w:t>ни</w:t>
      </w:r>
      <w:r w:rsidR="005654CD" w:rsidRPr="005654CD">
        <w:rPr>
          <w:iCs/>
          <w:spacing w:val="-2"/>
          <w:lang w:val="uk-UA"/>
        </w:rPr>
        <w:softHyphen/>
      </w:r>
      <w:r w:rsidRPr="005654CD">
        <w:rPr>
          <w:iCs/>
          <w:spacing w:val="-2"/>
        </w:rPr>
        <w:t>ків чужої націо</w:t>
      </w:r>
      <w:r w:rsidR="005654CD">
        <w:rPr>
          <w:iCs/>
          <w:spacing w:val="-2"/>
          <w:lang w:val="uk-UA"/>
        </w:rPr>
        <w:softHyphen/>
      </w:r>
      <w:r w:rsidRPr="005654CD">
        <w:rPr>
          <w:iCs/>
          <w:spacing w:val="-2"/>
        </w:rPr>
        <w:t>наль</w:t>
      </w:r>
      <w:r w:rsidR="005654CD">
        <w:rPr>
          <w:iCs/>
          <w:spacing w:val="-2"/>
          <w:lang w:val="uk-UA"/>
        </w:rPr>
        <w:softHyphen/>
      </w:r>
      <w:r w:rsidRPr="005654CD">
        <w:rPr>
          <w:iCs/>
          <w:spacing w:val="-2"/>
        </w:rPr>
        <w:t>ности, але</w:t>
      </w:r>
      <w:r w:rsidRPr="005654CD">
        <w:rPr>
          <w:i/>
          <w:iCs/>
          <w:spacing w:val="-2"/>
        </w:rPr>
        <w:t xml:space="preserve"> національний </w:t>
      </w:r>
      <w:r w:rsidRPr="005654CD">
        <w:rPr>
          <w:spacing w:val="-2"/>
        </w:rPr>
        <w:t>та почасти</w:t>
      </w:r>
      <w:r w:rsidRPr="005654CD">
        <w:rPr>
          <w:i/>
          <w:iCs/>
          <w:spacing w:val="-2"/>
        </w:rPr>
        <w:t xml:space="preserve"> соціальний </w:t>
      </w:r>
      <w:r w:rsidRPr="005654CD">
        <w:rPr>
          <w:spacing w:val="-2"/>
        </w:rPr>
        <w:t>моменти вичерпу</w:t>
      </w:r>
      <w:r w:rsidR="005654CD" w:rsidRPr="005654CD">
        <w:rPr>
          <w:spacing w:val="-2"/>
          <w:lang w:val="uk-UA"/>
        </w:rPr>
        <w:softHyphen/>
      </w:r>
      <w:r w:rsidRPr="005654CD">
        <w:rPr>
          <w:spacing w:val="-2"/>
        </w:rPr>
        <w:t>ва</w:t>
      </w:r>
      <w:r w:rsidR="005654CD" w:rsidRPr="005654CD">
        <w:rPr>
          <w:spacing w:val="-2"/>
          <w:lang w:val="uk-UA"/>
        </w:rPr>
        <w:softHyphen/>
      </w:r>
      <w:r w:rsidRPr="005654CD">
        <w:rPr>
          <w:spacing w:val="-2"/>
        </w:rPr>
        <w:t>ли до сієї пори його суспільні змагання й емоції” [10, с.115]. Автор підкреслював, що “українській нарід у своїй етнографічній масі не є захопленим до потрібної міри ідеєю дер</w:t>
      </w:r>
      <w:r w:rsidR="005654CD" w:rsidRPr="005654CD">
        <w:rPr>
          <w:spacing w:val="-2"/>
          <w:lang w:val="uk-UA"/>
        </w:rPr>
        <w:softHyphen/>
      </w:r>
      <w:r w:rsidRPr="005654CD">
        <w:rPr>
          <w:spacing w:val="-2"/>
        </w:rPr>
        <w:t>жавної неза</w:t>
      </w:r>
      <w:r w:rsidR="005654CD">
        <w:rPr>
          <w:spacing w:val="-2"/>
          <w:lang w:val="uk-UA"/>
        </w:rPr>
        <w:softHyphen/>
      </w:r>
      <w:r w:rsidRPr="005654CD">
        <w:rPr>
          <w:spacing w:val="-2"/>
        </w:rPr>
        <w:t>леж</w:t>
      </w:r>
      <w:r w:rsidR="005654CD">
        <w:rPr>
          <w:spacing w:val="-2"/>
          <w:lang w:val="uk-UA"/>
        </w:rPr>
        <w:softHyphen/>
      </w:r>
      <w:r w:rsidRPr="005654CD">
        <w:rPr>
          <w:spacing w:val="-2"/>
        </w:rPr>
        <w:t>ности, стремлінням до своєї власної державної будови, бо в мину</w:t>
      </w:r>
      <w:r w:rsidR="005654CD" w:rsidRPr="005654CD">
        <w:rPr>
          <w:spacing w:val="-2"/>
          <w:lang w:val="uk-UA"/>
        </w:rPr>
        <w:softHyphen/>
      </w:r>
      <w:r w:rsidRPr="005654CD">
        <w:rPr>
          <w:spacing w:val="-2"/>
        </w:rPr>
        <w:t>ло</w:t>
      </w:r>
      <w:r w:rsidR="005654CD" w:rsidRPr="005654CD">
        <w:rPr>
          <w:spacing w:val="-2"/>
          <w:lang w:val="uk-UA"/>
        </w:rPr>
        <w:softHyphen/>
      </w:r>
      <w:r w:rsidRPr="005654CD">
        <w:rPr>
          <w:spacing w:val="-2"/>
        </w:rPr>
        <w:t>му не було умов, які та</w:t>
      </w:r>
      <w:r w:rsidR="005654CD">
        <w:rPr>
          <w:spacing w:val="-2"/>
          <w:lang w:val="uk-UA"/>
        </w:rPr>
        <w:softHyphen/>
      </w:r>
      <w:r w:rsidRPr="005654CD">
        <w:rPr>
          <w:spacing w:val="-2"/>
        </w:rPr>
        <w:t>ку рису виховали б та закріпили б в його душі”. Але в той самий час визнавав: “Як що ши</w:t>
      </w:r>
      <w:r w:rsidR="005654CD">
        <w:rPr>
          <w:spacing w:val="-2"/>
          <w:lang w:val="uk-UA"/>
        </w:rPr>
        <w:softHyphen/>
      </w:r>
      <w:r w:rsidRPr="005654CD">
        <w:rPr>
          <w:spacing w:val="-2"/>
        </w:rPr>
        <w:t>рокі народні маси на Вкраїні ще й тепер не посідають ви</w:t>
      </w:r>
      <w:r w:rsidR="005654CD" w:rsidRPr="005654CD">
        <w:rPr>
          <w:spacing w:val="-2"/>
          <w:lang w:val="uk-UA"/>
        </w:rPr>
        <w:softHyphen/>
      </w:r>
      <w:r w:rsidRPr="005654CD">
        <w:rPr>
          <w:spacing w:val="-2"/>
        </w:rPr>
        <w:t>кри</w:t>
      </w:r>
      <w:r w:rsidR="005654CD" w:rsidRPr="005654CD">
        <w:rPr>
          <w:spacing w:val="-2"/>
          <w:lang w:val="uk-UA"/>
        </w:rPr>
        <w:softHyphen/>
      </w:r>
      <w:r w:rsidRPr="005654CD">
        <w:rPr>
          <w:spacing w:val="-2"/>
        </w:rPr>
        <w:t>ста</w:t>
      </w:r>
      <w:r w:rsidR="005654CD" w:rsidRPr="005654CD">
        <w:rPr>
          <w:spacing w:val="-2"/>
          <w:lang w:val="uk-UA"/>
        </w:rPr>
        <w:softHyphen/>
      </w:r>
      <w:r w:rsidRPr="005654CD">
        <w:rPr>
          <w:spacing w:val="-2"/>
        </w:rPr>
        <w:t>лізуваної політичної свідомості, то не підлягає сумніву, що вони вже стоять на шля</w:t>
      </w:r>
      <w:r w:rsidR="005654CD" w:rsidRPr="005654CD">
        <w:rPr>
          <w:spacing w:val="-2"/>
          <w:lang w:val="uk-UA"/>
        </w:rPr>
        <w:softHyphen/>
      </w:r>
      <w:r w:rsidRPr="005654CD">
        <w:rPr>
          <w:spacing w:val="-2"/>
        </w:rPr>
        <w:t>ху до неї…” [10, с.120].</w:t>
      </w:r>
    </w:p>
    <w:p w:rsidR="000663E0" w:rsidRPr="00CD28AB" w:rsidRDefault="000663E0" w:rsidP="000663E0">
      <w:pPr>
        <w:suppressAutoHyphens/>
        <w:ind w:firstLine="709"/>
        <w:jc w:val="both"/>
      </w:pPr>
      <w:r w:rsidRPr="00CD28AB">
        <w:t>Державне будівництво в ході революції, на думку автора, “йшло дуже невдало, без надто великого напруження руйнувалося ріжними сторонніми силами і ніяким чи</w:t>
      </w:r>
      <w:r w:rsidR="005654CD">
        <w:rPr>
          <w:lang w:val="uk-UA"/>
        </w:rPr>
        <w:softHyphen/>
      </w:r>
      <w:r w:rsidRPr="00CD28AB">
        <w:t>ном не могло пустити глибокого та міцного коріння в товщу народних мас, бо не знахо</w:t>
      </w:r>
      <w:r w:rsidR="005654CD">
        <w:rPr>
          <w:lang w:val="uk-UA"/>
        </w:rPr>
        <w:softHyphen/>
      </w:r>
      <w:r w:rsidRPr="00CD28AB">
        <w:t>ди</w:t>
      </w:r>
      <w:r w:rsidR="005654CD">
        <w:rPr>
          <w:lang w:val="uk-UA"/>
        </w:rPr>
        <w:softHyphen/>
      </w:r>
      <w:r w:rsidRPr="00CD28AB">
        <w:t>ло там відповідного ґрунту”, а тому “державний іспит” у 1918–1919 рр. Україна все ж таки “провалила”. Причинами поразки вважав постійну нестачу інтелектуальних, твор</w:t>
      </w:r>
      <w:r w:rsidR="005654CD">
        <w:rPr>
          <w:lang w:val="uk-UA"/>
        </w:rPr>
        <w:softHyphen/>
      </w:r>
      <w:r w:rsidRPr="00CD28AB">
        <w:t>чих і виконавчих сил (насамперед – у галузі управління), дефіцит кадрів квалі</w:t>
      </w:r>
      <w:r w:rsidR="005654CD">
        <w:rPr>
          <w:lang w:val="uk-UA"/>
        </w:rPr>
        <w:softHyphen/>
      </w:r>
      <w:r w:rsidRPr="00CD28AB">
        <w:t>фі</w:t>
      </w:r>
      <w:r w:rsidR="005654CD">
        <w:rPr>
          <w:lang w:val="uk-UA"/>
        </w:rPr>
        <w:softHyphen/>
      </w:r>
      <w:r w:rsidRPr="00CD28AB">
        <w:t>ко</w:t>
      </w:r>
      <w:r w:rsidR="005654CD">
        <w:rPr>
          <w:lang w:val="uk-UA"/>
        </w:rPr>
        <w:softHyphen/>
      </w:r>
      <w:r w:rsidRPr="00CD28AB">
        <w:t>ва</w:t>
      </w:r>
      <w:r w:rsidR="005654CD">
        <w:rPr>
          <w:lang w:val="uk-UA"/>
        </w:rPr>
        <w:softHyphen/>
      </w:r>
      <w:r w:rsidRPr="00CD28AB">
        <w:t>ної інтелігенції як наслідок тривалої денаціоналізації та русифікації. З гіркотою від</w:t>
      </w:r>
      <w:r w:rsidR="005654CD">
        <w:rPr>
          <w:lang w:val="uk-UA"/>
        </w:rPr>
        <w:softHyphen/>
      </w:r>
      <w:r w:rsidRPr="00CD28AB">
        <w:t>зна</w:t>
      </w:r>
      <w:r w:rsidR="005654CD">
        <w:rPr>
          <w:lang w:val="uk-UA"/>
        </w:rPr>
        <w:softHyphen/>
      </w:r>
      <w:r w:rsidRPr="00CD28AB">
        <w:t>чав відсутність у національної влади консолідованих рішень (передусім маючи на увазі досвід Української Центральної Ради та Директорії УНР). “Замісць державної сим</w:t>
      </w:r>
      <w:r w:rsidR="005654CD">
        <w:rPr>
          <w:lang w:val="uk-UA"/>
        </w:rPr>
        <w:softHyphen/>
      </w:r>
      <w:r w:rsidRPr="00CD28AB">
        <w:t>фонії приходилося в дуже важливі й відповідальні моменти слухать досить непри</w:t>
      </w:r>
      <w:r w:rsidR="005654CD">
        <w:rPr>
          <w:lang w:val="uk-UA"/>
        </w:rPr>
        <w:softHyphen/>
      </w:r>
      <w:r w:rsidRPr="00CD28AB">
        <w:t>ємну какофонію. Державний іспит наш і з цього боку йшов на провал” [10, с.116].</w:t>
      </w:r>
    </w:p>
    <w:p w:rsidR="000663E0" w:rsidRPr="00CD28AB" w:rsidRDefault="000663E0" w:rsidP="000663E0">
      <w:pPr>
        <w:suppressAutoHyphens/>
        <w:ind w:firstLine="709"/>
        <w:jc w:val="both"/>
      </w:pPr>
      <w:r w:rsidRPr="00CD28AB">
        <w:t>Саліковський визнавав велику соціальну роль селянства, яке становило в 1917 р. до 85% населення України та “над яким учинялося стільки експериментів – то есе</w:t>
      </w:r>
      <w:r w:rsidR="005654CD">
        <w:rPr>
          <w:lang w:val="uk-UA"/>
        </w:rPr>
        <w:softHyphen/>
      </w:r>
      <w:r w:rsidRPr="00CD28AB">
        <w:t>рівсь</w:t>
      </w:r>
      <w:r w:rsidR="005654CD">
        <w:rPr>
          <w:lang w:val="uk-UA"/>
        </w:rPr>
        <w:softHyphen/>
      </w:r>
      <w:r w:rsidRPr="00CD28AB">
        <w:t>ких, то гетьманських, то комуністичних”. Автор висловлював упевненість, що “Україна ще в більшій мірі країна селян і хліборобів, ніж Росія”. Саме яскравий індивідуалізм укра</w:t>
      </w:r>
      <w:r w:rsidR="005654CD">
        <w:rPr>
          <w:lang w:val="uk-UA"/>
        </w:rPr>
        <w:softHyphen/>
      </w:r>
      <w:r w:rsidRPr="00CD28AB">
        <w:t>їнського селянина, на його думку, став на перешкоді спробам запровадження соціа</w:t>
      </w:r>
      <w:r w:rsidR="005654CD">
        <w:rPr>
          <w:lang w:val="uk-UA"/>
        </w:rPr>
        <w:softHyphen/>
      </w:r>
      <w:r w:rsidRPr="00CD28AB">
        <w:t>лі</w:t>
      </w:r>
      <w:r w:rsidR="005654CD">
        <w:rPr>
          <w:lang w:val="uk-UA"/>
        </w:rPr>
        <w:softHyphen/>
      </w:r>
      <w:r w:rsidRPr="00CD28AB">
        <w:t>зму в різних формах. Критикуючи “адептів наукового соціалізму”, передусім більшо</w:t>
      </w:r>
      <w:r w:rsidR="005654CD">
        <w:rPr>
          <w:lang w:val="uk-UA"/>
        </w:rPr>
        <w:softHyphen/>
      </w:r>
      <w:r w:rsidRPr="00CD28AB">
        <w:t>ви</w:t>
      </w:r>
      <w:r w:rsidR="005654CD">
        <w:rPr>
          <w:lang w:val="uk-UA"/>
        </w:rPr>
        <w:softHyphen/>
      </w:r>
      <w:r w:rsidRPr="00CD28AB">
        <w:t>ків, Саліковський дивувався абсурдності їхніх намірів, які не мали нічого спільного зі “справжнім” соціалізмом: “Прищепити цьому селянству ідеологію міського робіт</w:t>
      </w:r>
      <w:r w:rsidR="005654CD">
        <w:rPr>
          <w:lang w:val="uk-UA"/>
        </w:rPr>
        <w:softHyphen/>
      </w:r>
      <w:r w:rsidRPr="00CD28AB">
        <w:t>ни</w:t>
      </w:r>
      <w:r w:rsidR="005654CD">
        <w:rPr>
          <w:lang w:val="uk-UA"/>
        </w:rPr>
        <w:softHyphen/>
      </w:r>
      <w:r w:rsidRPr="00CD28AB">
        <w:t>ка, притягти його до комунізму, перетворити в прибічника диктатури пролетаріату, це – ви</w:t>
      </w:r>
      <w:r w:rsidR="005654CD">
        <w:rPr>
          <w:lang w:val="uk-UA"/>
        </w:rPr>
        <w:softHyphen/>
      </w:r>
      <w:r w:rsidRPr="00CD28AB">
        <w:t>словлюючись цілком об’єктивно – визначало б утворити насильство над історичними і соціальними законами, над душею народу…</w:t>
      </w:r>
      <w:r w:rsidR="00AD0036">
        <w:rPr>
          <w:lang w:val="uk-UA"/>
        </w:rPr>
        <w:t xml:space="preserve"> </w:t>
      </w:r>
      <w:r w:rsidRPr="00CD28AB">
        <w:t>Для українського селянства комунізм і диктатура пролетаріату такі ж вороги, як і гетьманщина, як і земельне панство. За</w:t>
      </w:r>
      <w:r w:rsidR="005654CD">
        <w:rPr>
          <w:lang w:val="uk-UA"/>
        </w:rPr>
        <w:softHyphen/>
      </w:r>
      <w:r w:rsidRPr="00CD28AB">
        <w:t>зна</w:t>
      </w:r>
      <w:r w:rsidR="005654CD">
        <w:rPr>
          <w:lang w:val="uk-UA"/>
        </w:rPr>
        <w:softHyphen/>
      </w:r>
      <w:r w:rsidRPr="00CD28AB">
        <w:t>чаю це просто як факт, як явище природи” [10, с.116]. Наслідком такої політики стало гли</w:t>
      </w:r>
      <w:r w:rsidR="005654CD">
        <w:rPr>
          <w:lang w:val="uk-UA"/>
        </w:rPr>
        <w:softHyphen/>
      </w:r>
      <w:r w:rsidRPr="00CD28AB">
        <w:t>боке розходження між “українським” селом і “неукраїнським” містом (“…по всіх біль</w:t>
      </w:r>
      <w:r w:rsidR="005654CD">
        <w:rPr>
          <w:lang w:val="uk-UA"/>
        </w:rPr>
        <w:softHyphen/>
      </w:r>
      <w:r w:rsidRPr="00CD28AB">
        <w:t>ших містах Україна уявляла із себе цитаделі неукраїнських сил…аж до останніх ча</w:t>
      </w:r>
      <w:r w:rsidR="005654CD">
        <w:rPr>
          <w:lang w:val="uk-UA"/>
        </w:rPr>
        <w:softHyphen/>
      </w:r>
      <w:r w:rsidRPr="00CD28AB">
        <w:t>сів”) [10, с.117]. Саме “неукраїнський” характер великих міст був одним із факторів про</w:t>
      </w:r>
      <w:r w:rsidR="005654CD">
        <w:rPr>
          <w:lang w:val="uk-UA"/>
        </w:rPr>
        <w:softHyphen/>
      </w:r>
      <w:r w:rsidRPr="00CD28AB">
        <w:t>тидії спочатку автономістсько-федералістським, а надалі й державотворчим проек</w:t>
      </w:r>
      <w:r w:rsidR="005654CD">
        <w:rPr>
          <w:lang w:val="uk-UA"/>
        </w:rPr>
        <w:softHyphen/>
      </w:r>
      <w:r w:rsidRPr="00CD28AB">
        <w:t>там Центральної Ради.</w:t>
      </w:r>
    </w:p>
    <w:p w:rsidR="000663E0" w:rsidRPr="00CD28AB" w:rsidRDefault="000663E0" w:rsidP="000663E0">
      <w:pPr>
        <w:suppressAutoHyphens/>
        <w:ind w:firstLine="709"/>
        <w:jc w:val="both"/>
      </w:pPr>
      <w:r w:rsidRPr="00CD28AB">
        <w:t>Завершуючи огляд загальних умов, які визначали перебіг визвольних подій в Україні, Саліковський підкреслював, що “їх…неухильно треба мати на увазі, коли ро</w:t>
      </w:r>
      <w:r w:rsidR="005654CD">
        <w:rPr>
          <w:lang w:val="uk-UA"/>
        </w:rPr>
        <w:softHyphen/>
      </w:r>
      <w:r w:rsidRPr="00CD28AB">
        <w:lastRenderedPageBreak/>
        <w:t>бить</w:t>
      </w:r>
      <w:r w:rsidR="005654CD">
        <w:rPr>
          <w:lang w:val="uk-UA"/>
        </w:rPr>
        <w:softHyphen/>
      </w:r>
      <w:r w:rsidRPr="00CD28AB">
        <w:t>ся оцінка окремих моментів української революції, її перемог та поразок, її успіхів та невдач. Тільки картина, намальована на цім тлі, може дати правильне уявлення дій</w:t>
      </w:r>
      <w:r w:rsidR="005654CD">
        <w:rPr>
          <w:lang w:val="uk-UA"/>
        </w:rPr>
        <w:softHyphen/>
      </w:r>
      <w:r w:rsidRPr="00CD28AB">
        <w:t>сності, тільки при її допомозі можливо встановити справедливий прогноз нашої ближ</w:t>
      </w:r>
      <w:r w:rsidR="005654CD">
        <w:rPr>
          <w:lang w:val="uk-UA"/>
        </w:rPr>
        <w:softHyphen/>
      </w:r>
      <w:r w:rsidRPr="00CD28AB">
        <w:t>чої будучини й з’ясувати доцільні принципи національно-державної політики на Вкра</w:t>
      </w:r>
      <w:r w:rsidR="005654CD">
        <w:rPr>
          <w:lang w:val="uk-UA"/>
        </w:rPr>
        <w:softHyphen/>
      </w:r>
      <w:r w:rsidRPr="00CD28AB">
        <w:t>ї</w:t>
      </w:r>
      <w:r w:rsidR="005654CD">
        <w:rPr>
          <w:lang w:val="uk-UA"/>
        </w:rPr>
        <w:softHyphen/>
      </w:r>
      <w:r w:rsidRPr="00CD28AB">
        <w:t>ні” [10, с.117].</w:t>
      </w:r>
    </w:p>
    <w:p w:rsidR="000663E0" w:rsidRPr="00CD28AB" w:rsidRDefault="000663E0" w:rsidP="000663E0">
      <w:pPr>
        <w:suppressAutoHyphens/>
        <w:ind w:firstLine="709"/>
        <w:jc w:val="both"/>
      </w:pPr>
      <w:r w:rsidRPr="00CD28AB">
        <w:t>Змальовуючи перспективи “державно-будівничої праці”, Саліковський підсумо</w:t>
      </w:r>
      <w:r w:rsidR="006A177E">
        <w:rPr>
          <w:lang w:val="uk-UA"/>
        </w:rPr>
        <w:softHyphen/>
      </w:r>
      <w:r w:rsidRPr="00CD28AB">
        <w:t>ву</w:t>
      </w:r>
      <w:r w:rsidR="006A177E">
        <w:rPr>
          <w:lang w:val="uk-UA"/>
        </w:rPr>
        <w:softHyphen/>
      </w:r>
      <w:r w:rsidRPr="00CD28AB">
        <w:t>вав, що лише національна держава здатна захистити як духовні, так й економічні ін</w:t>
      </w:r>
      <w:r w:rsidR="006A177E">
        <w:rPr>
          <w:lang w:val="uk-UA"/>
        </w:rPr>
        <w:softHyphen/>
      </w:r>
      <w:r w:rsidRPr="00CD28AB">
        <w:t>те</w:t>
      </w:r>
      <w:r w:rsidR="006A177E">
        <w:rPr>
          <w:lang w:val="uk-UA"/>
        </w:rPr>
        <w:softHyphen/>
      </w:r>
      <w:r w:rsidRPr="00CD28AB">
        <w:t>реси народу. Припускав теоретичну (!) можливість федерації як з Московщиною, так із західнослов’янськими землями, розглядаючи такий союз як шлях компромісу, але маю</w:t>
      </w:r>
      <w:r w:rsidR="006A177E">
        <w:rPr>
          <w:lang w:val="uk-UA"/>
        </w:rPr>
        <w:softHyphen/>
      </w:r>
      <w:r w:rsidRPr="00CD28AB">
        <w:t>чи на увазі, що при певних обставинах він може стати й оптимальною формою по</w:t>
      </w:r>
      <w:r w:rsidR="006A177E">
        <w:rPr>
          <w:lang w:val="uk-UA"/>
        </w:rPr>
        <w:softHyphen/>
      </w:r>
      <w:r w:rsidRPr="00CD28AB">
        <w:t>лі</w:t>
      </w:r>
      <w:r w:rsidR="006A177E">
        <w:rPr>
          <w:lang w:val="uk-UA"/>
        </w:rPr>
        <w:softHyphen/>
      </w:r>
      <w:r w:rsidRPr="00CD28AB">
        <w:t>тичного ладу. Зокрема, говорив і про те, що “питання про федерацію ... неможливо ви</w:t>
      </w:r>
      <w:r w:rsidR="006A177E">
        <w:rPr>
          <w:lang w:val="uk-UA"/>
        </w:rPr>
        <w:softHyphen/>
      </w:r>
      <w:r w:rsidRPr="00CD28AB">
        <w:t>рі</w:t>
      </w:r>
      <w:r w:rsidR="006A177E">
        <w:rPr>
          <w:lang w:val="uk-UA"/>
        </w:rPr>
        <w:softHyphen/>
      </w:r>
      <w:r w:rsidRPr="00CD28AB">
        <w:t>шувати на підставі шаблонових партійних програм та кабінетних проектів. Скласти федерацію лише розпорядженням влади, висунутої на поверх життя тимчасовою хви</w:t>
      </w:r>
      <w:r w:rsidR="006A177E">
        <w:rPr>
          <w:lang w:val="uk-UA"/>
        </w:rPr>
        <w:softHyphen/>
      </w:r>
      <w:r w:rsidRPr="00CD28AB">
        <w:t>лею революційного чи реакційного руху, не важко, але така федерація ... не може мати по</w:t>
      </w:r>
      <w:r w:rsidR="006A177E">
        <w:rPr>
          <w:lang w:val="uk-UA"/>
        </w:rPr>
        <w:softHyphen/>
      </w:r>
      <w:r w:rsidRPr="00CD28AB">
        <w:t>важного значення й необхідної сталості та тривалості. Її так само легко зламати і зни</w:t>
      </w:r>
      <w:r w:rsidR="006A177E">
        <w:rPr>
          <w:lang w:val="uk-UA"/>
        </w:rPr>
        <w:softHyphen/>
      </w:r>
      <w:r w:rsidRPr="00CD28AB">
        <w:t>щи</w:t>
      </w:r>
      <w:r w:rsidR="006A177E">
        <w:rPr>
          <w:lang w:val="uk-UA"/>
        </w:rPr>
        <w:softHyphen/>
      </w:r>
      <w:r w:rsidRPr="00CD28AB">
        <w:t>ти, як і встановити. Федерація паперова, нав’язана зовні, яка не відповідає бажанням і настроям широких мас людності, ... не може вирішити питання про українську дер</w:t>
      </w:r>
      <w:r w:rsidR="006A177E">
        <w:rPr>
          <w:lang w:val="uk-UA"/>
        </w:rPr>
        <w:softHyphen/>
      </w:r>
      <w:r w:rsidRPr="00CD28AB">
        <w:t>жав</w:t>
      </w:r>
      <w:r w:rsidR="006A177E">
        <w:rPr>
          <w:lang w:val="uk-UA"/>
        </w:rPr>
        <w:softHyphen/>
      </w:r>
      <w:r w:rsidRPr="00CD28AB">
        <w:t>ність і спокою не дасть, бо з нею будуть невпинно боротися не тільки організовані еле</w:t>
      </w:r>
      <w:r w:rsidR="006A177E">
        <w:rPr>
          <w:lang w:val="uk-UA"/>
        </w:rPr>
        <w:softHyphen/>
      </w:r>
      <w:r w:rsidRPr="00CD28AB">
        <w:t xml:space="preserve">менти країни, але й сам народ...” [10, с.121]. </w:t>
      </w:r>
    </w:p>
    <w:p w:rsidR="000663E0" w:rsidRPr="00CD28AB" w:rsidRDefault="000663E0" w:rsidP="000663E0">
      <w:pPr>
        <w:suppressAutoHyphens/>
        <w:ind w:firstLine="709"/>
        <w:jc w:val="both"/>
      </w:pPr>
      <w:r w:rsidRPr="00CD28AB">
        <w:t>Аналізуючи досвід функціонування української влади в революційну добу, Салі</w:t>
      </w:r>
      <w:r w:rsidR="006A177E">
        <w:rPr>
          <w:lang w:val="uk-UA"/>
        </w:rPr>
        <w:softHyphen/>
      </w:r>
      <w:r w:rsidRPr="00CD28AB">
        <w:t>ковський наполягав на реалізмі політичних рішень і доходив висновку, що найвищою цінністю для українського народу має бути національна державність. Наостанок зі спів</w:t>
      </w:r>
      <w:r w:rsidR="006A177E">
        <w:rPr>
          <w:lang w:val="uk-UA"/>
        </w:rPr>
        <w:softHyphen/>
      </w:r>
      <w:r w:rsidRPr="00CD28AB">
        <w:t>чут</w:t>
      </w:r>
      <w:r w:rsidR="006A177E">
        <w:rPr>
          <w:lang w:val="uk-UA"/>
        </w:rPr>
        <w:softHyphen/>
      </w:r>
      <w:r w:rsidRPr="00CD28AB">
        <w:t>тям цитував статтю М.С.Грушевського “Україна окремішня” (1919), де історик і по</w:t>
      </w:r>
      <w:r w:rsidR="006A177E">
        <w:rPr>
          <w:lang w:val="uk-UA"/>
        </w:rPr>
        <w:softHyphen/>
      </w:r>
      <w:r w:rsidRPr="00CD28AB">
        <w:t>літик писав про “велике і тяжке завдання соціального і політичного будівництва на Укра</w:t>
      </w:r>
      <w:r w:rsidR="006A177E">
        <w:rPr>
          <w:lang w:val="uk-UA"/>
        </w:rPr>
        <w:softHyphen/>
      </w:r>
      <w:r w:rsidRPr="00CD28AB">
        <w:t>ї</w:t>
      </w:r>
      <w:r w:rsidR="006A177E">
        <w:rPr>
          <w:lang w:val="uk-UA"/>
        </w:rPr>
        <w:softHyphen/>
      </w:r>
      <w:r w:rsidRPr="00CD28AB">
        <w:t>ні”, закликаючи заложити “тверді, непохитні підстави демократичного і соціалі</w:t>
      </w:r>
      <w:r w:rsidR="006A177E">
        <w:rPr>
          <w:lang w:val="uk-UA"/>
        </w:rPr>
        <w:softHyphen/>
      </w:r>
      <w:r w:rsidRPr="00CD28AB">
        <w:t>стич</w:t>
      </w:r>
      <w:r w:rsidR="006A177E">
        <w:rPr>
          <w:lang w:val="uk-UA"/>
        </w:rPr>
        <w:softHyphen/>
      </w:r>
      <w:r w:rsidRPr="00CD28AB">
        <w:t>ного ладу” і висловлюючи сподівання на те, що Українська республіка стане-таки “твердо скристалізованою соціально і політично державною одиницею, а не якоюсь ту</w:t>
      </w:r>
      <w:r w:rsidR="006A177E">
        <w:rPr>
          <w:lang w:val="uk-UA"/>
        </w:rPr>
        <w:softHyphen/>
      </w:r>
      <w:r w:rsidRPr="00CD28AB">
        <w:t>ман</w:t>
      </w:r>
      <w:r w:rsidR="006A177E">
        <w:rPr>
          <w:lang w:val="uk-UA"/>
        </w:rPr>
        <w:softHyphen/>
      </w:r>
      <w:r w:rsidRPr="00CD28AB">
        <w:t xml:space="preserve">ною плямою, податною на всякі зміни і впливи” [2, с.18]. </w:t>
      </w:r>
    </w:p>
    <w:p w:rsidR="000663E0" w:rsidRPr="00CD28AB" w:rsidRDefault="000663E0" w:rsidP="000663E0">
      <w:pPr>
        <w:suppressAutoHyphens/>
        <w:ind w:firstLine="709"/>
        <w:jc w:val="both"/>
      </w:pPr>
      <w:r w:rsidRPr="00CD28AB">
        <w:t>За часів укладення Варшавського договору між УНР і Польщею Саліковський пе</w:t>
      </w:r>
      <w:r w:rsidR="006A177E">
        <w:rPr>
          <w:lang w:val="uk-UA"/>
        </w:rPr>
        <w:softHyphen/>
      </w:r>
      <w:r w:rsidRPr="00CD28AB">
        <w:t>ре</w:t>
      </w:r>
      <w:r w:rsidR="006A177E">
        <w:rPr>
          <w:lang w:val="uk-UA"/>
        </w:rPr>
        <w:softHyphen/>
      </w:r>
      <w:r w:rsidRPr="00CD28AB">
        <w:t>бував на посаді міністра внутрішніх справ у коаліційному кабінеті В.К.Проко</w:t>
      </w:r>
      <w:r w:rsidR="006A177E">
        <w:rPr>
          <w:lang w:val="uk-UA"/>
        </w:rPr>
        <w:softHyphen/>
      </w:r>
      <w:r w:rsidRPr="00CD28AB">
        <w:t>пови</w:t>
      </w:r>
      <w:r w:rsidR="006A177E">
        <w:rPr>
          <w:lang w:val="uk-UA"/>
        </w:rPr>
        <w:softHyphen/>
      </w:r>
      <w:r w:rsidRPr="00CD28AB">
        <w:t>ча (25 травня 1920, Вінниця – Київ – 15 жовтня 1920, Кам’янець-Подільський). 14 жовт</w:t>
      </w:r>
      <w:r w:rsidR="006A177E">
        <w:rPr>
          <w:lang w:val="uk-UA"/>
        </w:rPr>
        <w:softHyphen/>
      </w:r>
      <w:r w:rsidRPr="00CD28AB">
        <w:t>ня 1920 р. був призначений заступником голови Ради Міністрів УНР. У заяві від 3 черв</w:t>
      </w:r>
      <w:r w:rsidR="006A177E">
        <w:rPr>
          <w:lang w:val="uk-UA"/>
        </w:rPr>
        <w:softHyphen/>
      </w:r>
      <w:r w:rsidRPr="00CD28AB">
        <w:t>ня 1920 р. уряд декларував свою прихильність засадам парламентаризму й інтересам се</w:t>
      </w:r>
      <w:r w:rsidR="006A177E">
        <w:rPr>
          <w:lang w:val="uk-UA"/>
        </w:rPr>
        <w:softHyphen/>
      </w:r>
      <w:r w:rsidRPr="00CD28AB">
        <w:t>лянства як “основи української державності”, обіцяв провести конструктивну земель</w:t>
      </w:r>
      <w:r w:rsidR="006A177E">
        <w:rPr>
          <w:lang w:val="uk-UA"/>
        </w:rPr>
        <w:softHyphen/>
      </w:r>
      <w:r w:rsidRPr="00CD28AB">
        <w:t>ну реформу</w:t>
      </w:r>
      <w:r w:rsidRPr="00CD28AB">
        <w:rPr>
          <w:bCs/>
        </w:rPr>
        <w:t xml:space="preserve">. Та все ж таки, на думку </w:t>
      </w:r>
      <w:r w:rsidRPr="00CD28AB">
        <w:t>українського соціал-демократа І.П.Мазепи, не ви</w:t>
      </w:r>
      <w:r w:rsidR="006A177E">
        <w:rPr>
          <w:lang w:val="uk-UA"/>
        </w:rPr>
        <w:softHyphen/>
      </w:r>
      <w:r w:rsidRPr="00CD28AB">
        <w:t>правдав надій, які на нього покладали</w:t>
      </w:r>
      <w:r w:rsidR="009C15BB">
        <w:rPr>
          <w:lang w:val="uk-UA"/>
        </w:rPr>
        <w:t>,</w:t>
      </w:r>
      <w:r w:rsidRPr="00CD28AB">
        <w:t xml:space="preserve"> співчуваючи</w:t>
      </w:r>
      <w:r w:rsidR="009C15BB">
        <w:rPr>
          <w:lang w:val="uk-UA"/>
        </w:rPr>
        <w:t>,</w:t>
      </w:r>
      <w:r w:rsidRPr="00CD28AB">
        <w:t xml:space="preserve"> інтелектуали та народні маси [30, с.141, 144, 152].</w:t>
      </w:r>
    </w:p>
    <w:p w:rsidR="000663E0" w:rsidRPr="00CD28AB" w:rsidRDefault="000663E0" w:rsidP="000663E0">
      <w:pPr>
        <w:suppressAutoHyphens/>
        <w:ind w:firstLine="709"/>
        <w:jc w:val="both"/>
      </w:pPr>
      <w:r w:rsidRPr="00CD28AB">
        <w:t>Щодо діяльності уряду В.К.Прокоповича, уродженець Києва й свідок тих подій марксистський публіцист Д.Й.Заславський з певною долею скептицизму писав, що “по</w:t>
      </w:r>
      <w:r w:rsidR="0093703E">
        <w:rPr>
          <w:lang w:val="uk-UA"/>
        </w:rPr>
        <w:softHyphen/>
      </w:r>
      <w:r w:rsidRPr="00CD28AB">
        <w:t>ля</w:t>
      </w:r>
      <w:r w:rsidR="0093703E">
        <w:rPr>
          <w:lang w:val="uk-UA"/>
        </w:rPr>
        <w:softHyphen/>
      </w:r>
      <w:r w:rsidRPr="00CD28AB">
        <w:t>ки в мініатюрі відтворювали німецький досвід на Україні. Йшли вони, мабуть, з щи</w:t>
      </w:r>
      <w:r w:rsidR="0093703E">
        <w:rPr>
          <w:lang w:val="uk-UA"/>
        </w:rPr>
        <w:softHyphen/>
      </w:r>
      <w:r w:rsidRPr="00CD28AB">
        <w:t>рим наміром створити незалежну Україну під фактичним протекторатом Польщі і з ві</w:t>
      </w:r>
      <w:r w:rsidR="0093703E">
        <w:rPr>
          <w:lang w:val="uk-UA"/>
        </w:rPr>
        <w:softHyphen/>
      </w:r>
      <w:r w:rsidRPr="00CD28AB">
        <w:t>рою, що таку Україну створити можна ... перший час посилено афішувалася польсько-українська дружба... Польські генерали у себе на банкеті вітали промовами українських демо</w:t>
      </w:r>
      <w:r w:rsidR="0093703E">
        <w:rPr>
          <w:lang w:val="uk-UA"/>
        </w:rPr>
        <w:softHyphen/>
      </w:r>
      <w:r w:rsidRPr="00CD28AB">
        <w:t>кратів. Український національний комітет обідом вшановував польських гене</w:t>
      </w:r>
      <w:r w:rsidR="0093703E">
        <w:rPr>
          <w:lang w:val="uk-UA"/>
        </w:rPr>
        <w:softHyphen/>
      </w:r>
      <w:r w:rsidRPr="00CD28AB">
        <w:t>ра</w:t>
      </w:r>
      <w:r w:rsidR="0093703E">
        <w:rPr>
          <w:lang w:val="uk-UA"/>
        </w:rPr>
        <w:softHyphen/>
      </w:r>
      <w:r w:rsidRPr="0093703E">
        <w:rPr>
          <w:spacing w:val="-2"/>
        </w:rPr>
        <w:t>лів. Польському командуванню дана була, мабуть, директива усіма зовнішніми засо</w:t>
      </w:r>
      <w:r w:rsidR="0093703E" w:rsidRPr="0093703E">
        <w:rPr>
          <w:spacing w:val="-2"/>
          <w:lang w:val="uk-UA"/>
        </w:rPr>
        <w:softHyphen/>
      </w:r>
      <w:r w:rsidRPr="0093703E">
        <w:rPr>
          <w:spacing w:val="-2"/>
        </w:rPr>
        <w:t>ба</w:t>
      </w:r>
      <w:r w:rsidR="0093703E" w:rsidRPr="0093703E">
        <w:rPr>
          <w:spacing w:val="-2"/>
          <w:lang w:val="uk-UA"/>
        </w:rPr>
        <w:softHyphen/>
      </w:r>
      <w:r w:rsidRPr="0093703E">
        <w:rPr>
          <w:spacing w:val="-2"/>
        </w:rPr>
        <w:t>ми підкреслювати, що господарі міста – це українці і тільки українці, а поляки – лише го</w:t>
      </w:r>
      <w:r w:rsidR="0093703E" w:rsidRPr="0093703E">
        <w:rPr>
          <w:spacing w:val="-2"/>
          <w:lang w:val="uk-UA"/>
        </w:rPr>
        <w:softHyphen/>
      </w:r>
      <w:r w:rsidRPr="0093703E">
        <w:rPr>
          <w:spacing w:val="-2"/>
        </w:rPr>
        <w:t>сті-союзники, запрошені сюди захисники ... Декорум було дотримано повною мірою ... Як би то не було, під кінець вдалося з великими труднощами і з великим запізненням</w:t>
      </w:r>
      <w:r w:rsidRPr="00CD28AB">
        <w:t xml:space="preserve"> створити ка</w:t>
      </w:r>
      <w:r w:rsidR="0093703E">
        <w:rPr>
          <w:lang w:val="uk-UA"/>
        </w:rPr>
        <w:softHyphen/>
      </w:r>
      <w:r w:rsidRPr="00CD28AB">
        <w:t>бінет... Уряд встиг опублікувати декларацію – звичайну демократичну декларацію, до</w:t>
      </w:r>
      <w:r w:rsidR="0093703E">
        <w:rPr>
          <w:lang w:val="uk-UA"/>
        </w:rPr>
        <w:softHyphen/>
      </w:r>
      <w:r w:rsidRPr="00CD28AB">
        <w:t xml:space="preserve">сить безбарвну, з вказівкою на тотожність інтересів Польщі і України в боротьбі з московським імперіалізмом, з визнанням національної рівноправності всіх народів, які </w:t>
      </w:r>
      <w:r w:rsidRPr="00CD28AB">
        <w:lastRenderedPageBreak/>
        <w:t>живуть на Україні, із зазначенням того, що земля надалі до вирішення аграрного пи</w:t>
      </w:r>
      <w:r w:rsidR="0093703E">
        <w:rPr>
          <w:lang w:val="uk-UA"/>
        </w:rPr>
        <w:softHyphen/>
      </w:r>
      <w:r w:rsidRPr="00CD28AB">
        <w:t>тан</w:t>
      </w:r>
      <w:r w:rsidR="0093703E">
        <w:rPr>
          <w:lang w:val="uk-UA"/>
        </w:rPr>
        <w:softHyphen/>
      </w:r>
      <w:r w:rsidRPr="00CD28AB">
        <w:t>ня в парламенті залишається в руках селян. У пресі ця декларація з’явилася тоді, коли вже гучніше став гул знарядь за Дніпром, і коли вже не можна було приховувати істину про наступ Будьонного” [5, с.</w:t>
      </w:r>
      <w:r w:rsidR="00E074D5">
        <w:rPr>
          <w:lang w:val="uk-UA"/>
        </w:rPr>
        <w:t>27, 32, 34</w:t>
      </w:r>
      <w:r w:rsidRPr="00CD28AB">
        <w:t>].</w:t>
      </w:r>
    </w:p>
    <w:p w:rsidR="000663E0" w:rsidRPr="00CD28AB" w:rsidRDefault="000663E0" w:rsidP="000663E0">
      <w:pPr>
        <w:suppressAutoHyphens/>
        <w:ind w:firstLine="709"/>
        <w:jc w:val="both"/>
      </w:pPr>
      <w:r w:rsidRPr="00CD28AB">
        <w:t>З 11 лютого 1921 р. Саліковський – член Вищої військової ради УНР. У березні 1921 р. Є.Х.Чикаленко в одному з листів назвав ім’я Саліковського серед “кращих на</w:t>
      </w:r>
      <w:r w:rsidR="0093703E">
        <w:rPr>
          <w:lang w:val="uk-UA"/>
        </w:rPr>
        <w:softHyphen/>
      </w:r>
      <w:r w:rsidRPr="00CD28AB">
        <w:t>ших інтелігентних сил” (поряд з іменами С.О.Єфремова, А.В.Ніковського, В.К.Проко</w:t>
      </w:r>
      <w:r w:rsidR="0093703E">
        <w:rPr>
          <w:lang w:val="uk-UA"/>
        </w:rPr>
        <w:softHyphen/>
      </w:r>
      <w:r w:rsidRPr="00CD28AB">
        <w:t>по</w:t>
      </w:r>
      <w:r w:rsidR="0093703E">
        <w:rPr>
          <w:lang w:val="uk-UA"/>
        </w:rPr>
        <w:softHyphen/>
      </w:r>
      <w:r w:rsidRPr="00CD28AB">
        <w:t>вича, П.І.Холодного), насамперед соціал-федералістського напряму, які нині підтри</w:t>
      </w:r>
      <w:r w:rsidR="0093703E">
        <w:rPr>
          <w:lang w:val="uk-UA"/>
        </w:rPr>
        <w:softHyphen/>
      </w:r>
      <w:r w:rsidRPr="00CD28AB">
        <w:t>му</w:t>
      </w:r>
      <w:r w:rsidR="0093703E">
        <w:rPr>
          <w:lang w:val="uk-UA"/>
        </w:rPr>
        <w:softHyphen/>
      </w:r>
      <w:r w:rsidRPr="00CD28AB">
        <w:t>ють Петлюру, бо “побачили, що коли вони не підтримають Петлюри, то підуть проти всього українського народу, який тільки в Петлюрі бачить порятунок” [26, с.227] як від більшовицької експансії, так і від “московського централізму” А.І.Денікіна.</w:t>
      </w:r>
    </w:p>
    <w:p w:rsidR="000663E0" w:rsidRPr="0093703E" w:rsidRDefault="000663E0" w:rsidP="000663E0">
      <w:pPr>
        <w:suppressAutoHyphens/>
        <w:ind w:firstLine="709"/>
        <w:jc w:val="both"/>
        <w:rPr>
          <w:spacing w:val="-2"/>
        </w:rPr>
      </w:pPr>
      <w:r w:rsidRPr="0093703E">
        <w:rPr>
          <w:spacing w:val="-2"/>
        </w:rPr>
        <w:t>В еміграції Олександр Хомич оселився у Варшаві, де в 1921–1922 рр. редагував тиж</w:t>
      </w:r>
      <w:r w:rsidR="0093703E" w:rsidRPr="0093703E">
        <w:rPr>
          <w:spacing w:val="-2"/>
          <w:lang w:val="uk-UA"/>
        </w:rPr>
        <w:softHyphen/>
      </w:r>
      <w:r w:rsidRPr="0093703E">
        <w:rPr>
          <w:spacing w:val="-2"/>
        </w:rPr>
        <w:t>невик “Українська справа” і щоденник “Українська трибуна” (з березня 1923 р. – мі</w:t>
      </w:r>
      <w:r w:rsidR="0093703E" w:rsidRPr="0093703E">
        <w:rPr>
          <w:spacing w:val="-2"/>
          <w:lang w:val="uk-UA"/>
        </w:rPr>
        <w:softHyphen/>
      </w:r>
      <w:r w:rsidRPr="0093703E">
        <w:rPr>
          <w:spacing w:val="-2"/>
        </w:rPr>
        <w:t>сяч</w:t>
      </w:r>
      <w:r w:rsidR="0093703E" w:rsidRPr="0093703E">
        <w:rPr>
          <w:spacing w:val="-2"/>
          <w:lang w:val="uk-UA"/>
        </w:rPr>
        <w:softHyphen/>
      </w:r>
      <w:r w:rsidR="0093703E">
        <w:rPr>
          <w:spacing w:val="-2"/>
          <w:lang w:val="uk-UA"/>
        </w:rPr>
        <w:softHyphen/>
      </w:r>
      <w:r w:rsidRPr="0093703E">
        <w:rPr>
          <w:spacing w:val="-2"/>
        </w:rPr>
        <w:t>ник “Трибуна України”). За свідченням фахівців, це був “добре поінформований орган, що під правною редакторською рукою приносив також праці й статті на теми по</w:t>
      </w:r>
      <w:r w:rsidR="0093703E" w:rsidRPr="0093703E">
        <w:rPr>
          <w:spacing w:val="-2"/>
          <w:lang w:val="uk-UA"/>
        </w:rPr>
        <w:softHyphen/>
      </w:r>
      <w:r w:rsidRPr="0093703E">
        <w:rPr>
          <w:spacing w:val="-2"/>
        </w:rPr>
        <w:t>лі</w:t>
      </w:r>
      <w:r w:rsidR="0093703E" w:rsidRPr="0093703E">
        <w:rPr>
          <w:spacing w:val="-2"/>
          <w:lang w:val="uk-UA"/>
        </w:rPr>
        <w:softHyphen/>
      </w:r>
      <w:r w:rsidRPr="0093703E">
        <w:rPr>
          <w:spacing w:val="-2"/>
        </w:rPr>
        <w:t>тичні, економічні, історичні, літературні тощо” [47, с.324]. Найближчими співробіт</w:t>
      </w:r>
      <w:r w:rsidR="0093703E" w:rsidRPr="0093703E">
        <w:rPr>
          <w:spacing w:val="-2"/>
          <w:lang w:val="uk-UA"/>
        </w:rPr>
        <w:softHyphen/>
      </w:r>
      <w:r w:rsidRPr="0093703E">
        <w:rPr>
          <w:spacing w:val="-2"/>
        </w:rPr>
        <w:t>ни</w:t>
      </w:r>
      <w:r w:rsidR="0093703E" w:rsidRPr="0093703E">
        <w:rPr>
          <w:spacing w:val="-2"/>
          <w:lang w:val="uk-UA"/>
        </w:rPr>
        <w:softHyphen/>
      </w:r>
      <w:r w:rsidRPr="0093703E">
        <w:rPr>
          <w:spacing w:val="-2"/>
        </w:rPr>
        <w:t>ка</w:t>
      </w:r>
      <w:r w:rsidR="0093703E">
        <w:rPr>
          <w:spacing w:val="-2"/>
          <w:lang w:val="uk-UA"/>
        </w:rPr>
        <w:softHyphen/>
      </w:r>
      <w:r w:rsidRPr="0093703E">
        <w:rPr>
          <w:spacing w:val="-2"/>
        </w:rPr>
        <w:t>ми були А.В.Ніковський, О.Г.Лотоцький, К.А.Мацієвич та інші особи, що відби</w:t>
      </w:r>
      <w:r w:rsidR="0093703E" w:rsidRPr="0093703E">
        <w:rPr>
          <w:spacing w:val="-2"/>
          <w:lang w:val="uk-UA"/>
        </w:rPr>
        <w:softHyphen/>
      </w:r>
      <w:r w:rsidRPr="0093703E">
        <w:rPr>
          <w:spacing w:val="-2"/>
        </w:rPr>
        <w:t>ва</w:t>
      </w:r>
      <w:r w:rsidR="0093703E" w:rsidRPr="0093703E">
        <w:rPr>
          <w:spacing w:val="-2"/>
          <w:lang w:val="uk-UA"/>
        </w:rPr>
        <w:softHyphen/>
      </w:r>
      <w:r w:rsidRPr="0093703E">
        <w:rPr>
          <w:spacing w:val="-2"/>
        </w:rPr>
        <w:t>ли дум</w:t>
      </w:r>
      <w:r w:rsidR="0093703E">
        <w:rPr>
          <w:spacing w:val="-2"/>
          <w:lang w:val="uk-UA"/>
        </w:rPr>
        <w:softHyphen/>
      </w:r>
      <w:r w:rsidRPr="0093703E">
        <w:rPr>
          <w:spacing w:val="-2"/>
        </w:rPr>
        <w:t>ки й політичні настанови партії українських соціалістів-федералістів (радикаль</w:t>
      </w:r>
      <w:r w:rsidR="0093703E" w:rsidRPr="0093703E">
        <w:rPr>
          <w:spacing w:val="-2"/>
          <w:lang w:val="uk-UA"/>
        </w:rPr>
        <w:softHyphen/>
      </w:r>
      <w:r w:rsidRPr="0093703E">
        <w:rPr>
          <w:spacing w:val="-2"/>
        </w:rPr>
        <w:t>но-демо</w:t>
      </w:r>
      <w:r w:rsidR="0093703E">
        <w:rPr>
          <w:spacing w:val="-2"/>
          <w:lang w:val="uk-UA"/>
        </w:rPr>
        <w:softHyphen/>
      </w:r>
      <w:r w:rsidRPr="0093703E">
        <w:rPr>
          <w:spacing w:val="-2"/>
        </w:rPr>
        <w:t>кра</w:t>
      </w:r>
      <w:r w:rsidR="0093703E">
        <w:rPr>
          <w:spacing w:val="-2"/>
          <w:lang w:val="uk-UA"/>
        </w:rPr>
        <w:softHyphen/>
      </w:r>
      <w:r w:rsidRPr="0093703E">
        <w:rPr>
          <w:spacing w:val="-2"/>
        </w:rPr>
        <w:t>тичної партії). Друкувався Саліковський також у виданнях “Діло”, “Молода Україна”, “Український Сурмач”, “Дніпро”</w:t>
      </w:r>
      <w:r w:rsidR="00E074D5">
        <w:rPr>
          <w:spacing w:val="-2"/>
          <w:lang w:val="uk-UA"/>
        </w:rPr>
        <w:t>,</w:t>
      </w:r>
      <w:r w:rsidRPr="0093703E">
        <w:rPr>
          <w:spacing w:val="-2"/>
        </w:rPr>
        <w:t xml:space="preserve"> “Тризуб”. Так, в останньому була надру</w:t>
      </w:r>
      <w:r w:rsidR="0093703E" w:rsidRPr="0093703E">
        <w:rPr>
          <w:spacing w:val="-2"/>
          <w:lang w:val="uk-UA"/>
        </w:rPr>
        <w:softHyphen/>
      </w:r>
      <w:r w:rsidRPr="0093703E">
        <w:rPr>
          <w:spacing w:val="-2"/>
        </w:rPr>
        <w:t>ко</w:t>
      </w:r>
      <w:r w:rsidR="0093703E" w:rsidRPr="0093703E">
        <w:rPr>
          <w:spacing w:val="-2"/>
          <w:lang w:val="uk-UA"/>
        </w:rPr>
        <w:softHyphen/>
      </w:r>
      <w:r w:rsidRPr="0093703E">
        <w:rPr>
          <w:spacing w:val="-2"/>
        </w:rPr>
        <w:t>вана його стат</w:t>
      </w:r>
      <w:r w:rsidR="0093703E">
        <w:rPr>
          <w:spacing w:val="-2"/>
          <w:lang w:val="uk-UA"/>
        </w:rPr>
        <w:softHyphen/>
      </w:r>
      <w:r w:rsidRPr="0093703E">
        <w:rPr>
          <w:spacing w:val="-2"/>
        </w:rPr>
        <w:t>тя “Націонал-спекулянти (українська справа на сторінках емігрантських ви</w:t>
      </w:r>
      <w:r w:rsidR="0093703E" w:rsidRPr="0093703E">
        <w:rPr>
          <w:spacing w:val="-2"/>
          <w:lang w:val="uk-UA"/>
        </w:rPr>
        <w:softHyphen/>
      </w:r>
      <w:r w:rsidRPr="0093703E">
        <w:rPr>
          <w:spacing w:val="-2"/>
        </w:rPr>
        <w:t xml:space="preserve">дань” </w:t>
      </w:r>
      <w:r w:rsidRPr="0093703E">
        <w:rPr>
          <w:i/>
          <w:spacing w:val="-2"/>
        </w:rPr>
        <w:t>(Тризуб. – 1925. Рік видання 1. – Ч. 2. – 25.10.1925. – С. 12–14).</w:t>
      </w:r>
      <w:r w:rsidRPr="0093703E">
        <w:rPr>
          <w:spacing w:val="-2"/>
        </w:rPr>
        <w:t xml:space="preserve"> Олександр Хо</w:t>
      </w:r>
      <w:r w:rsidR="0093703E" w:rsidRPr="0093703E">
        <w:rPr>
          <w:spacing w:val="-2"/>
          <w:lang w:val="uk-UA"/>
        </w:rPr>
        <w:softHyphen/>
      </w:r>
      <w:r w:rsidRPr="0093703E">
        <w:rPr>
          <w:spacing w:val="-2"/>
        </w:rPr>
        <w:t>мич був “тех</w:t>
      </w:r>
      <w:r w:rsidR="0093703E">
        <w:rPr>
          <w:spacing w:val="-2"/>
          <w:lang w:val="uk-UA"/>
        </w:rPr>
        <w:softHyphen/>
      </w:r>
      <w:r w:rsidRPr="0093703E">
        <w:rPr>
          <w:spacing w:val="-2"/>
        </w:rPr>
        <w:t>ніч</w:t>
      </w:r>
      <w:r w:rsidR="0093703E">
        <w:rPr>
          <w:spacing w:val="-2"/>
          <w:lang w:val="uk-UA"/>
        </w:rPr>
        <w:softHyphen/>
      </w:r>
      <w:r w:rsidRPr="0093703E">
        <w:rPr>
          <w:spacing w:val="-2"/>
        </w:rPr>
        <w:t>ним уповноваженим” цього паризького “петлюрівського” видання у Вар</w:t>
      </w:r>
      <w:r w:rsidR="0093703E" w:rsidRPr="0093703E">
        <w:rPr>
          <w:spacing w:val="-2"/>
          <w:lang w:val="uk-UA"/>
        </w:rPr>
        <w:softHyphen/>
      </w:r>
      <w:r w:rsidRPr="0093703E">
        <w:rPr>
          <w:spacing w:val="-2"/>
        </w:rPr>
        <w:t>шаві [53, с.82]. Після смерті журналіста саме “Тризуб” виплатив його вдові допомо</w:t>
      </w:r>
      <w:r w:rsidR="0093703E" w:rsidRPr="0093703E">
        <w:rPr>
          <w:spacing w:val="-2"/>
          <w:lang w:val="uk-UA"/>
        </w:rPr>
        <w:softHyphen/>
      </w:r>
      <w:r w:rsidRPr="0093703E">
        <w:rPr>
          <w:spacing w:val="-2"/>
        </w:rPr>
        <w:t>гу в 420 фран</w:t>
      </w:r>
      <w:r w:rsidR="0093703E">
        <w:rPr>
          <w:spacing w:val="-2"/>
          <w:lang w:val="uk-UA"/>
        </w:rPr>
        <w:softHyphen/>
      </w:r>
      <w:r w:rsidRPr="0093703E">
        <w:rPr>
          <w:spacing w:val="-2"/>
        </w:rPr>
        <w:t>ків [53, с.88, 47]. До першого п’ятиріччя видання часопису І.Заташанський під</w:t>
      </w:r>
      <w:r w:rsidR="0093703E" w:rsidRPr="0093703E">
        <w:rPr>
          <w:spacing w:val="-2"/>
          <w:lang w:val="uk-UA"/>
        </w:rPr>
        <w:softHyphen/>
      </w:r>
      <w:r w:rsidRPr="0093703E">
        <w:rPr>
          <w:spacing w:val="-2"/>
        </w:rPr>
        <w:t>готував до</w:t>
      </w:r>
      <w:r w:rsidR="0093703E">
        <w:rPr>
          <w:spacing w:val="-2"/>
          <w:lang w:val="uk-UA"/>
        </w:rPr>
        <w:softHyphen/>
      </w:r>
      <w:r w:rsidRPr="0093703E">
        <w:rPr>
          <w:spacing w:val="-2"/>
        </w:rPr>
        <w:t>ку</w:t>
      </w:r>
      <w:r w:rsidR="0093703E">
        <w:rPr>
          <w:spacing w:val="-2"/>
          <w:lang w:val="uk-UA"/>
        </w:rPr>
        <w:softHyphen/>
      </w:r>
      <w:r w:rsidRPr="0093703E">
        <w:rPr>
          <w:spacing w:val="-2"/>
        </w:rPr>
        <w:t>ментальне свідчення про перших кадрових співробітників “Тризуба” [53, с.81].</w:t>
      </w:r>
    </w:p>
    <w:p w:rsidR="000663E0" w:rsidRPr="0093703E" w:rsidRDefault="000663E0" w:rsidP="000663E0">
      <w:pPr>
        <w:suppressAutoHyphens/>
        <w:ind w:firstLine="709"/>
        <w:jc w:val="both"/>
        <w:rPr>
          <w:spacing w:val="-2"/>
        </w:rPr>
      </w:pPr>
      <w:r w:rsidRPr="0093703E">
        <w:rPr>
          <w:spacing w:val="-2"/>
        </w:rPr>
        <w:t>Публіцистикою та споминами Саліковського “Як ми складали перший кабінет для Скоропадського (Спомини учасника)” цікавився в 1924–1925 рр. видатний історик і діяч гетьманського руху В.К.Липинський, про що свідчить його листування [17, с.717, 804].</w:t>
      </w:r>
    </w:p>
    <w:p w:rsidR="000663E0" w:rsidRPr="00CD28AB" w:rsidRDefault="000663E0" w:rsidP="000663E0">
      <w:pPr>
        <w:suppressAutoHyphens/>
        <w:ind w:firstLine="709"/>
        <w:jc w:val="both"/>
      </w:pPr>
      <w:r w:rsidRPr="00CD28AB">
        <w:t>Показово, що полемічні виступи Саліковського вельми критично сприймалися в редагованому Д.І.Донцовим радикально-націоналістичному “Літературно-науковому вістнику”. Так, наприклад, в одному з пресових оглядів ішлося про те, що стаття Салі</w:t>
      </w:r>
      <w:r w:rsidR="0093703E">
        <w:rPr>
          <w:lang w:val="uk-UA"/>
        </w:rPr>
        <w:softHyphen/>
      </w:r>
      <w:r w:rsidRPr="00CD28AB">
        <w:t>ковського на шпальтах видання “Трибуна України” (1923, березень, № 1) – це “…взі</w:t>
      </w:r>
      <w:r w:rsidR="0093703E">
        <w:rPr>
          <w:lang w:val="uk-UA"/>
        </w:rPr>
        <w:softHyphen/>
      </w:r>
      <w:r w:rsidRPr="00CD28AB">
        <w:t>рець баламутної публіцистики”, бо її автор – ніби то й самостійник, ніби то й феде</w:t>
      </w:r>
      <w:r w:rsidR="0093703E">
        <w:rPr>
          <w:lang w:val="uk-UA"/>
        </w:rPr>
        <w:softHyphen/>
      </w:r>
      <w:r w:rsidRPr="00CD28AB">
        <w:t>ра</w:t>
      </w:r>
      <w:r w:rsidR="0093703E">
        <w:rPr>
          <w:lang w:val="uk-UA"/>
        </w:rPr>
        <w:softHyphen/>
      </w:r>
      <w:r w:rsidRPr="00CD28AB">
        <w:t>ліст [7, с.93–94].</w:t>
      </w:r>
    </w:p>
    <w:p w:rsidR="000663E0" w:rsidRPr="00CD28AB" w:rsidRDefault="000663E0" w:rsidP="000663E0">
      <w:pPr>
        <w:suppressAutoHyphens/>
        <w:ind w:firstLine="709"/>
        <w:jc w:val="both"/>
      </w:pPr>
      <w:r w:rsidRPr="00CD28AB">
        <w:t>Олександр Хомич читав лекції в таборах для інтернованих українських вояків УНР у Польщі. У 1923 р. виступав організатором 1-го з’їзду української еміграції у Вар</w:t>
      </w:r>
      <w:r w:rsidR="0093703E">
        <w:rPr>
          <w:lang w:val="uk-UA"/>
        </w:rPr>
        <w:softHyphen/>
      </w:r>
      <w:r w:rsidRPr="00CD28AB">
        <w:t>шаві, виконував обов’язки керівника культурно-освітньої секції Українського Цен</w:t>
      </w:r>
      <w:r w:rsidR="0093703E">
        <w:rPr>
          <w:lang w:val="uk-UA"/>
        </w:rPr>
        <w:softHyphen/>
      </w:r>
      <w:r w:rsidRPr="00CD28AB">
        <w:t>трального Комітету (УЦК) і спричинився до створення його бібліотеки, організував Ви</w:t>
      </w:r>
      <w:r w:rsidR="0093703E">
        <w:rPr>
          <w:lang w:val="uk-UA"/>
        </w:rPr>
        <w:softHyphen/>
      </w:r>
      <w:r w:rsidRPr="00CD28AB">
        <w:t>щі Академічні курси українознавства для емігрантів [52, с.71]. Свій погляд на куль</w:t>
      </w:r>
      <w:r w:rsidR="0093703E">
        <w:rPr>
          <w:lang w:val="uk-UA"/>
        </w:rPr>
        <w:softHyphen/>
      </w:r>
      <w:r w:rsidRPr="00CD28AB">
        <w:t>тур</w:t>
      </w:r>
      <w:r w:rsidR="0093703E">
        <w:rPr>
          <w:lang w:val="uk-UA"/>
        </w:rPr>
        <w:softHyphen/>
      </w:r>
      <w:r w:rsidRPr="00CD28AB">
        <w:t>но-організаційні здобутки своїх колег в екзилі Саліковський виклав в огляді “Українсь</w:t>
      </w:r>
      <w:r w:rsidR="0093703E">
        <w:rPr>
          <w:lang w:val="uk-UA"/>
        </w:rPr>
        <w:softHyphen/>
      </w:r>
      <w:r w:rsidRPr="00CD28AB">
        <w:t>ка політична еміграція”, опублікованому у виданні “Наш світ” (1924. – № 17–18. – С. 2–4). Знайшов також нову привабливу сферу докладання своїх творчих здібностей – на по</w:t>
      </w:r>
      <w:r w:rsidR="0093703E">
        <w:rPr>
          <w:lang w:val="uk-UA"/>
        </w:rPr>
        <w:softHyphen/>
      </w:r>
      <w:r w:rsidRPr="00CD28AB">
        <w:t>лі дитячої літератури, підготувавши до видання книгу “Що треба знати кожному. Ен</w:t>
      </w:r>
      <w:r w:rsidR="0093703E">
        <w:rPr>
          <w:lang w:val="uk-UA"/>
        </w:rPr>
        <w:softHyphen/>
      </w:r>
      <w:r w:rsidRPr="00CD28AB">
        <w:t>циклопедія для дітей та для самоосвіти”, підґрунтям якої стала (в перекладі) книга аме</w:t>
      </w:r>
      <w:r w:rsidR="0093703E">
        <w:rPr>
          <w:lang w:val="uk-UA"/>
        </w:rPr>
        <w:softHyphen/>
      </w:r>
      <w:r w:rsidRPr="00CD28AB">
        <w:t>ри</w:t>
      </w:r>
      <w:r w:rsidR="0093703E">
        <w:rPr>
          <w:lang w:val="uk-UA"/>
        </w:rPr>
        <w:softHyphen/>
      </w:r>
      <w:r w:rsidRPr="00CD28AB">
        <w:t>канського педагога Е.Гульдена, доповнена написаними Саліковським розділами “Істо</w:t>
      </w:r>
      <w:r w:rsidR="0093703E">
        <w:rPr>
          <w:lang w:val="uk-UA"/>
        </w:rPr>
        <w:softHyphen/>
      </w:r>
      <w:r w:rsidRPr="00CD28AB">
        <w:t>рія України” та “Історія української літератури” [15, с.</w:t>
      </w:r>
      <w:r w:rsidR="00E074D5">
        <w:rPr>
          <w:lang w:val="uk-UA"/>
        </w:rPr>
        <w:t>3–4</w:t>
      </w:r>
      <w:r w:rsidRPr="00CD28AB">
        <w:t xml:space="preserve">]. </w:t>
      </w:r>
    </w:p>
    <w:p w:rsidR="000663E0" w:rsidRPr="00CD28AB" w:rsidRDefault="000663E0" w:rsidP="000663E0">
      <w:pPr>
        <w:suppressAutoHyphens/>
        <w:ind w:firstLine="709"/>
        <w:jc w:val="both"/>
      </w:pPr>
      <w:r w:rsidRPr="00CD28AB">
        <w:t>Не можна також оминути увагою статтю до ювілею Кобзаря, опубліковану авто</w:t>
      </w:r>
      <w:r w:rsidR="001358CD">
        <w:rPr>
          <w:lang w:val="uk-UA"/>
        </w:rPr>
        <w:softHyphen/>
      </w:r>
      <w:r w:rsidRPr="00CD28AB">
        <w:t>ром у 1924 р. на сторінках “Нашого світу”. “Слов’янський світ породив трьох великих на</w:t>
      </w:r>
      <w:r w:rsidR="001358CD">
        <w:rPr>
          <w:lang w:val="uk-UA"/>
        </w:rPr>
        <w:softHyphen/>
      </w:r>
      <w:r w:rsidRPr="00CD28AB">
        <w:t>ціональних поетів, що натхненно відобразили в своїх творах духову істоту своїх на</w:t>
      </w:r>
      <w:r w:rsidR="001358CD">
        <w:rPr>
          <w:lang w:val="uk-UA"/>
        </w:rPr>
        <w:softHyphen/>
      </w:r>
      <w:r w:rsidRPr="00CD28AB">
        <w:t>ро</w:t>
      </w:r>
      <w:r w:rsidR="001358CD">
        <w:rPr>
          <w:lang w:val="uk-UA"/>
        </w:rPr>
        <w:softHyphen/>
      </w:r>
      <w:r w:rsidRPr="00CD28AB">
        <w:t>дів. То були Пушкін, Міцкевич і Шевченко. Всі вони були геніяльними письмен</w:t>
      </w:r>
      <w:r w:rsidR="001358CD">
        <w:rPr>
          <w:lang w:val="uk-UA"/>
        </w:rPr>
        <w:softHyphen/>
      </w:r>
      <w:r w:rsidRPr="00CD28AB">
        <w:t>ни</w:t>
      </w:r>
      <w:r w:rsidR="001358CD">
        <w:rPr>
          <w:lang w:val="uk-UA"/>
        </w:rPr>
        <w:softHyphen/>
      </w:r>
      <w:r w:rsidRPr="00CD28AB">
        <w:t>ка</w:t>
      </w:r>
      <w:r w:rsidR="001358CD">
        <w:rPr>
          <w:lang w:val="uk-UA"/>
        </w:rPr>
        <w:softHyphen/>
      </w:r>
      <w:r w:rsidRPr="00CD28AB">
        <w:lastRenderedPageBreak/>
        <w:t>ми, але тільки Шевченко вийшов за ці рямці й став не тільки письменником, але й про</w:t>
      </w:r>
      <w:r w:rsidR="001358CD">
        <w:rPr>
          <w:lang w:val="uk-UA"/>
        </w:rPr>
        <w:softHyphen/>
      </w:r>
      <w:r w:rsidRPr="00CD28AB">
        <w:t>об</w:t>
      </w:r>
      <w:r w:rsidR="001358CD">
        <w:rPr>
          <w:lang w:val="uk-UA"/>
        </w:rPr>
        <w:softHyphen/>
      </w:r>
      <w:r w:rsidRPr="00CD28AB">
        <w:t>разом свого народа-страстотерпця, його пророком і вождем, його ідеольогом і духо</w:t>
      </w:r>
      <w:r w:rsidR="001358CD">
        <w:rPr>
          <w:lang w:val="uk-UA"/>
        </w:rPr>
        <w:softHyphen/>
      </w:r>
      <w:r w:rsidRPr="00CD28AB">
        <w:t>вим батьком, до якого слухняно звертаємося ми до цеї пори, як покірливі діти”, – за</w:t>
      </w:r>
      <w:r w:rsidR="001358CD">
        <w:rPr>
          <w:lang w:val="uk-UA"/>
        </w:rPr>
        <w:softHyphen/>
      </w:r>
      <w:r w:rsidRPr="00CD28AB">
        <w:t>зна</w:t>
      </w:r>
      <w:r w:rsidR="001358CD">
        <w:rPr>
          <w:lang w:val="uk-UA"/>
        </w:rPr>
        <w:softHyphen/>
      </w:r>
      <w:r w:rsidRPr="00CD28AB">
        <w:t>чав Саліковський. Звернувши увагу читача на те, що “історичний шлях українського на</w:t>
      </w:r>
      <w:r w:rsidR="001358CD">
        <w:rPr>
          <w:lang w:val="uk-UA"/>
        </w:rPr>
        <w:softHyphen/>
      </w:r>
      <w:r w:rsidRPr="00CD28AB">
        <w:t>рода був незвичайно тяжкий. Злослива доля не тільки вчинила над ним страшний жарт, передавши його історичне ім’я його ж ворогам, але і його самого розкраяла та роз</w:t>
      </w:r>
      <w:r w:rsidR="001358CD">
        <w:rPr>
          <w:lang w:val="uk-UA"/>
        </w:rPr>
        <w:softHyphen/>
      </w:r>
      <w:r w:rsidRPr="00CD28AB">
        <w:t>кидала по ріжних країнах; ... вона подекуди тяжко його розгромила й знизила націю на рівень несвідомої етнографічної маси, яка не знала, “що ми, чиї сини, яких батьків?”, Са</w:t>
      </w:r>
      <w:r w:rsidR="001358CD">
        <w:rPr>
          <w:lang w:val="uk-UA"/>
        </w:rPr>
        <w:softHyphen/>
      </w:r>
      <w:r w:rsidRPr="00CD28AB">
        <w:t>ліковський підкреслив, що відповіді на пекучі питання національного самоусві</w:t>
      </w:r>
      <w:r w:rsidR="001358CD">
        <w:rPr>
          <w:lang w:val="uk-UA"/>
        </w:rPr>
        <w:softHyphen/>
      </w:r>
      <w:r w:rsidRPr="00CD28AB">
        <w:t>дом</w:t>
      </w:r>
      <w:r w:rsidR="001358CD">
        <w:rPr>
          <w:lang w:val="uk-UA"/>
        </w:rPr>
        <w:softHyphen/>
      </w:r>
      <w:r w:rsidRPr="00CD28AB">
        <w:t>лен</w:t>
      </w:r>
      <w:r w:rsidR="001358CD">
        <w:rPr>
          <w:lang w:val="uk-UA"/>
        </w:rPr>
        <w:softHyphen/>
      </w:r>
      <w:r w:rsidRPr="00CD28AB">
        <w:t>ня несподіваним чином дав у своїй творчості Тарас Шевченко, який “заговорив своїм незрівнянним-гарячим, як пекло, гострим, як козацька шабля, ніжним, як дівоче ми</w:t>
      </w:r>
      <w:r w:rsidR="001358CD">
        <w:rPr>
          <w:lang w:val="uk-UA"/>
        </w:rPr>
        <w:softHyphen/>
      </w:r>
      <w:r w:rsidRPr="00CD28AB">
        <w:t>лування – віршем, і всі ті малороси, русини, хахли, руські й люди без назви, часами жор</w:t>
      </w:r>
      <w:r w:rsidR="001358CD">
        <w:rPr>
          <w:lang w:val="uk-UA"/>
        </w:rPr>
        <w:softHyphen/>
      </w:r>
      <w:r w:rsidRPr="00CD28AB">
        <w:t>стоко приголомшені і спанталичені, зразу ж побачили, що то їх рідний співець, їх кобзар, їх пророк, що його мова – то їх мова, його любов і ненависть – то їх власні по</w:t>
      </w:r>
      <w:r w:rsidR="001358CD">
        <w:rPr>
          <w:lang w:val="uk-UA"/>
        </w:rPr>
        <w:softHyphen/>
      </w:r>
      <w:r w:rsidRPr="00CD28AB">
        <w:t>чут</w:t>
      </w:r>
      <w:r w:rsidR="001358CD">
        <w:rPr>
          <w:lang w:val="uk-UA"/>
        </w:rPr>
        <w:softHyphen/>
      </w:r>
      <w:r w:rsidRPr="00CD28AB">
        <w:t>тя, його мрії й бажання – то їх мрії і надії. І тепер ви вже не дізнаєтесь, чийому сер</w:t>
      </w:r>
      <w:r w:rsidR="001358CD">
        <w:rPr>
          <w:lang w:val="uk-UA"/>
        </w:rPr>
        <w:softHyphen/>
      </w:r>
      <w:r w:rsidRPr="00CD28AB">
        <w:t>це</w:t>
      </w:r>
      <w:r w:rsidR="001358CD">
        <w:rPr>
          <w:lang w:val="uk-UA"/>
        </w:rPr>
        <w:softHyphen/>
      </w:r>
      <w:r w:rsidRPr="00CD28AB">
        <w:t>ві близче й дорожче великий кобзар – чи серцеві канадийського фермера, чи кубансь</w:t>
      </w:r>
      <w:r w:rsidR="001358CD">
        <w:rPr>
          <w:lang w:val="uk-UA"/>
        </w:rPr>
        <w:softHyphen/>
      </w:r>
      <w:r w:rsidRPr="00CD28AB">
        <w:t>ко</w:t>
      </w:r>
      <w:r w:rsidR="001358CD">
        <w:rPr>
          <w:lang w:val="uk-UA"/>
        </w:rPr>
        <w:softHyphen/>
      </w:r>
      <w:r w:rsidRPr="00CD28AB">
        <w:t>го козака, чи селянина з Зеленого Клина, чи полтавця”. Не можна не погодитися з дум</w:t>
      </w:r>
      <w:r w:rsidR="001358CD">
        <w:rPr>
          <w:lang w:val="uk-UA"/>
        </w:rPr>
        <w:softHyphen/>
      </w:r>
      <w:r w:rsidRPr="00CD28AB">
        <w:t xml:space="preserve">кою публіциста про те, що “Кобзар” – “це справжнє євангеліє українського народа, що разом з тим уявляє собою цемент, який міцно в’яже всіх нас. Куди б не закинула українців доля, вони вже не можуть не відчувати отого почуття родинности”. </w:t>
      </w:r>
    </w:p>
    <w:p w:rsidR="000663E0" w:rsidRPr="00CD28AB" w:rsidRDefault="000663E0" w:rsidP="000663E0">
      <w:pPr>
        <w:suppressAutoHyphens/>
        <w:ind w:firstLine="709"/>
        <w:jc w:val="both"/>
      </w:pPr>
      <w:r w:rsidRPr="00CD28AB">
        <w:t>Торкаючись проблеми створення Шевченківського комемораційного канону, Са</w:t>
      </w:r>
      <w:r w:rsidR="001358CD">
        <w:rPr>
          <w:lang w:val="uk-UA"/>
        </w:rPr>
        <w:softHyphen/>
      </w:r>
      <w:r w:rsidRPr="00CD28AB">
        <w:t>лі</w:t>
      </w:r>
      <w:r w:rsidR="001358CD">
        <w:rPr>
          <w:lang w:val="uk-UA"/>
        </w:rPr>
        <w:softHyphen/>
      </w:r>
      <w:r w:rsidRPr="00CD28AB">
        <w:t>ковський слушно твердив, що “той факт, що роковини смерти нашого геніяльного пое</w:t>
      </w:r>
      <w:r w:rsidR="001358CD">
        <w:rPr>
          <w:lang w:val="uk-UA"/>
        </w:rPr>
        <w:softHyphen/>
      </w:r>
      <w:r w:rsidRPr="00CD28AB">
        <w:t>та перетворились у велике свято національне, яке урочисто обходиться в один і той са</w:t>
      </w:r>
      <w:r w:rsidR="001358CD">
        <w:rPr>
          <w:lang w:val="uk-UA"/>
        </w:rPr>
        <w:softHyphen/>
      </w:r>
      <w:r w:rsidRPr="00CD28AB">
        <w:t>мий день на всій земній кулі, де є хоча б невеликий українській гурток, уже один цей факт красномовно свідчить, чим є Шевченко для українського народа. Він лучить усіх нас. Це не тільки національний геній, це – геній нації” [14].</w:t>
      </w:r>
    </w:p>
    <w:p w:rsidR="000663E0" w:rsidRPr="00CD28AB" w:rsidRDefault="000663E0" w:rsidP="000663E0">
      <w:pPr>
        <w:suppressAutoHyphens/>
        <w:ind w:firstLine="709"/>
        <w:jc w:val="both"/>
      </w:pPr>
      <w:r w:rsidRPr="00CD28AB">
        <w:t>У січні 1925 р., під час святкування 5-ї річниці Четвертого Універсалу Цен</w:t>
      </w:r>
      <w:r w:rsidR="001358CD">
        <w:rPr>
          <w:lang w:val="uk-UA"/>
        </w:rPr>
        <w:softHyphen/>
      </w:r>
      <w:r w:rsidRPr="00CD28AB">
        <w:t>траль</w:t>
      </w:r>
      <w:r w:rsidR="001358CD">
        <w:rPr>
          <w:lang w:val="uk-UA"/>
        </w:rPr>
        <w:softHyphen/>
      </w:r>
      <w:r w:rsidRPr="00CD28AB">
        <w:t>ної Ради, Саліковський у промові, опублікованій згодом перемишльською газетою “Укра</w:t>
      </w:r>
      <w:r w:rsidR="001358CD">
        <w:rPr>
          <w:lang w:val="uk-UA"/>
        </w:rPr>
        <w:softHyphen/>
      </w:r>
      <w:r w:rsidRPr="00CD28AB">
        <w:t>їнський голос”, зупинився на проблемі історичних поразок і перемог українсь</w:t>
      </w:r>
      <w:r w:rsidR="001358CD">
        <w:rPr>
          <w:lang w:val="uk-UA"/>
        </w:rPr>
        <w:softHyphen/>
      </w:r>
      <w:r w:rsidRPr="00CD28AB">
        <w:t>ко</w:t>
      </w:r>
      <w:r w:rsidR="001358CD">
        <w:rPr>
          <w:lang w:val="uk-UA"/>
        </w:rPr>
        <w:softHyphen/>
      </w:r>
      <w:r w:rsidRPr="00CD28AB">
        <w:t>го народу. Порівнюючи український та російський досвід сприйняття комунізму, зазна</w:t>
      </w:r>
      <w:r w:rsidR="001358CD">
        <w:rPr>
          <w:lang w:val="uk-UA"/>
        </w:rPr>
        <w:softHyphen/>
      </w:r>
      <w:r w:rsidRPr="00CD28AB">
        <w:t>чав: “…наш народ іншої вдачі й іншої культури. Український народ – народ селянсь</w:t>
      </w:r>
      <w:r w:rsidR="001358CD">
        <w:rPr>
          <w:lang w:val="uk-UA"/>
        </w:rPr>
        <w:softHyphen/>
      </w:r>
      <w:r w:rsidRPr="00CD28AB">
        <w:t>кий, народ заможний, з іншою психологією, цілком іншим укладом господарського жит</w:t>
      </w:r>
      <w:r w:rsidR="001358CD">
        <w:rPr>
          <w:lang w:val="uk-UA"/>
        </w:rPr>
        <w:softHyphen/>
      </w:r>
      <w:r w:rsidRPr="00CD28AB">
        <w:t>тя, ніж його північний сусід. І народний рух на Україні набув яскравіших рис на</w:t>
      </w:r>
      <w:r w:rsidR="001358CD">
        <w:rPr>
          <w:lang w:val="uk-UA"/>
        </w:rPr>
        <w:softHyphen/>
      </w:r>
      <w:r w:rsidRPr="00CD28AB">
        <w:t>ціо</w:t>
      </w:r>
      <w:r w:rsidR="001358CD">
        <w:rPr>
          <w:lang w:val="uk-UA"/>
        </w:rPr>
        <w:softHyphen/>
      </w:r>
      <w:r w:rsidRPr="00CD28AB">
        <w:t>нальної революції, боротьби за національні права, за незалежність батьківщини. Мо</w:t>
      </w:r>
      <w:r w:rsidR="001358CD">
        <w:rPr>
          <w:lang w:val="uk-UA"/>
        </w:rPr>
        <w:softHyphen/>
      </w:r>
      <w:r w:rsidRPr="00CD28AB">
        <w:t>сковські комуністи назвали цей широкий народний рух петлюрівщиною й приступили до знищення мозку українського народу, кращих людей, що несли прапор націо</w:t>
      </w:r>
      <w:r w:rsidR="001358CD">
        <w:rPr>
          <w:lang w:val="uk-UA"/>
        </w:rPr>
        <w:softHyphen/>
      </w:r>
      <w:r w:rsidRPr="00CD28AB">
        <w:t>наль</w:t>
      </w:r>
      <w:r w:rsidR="001358CD">
        <w:rPr>
          <w:lang w:val="uk-UA"/>
        </w:rPr>
        <w:softHyphen/>
      </w:r>
      <w:r w:rsidRPr="00CD28AB">
        <w:t>но</w:t>
      </w:r>
      <w:r w:rsidR="001358CD">
        <w:rPr>
          <w:lang w:val="uk-UA"/>
        </w:rPr>
        <w:softHyphen/>
      </w:r>
      <w:r w:rsidRPr="00CD28AB">
        <w:t>го визволення…” Твердив, що “є щось дорожче за життя, але це в людей вищого інте</w:t>
      </w:r>
      <w:r w:rsidR="001358CD">
        <w:rPr>
          <w:lang w:val="uk-UA"/>
        </w:rPr>
        <w:softHyphen/>
      </w:r>
      <w:r w:rsidRPr="00CD28AB">
        <w:t>лек</w:t>
      </w:r>
      <w:r w:rsidR="001358CD">
        <w:rPr>
          <w:lang w:val="uk-UA"/>
        </w:rPr>
        <w:softHyphen/>
      </w:r>
      <w:r w:rsidRPr="00CD28AB">
        <w:t>ту, вищих духовних інтуїцій” [16, с.65]. Чи не суголосні ці роздуми й рядки нашим ни</w:t>
      </w:r>
      <w:r w:rsidR="001358CD">
        <w:rPr>
          <w:lang w:val="uk-UA"/>
        </w:rPr>
        <w:softHyphen/>
      </w:r>
      <w:r w:rsidRPr="00CD28AB">
        <w:t>нішнім смутним часам, коли московська імперія знову – вкотре! – зазіхає на укра</w:t>
      </w:r>
      <w:r w:rsidR="001358CD">
        <w:rPr>
          <w:lang w:val="uk-UA"/>
        </w:rPr>
        <w:softHyphen/>
      </w:r>
      <w:r w:rsidRPr="00CD28AB">
        <w:t>їнсь</w:t>
      </w:r>
      <w:r w:rsidR="001358CD">
        <w:rPr>
          <w:lang w:val="uk-UA"/>
        </w:rPr>
        <w:softHyphen/>
      </w:r>
      <w:r w:rsidRPr="00CD28AB">
        <w:t>ку державність і намагається всіма властивими їй засобами й заходами знищити Укра</w:t>
      </w:r>
      <w:r w:rsidR="001358CD">
        <w:rPr>
          <w:lang w:val="uk-UA"/>
        </w:rPr>
        <w:softHyphen/>
      </w:r>
      <w:r w:rsidRPr="00CD28AB">
        <w:t>їну як етнополітичну, культурну й геополітичну реальність?</w:t>
      </w:r>
    </w:p>
    <w:p w:rsidR="000663E0" w:rsidRPr="00CD28AB" w:rsidRDefault="000663E0" w:rsidP="000663E0">
      <w:pPr>
        <w:suppressAutoHyphens/>
        <w:ind w:firstLine="709"/>
        <w:jc w:val="both"/>
      </w:pPr>
      <w:r w:rsidRPr="00CD28AB">
        <w:t>Марксистсько-ленінський критик С.Б.Щупак, іронізуючи у своїх літературних впра</w:t>
      </w:r>
      <w:r w:rsidR="001358CD">
        <w:rPr>
          <w:lang w:val="uk-UA"/>
        </w:rPr>
        <w:softHyphen/>
      </w:r>
      <w:r w:rsidRPr="00CD28AB">
        <w:t>вах над Саліковським та “іншими короткозорими вигнанцями”, писав: “Саліковсь</w:t>
      </w:r>
      <w:r w:rsidR="001358CD">
        <w:rPr>
          <w:lang w:val="uk-UA"/>
        </w:rPr>
        <w:softHyphen/>
      </w:r>
      <w:r w:rsidRPr="00CD28AB">
        <w:t>кий та іже з ним – це серед української нації люди вищого ґатунку…у вашому вихва</w:t>
      </w:r>
      <w:r w:rsidR="001358CD">
        <w:rPr>
          <w:lang w:val="uk-UA"/>
        </w:rPr>
        <w:softHyphen/>
      </w:r>
      <w:r w:rsidRPr="00CD28AB">
        <w:t>лян</w:t>
      </w:r>
      <w:r w:rsidR="001358CD">
        <w:rPr>
          <w:lang w:val="uk-UA"/>
        </w:rPr>
        <w:softHyphen/>
      </w:r>
      <w:r w:rsidRPr="00CD28AB">
        <w:t>ні українського народу, що він ніби не похожий на всі інші та що він не здатний на все те, на що здатні інші народи, ми вбачаємо найбільшу образу та приниження укра</w:t>
      </w:r>
      <w:r w:rsidR="001358CD">
        <w:rPr>
          <w:lang w:val="uk-UA"/>
        </w:rPr>
        <w:softHyphen/>
      </w:r>
      <w:r w:rsidRPr="00CD28AB">
        <w:t>їнських трудящих мас. Українські трудящі маси йдуть безумовно не тим шляхом, на який людці вашого ґатунку їх закликали…” [16, с.65]. Так, “українські трудящі маси”, за</w:t>
      </w:r>
      <w:r w:rsidR="001358CD">
        <w:rPr>
          <w:lang w:val="uk-UA"/>
        </w:rPr>
        <w:softHyphen/>
      </w:r>
      <w:r w:rsidRPr="00CD28AB">
        <w:t>лучені Радянською владою в процеси примусової форсованої індустріалізації та на</w:t>
      </w:r>
      <w:r w:rsidR="001358CD">
        <w:rPr>
          <w:lang w:val="uk-UA"/>
        </w:rPr>
        <w:softHyphen/>
      </w:r>
      <w:r w:rsidRPr="00CD28AB">
        <w:t>силь</w:t>
      </w:r>
      <w:r w:rsidR="001358CD">
        <w:rPr>
          <w:lang w:val="uk-UA"/>
        </w:rPr>
        <w:softHyphen/>
      </w:r>
      <w:r w:rsidRPr="00CD28AB">
        <w:t>ницької колективізації, вимушено пішли “не тим шляхом”, який омріяли для свого</w:t>
      </w:r>
      <w:r w:rsidRPr="00CD28AB">
        <w:rPr>
          <w:i/>
        </w:rPr>
        <w:t xml:space="preserve"> </w:t>
      </w:r>
      <w:r w:rsidRPr="00CD28AB">
        <w:t>на</w:t>
      </w:r>
      <w:r w:rsidR="001358CD">
        <w:rPr>
          <w:lang w:val="uk-UA"/>
        </w:rPr>
        <w:softHyphen/>
      </w:r>
      <w:r w:rsidRPr="00CD28AB">
        <w:t>роду Саліковський і його однодумці – лідери й ідеологи Української партії соціа</w:t>
      </w:r>
      <w:r w:rsidR="001358CD">
        <w:rPr>
          <w:lang w:val="uk-UA"/>
        </w:rPr>
        <w:softHyphen/>
      </w:r>
      <w:r w:rsidRPr="00CD28AB">
        <w:t>лі</w:t>
      </w:r>
      <w:r w:rsidR="001358CD">
        <w:rPr>
          <w:lang w:val="uk-UA"/>
        </w:rPr>
        <w:softHyphen/>
      </w:r>
      <w:r w:rsidRPr="00CD28AB">
        <w:lastRenderedPageBreak/>
        <w:t>стів-федералістів. Та справедливість долі була в тому, що їхні непримиренні опоненти, які віддано служили сталінському режиму й ідеологічно знищували “петлюровщину” – а серед них був і цитований вище Щупак [34, с.476–477] – згодом, у 1936–1937 рр.</w:t>
      </w:r>
      <w:r w:rsidR="00F649FC">
        <w:rPr>
          <w:lang w:val="uk-UA"/>
        </w:rPr>
        <w:t>,</w:t>
      </w:r>
      <w:r w:rsidRPr="00CD28AB">
        <w:t xml:space="preserve"> бу</w:t>
      </w:r>
      <w:r w:rsidR="00F649FC">
        <w:rPr>
          <w:lang w:val="uk-UA"/>
        </w:rPr>
        <w:softHyphen/>
      </w:r>
      <w:r w:rsidRPr="00CD28AB">
        <w:t>ли цим кривавим режимом нещадно знищені. Але спроектована в уяві кращих пред</w:t>
      </w:r>
      <w:r w:rsidR="00F649FC">
        <w:rPr>
          <w:lang w:val="uk-UA"/>
        </w:rPr>
        <w:softHyphen/>
      </w:r>
      <w:r w:rsidRPr="00CD28AB">
        <w:t>став</w:t>
      </w:r>
      <w:r w:rsidR="00F649FC">
        <w:rPr>
          <w:lang w:val="uk-UA"/>
        </w:rPr>
        <w:softHyphen/>
      </w:r>
      <w:r w:rsidR="001358CD">
        <w:rPr>
          <w:lang w:val="uk-UA"/>
        </w:rPr>
        <w:softHyphen/>
      </w:r>
      <w:r w:rsidRPr="00CD28AB">
        <w:t>ни</w:t>
      </w:r>
      <w:r w:rsidR="001358CD">
        <w:rPr>
          <w:lang w:val="uk-UA"/>
        </w:rPr>
        <w:softHyphen/>
      </w:r>
      <w:r w:rsidRPr="00CD28AB">
        <w:t>ків національної еліти “Нова Україна”, пере</w:t>
      </w:r>
      <w:r w:rsidR="00F649FC">
        <w:rPr>
          <w:lang w:val="uk-UA"/>
        </w:rPr>
        <w:t>живаючи</w:t>
      </w:r>
      <w:r w:rsidRPr="00CD28AB">
        <w:t xml:space="preserve"> важкі випробування, опи</w:t>
      </w:r>
      <w:r w:rsidR="00F649FC">
        <w:rPr>
          <w:lang w:val="uk-UA"/>
        </w:rPr>
        <w:softHyphen/>
      </w:r>
      <w:r w:rsidRPr="00CD28AB">
        <w:t>раю</w:t>
      </w:r>
      <w:r w:rsidR="00F649FC">
        <w:rPr>
          <w:lang w:val="uk-UA"/>
        </w:rPr>
        <w:softHyphen/>
      </w:r>
      <w:r w:rsidR="00F649FC">
        <w:rPr>
          <w:lang w:val="uk-UA"/>
        </w:rPr>
        <w:softHyphen/>
      </w:r>
      <w:r w:rsidRPr="00CD28AB">
        <w:t>чись на взірці гідності, мудрості й жертовності, що залишили нам політики-інте</w:t>
      </w:r>
      <w:r w:rsidR="00F649FC">
        <w:rPr>
          <w:lang w:val="uk-UA"/>
        </w:rPr>
        <w:softHyphen/>
      </w:r>
      <w:r w:rsidRPr="00CD28AB">
        <w:t>лек</w:t>
      </w:r>
      <w:r w:rsidR="00F649FC">
        <w:rPr>
          <w:lang w:val="uk-UA"/>
        </w:rPr>
        <w:softHyphen/>
      </w:r>
      <w:r w:rsidRPr="00CD28AB">
        <w:t>туа</w:t>
      </w:r>
      <w:r w:rsidR="00F649FC">
        <w:rPr>
          <w:lang w:val="uk-UA"/>
        </w:rPr>
        <w:softHyphen/>
      </w:r>
      <w:r w:rsidRPr="00CD28AB">
        <w:t>ли з “довгого дев’ятнадцятого століття”, має, нарешті, відбутися як європейська су</w:t>
      </w:r>
      <w:r w:rsidR="00F649FC">
        <w:rPr>
          <w:lang w:val="uk-UA"/>
        </w:rPr>
        <w:softHyphen/>
      </w:r>
      <w:r w:rsidRPr="00CD28AB">
        <w:t>ве</w:t>
      </w:r>
      <w:r w:rsidR="00F649FC">
        <w:rPr>
          <w:lang w:val="uk-UA"/>
        </w:rPr>
        <w:softHyphen/>
      </w:r>
      <w:r w:rsidR="00F649FC">
        <w:rPr>
          <w:lang w:val="uk-UA"/>
        </w:rPr>
        <w:softHyphen/>
      </w:r>
      <w:r w:rsidRPr="00CD28AB">
        <w:t>ренна со</w:t>
      </w:r>
      <w:r w:rsidR="001358CD">
        <w:rPr>
          <w:lang w:val="uk-UA"/>
        </w:rPr>
        <w:softHyphen/>
      </w:r>
      <w:r w:rsidRPr="00CD28AB">
        <w:t>ціальна й правова держава.</w:t>
      </w:r>
    </w:p>
    <w:p w:rsidR="000663E0" w:rsidRPr="00CD28AB" w:rsidRDefault="000663E0" w:rsidP="000663E0">
      <w:pPr>
        <w:suppressAutoHyphens/>
        <w:ind w:firstLine="709"/>
        <w:jc w:val="both"/>
      </w:pPr>
    </w:p>
    <w:p w:rsidR="000663E0" w:rsidRPr="00CD28AB" w:rsidRDefault="000663E0" w:rsidP="00615D57">
      <w:pPr>
        <w:numPr>
          <w:ilvl w:val="0"/>
          <w:numId w:val="8"/>
        </w:numPr>
        <w:suppressAutoHyphens/>
        <w:ind w:left="426" w:hanging="426"/>
        <w:jc w:val="both"/>
        <w:rPr>
          <w:sz w:val="20"/>
          <w:szCs w:val="20"/>
        </w:rPr>
      </w:pPr>
      <w:r w:rsidRPr="00CD28AB">
        <w:rPr>
          <w:sz w:val="20"/>
          <w:szCs w:val="20"/>
        </w:rPr>
        <w:t>В річницю смерті О. Х. Саліковського // Тризуб. – 1926. – Ч. 2. – № 55. – С. 2.</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Грушевський М. Україна окремішня / М. Грушевський // Літературно-науковий вістник. – 1919. – Кн. 1. – С. 10–18.</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Єфремов С. З газет та журналів. Негарний дух / С. Єфремов // Початок нової доби: радівська публі</w:t>
      </w:r>
      <w:r w:rsidR="001358CD">
        <w:rPr>
          <w:sz w:val="20"/>
          <w:szCs w:val="20"/>
          <w:lang w:val="uk-UA"/>
        </w:rPr>
        <w:softHyphen/>
      </w:r>
      <w:r w:rsidRPr="00CD28AB">
        <w:rPr>
          <w:sz w:val="20"/>
          <w:szCs w:val="20"/>
        </w:rPr>
        <w:t>ци</w:t>
      </w:r>
      <w:r w:rsidR="001358CD">
        <w:rPr>
          <w:sz w:val="20"/>
          <w:szCs w:val="20"/>
          <w:lang w:val="uk-UA"/>
        </w:rPr>
        <w:softHyphen/>
      </w:r>
      <w:r w:rsidRPr="00CD28AB">
        <w:rPr>
          <w:sz w:val="20"/>
          <w:szCs w:val="20"/>
        </w:rPr>
        <w:t>стика: Березень – серпень 1917 / С. Єфремов ; [упоряд. М. І. Цимбалюк ; передм. П. М. Мовчана]. – К. : ВЦ “Просвіта”, 2011. – С. 282–283.</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Єфремов С. [Рец.]: Саліковський О. “Нова Україна (Шлях нашої державності)” / С. Єфремов // Літе</w:t>
      </w:r>
      <w:r w:rsidR="001358CD">
        <w:rPr>
          <w:sz w:val="20"/>
          <w:szCs w:val="20"/>
          <w:lang w:val="uk-UA"/>
        </w:rPr>
        <w:softHyphen/>
      </w:r>
      <w:r w:rsidRPr="00CD28AB">
        <w:rPr>
          <w:sz w:val="20"/>
          <w:szCs w:val="20"/>
        </w:rPr>
        <w:t>ра</w:t>
      </w:r>
      <w:r w:rsidR="001358CD">
        <w:rPr>
          <w:sz w:val="20"/>
          <w:szCs w:val="20"/>
          <w:lang w:val="uk-UA"/>
        </w:rPr>
        <w:softHyphen/>
      </w:r>
      <w:r w:rsidRPr="00CD28AB">
        <w:rPr>
          <w:sz w:val="20"/>
          <w:szCs w:val="20"/>
        </w:rPr>
        <w:t>тур</w:t>
      </w:r>
      <w:r w:rsidR="001358CD">
        <w:rPr>
          <w:sz w:val="20"/>
          <w:szCs w:val="20"/>
          <w:lang w:val="uk-UA"/>
        </w:rPr>
        <w:softHyphen/>
      </w:r>
      <w:r w:rsidRPr="00CD28AB">
        <w:rPr>
          <w:sz w:val="20"/>
          <w:szCs w:val="20"/>
        </w:rPr>
        <w:t>но-науковий вістник. – 1919. – Кн. 7–9. – С. 186–187.</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Заславский Д. Поляки в Киеве в 1920 году : очерк / Д. Заславский. – Пг. : Былое, 1922. – 47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З’їзд партії соціалістів-федералістів // Відродження. – 1918. – 12 трав. (29 квіт.).</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О. В. [Рец.]: Саліковський О. На історичному роздорожжі / О. В. // Літературно-науковий вістник. – 1923. – Кн. 5. – С. 93–94.</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Саликовский А. Пять лет / А. Саликовский // Матеріали з історії національної журналістики Східної України початку ХХ ст. / уклад. Н. М. Сидоренко, О. І. Сидоренко. – К. : Дослід. центр іст. укр. преси, 2001. – С. 259–265.</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 xml:space="preserve">Саліковський О. Х. (Автобіографія) / О. Саліковський // Тризуб. – Париж, 1926. – Ч. 2. – </w:t>
      </w:r>
      <w:r w:rsidR="001358CD">
        <w:rPr>
          <w:sz w:val="20"/>
          <w:szCs w:val="20"/>
        </w:rPr>
        <w:t>№ 55. – С.</w:t>
      </w:r>
      <w:r w:rsidR="001358CD">
        <w:rPr>
          <w:sz w:val="20"/>
          <w:szCs w:val="20"/>
          <w:lang w:val="uk-UA"/>
        </w:rPr>
        <w:t> </w:t>
      </w:r>
      <w:r w:rsidRPr="00CD28AB">
        <w:rPr>
          <w:sz w:val="20"/>
          <w:szCs w:val="20"/>
        </w:rPr>
        <w:t>7–13 [Передрук : Літературно-науковий вістник. – 1926. – Кн. 1. – С. 75–77].</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Саліковський О. До проблем української державності (деякі підсумки й перспективи нашої суча</w:t>
      </w:r>
      <w:r w:rsidR="001358CD">
        <w:rPr>
          <w:sz w:val="20"/>
          <w:szCs w:val="20"/>
          <w:lang w:val="uk-UA"/>
        </w:rPr>
        <w:softHyphen/>
      </w:r>
      <w:r w:rsidRPr="00CD28AB">
        <w:rPr>
          <w:sz w:val="20"/>
          <w:szCs w:val="20"/>
        </w:rPr>
        <w:t>сно</w:t>
      </w:r>
      <w:r w:rsidR="001358CD">
        <w:rPr>
          <w:sz w:val="20"/>
          <w:szCs w:val="20"/>
          <w:lang w:val="uk-UA"/>
        </w:rPr>
        <w:softHyphen/>
      </w:r>
      <w:r w:rsidRPr="00CD28AB">
        <w:rPr>
          <w:sz w:val="20"/>
          <w:szCs w:val="20"/>
        </w:rPr>
        <w:t>сті) / О. Саліковський // Літературно-науковий вістник. – 1919. – Кн. 7–9. – С. 108–121.</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 xml:space="preserve">Саліковський О. Криза федеративної ідеї на Вкраїні / О. Саліковський // Нова Рада. – 1918. – </w:t>
      </w:r>
      <w:r w:rsidR="001358CD">
        <w:rPr>
          <w:sz w:val="20"/>
          <w:szCs w:val="20"/>
          <w:lang w:val="uk-UA"/>
        </w:rPr>
        <w:br/>
      </w:r>
      <w:r w:rsidRPr="00CD28AB">
        <w:rPr>
          <w:sz w:val="20"/>
          <w:szCs w:val="20"/>
        </w:rPr>
        <w:t>15 (2) черв.</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Саліковський О. Напередодні перевороту / О. Саліковський // Трибуна. – 1919. – 1 січ.</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Саліковський О. Нова Україна (Шлях нашої державності) / О. Саліковський. – К. : Криниця, 1919. – 100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 xml:space="preserve">Саліковський О. Шевченко як геній нації / О. Саліковський // Наш світ. – Варшава, 1924. – Ч. І. – </w:t>
      </w:r>
      <w:r w:rsidR="001358CD">
        <w:rPr>
          <w:sz w:val="20"/>
          <w:szCs w:val="20"/>
          <w:lang w:val="uk-UA"/>
        </w:rPr>
        <w:br/>
      </w:r>
      <w:r w:rsidRPr="00CD28AB">
        <w:rPr>
          <w:sz w:val="20"/>
          <w:szCs w:val="20"/>
        </w:rPr>
        <w:t xml:space="preserve">1 квіт. </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Сірополко Ст. Праця О. Х. Саліковського на полі дитячої літератури: З нагоди 5-ї річниці з дня його смерті / Ст. Сірополко // Тризуб. – 1930. – № 44. – С. 3–4.</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Щупак С. Б. Претенденти на Україну (памфлети) / С. Щупак. – К. : Культура, 1929. – 151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 xml:space="preserve">Липинський В. Листування. – Т. 1 : А–Ж / </w:t>
      </w:r>
      <w:r w:rsidR="00F649FC">
        <w:rPr>
          <w:sz w:val="20"/>
          <w:szCs w:val="20"/>
          <w:lang w:val="uk-UA"/>
        </w:rPr>
        <w:t>р</w:t>
      </w:r>
      <w:r w:rsidRPr="00CD28AB">
        <w:rPr>
          <w:sz w:val="20"/>
          <w:szCs w:val="20"/>
        </w:rPr>
        <w:t>ед.: Р. Залуцький, Х. Пеленська. – К. ; Філадельфія : Смо</w:t>
      </w:r>
      <w:r w:rsidR="001358CD">
        <w:rPr>
          <w:sz w:val="20"/>
          <w:szCs w:val="20"/>
          <w:lang w:val="uk-UA"/>
        </w:rPr>
        <w:softHyphen/>
      </w:r>
      <w:r w:rsidRPr="00CD28AB">
        <w:rPr>
          <w:sz w:val="20"/>
          <w:szCs w:val="20"/>
        </w:rPr>
        <w:t>лоскип, 2003. – 960 с. (“Архів”).</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Листи до Михайла Коцюбинського. – Т. IV : Науменко – Яновська / упорядкув. та комент. В. Маз</w:t>
      </w:r>
      <w:r w:rsidR="001358CD">
        <w:rPr>
          <w:sz w:val="20"/>
          <w:szCs w:val="20"/>
          <w:lang w:val="uk-UA"/>
        </w:rPr>
        <w:softHyphen/>
      </w:r>
      <w:r w:rsidRPr="00CD28AB">
        <w:rPr>
          <w:sz w:val="20"/>
          <w:szCs w:val="20"/>
        </w:rPr>
        <w:t>ного. – Ніжин</w:t>
      </w:r>
      <w:r w:rsidR="00F649FC">
        <w:rPr>
          <w:sz w:val="20"/>
          <w:szCs w:val="20"/>
          <w:lang w:val="uk-UA"/>
        </w:rPr>
        <w:t xml:space="preserve"> </w:t>
      </w:r>
      <w:r w:rsidRPr="00CD28AB">
        <w:rPr>
          <w:sz w:val="20"/>
          <w:szCs w:val="20"/>
        </w:rPr>
        <w:t>: Аспект-Поліграф, 2003. – 400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Євген Чикаленко і Петро Стебницький. Листування. 1901–1922 роки / Є. Чикаленко, П. Стебниць</w:t>
      </w:r>
      <w:r w:rsidR="001358CD">
        <w:rPr>
          <w:sz w:val="20"/>
          <w:szCs w:val="20"/>
          <w:lang w:val="uk-UA"/>
        </w:rPr>
        <w:softHyphen/>
      </w:r>
      <w:r w:rsidRPr="00CD28AB">
        <w:rPr>
          <w:sz w:val="20"/>
          <w:szCs w:val="20"/>
        </w:rPr>
        <w:t xml:space="preserve">кий / </w:t>
      </w:r>
      <w:r w:rsidR="00F649FC">
        <w:rPr>
          <w:sz w:val="20"/>
          <w:szCs w:val="20"/>
          <w:lang w:val="uk-UA"/>
        </w:rPr>
        <w:t>у</w:t>
      </w:r>
      <w:r w:rsidRPr="00CD28AB">
        <w:rPr>
          <w:sz w:val="20"/>
          <w:szCs w:val="20"/>
        </w:rPr>
        <w:t>порядкув.: Н. Миронець, І. Старовойтенко, О. Степченко. – К. : Темпора, 2007. – 628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Євген Чикаленко, Сергій Єфремов. Листування. 1903–1928 роки / Є. Чикаленко, С. Єфремов ; [упоряд.</w:t>
      </w:r>
      <w:r w:rsidR="001358CD">
        <w:rPr>
          <w:sz w:val="20"/>
          <w:szCs w:val="20"/>
          <w:lang w:val="uk-UA"/>
        </w:rPr>
        <w:t xml:space="preserve"> </w:t>
      </w:r>
      <w:r w:rsidRPr="00CD28AB">
        <w:rPr>
          <w:sz w:val="20"/>
          <w:szCs w:val="20"/>
        </w:rPr>
        <w:t>та вступ. ст. І. Старовойтенко ; наук. ред. Н. Миронець ; НАН України, Ін-т укр. археогра</w:t>
      </w:r>
      <w:r w:rsidR="001358CD">
        <w:rPr>
          <w:sz w:val="20"/>
          <w:szCs w:val="20"/>
          <w:lang w:val="uk-UA"/>
        </w:rPr>
        <w:softHyphen/>
      </w:r>
      <w:r w:rsidRPr="00CD28AB">
        <w:rPr>
          <w:sz w:val="20"/>
          <w:szCs w:val="20"/>
        </w:rPr>
        <w:t xml:space="preserve">фії та джерелознав. ім. М. С. Грушевського [та ін.]. – К. : Темпора, 2010. – 384 с. </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Євген Чикаленко, Андрій Ніковський. Листування, 1908–1921 роки / Є. Чикаленко, А. Ніковський ; [упоряд.: Н. Миронець та ін.]; вступ. ст.: Ю. Середенко, І. Старовойтенко; наук. ред. Л. Дубровіна ; НАН України, Ін-т укр. археографії та джерелознав. ім. М. С. Грушевського [та ін.]. – К. : Темпора, 2010. – 447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Листування Михайла Грушевського. – Т. 5: Листування Михайла Грушевського та Євгена Чика</w:t>
      </w:r>
      <w:r w:rsidR="001358CD">
        <w:rPr>
          <w:sz w:val="20"/>
          <w:szCs w:val="20"/>
          <w:lang w:val="uk-UA"/>
        </w:rPr>
        <w:softHyphen/>
      </w:r>
      <w:r w:rsidRPr="00CD28AB">
        <w:rPr>
          <w:sz w:val="20"/>
          <w:szCs w:val="20"/>
        </w:rPr>
        <w:t>лен</w:t>
      </w:r>
      <w:r w:rsidR="001358CD">
        <w:rPr>
          <w:sz w:val="20"/>
          <w:szCs w:val="20"/>
          <w:lang w:val="uk-UA"/>
        </w:rPr>
        <w:softHyphen/>
      </w:r>
      <w:r w:rsidRPr="00CD28AB">
        <w:rPr>
          <w:sz w:val="20"/>
          <w:szCs w:val="20"/>
        </w:rPr>
        <w:t>ка / Винар Л. (головний редактор); упоряд.: Старовойтенко І., Тодійчук О. – К. ; Нью-Йорк ; Париж ; Львів ; Торонто, 2010. – 296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 xml:space="preserve"> Єфремов С. Щоденник. Про дні минулі</w:t>
      </w:r>
      <w:r w:rsidR="00F649FC">
        <w:rPr>
          <w:sz w:val="20"/>
          <w:szCs w:val="20"/>
          <w:lang w:val="uk-UA"/>
        </w:rPr>
        <w:t xml:space="preserve"> </w:t>
      </w:r>
      <w:r w:rsidRPr="00CD28AB">
        <w:rPr>
          <w:sz w:val="20"/>
          <w:szCs w:val="20"/>
        </w:rPr>
        <w:t>: спогади / С. Єфремов ; [упорядкув., вступ. ст. І. Гирича ; підготов. текстів : В. Плачинда та ін. ; комент. : В. Плачинда та ін.]. – К. : Темпора, 2011. – 792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Єфремов С. Щоденники, 1923–1929 / С. О. Єфремов ; [упоряд. О. С. Путро та ін.]. – К. : ЗАТ “Газета «Рада»”, 1997. – 834 с. : іл. – (Мемуари).</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Чикаленко Є. Щоденник (1907–1917) / Є. Чикаленко. – Львів : Червона калина, 1931. – 496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lastRenderedPageBreak/>
        <w:t>Чикаленко Є. Щоденник : у 2 т. / Є. Чикаленко. – Т. 2 : 1918–1919. Документально-художнє ви</w:t>
      </w:r>
      <w:r w:rsidR="001358CD">
        <w:rPr>
          <w:sz w:val="20"/>
          <w:szCs w:val="20"/>
          <w:lang w:val="uk-UA"/>
        </w:rPr>
        <w:softHyphen/>
      </w:r>
      <w:r w:rsidRPr="00CD28AB">
        <w:rPr>
          <w:sz w:val="20"/>
          <w:szCs w:val="20"/>
        </w:rPr>
        <w:t>дан</w:t>
      </w:r>
      <w:r w:rsidR="001358CD">
        <w:rPr>
          <w:sz w:val="20"/>
          <w:szCs w:val="20"/>
          <w:lang w:val="uk-UA"/>
        </w:rPr>
        <w:softHyphen/>
      </w:r>
      <w:r w:rsidRPr="00CD28AB">
        <w:rPr>
          <w:sz w:val="20"/>
          <w:szCs w:val="20"/>
        </w:rPr>
        <w:t>ня. – К. : Темпора, 2004. – 464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Винниченко В. Відродження нації: (історія української революції, марець 1917 р. – грудень 1919 р.): ре</w:t>
      </w:r>
      <w:r w:rsidR="001358CD">
        <w:rPr>
          <w:sz w:val="20"/>
          <w:szCs w:val="20"/>
          <w:lang w:val="uk-UA"/>
        </w:rPr>
        <w:softHyphen/>
      </w:r>
      <w:r w:rsidRPr="00CD28AB">
        <w:rPr>
          <w:sz w:val="20"/>
          <w:szCs w:val="20"/>
        </w:rPr>
        <w:t>принтне видання 1920 р. / В. Винниченко. – К. : Політвидав України, 1990. – Ч. 3. – 542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Грушевський М. Спомини. Ч. 2 / М. Грушевський ; [вступ. ст. Ф. Шевченк</w:t>
      </w:r>
      <w:r w:rsidR="000E3B77">
        <w:rPr>
          <w:sz w:val="20"/>
          <w:szCs w:val="20"/>
          <w:lang w:val="uk-UA"/>
        </w:rPr>
        <w:t>а</w:t>
      </w:r>
      <w:r w:rsidRPr="00CD28AB">
        <w:rPr>
          <w:sz w:val="20"/>
          <w:szCs w:val="20"/>
        </w:rPr>
        <w:t>]. – К. : Журнал пись</w:t>
      </w:r>
      <w:r w:rsidR="001358CD">
        <w:rPr>
          <w:sz w:val="20"/>
          <w:szCs w:val="20"/>
          <w:lang w:val="uk-UA"/>
        </w:rPr>
        <w:softHyphen/>
      </w:r>
      <w:r w:rsidRPr="00CD28AB">
        <w:rPr>
          <w:sz w:val="20"/>
          <w:szCs w:val="20"/>
        </w:rPr>
        <w:t>мен</w:t>
      </w:r>
      <w:r w:rsidR="001358CD">
        <w:rPr>
          <w:sz w:val="20"/>
          <w:szCs w:val="20"/>
          <w:lang w:val="uk-UA"/>
        </w:rPr>
        <w:softHyphen/>
      </w:r>
      <w:r w:rsidRPr="00CD28AB">
        <w:rPr>
          <w:sz w:val="20"/>
          <w:szCs w:val="20"/>
        </w:rPr>
        <w:t>ників України</w:t>
      </w:r>
      <w:r w:rsidR="000E3B77">
        <w:rPr>
          <w:sz w:val="20"/>
          <w:szCs w:val="20"/>
          <w:lang w:val="uk-UA"/>
        </w:rPr>
        <w:t>.</w:t>
      </w:r>
      <w:r w:rsidRPr="00CD28AB">
        <w:rPr>
          <w:sz w:val="20"/>
          <w:szCs w:val="20"/>
        </w:rPr>
        <w:t xml:space="preserve"> – 1989. – № 8. – С. 103–154.</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Лотоцький О. Сторінки минулого / О. Лотоцький. – Варшава (Праці / Укр. наук. інститут ; т. 12), 1932. – Ч. 2. – 490 с. – (Серія “Мемуари” ; кн. 3).</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Мазепа І. П. Україна в огні й бурі революції. 1917–1921 : ІІ. Зимовий похід. ІІІ. Польсько-укра</w:t>
      </w:r>
      <w:r w:rsidR="001358CD">
        <w:rPr>
          <w:sz w:val="20"/>
          <w:szCs w:val="20"/>
          <w:lang w:val="uk-UA"/>
        </w:rPr>
        <w:softHyphen/>
      </w:r>
      <w:r w:rsidRPr="00CD28AB">
        <w:rPr>
          <w:sz w:val="20"/>
          <w:szCs w:val="20"/>
        </w:rPr>
        <w:t>їнсь</w:t>
      </w:r>
      <w:r w:rsidR="001358CD">
        <w:rPr>
          <w:sz w:val="20"/>
          <w:szCs w:val="20"/>
          <w:lang w:val="uk-UA"/>
        </w:rPr>
        <w:softHyphen/>
      </w:r>
      <w:r w:rsidRPr="00CD28AB">
        <w:rPr>
          <w:sz w:val="20"/>
          <w:szCs w:val="20"/>
        </w:rPr>
        <w:t>кий союз. Кінець збройних змагань УНР / І. П. Мазепа. – Дніпропетровськ</w:t>
      </w:r>
      <w:r w:rsidR="000E3B77">
        <w:rPr>
          <w:sz w:val="20"/>
          <w:szCs w:val="20"/>
          <w:lang w:val="uk-UA"/>
        </w:rPr>
        <w:t xml:space="preserve"> </w:t>
      </w:r>
      <w:r w:rsidRPr="00CD28AB">
        <w:rPr>
          <w:sz w:val="20"/>
          <w:szCs w:val="20"/>
        </w:rPr>
        <w:t>: Січ, 2002. – 334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Полонська-Василенко Н. Спогади / Н. Полонська-Василенко ; [упоряд. В. Шевчук]. – К. : Вид. дім “Києво-Могилянська академія”, 2011. – 542 с.</w:t>
      </w:r>
    </w:p>
    <w:p w:rsidR="000663E0" w:rsidRPr="001358CD" w:rsidRDefault="000663E0" w:rsidP="00615D57">
      <w:pPr>
        <w:numPr>
          <w:ilvl w:val="0"/>
          <w:numId w:val="8"/>
        </w:numPr>
        <w:suppressAutoHyphens/>
        <w:ind w:left="426" w:hanging="426"/>
        <w:jc w:val="both"/>
        <w:rPr>
          <w:spacing w:val="-2"/>
          <w:sz w:val="20"/>
          <w:szCs w:val="20"/>
        </w:rPr>
      </w:pPr>
      <w:r w:rsidRPr="001358CD">
        <w:rPr>
          <w:spacing w:val="-2"/>
          <w:sz w:val="20"/>
          <w:szCs w:val="20"/>
        </w:rPr>
        <w:t>Чикаленко Л. Уривок з спогадів з років 1919–1920 / Л. Чикаленко // Чикаленко Є. Щоденник. – Т. ІІ : 1918–1919. – К. : Темпора, 2004. – С. 375–455.</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Верстюк В. Саліковський Олександр Хомич / Верстюк В., Осташко Т. // Діячі Української Цен</w:t>
      </w:r>
      <w:r w:rsidR="001358CD">
        <w:rPr>
          <w:sz w:val="20"/>
          <w:szCs w:val="20"/>
          <w:lang w:val="uk-UA"/>
        </w:rPr>
        <w:softHyphen/>
      </w:r>
      <w:r w:rsidRPr="00CD28AB">
        <w:rPr>
          <w:sz w:val="20"/>
          <w:szCs w:val="20"/>
        </w:rPr>
        <w:t>тральної Ради : біографічний довідник. – К. : Либідь, 1998. – С. 156–157.</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Никанорова О. І. Самійло Щупак / О. І. Никанорова // З порога смерті: Письменники України – жер</w:t>
      </w:r>
      <w:r w:rsidR="001358CD">
        <w:rPr>
          <w:sz w:val="20"/>
          <w:szCs w:val="20"/>
          <w:lang w:val="uk-UA"/>
        </w:rPr>
        <w:softHyphen/>
      </w:r>
      <w:r w:rsidRPr="00CD28AB">
        <w:rPr>
          <w:sz w:val="20"/>
          <w:szCs w:val="20"/>
        </w:rPr>
        <w:t>тви сталінських репресій. – К. : Рад. письменник, 1991. – С. 476–477.</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Павлюк І. З. Саліковський Олександр Хомич / І. З. Павлюк // Українська журналістика в іменах: Ма</w:t>
      </w:r>
      <w:r w:rsidR="001358CD">
        <w:rPr>
          <w:sz w:val="20"/>
          <w:szCs w:val="20"/>
          <w:lang w:val="uk-UA"/>
        </w:rPr>
        <w:softHyphen/>
      </w:r>
      <w:r w:rsidRPr="00CD28AB">
        <w:rPr>
          <w:sz w:val="20"/>
          <w:szCs w:val="20"/>
        </w:rPr>
        <w:t>те</w:t>
      </w:r>
      <w:r w:rsidR="001358CD">
        <w:rPr>
          <w:sz w:val="20"/>
          <w:szCs w:val="20"/>
          <w:lang w:val="uk-UA"/>
        </w:rPr>
        <w:softHyphen/>
      </w:r>
      <w:r w:rsidRPr="00CD28AB">
        <w:rPr>
          <w:sz w:val="20"/>
          <w:szCs w:val="20"/>
        </w:rPr>
        <w:t>ріали до енциклопедичного словника / Львів. наук. б-ка ім. В. Стефаника НАН України. – Львів, 1995. – Вип. ІІ. – С. 282–284.</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Чмырь С. Г. Саликовский Александр Фомич / С. Г. Чмырь // Политические партии России. Конец ХІХ – первая треть ХХ века : энциклопедия. – М. : РОССПЭН, 1996. – С. 545–547.</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Ахмадулин Е. “Приазовский край” – первая региональная газета на Дону [Электронный ресурс] / Е. Ахмадулин. – Режим доступа : http://www.relga.sfedu.ru/n54/jur54_1.htm.</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 xml:space="preserve">Бурдега Т. “Я скажу вам: бойтесь его!..” [Електронний ресурс] / Т. Бурдега // Універсум. – 2013. – </w:t>
      </w:r>
      <w:r w:rsidR="001358CD">
        <w:rPr>
          <w:sz w:val="20"/>
          <w:szCs w:val="20"/>
        </w:rPr>
        <w:t>№</w:t>
      </w:r>
      <w:r w:rsidR="001358CD">
        <w:rPr>
          <w:sz w:val="20"/>
          <w:szCs w:val="20"/>
          <w:lang w:val="uk-UA"/>
        </w:rPr>
        <w:t> </w:t>
      </w:r>
      <w:r w:rsidRPr="00CD28AB">
        <w:rPr>
          <w:sz w:val="20"/>
          <w:szCs w:val="20"/>
        </w:rPr>
        <w:t>9–10 (239–240). – Режим доступу : http://universum.lviv.ua/journal/2013/5/burd.htm.</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Воронцова Е. Е. Региональная газета “Приазовский край” 1891–1917 гг. Историко-типологическое иссле</w:t>
      </w:r>
      <w:r w:rsidR="001358CD">
        <w:rPr>
          <w:sz w:val="20"/>
          <w:szCs w:val="20"/>
          <w:lang w:val="uk-UA"/>
        </w:rPr>
        <w:softHyphen/>
      </w:r>
      <w:r w:rsidRPr="00CD28AB">
        <w:rPr>
          <w:sz w:val="20"/>
          <w:szCs w:val="20"/>
        </w:rPr>
        <w:t>довани</w:t>
      </w:r>
      <w:r w:rsidR="000E3B77">
        <w:rPr>
          <w:sz w:val="20"/>
          <w:szCs w:val="20"/>
          <w:lang w:val="uk-UA"/>
        </w:rPr>
        <w:t>е</w:t>
      </w:r>
      <w:r w:rsidRPr="00CD28AB">
        <w:rPr>
          <w:sz w:val="20"/>
          <w:szCs w:val="20"/>
        </w:rPr>
        <w:t xml:space="preserve"> : автореф. дис. на соискание уч. степени канд. филол. наук / Е. Е. Воронцова. – Ростов-н/Д, 1994. – 20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Гай-Нижник П. Олександр Палтов – заступник міністра закордонних справ Української Держави (1918 р.) / П. Гай-Нижник // Україна дипломатична. – Вип. ХІІ. – К., 2011. – С. 869–881.</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Іваницька С. Г. О. Х. Саліковський як представник національної ліберальної еліти в добу українсь</w:t>
      </w:r>
      <w:r w:rsidR="001358CD">
        <w:rPr>
          <w:sz w:val="20"/>
          <w:szCs w:val="20"/>
          <w:lang w:val="uk-UA"/>
        </w:rPr>
        <w:softHyphen/>
      </w:r>
      <w:r w:rsidRPr="00CD28AB">
        <w:rPr>
          <w:sz w:val="20"/>
          <w:szCs w:val="20"/>
        </w:rPr>
        <w:t>ких визвольних змагань 1917–1921 років / С. Г. Іваницька // Наукові записки Вінницького держав</w:t>
      </w:r>
      <w:r w:rsidR="001358CD">
        <w:rPr>
          <w:sz w:val="20"/>
          <w:szCs w:val="20"/>
          <w:lang w:val="uk-UA"/>
        </w:rPr>
        <w:softHyphen/>
      </w:r>
      <w:r w:rsidRPr="00CD28AB">
        <w:rPr>
          <w:sz w:val="20"/>
          <w:szCs w:val="20"/>
        </w:rPr>
        <w:t>но</w:t>
      </w:r>
      <w:r w:rsidR="001358CD">
        <w:rPr>
          <w:sz w:val="20"/>
          <w:szCs w:val="20"/>
          <w:lang w:val="uk-UA"/>
        </w:rPr>
        <w:softHyphen/>
      </w:r>
      <w:r w:rsidRPr="00CD28AB">
        <w:rPr>
          <w:sz w:val="20"/>
          <w:szCs w:val="20"/>
        </w:rPr>
        <w:t>го педагогічного університету ім. М. Коцюбинського. – Вип. ХІV. Серія: Історія : зб. наук. праць : за ма</w:t>
      </w:r>
      <w:r w:rsidR="001358CD">
        <w:rPr>
          <w:sz w:val="20"/>
          <w:szCs w:val="20"/>
          <w:lang w:val="uk-UA"/>
        </w:rPr>
        <w:softHyphen/>
      </w:r>
      <w:r w:rsidRPr="00CD28AB">
        <w:rPr>
          <w:sz w:val="20"/>
          <w:szCs w:val="20"/>
        </w:rPr>
        <w:t xml:space="preserve">теріалами Міжнар. наук. конф. </w:t>
      </w:r>
      <w:r w:rsidRPr="001358CD">
        <w:rPr>
          <w:sz w:val="20"/>
          <w:szCs w:val="20"/>
        </w:rPr>
        <w:t>[</w:t>
      </w:r>
      <w:r w:rsidRPr="00CD28AB">
        <w:rPr>
          <w:sz w:val="20"/>
          <w:szCs w:val="20"/>
        </w:rPr>
        <w:t>“Національна інтелігенція в історії та культурі України”</w:t>
      </w:r>
      <w:r w:rsidRPr="001358CD">
        <w:rPr>
          <w:sz w:val="20"/>
          <w:szCs w:val="20"/>
        </w:rPr>
        <w:t>]</w:t>
      </w:r>
      <w:r w:rsidRPr="00CD28AB">
        <w:rPr>
          <w:sz w:val="20"/>
          <w:szCs w:val="20"/>
        </w:rPr>
        <w:t>. – Він</w:t>
      </w:r>
      <w:r w:rsidR="001358CD">
        <w:rPr>
          <w:sz w:val="20"/>
          <w:szCs w:val="20"/>
          <w:lang w:val="uk-UA"/>
        </w:rPr>
        <w:softHyphen/>
      </w:r>
      <w:r w:rsidRPr="00CD28AB">
        <w:rPr>
          <w:sz w:val="20"/>
          <w:szCs w:val="20"/>
        </w:rPr>
        <w:t>ни</w:t>
      </w:r>
      <w:r w:rsidR="001358CD">
        <w:rPr>
          <w:sz w:val="20"/>
          <w:szCs w:val="20"/>
          <w:lang w:val="uk-UA"/>
        </w:rPr>
        <w:softHyphen/>
      </w:r>
      <w:r w:rsidRPr="00CD28AB">
        <w:rPr>
          <w:sz w:val="20"/>
          <w:szCs w:val="20"/>
        </w:rPr>
        <w:t>ця, 2008. – С. 177–182.</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Мараев В.Р. Делегация Льва Чикаленко и Александра Саликовского во Всевеликое Войско Донское (ноябрь 1919 г.) / В. Р. Мараев // Вестник МГОУ. Серия “История и политические науки”. – 2013. – № 3. – С. 90–93.</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Плема С. А. Забытый редактор “Приазовского края” (А. Ф. Саликовский) / С. А. Плема // Донской вре</w:t>
      </w:r>
      <w:r w:rsidR="001358CD">
        <w:rPr>
          <w:sz w:val="20"/>
          <w:szCs w:val="20"/>
          <w:lang w:val="uk-UA"/>
        </w:rPr>
        <w:softHyphen/>
      </w:r>
      <w:r w:rsidRPr="00CD28AB">
        <w:rPr>
          <w:sz w:val="20"/>
          <w:szCs w:val="20"/>
        </w:rPr>
        <w:t>менник. – 2005. – Ноябрь. – С. 137–139.</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Плема С. Редактор “Приазовского Края” – соратник Петлюры [Электронный ресурс] / С. Плема. – Ре</w:t>
      </w:r>
      <w:r w:rsidR="001358CD">
        <w:rPr>
          <w:sz w:val="20"/>
          <w:szCs w:val="20"/>
          <w:lang w:val="uk-UA"/>
        </w:rPr>
        <w:softHyphen/>
      </w:r>
      <w:r w:rsidRPr="00CD28AB">
        <w:rPr>
          <w:sz w:val="20"/>
          <w:szCs w:val="20"/>
        </w:rPr>
        <w:t>жим доступа : http://www.priazovskiy.ru/salikovskiy.htm.</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Полумисна О. О. Діяльність журналу “Украинская жизнь” (1912–1917) в оцінці українських і ро</w:t>
      </w:r>
      <w:r w:rsidR="001358CD">
        <w:rPr>
          <w:sz w:val="20"/>
          <w:szCs w:val="20"/>
          <w:lang w:val="uk-UA"/>
        </w:rPr>
        <w:softHyphen/>
      </w:r>
      <w:r w:rsidRPr="00CD28AB">
        <w:rPr>
          <w:sz w:val="20"/>
          <w:szCs w:val="20"/>
        </w:rPr>
        <w:t>сійсь</w:t>
      </w:r>
      <w:r w:rsidR="001358CD">
        <w:rPr>
          <w:sz w:val="20"/>
          <w:szCs w:val="20"/>
          <w:lang w:val="uk-UA"/>
        </w:rPr>
        <w:softHyphen/>
      </w:r>
      <w:r w:rsidRPr="00CD28AB">
        <w:rPr>
          <w:sz w:val="20"/>
          <w:szCs w:val="20"/>
        </w:rPr>
        <w:t>ких періодичних видань початку XX століття / О. О. Полумисна // Вiсник Харкiвського нацiо</w:t>
      </w:r>
      <w:r w:rsidR="001358CD">
        <w:rPr>
          <w:sz w:val="20"/>
          <w:szCs w:val="20"/>
          <w:lang w:val="uk-UA"/>
        </w:rPr>
        <w:softHyphen/>
      </w:r>
      <w:r w:rsidRPr="00CD28AB">
        <w:rPr>
          <w:sz w:val="20"/>
          <w:szCs w:val="20"/>
        </w:rPr>
        <w:t>наль</w:t>
      </w:r>
      <w:r w:rsidR="001358CD">
        <w:rPr>
          <w:sz w:val="20"/>
          <w:szCs w:val="20"/>
          <w:lang w:val="uk-UA"/>
        </w:rPr>
        <w:softHyphen/>
      </w:r>
      <w:r w:rsidRPr="00CD28AB">
        <w:rPr>
          <w:sz w:val="20"/>
          <w:szCs w:val="20"/>
        </w:rPr>
        <w:t xml:space="preserve">ного унiверситету iм. В. Н. Каразiна. – 2010. – № 910. Серія: Філологія. – Вип. 60. – </w:t>
      </w:r>
      <w:r w:rsidR="001358CD">
        <w:rPr>
          <w:sz w:val="20"/>
          <w:szCs w:val="20"/>
        </w:rPr>
        <w:t>Ч. ІІ. – С.</w:t>
      </w:r>
      <w:r w:rsidR="001358CD">
        <w:rPr>
          <w:sz w:val="20"/>
          <w:szCs w:val="20"/>
          <w:lang w:val="uk-UA"/>
        </w:rPr>
        <w:t> </w:t>
      </w:r>
      <w:r w:rsidRPr="00CD28AB">
        <w:rPr>
          <w:sz w:val="20"/>
          <w:szCs w:val="20"/>
        </w:rPr>
        <w:t>412–415.</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Полумисна О. О. Організаційна діяльність редакторського складу журналу “Украинская жизнь” (1912–1917 pp.) / О. О. Полумисна // Вiсник Харкiвського нацiонального унiверситету iм. В. Н Ка</w:t>
      </w:r>
      <w:r w:rsidR="001358CD">
        <w:rPr>
          <w:sz w:val="20"/>
          <w:szCs w:val="20"/>
          <w:lang w:val="uk-UA"/>
        </w:rPr>
        <w:softHyphen/>
      </w:r>
      <w:r w:rsidRPr="00CD28AB">
        <w:rPr>
          <w:sz w:val="20"/>
          <w:szCs w:val="20"/>
        </w:rPr>
        <w:t>ра</w:t>
      </w:r>
      <w:r w:rsidR="001358CD">
        <w:rPr>
          <w:sz w:val="20"/>
          <w:szCs w:val="20"/>
          <w:lang w:val="uk-UA"/>
        </w:rPr>
        <w:softHyphen/>
      </w:r>
      <w:r w:rsidRPr="00CD28AB">
        <w:rPr>
          <w:sz w:val="20"/>
          <w:szCs w:val="20"/>
        </w:rPr>
        <w:t>зiна. – 2009. – № 846. – Серія: Філологія. – Вип. 56. – С. 191–196.</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Животко А. П. Історія української преси / А. П. Животко ; [упоряд., авт. іст.-біогр. нарису та приміт. М. С. Тимошик]. – К. : Наша культура і наука, 1999. – 368 с. – (Літературні пам’ятки України).</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 xml:space="preserve">Лось Й. Д. Публіцистика й тенденції розвитку світу : у 2 ч. / Й. Д. Лось. – Львів : ЛНУ, 2007. </w:t>
      </w:r>
      <w:r w:rsidR="001358CD">
        <w:rPr>
          <w:sz w:val="20"/>
          <w:szCs w:val="20"/>
        </w:rPr>
        <w:t>– Ч.</w:t>
      </w:r>
      <w:r w:rsidR="001358CD">
        <w:rPr>
          <w:sz w:val="20"/>
          <w:szCs w:val="20"/>
          <w:lang w:val="uk-UA"/>
        </w:rPr>
        <w:t> </w:t>
      </w:r>
      <w:r w:rsidRPr="00CD28AB">
        <w:rPr>
          <w:sz w:val="20"/>
          <w:szCs w:val="20"/>
        </w:rPr>
        <w:t>1. – 376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Магочий П.-Р. Історія України / П.-Р. Магочий</w:t>
      </w:r>
      <w:r w:rsidR="00B215CE">
        <w:rPr>
          <w:sz w:val="20"/>
          <w:szCs w:val="20"/>
          <w:lang w:val="uk-UA"/>
        </w:rPr>
        <w:t>.</w:t>
      </w:r>
      <w:r w:rsidRPr="00CD28AB">
        <w:rPr>
          <w:sz w:val="20"/>
          <w:szCs w:val="20"/>
        </w:rPr>
        <w:t xml:space="preserve"> – К. : Критика, 2007. – 640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Малюта О. В. “Просвіти” і українська державність (друга половина ХІХ – перша половина ХХ ст.) / О. В. Малюта. – К.</w:t>
      </w:r>
      <w:r w:rsidR="00B215CE">
        <w:rPr>
          <w:sz w:val="20"/>
          <w:szCs w:val="20"/>
          <w:lang w:val="uk-UA"/>
        </w:rPr>
        <w:t xml:space="preserve"> </w:t>
      </w:r>
      <w:r w:rsidRPr="00CD28AB">
        <w:rPr>
          <w:sz w:val="20"/>
          <w:szCs w:val="20"/>
        </w:rPr>
        <w:t>: Вид. центр “Просвіта”, 2008. – 840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Політична історія України. ХХ ст. : у 6 т. – Т. 2 : Революції в Україні: політико-державні моделі та реа</w:t>
      </w:r>
      <w:r w:rsidR="001358CD">
        <w:rPr>
          <w:sz w:val="20"/>
          <w:szCs w:val="20"/>
          <w:lang w:val="uk-UA"/>
        </w:rPr>
        <w:softHyphen/>
      </w:r>
      <w:r w:rsidRPr="00CD28AB">
        <w:rPr>
          <w:sz w:val="20"/>
          <w:szCs w:val="20"/>
        </w:rPr>
        <w:t>лії (1917–1920) / авт. тому В. Ф. Верстюк, В. Ф. Солдатенко ; редкол.: І. Ф. Курас (голова) [</w:t>
      </w:r>
      <w:r w:rsidR="001358CD">
        <w:rPr>
          <w:sz w:val="20"/>
          <w:szCs w:val="20"/>
        </w:rPr>
        <w:t>та</w:t>
      </w:r>
      <w:r w:rsidR="001358CD">
        <w:rPr>
          <w:sz w:val="20"/>
          <w:szCs w:val="20"/>
          <w:lang w:val="uk-UA"/>
        </w:rPr>
        <w:t> </w:t>
      </w:r>
      <w:r w:rsidRPr="00CD28AB">
        <w:rPr>
          <w:sz w:val="20"/>
          <w:szCs w:val="20"/>
        </w:rPr>
        <w:t>ін.]. – К. : Генеза, 2003. – 480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lastRenderedPageBreak/>
        <w:t>Портнов А. В. Наука у вигнанні: Наукова і освітня діяльність української еміграції в міжвоєнній Поль</w:t>
      </w:r>
      <w:r w:rsidR="001358CD">
        <w:rPr>
          <w:sz w:val="20"/>
          <w:szCs w:val="20"/>
          <w:lang w:val="uk-UA"/>
        </w:rPr>
        <w:softHyphen/>
      </w:r>
      <w:r w:rsidRPr="00CD28AB">
        <w:rPr>
          <w:sz w:val="20"/>
          <w:szCs w:val="20"/>
        </w:rPr>
        <w:t>щі (1919–1939) / А. В. Портнов. – Х. : ХІФТ, 2008. – 256 с.</w:t>
      </w:r>
    </w:p>
    <w:p w:rsidR="000663E0" w:rsidRPr="00CD28AB" w:rsidRDefault="000663E0" w:rsidP="00615D57">
      <w:pPr>
        <w:numPr>
          <w:ilvl w:val="0"/>
          <w:numId w:val="8"/>
        </w:numPr>
        <w:suppressAutoHyphens/>
        <w:ind w:left="426" w:hanging="426"/>
        <w:jc w:val="both"/>
        <w:rPr>
          <w:sz w:val="20"/>
          <w:szCs w:val="20"/>
        </w:rPr>
      </w:pPr>
      <w:r w:rsidRPr="00CD28AB">
        <w:rPr>
          <w:sz w:val="20"/>
          <w:szCs w:val="20"/>
        </w:rPr>
        <w:t>Тимошик-Сударикова А. Паризький тижневик “Тризуб” 1925–1940 роки: формування та функ</w:t>
      </w:r>
      <w:r w:rsidR="001358CD">
        <w:rPr>
          <w:sz w:val="20"/>
          <w:szCs w:val="20"/>
          <w:lang w:val="uk-UA"/>
        </w:rPr>
        <w:softHyphen/>
      </w:r>
      <w:r w:rsidRPr="00CD28AB">
        <w:rPr>
          <w:sz w:val="20"/>
          <w:szCs w:val="20"/>
        </w:rPr>
        <w:t>ціону</w:t>
      </w:r>
      <w:r w:rsidR="001358CD">
        <w:rPr>
          <w:sz w:val="20"/>
          <w:szCs w:val="20"/>
          <w:lang w:val="uk-UA"/>
        </w:rPr>
        <w:softHyphen/>
      </w:r>
      <w:r w:rsidRPr="00CD28AB">
        <w:rPr>
          <w:sz w:val="20"/>
          <w:szCs w:val="20"/>
        </w:rPr>
        <w:t>ван</w:t>
      </w:r>
      <w:r w:rsidR="001358CD">
        <w:rPr>
          <w:sz w:val="20"/>
          <w:szCs w:val="20"/>
          <w:lang w:val="uk-UA"/>
        </w:rPr>
        <w:softHyphen/>
      </w:r>
      <w:r w:rsidRPr="00CD28AB">
        <w:rPr>
          <w:sz w:val="20"/>
          <w:szCs w:val="20"/>
        </w:rPr>
        <w:t>ня : монографія / А. Тимошик-Сударикова ; НАН України, ЛННБУ ім. В. Стефаника. – К.</w:t>
      </w:r>
      <w:r w:rsidR="001358CD">
        <w:rPr>
          <w:sz w:val="20"/>
          <w:szCs w:val="20"/>
          <w:lang w:val="uk-UA"/>
        </w:rPr>
        <w:t xml:space="preserve"> </w:t>
      </w:r>
      <w:r w:rsidRPr="00CD28AB">
        <w:rPr>
          <w:sz w:val="20"/>
          <w:szCs w:val="20"/>
        </w:rPr>
        <w:t>: На</w:t>
      </w:r>
      <w:r w:rsidR="001358CD">
        <w:rPr>
          <w:sz w:val="20"/>
          <w:szCs w:val="20"/>
          <w:lang w:val="uk-UA"/>
        </w:rPr>
        <w:softHyphen/>
      </w:r>
      <w:r w:rsidRPr="00CD28AB">
        <w:rPr>
          <w:sz w:val="20"/>
          <w:szCs w:val="20"/>
        </w:rPr>
        <w:t>ша культура і наука, 2013. – 408 с.</w:t>
      </w:r>
    </w:p>
    <w:p w:rsidR="000663E0" w:rsidRPr="00CD28AB" w:rsidRDefault="000663E0" w:rsidP="000663E0">
      <w:pPr>
        <w:suppressAutoHyphens/>
        <w:ind w:firstLine="709"/>
        <w:jc w:val="both"/>
        <w:rPr>
          <w:sz w:val="20"/>
          <w:szCs w:val="20"/>
        </w:rPr>
      </w:pPr>
    </w:p>
    <w:p w:rsidR="000663E0" w:rsidRPr="001358CD" w:rsidRDefault="000663E0" w:rsidP="000663E0">
      <w:pPr>
        <w:suppressAutoHyphens/>
        <w:ind w:firstLine="709"/>
        <w:jc w:val="both"/>
        <w:rPr>
          <w:i/>
          <w:spacing w:val="-2"/>
          <w:sz w:val="20"/>
          <w:szCs w:val="20"/>
        </w:rPr>
      </w:pPr>
      <w:r w:rsidRPr="001358CD">
        <w:rPr>
          <w:i/>
          <w:spacing w:val="-2"/>
          <w:sz w:val="20"/>
          <w:szCs w:val="20"/>
        </w:rPr>
        <w:t>В центре внимания автора статьи – публицистическое наследие литератора, редактора, об</w:t>
      </w:r>
      <w:r w:rsidR="001358CD" w:rsidRPr="001358CD">
        <w:rPr>
          <w:i/>
          <w:spacing w:val="-2"/>
          <w:sz w:val="20"/>
          <w:szCs w:val="20"/>
          <w:lang w:val="uk-UA"/>
        </w:rPr>
        <w:softHyphen/>
      </w:r>
      <w:r w:rsidRPr="001358CD">
        <w:rPr>
          <w:i/>
          <w:spacing w:val="-2"/>
          <w:sz w:val="20"/>
          <w:szCs w:val="20"/>
        </w:rPr>
        <w:t>ще</w:t>
      </w:r>
      <w:r w:rsidR="001358CD" w:rsidRPr="001358CD">
        <w:rPr>
          <w:i/>
          <w:spacing w:val="-2"/>
          <w:sz w:val="20"/>
          <w:szCs w:val="20"/>
          <w:lang w:val="uk-UA"/>
        </w:rPr>
        <w:softHyphen/>
      </w:r>
      <w:r w:rsidRPr="001358CD">
        <w:rPr>
          <w:i/>
          <w:spacing w:val="-2"/>
          <w:sz w:val="20"/>
          <w:szCs w:val="20"/>
        </w:rPr>
        <w:t>ственно-политического деятеля А.Ф.Саликовского (1866–1925). Целью является рассмотрение в об</w:t>
      </w:r>
      <w:r w:rsidR="001358CD" w:rsidRPr="001358CD">
        <w:rPr>
          <w:i/>
          <w:spacing w:val="-2"/>
          <w:sz w:val="20"/>
          <w:szCs w:val="20"/>
          <w:lang w:val="uk-UA"/>
        </w:rPr>
        <w:softHyphen/>
      </w:r>
      <w:r w:rsidRPr="001358CD">
        <w:rPr>
          <w:i/>
          <w:spacing w:val="-2"/>
          <w:sz w:val="20"/>
          <w:szCs w:val="20"/>
        </w:rPr>
        <w:t>ще</w:t>
      </w:r>
      <w:r w:rsidR="001358CD" w:rsidRPr="001358CD">
        <w:rPr>
          <w:i/>
          <w:spacing w:val="-2"/>
          <w:sz w:val="20"/>
          <w:szCs w:val="20"/>
          <w:lang w:val="uk-UA"/>
        </w:rPr>
        <w:softHyphen/>
      </w:r>
      <w:r w:rsidRPr="001358CD">
        <w:rPr>
          <w:i/>
          <w:spacing w:val="-2"/>
          <w:sz w:val="20"/>
          <w:szCs w:val="20"/>
        </w:rPr>
        <w:t>ственно-политическом контексте эпохи главных этапов его редакторской и публицистической дея</w:t>
      </w:r>
      <w:r w:rsidR="001358CD" w:rsidRPr="001358CD">
        <w:rPr>
          <w:i/>
          <w:spacing w:val="-2"/>
          <w:sz w:val="20"/>
          <w:szCs w:val="20"/>
          <w:lang w:val="uk-UA"/>
        </w:rPr>
        <w:softHyphen/>
      </w:r>
      <w:r w:rsidRPr="001358CD">
        <w:rPr>
          <w:i/>
          <w:spacing w:val="-2"/>
          <w:sz w:val="20"/>
          <w:szCs w:val="20"/>
        </w:rPr>
        <w:t>тель</w:t>
      </w:r>
      <w:r w:rsidR="001358CD" w:rsidRPr="001358CD">
        <w:rPr>
          <w:i/>
          <w:spacing w:val="-2"/>
          <w:sz w:val="20"/>
          <w:szCs w:val="20"/>
          <w:lang w:val="uk-UA"/>
        </w:rPr>
        <w:softHyphen/>
      </w:r>
      <w:r w:rsidRPr="001358CD">
        <w:rPr>
          <w:i/>
          <w:spacing w:val="-2"/>
          <w:sz w:val="20"/>
          <w:szCs w:val="20"/>
        </w:rPr>
        <w:t>ности, выяснение позиции по основным проблемам украинской политики и “национального строи</w:t>
      </w:r>
      <w:r w:rsidR="001358CD" w:rsidRPr="001358CD">
        <w:rPr>
          <w:i/>
          <w:spacing w:val="-2"/>
          <w:sz w:val="20"/>
          <w:szCs w:val="20"/>
          <w:lang w:val="uk-UA"/>
        </w:rPr>
        <w:softHyphen/>
      </w:r>
      <w:r w:rsidRPr="001358CD">
        <w:rPr>
          <w:i/>
          <w:spacing w:val="-2"/>
          <w:sz w:val="20"/>
          <w:szCs w:val="20"/>
        </w:rPr>
        <w:t>тель</w:t>
      </w:r>
      <w:r w:rsidR="001358CD" w:rsidRPr="001358CD">
        <w:rPr>
          <w:i/>
          <w:spacing w:val="-2"/>
          <w:sz w:val="20"/>
          <w:szCs w:val="20"/>
          <w:lang w:val="uk-UA"/>
        </w:rPr>
        <w:softHyphen/>
      </w:r>
      <w:r w:rsidRPr="001358CD">
        <w:rPr>
          <w:i/>
          <w:spacing w:val="-2"/>
          <w:sz w:val="20"/>
          <w:szCs w:val="20"/>
        </w:rPr>
        <w:t>ства” в 1912–1917 годы, в революционную эпоху, а также в эмиграции. Наиболее весомым в анали</w:t>
      </w:r>
      <w:r w:rsidR="001358CD" w:rsidRPr="001358CD">
        <w:rPr>
          <w:i/>
          <w:spacing w:val="-2"/>
          <w:sz w:val="20"/>
          <w:szCs w:val="20"/>
          <w:lang w:val="uk-UA"/>
        </w:rPr>
        <w:softHyphen/>
      </w:r>
      <w:r w:rsidRPr="001358CD">
        <w:rPr>
          <w:i/>
          <w:spacing w:val="-2"/>
          <w:sz w:val="20"/>
          <w:szCs w:val="20"/>
        </w:rPr>
        <w:t>зи</w:t>
      </w:r>
      <w:r w:rsidR="001358CD">
        <w:rPr>
          <w:i/>
          <w:spacing w:val="-2"/>
          <w:sz w:val="20"/>
          <w:szCs w:val="20"/>
          <w:lang w:val="uk-UA"/>
        </w:rPr>
        <w:softHyphen/>
      </w:r>
      <w:r w:rsidRPr="001358CD">
        <w:rPr>
          <w:i/>
          <w:spacing w:val="-2"/>
          <w:sz w:val="20"/>
          <w:szCs w:val="20"/>
        </w:rPr>
        <w:t>руе</w:t>
      </w:r>
      <w:r w:rsidR="001358CD">
        <w:rPr>
          <w:i/>
          <w:spacing w:val="-2"/>
          <w:sz w:val="20"/>
          <w:szCs w:val="20"/>
          <w:lang w:val="uk-UA"/>
        </w:rPr>
        <w:softHyphen/>
      </w:r>
      <w:r w:rsidRPr="001358CD">
        <w:rPr>
          <w:i/>
          <w:spacing w:val="-2"/>
          <w:sz w:val="20"/>
          <w:szCs w:val="20"/>
        </w:rPr>
        <w:t>мых текстах представляется вывод Саликовского о том, что только сильное национальное госу</w:t>
      </w:r>
      <w:r w:rsidR="001358CD" w:rsidRPr="001358CD">
        <w:rPr>
          <w:i/>
          <w:spacing w:val="-2"/>
          <w:sz w:val="20"/>
          <w:szCs w:val="20"/>
          <w:lang w:val="uk-UA"/>
        </w:rPr>
        <w:softHyphen/>
      </w:r>
      <w:r w:rsidRPr="001358CD">
        <w:rPr>
          <w:i/>
          <w:spacing w:val="-2"/>
          <w:sz w:val="20"/>
          <w:szCs w:val="20"/>
        </w:rPr>
        <w:t>дар</w:t>
      </w:r>
      <w:r w:rsidR="001358CD" w:rsidRPr="001358CD">
        <w:rPr>
          <w:i/>
          <w:spacing w:val="-2"/>
          <w:sz w:val="20"/>
          <w:szCs w:val="20"/>
          <w:lang w:val="uk-UA"/>
        </w:rPr>
        <w:softHyphen/>
      </w:r>
      <w:r w:rsidRPr="001358CD">
        <w:rPr>
          <w:i/>
          <w:spacing w:val="-2"/>
          <w:sz w:val="20"/>
          <w:szCs w:val="20"/>
        </w:rPr>
        <w:t>ство может реально защитить духовные, экономические и геополитические интересы украинского на</w:t>
      </w:r>
      <w:r w:rsidR="001358CD" w:rsidRPr="001358CD">
        <w:rPr>
          <w:i/>
          <w:spacing w:val="-2"/>
          <w:sz w:val="20"/>
          <w:szCs w:val="20"/>
          <w:lang w:val="uk-UA"/>
        </w:rPr>
        <w:softHyphen/>
      </w:r>
      <w:r w:rsidRPr="001358CD">
        <w:rPr>
          <w:i/>
          <w:spacing w:val="-2"/>
          <w:sz w:val="20"/>
          <w:szCs w:val="20"/>
        </w:rPr>
        <w:t>рода.</w:t>
      </w:r>
    </w:p>
    <w:p w:rsidR="000663E0" w:rsidRPr="00CD28AB" w:rsidRDefault="000663E0" w:rsidP="000663E0">
      <w:pPr>
        <w:suppressAutoHyphens/>
        <w:ind w:firstLine="709"/>
        <w:jc w:val="both"/>
        <w:rPr>
          <w:i/>
          <w:sz w:val="20"/>
          <w:szCs w:val="20"/>
        </w:rPr>
      </w:pPr>
      <w:r w:rsidRPr="00CD28AB">
        <w:rPr>
          <w:b/>
          <w:i/>
          <w:sz w:val="20"/>
          <w:szCs w:val="20"/>
        </w:rPr>
        <w:t>Ключевые слова:</w:t>
      </w:r>
      <w:r w:rsidRPr="00CD28AB">
        <w:rPr>
          <w:i/>
          <w:sz w:val="20"/>
          <w:szCs w:val="20"/>
        </w:rPr>
        <w:t xml:space="preserve"> А.Ф.Саликовский, публицистика, Украинская партия социалистов-федерали</w:t>
      </w:r>
      <w:r w:rsidR="001358CD">
        <w:rPr>
          <w:i/>
          <w:sz w:val="20"/>
          <w:szCs w:val="20"/>
          <w:lang w:val="uk-UA"/>
        </w:rPr>
        <w:softHyphen/>
      </w:r>
      <w:r w:rsidRPr="00CD28AB">
        <w:rPr>
          <w:i/>
          <w:sz w:val="20"/>
          <w:szCs w:val="20"/>
        </w:rPr>
        <w:t>стов, нация, народ, украинская государственность.</w:t>
      </w:r>
    </w:p>
    <w:p w:rsidR="000663E0" w:rsidRPr="00CD28AB" w:rsidRDefault="000663E0" w:rsidP="000663E0">
      <w:pPr>
        <w:suppressAutoHyphens/>
        <w:ind w:firstLine="709"/>
        <w:jc w:val="both"/>
        <w:rPr>
          <w:sz w:val="20"/>
          <w:szCs w:val="20"/>
        </w:rPr>
      </w:pPr>
    </w:p>
    <w:p w:rsidR="000663E0" w:rsidRPr="000663E0" w:rsidRDefault="000663E0" w:rsidP="000663E0">
      <w:pPr>
        <w:suppressAutoHyphens/>
        <w:ind w:firstLine="709"/>
        <w:jc w:val="both"/>
        <w:rPr>
          <w:i/>
          <w:sz w:val="20"/>
          <w:szCs w:val="20"/>
          <w:lang w:val="en-US"/>
        </w:rPr>
      </w:pPr>
      <w:r w:rsidRPr="000663E0">
        <w:rPr>
          <w:i/>
          <w:sz w:val="20"/>
          <w:szCs w:val="20"/>
          <w:lang w:val="en-US"/>
        </w:rPr>
        <w:t>The focus of the article’s author is journalistic heritage writer, editor, political figure A.F.Salikovsky (1866–1925). The aim is to examine the main stages of its editorial and journalistic activities in the socio-political context, to determine the position on the main issues of Ukrainian politics and “nation-building” in the years 1912–1917 and the period of the revolution, as well as in exile. The most significant in the analyzed texts appear A.F.Salikovsky conclude that only a strong national state can really protect the spiritual, economic and geopolitical interests of the Ukrainian people.</w:t>
      </w:r>
    </w:p>
    <w:p w:rsidR="000663E0" w:rsidRPr="000663E0" w:rsidRDefault="000663E0" w:rsidP="000663E0">
      <w:pPr>
        <w:suppressAutoHyphens/>
        <w:ind w:firstLine="709"/>
        <w:jc w:val="both"/>
        <w:rPr>
          <w:i/>
          <w:sz w:val="20"/>
          <w:szCs w:val="20"/>
          <w:lang w:val="en-US"/>
        </w:rPr>
      </w:pPr>
      <w:r w:rsidRPr="000663E0">
        <w:rPr>
          <w:b/>
          <w:i/>
          <w:sz w:val="20"/>
          <w:szCs w:val="20"/>
          <w:lang w:val="en-US"/>
        </w:rPr>
        <w:t>Keywords:</w:t>
      </w:r>
      <w:r w:rsidRPr="000663E0">
        <w:rPr>
          <w:i/>
          <w:sz w:val="20"/>
          <w:szCs w:val="20"/>
          <w:lang w:val="en-US"/>
        </w:rPr>
        <w:t xml:space="preserve"> A.F.Salikovsky, journalism, the Ukrainian Party of Socialist Federalists, the nation, the people, Ukrainian statehood.</w:t>
      </w:r>
    </w:p>
    <w:p w:rsidR="001358CD" w:rsidRDefault="001358CD" w:rsidP="00573A3B">
      <w:pPr>
        <w:suppressAutoHyphens/>
        <w:rPr>
          <w:b/>
          <w:lang w:val="uk-UA"/>
        </w:rPr>
      </w:pPr>
    </w:p>
    <w:p w:rsidR="001358CD" w:rsidRDefault="001358CD" w:rsidP="00573A3B">
      <w:pPr>
        <w:suppressAutoHyphens/>
        <w:rPr>
          <w:b/>
          <w:lang w:val="uk-UA"/>
        </w:rPr>
      </w:pPr>
    </w:p>
    <w:p w:rsidR="001358CD" w:rsidRDefault="001358CD" w:rsidP="00573A3B">
      <w:pPr>
        <w:suppressAutoHyphens/>
        <w:rPr>
          <w:b/>
          <w:lang w:val="uk-UA"/>
        </w:rPr>
      </w:pPr>
    </w:p>
    <w:p w:rsidR="00573A3B" w:rsidRPr="00BC639E" w:rsidRDefault="00573A3B" w:rsidP="00573A3B">
      <w:pPr>
        <w:suppressAutoHyphens/>
        <w:rPr>
          <w:b/>
          <w:lang w:val="uk-UA"/>
        </w:rPr>
      </w:pPr>
      <w:r w:rsidRPr="00BC639E">
        <w:rPr>
          <w:b/>
          <w:lang w:val="uk-UA"/>
        </w:rPr>
        <w:t>УДК 904:623.415</w:t>
      </w:r>
    </w:p>
    <w:p w:rsidR="00573A3B" w:rsidRPr="00BC639E" w:rsidRDefault="00573A3B" w:rsidP="00573A3B">
      <w:pPr>
        <w:suppressAutoHyphens/>
        <w:rPr>
          <w:b/>
          <w:bCs/>
          <w:i/>
          <w:iCs/>
          <w:lang w:val="uk-UA"/>
        </w:rPr>
      </w:pPr>
      <w:r w:rsidRPr="00BC639E">
        <w:rPr>
          <w:b/>
          <w:lang w:val="uk-UA"/>
        </w:rPr>
        <w:t>ББК 68.516</w:t>
      </w:r>
      <w:r w:rsidRPr="00BC639E">
        <w:rPr>
          <w:b/>
          <w:bCs/>
          <w:i/>
          <w:iCs/>
          <w:lang w:val="uk-UA"/>
        </w:rPr>
        <w:t xml:space="preserve"> </w:t>
      </w:r>
      <w:r w:rsidRPr="00740EAA">
        <w:rPr>
          <w:b/>
          <w:bCs/>
          <w:i/>
          <w:iCs/>
          <w:lang w:val="uk-UA"/>
        </w:rPr>
        <w:tab/>
      </w:r>
      <w:r w:rsidRPr="00740EAA">
        <w:rPr>
          <w:b/>
          <w:bCs/>
          <w:i/>
          <w:iCs/>
          <w:lang w:val="uk-UA"/>
        </w:rPr>
        <w:tab/>
      </w:r>
      <w:r w:rsidRPr="00740EAA">
        <w:rPr>
          <w:b/>
          <w:bCs/>
          <w:i/>
          <w:iCs/>
          <w:lang w:val="uk-UA"/>
        </w:rPr>
        <w:tab/>
      </w:r>
      <w:r w:rsidRPr="00740EAA">
        <w:rPr>
          <w:b/>
          <w:bCs/>
          <w:i/>
          <w:iCs/>
          <w:lang w:val="uk-UA"/>
        </w:rPr>
        <w:tab/>
      </w:r>
      <w:r w:rsidRPr="00740EAA">
        <w:rPr>
          <w:b/>
          <w:bCs/>
          <w:i/>
          <w:iCs/>
          <w:lang w:val="uk-UA"/>
        </w:rPr>
        <w:tab/>
      </w:r>
      <w:r w:rsidRPr="00740EAA">
        <w:rPr>
          <w:b/>
          <w:bCs/>
          <w:i/>
          <w:iCs/>
          <w:lang w:val="uk-UA"/>
        </w:rPr>
        <w:tab/>
      </w:r>
      <w:r w:rsidRPr="00740EAA">
        <w:rPr>
          <w:b/>
          <w:bCs/>
          <w:i/>
          <w:iCs/>
          <w:lang w:val="uk-UA"/>
        </w:rPr>
        <w:tab/>
      </w:r>
      <w:r>
        <w:rPr>
          <w:b/>
          <w:bCs/>
          <w:i/>
          <w:iCs/>
          <w:lang w:val="uk-UA"/>
        </w:rPr>
        <w:tab/>
      </w:r>
      <w:r>
        <w:rPr>
          <w:b/>
          <w:bCs/>
          <w:i/>
          <w:iCs/>
          <w:lang w:val="uk-UA"/>
        </w:rPr>
        <w:tab/>
        <w:t xml:space="preserve">   </w:t>
      </w:r>
      <w:r w:rsidRPr="00BC639E">
        <w:rPr>
          <w:b/>
          <w:bCs/>
          <w:i/>
          <w:iCs/>
          <w:lang w:val="uk-UA"/>
        </w:rPr>
        <w:t xml:space="preserve">Михайло Коваль </w:t>
      </w:r>
    </w:p>
    <w:p w:rsidR="00573A3B" w:rsidRPr="00BC639E" w:rsidRDefault="00573A3B" w:rsidP="00573A3B">
      <w:pPr>
        <w:suppressAutoHyphens/>
        <w:rPr>
          <w:b/>
          <w:lang w:val="uk-UA"/>
        </w:rPr>
      </w:pPr>
    </w:p>
    <w:p w:rsidR="00573A3B" w:rsidRPr="00740EAA" w:rsidRDefault="00573A3B" w:rsidP="00573A3B">
      <w:pPr>
        <w:suppressAutoHyphens/>
        <w:jc w:val="center"/>
        <w:rPr>
          <w:b/>
          <w:bCs/>
          <w:lang w:val="uk-UA"/>
        </w:rPr>
      </w:pPr>
      <w:r w:rsidRPr="00BC639E">
        <w:rPr>
          <w:b/>
          <w:bCs/>
          <w:lang w:val="uk-UA"/>
        </w:rPr>
        <w:t>СТВОРЕННЯ ТЕОРЕТИЧНИХ РОЗРОБОК І ПРОВЕДЕННЯ ПРАКТИЧНИХ ЗАХОДІВ ЗІ СПОРУДЖЕННЯ ДОВГОТРИВАЛИХ ФОРТИФІКАЦІЙНИХ КОМПЛЕКСІВ У РАДЯНСЬКІЙ УКРАЇНІ (1920</w:t>
      </w:r>
      <w:r w:rsidR="007D7CCA">
        <w:rPr>
          <w:b/>
          <w:bCs/>
          <w:lang w:val="uk-UA"/>
        </w:rPr>
        <w:t>-ті</w:t>
      </w:r>
      <w:r w:rsidRPr="00BC639E">
        <w:rPr>
          <w:b/>
          <w:bCs/>
          <w:lang w:val="uk-UA"/>
        </w:rPr>
        <w:t>–1941</w:t>
      </w:r>
      <w:r w:rsidR="007D7CCA">
        <w:rPr>
          <w:b/>
          <w:bCs/>
          <w:lang w:val="uk-UA"/>
        </w:rPr>
        <w:t>-й</w:t>
      </w:r>
      <w:r w:rsidRPr="00BC639E">
        <w:rPr>
          <w:b/>
          <w:bCs/>
          <w:lang w:val="uk-UA"/>
        </w:rPr>
        <w:t xml:space="preserve"> рр.)</w:t>
      </w:r>
    </w:p>
    <w:p w:rsidR="00573A3B" w:rsidRPr="00067793" w:rsidRDefault="00573A3B" w:rsidP="00573A3B">
      <w:pPr>
        <w:suppressAutoHyphens/>
        <w:ind w:firstLine="709"/>
        <w:jc w:val="center"/>
        <w:rPr>
          <w:lang w:val="uk-UA"/>
        </w:rPr>
      </w:pPr>
    </w:p>
    <w:p w:rsidR="00573A3B" w:rsidRPr="00573A3B" w:rsidRDefault="00573A3B" w:rsidP="00573A3B">
      <w:pPr>
        <w:suppressAutoHyphens/>
        <w:ind w:firstLine="709"/>
        <w:jc w:val="both"/>
        <w:rPr>
          <w:i/>
          <w:iCs/>
          <w:spacing w:val="-2"/>
          <w:sz w:val="20"/>
          <w:szCs w:val="20"/>
          <w:lang w:val="uk-UA"/>
        </w:rPr>
      </w:pPr>
      <w:r w:rsidRPr="00573A3B">
        <w:rPr>
          <w:i/>
          <w:iCs/>
          <w:spacing w:val="-2"/>
          <w:sz w:val="20"/>
          <w:szCs w:val="20"/>
          <w:lang w:val="uk-UA"/>
        </w:rPr>
        <w:t>У статті здійснено аналіз створених теоретичних розробок і проведених практичних заходів зі спо</w:t>
      </w:r>
      <w:r w:rsidRPr="00573A3B">
        <w:rPr>
          <w:i/>
          <w:iCs/>
          <w:spacing w:val="-2"/>
          <w:sz w:val="20"/>
          <w:szCs w:val="20"/>
          <w:lang w:val="uk-UA"/>
        </w:rPr>
        <w:softHyphen/>
        <w:t xml:space="preserve">рудження довготривалих фортифікаційних комплексів </w:t>
      </w:r>
      <w:r w:rsidR="007D7CCA">
        <w:rPr>
          <w:i/>
          <w:iCs/>
          <w:spacing w:val="-2"/>
          <w:sz w:val="20"/>
          <w:szCs w:val="20"/>
          <w:lang w:val="uk-UA"/>
        </w:rPr>
        <w:t>у</w:t>
      </w:r>
      <w:r w:rsidRPr="00573A3B">
        <w:rPr>
          <w:i/>
          <w:iCs/>
          <w:spacing w:val="-2"/>
          <w:sz w:val="20"/>
          <w:szCs w:val="20"/>
          <w:lang w:val="uk-UA"/>
        </w:rPr>
        <w:t xml:space="preserve"> Радянській Україні упродовж 1920–1941 ро</w:t>
      </w:r>
      <w:r w:rsidRPr="00573A3B">
        <w:rPr>
          <w:i/>
          <w:iCs/>
          <w:spacing w:val="-2"/>
          <w:sz w:val="20"/>
          <w:szCs w:val="20"/>
          <w:lang w:val="uk-UA"/>
        </w:rPr>
        <w:softHyphen/>
        <w:t>ків.</w:t>
      </w:r>
    </w:p>
    <w:p w:rsidR="00573A3B" w:rsidRPr="00BC639E" w:rsidRDefault="00573A3B" w:rsidP="00573A3B">
      <w:pPr>
        <w:suppressAutoHyphens/>
        <w:ind w:firstLine="709"/>
        <w:jc w:val="both"/>
        <w:rPr>
          <w:b/>
          <w:bCs/>
          <w:i/>
          <w:iCs/>
          <w:sz w:val="20"/>
          <w:szCs w:val="20"/>
          <w:lang w:val="uk-UA"/>
        </w:rPr>
      </w:pPr>
      <w:r w:rsidRPr="00BC639E">
        <w:rPr>
          <w:b/>
          <w:bCs/>
          <w:i/>
          <w:iCs/>
          <w:sz w:val="20"/>
          <w:szCs w:val="20"/>
          <w:lang w:val="uk-UA"/>
        </w:rPr>
        <w:t xml:space="preserve">Ключові слова: </w:t>
      </w:r>
      <w:r w:rsidRPr="00BC639E">
        <w:rPr>
          <w:i/>
          <w:iCs/>
          <w:sz w:val="20"/>
          <w:szCs w:val="20"/>
          <w:lang w:val="uk-UA"/>
        </w:rPr>
        <w:t>Радянська</w:t>
      </w:r>
      <w:r w:rsidRPr="00BC639E">
        <w:rPr>
          <w:b/>
          <w:bCs/>
          <w:i/>
          <w:iCs/>
          <w:sz w:val="20"/>
          <w:szCs w:val="20"/>
          <w:lang w:val="uk-UA"/>
        </w:rPr>
        <w:t xml:space="preserve"> </w:t>
      </w:r>
      <w:r w:rsidRPr="00BC639E">
        <w:rPr>
          <w:i/>
          <w:iCs/>
          <w:sz w:val="20"/>
          <w:szCs w:val="20"/>
          <w:lang w:val="uk-UA"/>
        </w:rPr>
        <w:t>Україна,</w:t>
      </w:r>
      <w:r w:rsidRPr="00BC639E">
        <w:rPr>
          <w:b/>
          <w:bCs/>
          <w:i/>
          <w:iCs/>
          <w:sz w:val="20"/>
          <w:szCs w:val="20"/>
          <w:lang w:val="uk-UA"/>
        </w:rPr>
        <w:t xml:space="preserve"> </w:t>
      </w:r>
      <w:r w:rsidRPr="00BC639E">
        <w:rPr>
          <w:i/>
          <w:iCs/>
          <w:sz w:val="20"/>
          <w:szCs w:val="20"/>
          <w:lang w:val="uk-UA"/>
        </w:rPr>
        <w:t>довготривала фортифікація, військово-інженерна підго</w:t>
      </w:r>
      <w:r>
        <w:rPr>
          <w:i/>
          <w:iCs/>
          <w:sz w:val="20"/>
          <w:szCs w:val="20"/>
          <w:lang w:val="uk-UA"/>
        </w:rPr>
        <w:softHyphen/>
      </w:r>
      <w:r w:rsidRPr="00BC639E">
        <w:rPr>
          <w:i/>
          <w:iCs/>
          <w:sz w:val="20"/>
          <w:szCs w:val="20"/>
          <w:lang w:val="uk-UA"/>
        </w:rPr>
        <w:t>тов</w:t>
      </w:r>
      <w:r>
        <w:rPr>
          <w:i/>
          <w:iCs/>
          <w:sz w:val="20"/>
          <w:szCs w:val="20"/>
          <w:lang w:val="uk-UA"/>
        </w:rPr>
        <w:softHyphen/>
      </w:r>
      <w:r w:rsidRPr="00BC639E">
        <w:rPr>
          <w:i/>
          <w:iCs/>
          <w:sz w:val="20"/>
          <w:szCs w:val="20"/>
          <w:lang w:val="uk-UA"/>
        </w:rPr>
        <w:t xml:space="preserve">ка, кулеметний батальйон, укріплений район, капонір. </w:t>
      </w:r>
    </w:p>
    <w:p w:rsidR="00067793" w:rsidRDefault="00067793" w:rsidP="00573A3B">
      <w:pPr>
        <w:suppressAutoHyphens/>
        <w:ind w:firstLine="709"/>
        <w:rPr>
          <w:lang w:val="uk-UA"/>
        </w:rPr>
        <w:sectPr w:rsidR="00067793" w:rsidSect="002E47FC">
          <w:headerReference w:type="default" r:id="rId28"/>
          <w:type w:val="continuous"/>
          <w:pgSz w:w="11907" w:h="16840" w:code="9"/>
          <w:pgMar w:top="1418" w:right="1418" w:bottom="1134" w:left="1418" w:header="964" w:footer="851" w:gutter="0"/>
          <w:cols w:space="720"/>
          <w:titlePg/>
          <w:docGrid w:linePitch="326"/>
        </w:sectPr>
      </w:pPr>
    </w:p>
    <w:p w:rsidR="00573A3B" w:rsidRPr="00BC639E" w:rsidRDefault="00573A3B" w:rsidP="00573A3B">
      <w:pPr>
        <w:suppressAutoHyphens/>
        <w:ind w:firstLine="709"/>
        <w:rPr>
          <w:lang w:val="uk-UA"/>
        </w:rPr>
      </w:pPr>
    </w:p>
    <w:p w:rsidR="00573A3B" w:rsidRPr="00BC639E" w:rsidRDefault="00573A3B" w:rsidP="00573A3B">
      <w:pPr>
        <w:suppressAutoHyphens/>
        <w:ind w:firstLine="709"/>
        <w:jc w:val="both"/>
        <w:rPr>
          <w:lang w:val="uk-UA"/>
        </w:rPr>
      </w:pPr>
      <w:r w:rsidRPr="00BC639E">
        <w:rPr>
          <w:lang w:val="uk-UA"/>
        </w:rPr>
        <w:t>Фортифікація території була одним з головних завдань кожної держави прак</w:t>
      </w:r>
      <w:r w:rsidR="000662EA">
        <w:rPr>
          <w:lang w:val="uk-UA"/>
        </w:rPr>
        <w:softHyphen/>
      </w:r>
      <w:r w:rsidRPr="00BC639E">
        <w:rPr>
          <w:lang w:val="uk-UA"/>
        </w:rPr>
        <w:t>тич</w:t>
      </w:r>
      <w:r w:rsidR="000662EA">
        <w:rPr>
          <w:lang w:val="uk-UA"/>
        </w:rPr>
        <w:softHyphen/>
      </w:r>
      <w:r w:rsidRPr="00BC639E">
        <w:rPr>
          <w:lang w:val="uk-UA"/>
        </w:rPr>
        <w:t>но з моменту її зародження. У різні часи укріплення, не змінюючи свого змісту, набу</w:t>
      </w:r>
      <w:r w:rsidR="000662EA">
        <w:rPr>
          <w:lang w:val="uk-UA"/>
        </w:rPr>
        <w:softHyphen/>
      </w:r>
      <w:r w:rsidRPr="00BC639E">
        <w:rPr>
          <w:lang w:val="uk-UA"/>
        </w:rPr>
        <w:t>ва</w:t>
      </w:r>
      <w:r w:rsidR="000662EA">
        <w:rPr>
          <w:lang w:val="uk-UA"/>
        </w:rPr>
        <w:softHyphen/>
      </w:r>
      <w:r w:rsidRPr="00BC639E">
        <w:rPr>
          <w:lang w:val="uk-UA"/>
        </w:rPr>
        <w:t>ли найрізноманітніших форм – від суцільної, витягнутої на тисячі кілометрів, муро</w:t>
      </w:r>
      <w:r w:rsidR="000662EA">
        <w:rPr>
          <w:lang w:val="uk-UA"/>
        </w:rPr>
        <w:softHyphen/>
      </w:r>
      <w:r w:rsidRPr="00BC639E">
        <w:rPr>
          <w:lang w:val="uk-UA"/>
        </w:rPr>
        <w:t>ва</w:t>
      </w:r>
      <w:r w:rsidR="000662EA">
        <w:rPr>
          <w:lang w:val="uk-UA"/>
        </w:rPr>
        <w:softHyphen/>
      </w:r>
      <w:r w:rsidRPr="00BC639E">
        <w:rPr>
          <w:lang w:val="uk-UA"/>
        </w:rPr>
        <w:t>ної Великої Китайської стіни [1, с.187–190] до могутніх фортець, збудованих Юсти</w:t>
      </w:r>
      <w:r w:rsidR="000662EA">
        <w:rPr>
          <w:lang w:val="uk-UA"/>
        </w:rPr>
        <w:softHyphen/>
      </w:r>
      <w:r w:rsidRPr="00BC639E">
        <w:rPr>
          <w:lang w:val="uk-UA"/>
        </w:rPr>
        <w:t>ніа</w:t>
      </w:r>
      <w:r w:rsidR="000662EA">
        <w:rPr>
          <w:lang w:val="uk-UA"/>
        </w:rPr>
        <w:softHyphen/>
      </w:r>
      <w:r w:rsidRPr="00BC639E">
        <w:rPr>
          <w:lang w:val="uk-UA"/>
        </w:rPr>
        <w:t xml:space="preserve">ном І (527–565 рр.), котрі у дві-три рівнобіжні лінії прикривали всю територію Візантії [11, c.80]. </w:t>
      </w:r>
    </w:p>
    <w:p w:rsidR="00573A3B" w:rsidRPr="00BC639E" w:rsidRDefault="00573A3B" w:rsidP="00573A3B">
      <w:pPr>
        <w:suppressAutoHyphens/>
        <w:autoSpaceDE w:val="0"/>
        <w:autoSpaceDN w:val="0"/>
        <w:adjustRightInd w:val="0"/>
        <w:ind w:firstLine="709"/>
        <w:jc w:val="both"/>
        <w:rPr>
          <w:lang w:val="uk-UA"/>
        </w:rPr>
      </w:pPr>
      <w:r w:rsidRPr="00BC639E">
        <w:rPr>
          <w:lang w:val="uk-UA"/>
        </w:rPr>
        <w:t>Постійний пошук найоптимальніших варіантів укріплення, розвитку засобів обо</w:t>
      </w:r>
      <w:r w:rsidR="00CA6A77">
        <w:rPr>
          <w:lang w:val="uk-UA"/>
        </w:rPr>
        <w:softHyphen/>
      </w:r>
      <w:r w:rsidRPr="00BC639E">
        <w:rPr>
          <w:lang w:val="uk-UA"/>
        </w:rPr>
        <w:t>ро</w:t>
      </w:r>
      <w:r w:rsidR="00CA6A77">
        <w:rPr>
          <w:lang w:val="uk-UA"/>
        </w:rPr>
        <w:softHyphen/>
      </w:r>
      <w:r w:rsidRPr="00BC639E">
        <w:rPr>
          <w:lang w:val="uk-UA"/>
        </w:rPr>
        <w:t>ни й наступу привели до того, що у XX ст. з’явилися так звані укріплені лінії, які скла</w:t>
      </w:r>
      <w:r w:rsidR="00CA6A77">
        <w:rPr>
          <w:lang w:val="uk-UA"/>
        </w:rPr>
        <w:softHyphen/>
      </w:r>
      <w:r w:rsidRPr="00BC639E">
        <w:rPr>
          <w:lang w:val="uk-UA"/>
        </w:rPr>
        <w:t>далися з укріплених районів (далі – УР). УР упевнено можна назвати винаходом XX ст., що об’єднав у собі як досвід Першої світової – позиційної війни, так і бачення пер</w:t>
      </w:r>
      <w:r w:rsidR="00CA6A77">
        <w:rPr>
          <w:lang w:val="uk-UA"/>
        </w:rPr>
        <w:softHyphen/>
      </w:r>
      <w:r w:rsidRPr="00BC639E">
        <w:rPr>
          <w:lang w:val="uk-UA"/>
        </w:rPr>
        <w:t>спектив війни майбутнього – маневреної, з масованим застосуванням мотоме</w:t>
      </w:r>
      <w:r w:rsidR="00CA6A77">
        <w:rPr>
          <w:lang w:val="uk-UA"/>
        </w:rPr>
        <w:softHyphen/>
      </w:r>
      <w:r w:rsidRPr="00BC639E">
        <w:rPr>
          <w:lang w:val="uk-UA"/>
        </w:rPr>
        <w:t>ха</w:t>
      </w:r>
      <w:r w:rsidR="00CA6A77">
        <w:rPr>
          <w:lang w:val="uk-UA"/>
        </w:rPr>
        <w:softHyphen/>
      </w:r>
      <w:r w:rsidRPr="00BC639E">
        <w:rPr>
          <w:lang w:val="uk-UA"/>
        </w:rPr>
        <w:t>ні</w:t>
      </w:r>
      <w:r w:rsidR="00CA6A77">
        <w:rPr>
          <w:lang w:val="uk-UA"/>
        </w:rPr>
        <w:softHyphen/>
      </w:r>
      <w:r w:rsidRPr="00BC639E">
        <w:rPr>
          <w:lang w:val="uk-UA"/>
        </w:rPr>
        <w:t>зо</w:t>
      </w:r>
      <w:r w:rsidR="00CA6A77">
        <w:rPr>
          <w:lang w:val="uk-UA"/>
        </w:rPr>
        <w:softHyphen/>
      </w:r>
      <w:r w:rsidRPr="00BC639E">
        <w:rPr>
          <w:lang w:val="uk-UA"/>
        </w:rPr>
        <w:t>ваних засобів і танкових таранів.</w:t>
      </w:r>
    </w:p>
    <w:p w:rsidR="00573A3B" w:rsidRPr="00BC639E" w:rsidRDefault="007412B0" w:rsidP="00573A3B">
      <w:pPr>
        <w:suppressAutoHyphens/>
        <w:autoSpaceDE w:val="0"/>
        <w:autoSpaceDN w:val="0"/>
        <w:adjustRightInd w:val="0"/>
        <w:ind w:firstLine="709"/>
        <w:jc w:val="both"/>
        <w:rPr>
          <w:lang w:val="uk-UA"/>
        </w:rPr>
      </w:pPr>
      <w:r>
        <w:rPr>
          <w:noProof/>
          <w:lang w:val="uk-UA" w:eastAsia="uk-UA"/>
        </w:rPr>
        <mc:AlternateContent>
          <mc:Choice Requires="wps">
            <w:drawing>
              <wp:anchor distT="0" distB="0" distL="114300" distR="114300" simplePos="0" relativeHeight="251967488" behindDoc="0" locked="0" layoutInCell="1" allowOverlap="1" wp14:anchorId="61832A44" wp14:editId="7FF9627E">
                <wp:simplePos x="0" y="0"/>
                <wp:positionH relativeFrom="column">
                  <wp:posOffset>-84455</wp:posOffset>
                </wp:positionH>
                <wp:positionV relativeFrom="paragraph">
                  <wp:posOffset>952500</wp:posOffset>
                </wp:positionV>
                <wp:extent cx="2841625" cy="262255"/>
                <wp:effectExtent l="0" t="0" r="0" b="444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Коваль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4" type="#_x0000_t202" style="position:absolute;left:0;text-align:left;margin-left:-6.65pt;margin-top:75pt;width:223.75pt;height:20.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Коваль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r w:rsidR="00573A3B" w:rsidRPr="00BC639E">
        <w:rPr>
          <w:lang w:val="uk-UA"/>
        </w:rPr>
        <w:t>У період між двома світовими війнами такі лінії були побудовані в багатьох дер</w:t>
      </w:r>
      <w:r w:rsidR="00CA6A77">
        <w:rPr>
          <w:lang w:val="uk-UA"/>
        </w:rPr>
        <w:softHyphen/>
      </w:r>
      <w:r w:rsidR="00573A3B" w:rsidRPr="00BC639E">
        <w:rPr>
          <w:lang w:val="uk-UA"/>
        </w:rPr>
        <w:t>жа</w:t>
      </w:r>
      <w:r w:rsidR="00CA6A77">
        <w:rPr>
          <w:lang w:val="uk-UA"/>
        </w:rPr>
        <w:softHyphen/>
      </w:r>
      <w:r w:rsidR="00573A3B" w:rsidRPr="00BC639E">
        <w:rPr>
          <w:lang w:val="uk-UA"/>
        </w:rPr>
        <w:t>вах і відомі під узагальненими назвами: лінія Зіґфрида (Німеччина), лінія Мажино (Франція), лінія Маннерґейма (Фінляндія), лінія Метаксаса (Греція). Потужну укріп</w:t>
      </w:r>
      <w:r w:rsidR="00CA6A77">
        <w:rPr>
          <w:lang w:val="uk-UA"/>
        </w:rPr>
        <w:softHyphen/>
      </w:r>
      <w:r w:rsidR="00573A3B" w:rsidRPr="00BC639E">
        <w:rPr>
          <w:lang w:val="uk-UA"/>
        </w:rPr>
        <w:t>ле</w:t>
      </w:r>
      <w:r w:rsidR="00CA6A77">
        <w:rPr>
          <w:lang w:val="uk-UA"/>
        </w:rPr>
        <w:softHyphen/>
      </w:r>
      <w:r w:rsidR="00573A3B" w:rsidRPr="00BC639E">
        <w:rPr>
          <w:lang w:val="uk-UA"/>
        </w:rPr>
        <w:t>ну лінію спорудила в Маньчжурії й на багатьох тихоокеанських островах Японія після оку</w:t>
      </w:r>
      <w:r w:rsidR="00CA6A77">
        <w:rPr>
          <w:lang w:val="uk-UA"/>
        </w:rPr>
        <w:softHyphen/>
      </w:r>
      <w:r w:rsidR="00573A3B" w:rsidRPr="00BC639E">
        <w:rPr>
          <w:lang w:val="uk-UA"/>
        </w:rPr>
        <w:t>пації ряду держав Південно-Східної Азії.</w:t>
      </w:r>
    </w:p>
    <w:p w:rsidR="00573A3B" w:rsidRPr="00BC639E" w:rsidRDefault="00573A3B" w:rsidP="00573A3B">
      <w:pPr>
        <w:suppressAutoHyphens/>
        <w:autoSpaceDE w:val="0"/>
        <w:autoSpaceDN w:val="0"/>
        <w:adjustRightInd w:val="0"/>
        <w:ind w:firstLine="709"/>
        <w:jc w:val="both"/>
        <w:rPr>
          <w:lang w:val="uk-UA"/>
        </w:rPr>
      </w:pPr>
      <w:r w:rsidRPr="00BC639E">
        <w:rPr>
          <w:lang w:val="uk-UA"/>
        </w:rPr>
        <w:lastRenderedPageBreak/>
        <w:t>У той самий період створюються й укріплення західної і південно-західної діля</w:t>
      </w:r>
      <w:r w:rsidR="00CA6A77">
        <w:rPr>
          <w:lang w:val="uk-UA"/>
        </w:rPr>
        <w:softHyphen/>
      </w:r>
      <w:r w:rsidRPr="00BC639E">
        <w:rPr>
          <w:lang w:val="uk-UA"/>
        </w:rPr>
        <w:t>нок державного кордону Радянського Союзу, що будуються в 3 етапи. Зокрема, в Украї</w:t>
      </w:r>
      <w:r w:rsidR="00CA6A77">
        <w:rPr>
          <w:lang w:val="uk-UA"/>
        </w:rPr>
        <w:softHyphen/>
      </w:r>
      <w:r w:rsidRPr="00BC639E">
        <w:rPr>
          <w:lang w:val="uk-UA"/>
        </w:rPr>
        <w:t>ні (Київський окремий військовий округ (далі – КОВО)) упродовж 1929–1936 рр. бу</w:t>
      </w:r>
      <w:r w:rsidR="00CA6A77">
        <w:rPr>
          <w:lang w:val="uk-UA"/>
        </w:rPr>
        <w:softHyphen/>
      </w:r>
      <w:r w:rsidRPr="00BC639E">
        <w:rPr>
          <w:lang w:val="uk-UA"/>
        </w:rPr>
        <w:t>ли збудовані основні фортифікаційні споруди Київського, Коростенського, Лети</w:t>
      </w:r>
      <w:r w:rsidR="00CA6A77">
        <w:rPr>
          <w:lang w:val="uk-UA"/>
        </w:rPr>
        <w:softHyphen/>
      </w:r>
      <w:r w:rsidRPr="00BC639E">
        <w:rPr>
          <w:lang w:val="uk-UA"/>
        </w:rPr>
        <w:t>чівсь</w:t>
      </w:r>
      <w:r w:rsidR="00CA6A77">
        <w:rPr>
          <w:lang w:val="uk-UA"/>
        </w:rPr>
        <w:softHyphen/>
      </w:r>
      <w:r w:rsidRPr="00BC639E">
        <w:rPr>
          <w:lang w:val="uk-UA"/>
        </w:rPr>
        <w:t>кого, Новоград-Волинського й Могилів-Ямпільського УР. На другий етап (1938–1939 рр.) припадає створення Остропільського, Дідовіцького вузлів оборони Новоград-Волинського, Шепетівсько-Ізяславського, Старокостянтинівського, Проскурівського й Кам’янець-Подільського УР. Протягом третього етапу (1940–1941 рр.) будуються Ко</w:t>
      </w:r>
      <w:r w:rsidR="00CA6A77">
        <w:rPr>
          <w:lang w:val="uk-UA"/>
        </w:rPr>
        <w:softHyphen/>
      </w:r>
      <w:r w:rsidRPr="00BC639E">
        <w:rPr>
          <w:lang w:val="uk-UA"/>
        </w:rPr>
        <w:t>вельський, Володимир-Волинський, Струміловський, Рава-Руський, Перемишльський і Чер</w:t>
      </w:r>
      <w:r w:rsidR="00CA6A77">
        <w:rPr>
          <w:lang w:val="uk-UA"/>
        </w:rPr>
        <w:softHyphen/>
      </w:r>
      <w:r w:rsidRPr="00BC639E">
        <w:rPr>
          <w:lang w:val="uk-UA"/>
        </w:rPr>
        <w:t xml:space="preserve">нівецький УР. </w:t>
      </w:r>
    </w:p>
    <w:p w:rsidR="00573A3B" w:rsidRPr="00BC639E" w:rsidRDefault="00573A3B" w:rsidP="00573A3B">
      <w:pPr>
        <w:suppressAutoHyphens/>
        <w:autoSpaceDE w:val="0"/>
        <w:autoSpaceDN w:val="0"/>
        <w:adjustRightInd w:val="0"/>
        <w:ind w:firstLine="709"/>
        <w:jc w:val="both"/>
        <w:rPr>
          <w:lang w:val="uk-UA"/>
        </w:rPr>
      </w:pPr>
      <w:r w:rsidRPr="00BC639E">
        <w:rPr>
          <w:lang w:val="uk-UA"/>
        </w:rPr>
        <w:t>Варто зауважити, що в Одеському військовому окрузі на першому етапі також бу</w:t>
      </w:r>
      <w:r w:rsidR="00CA6A77">
        <w:rPr>
          <w:lang w:val="uk-UA"/>
        </w:rPr>
        <w:softHyphen/>
      </w:r>
      <w:r w:rsidRPr="00BC639E">
        <w:rPr>
          <w:lang w:val="uk-UA"/>
        </w:rPr>
        <w:t>ло збудовано два УР – Рибницький і Тираспольський.</w:t>
      </w:r>
    </w:p>
    <w:p w:rsidR="00573A3B" w:rsidRPr="00BC639E" w:rsidRDefault="00573A3B" w:rsidP="00573A3B">
      <w:pPr>
        <w:suppressAutoHyphens/>
        <w:autoSpaceDE w:val="0"/>
        <w:autoSpaceDN w:val="0"/>
        <w:adjustRightInd w:val="0"/>
        <w:ind w:firstLine="709"/>
        <w:jc w:val="both"/>
        <w:rPr>
          <w:lang w:val="uk-UA"/>
        </w:rPr>
      </w:pPr>
      <w:r w:rsidRPr="00BC639E">
        <w:rPr>
          <w:lang w:val="uk-UA"/>
        </w:rPr>
        <w:t>Укріплені райони, споруджені на першому й другому етапах, належать до так зва</w:t>
      </w:r>
      <w:r w:rsidR="00CA6A77">
        <w:rPr>
          <w:lang w:val="uk-UA"/>
        </w:rPr>
        <w:softHyphen/>
      </w:r>
      <w:r w:rsidRPr="00BC639E">
        <w:rPr>
          <w:lang w:val="uk-UA"/>
        </w:rPr>
        <w:t>ної “лінії Сталіна”, на третьому етапі – до “лінії Молотова”.</w:t>
      </w:r>
    </w:p>
    <w:p w:rsidR="00573A3B" w:rsidRPr="00BC639E" w:rsidRDefault="00573A3B" w:rsidP="00573A3B">
      <w:pPr>
        <w:suppressAutoHyphens/>
        <w:autoSpaceDE w:val="0"/>
        <w:autoSpaceDN w:val="0"/>
        <w:adjustRightInd w:val="0"/>
        <w:ind w:firstLine="709"/>
        <w:jc w:val="both"/>
        <w:rPr>
          <w:lang w:val="uk-UA"/>
        </w:rPr>
      </w:pPr>
      <w:r w:rsidRPr="00BC639E">
        <w:rPr>
          <w:lang w:val="uk-UA"/>
        </w:rPr>
        <w:t>Залишки укріплених районів можна зустріти й сьогодні вздовж усього західного й південно-західного прикордоння України, що викликає велику цікавість у сучасних істо</w:t>
      </w:r>
      <w:r w:rsidR="00CA6A77">
        <w:rPr>
          <w:lang w:val="uk-UA"/>
        </w:rPr>
        <w:softHyphen/>
      </w:r>
      <w:r w:rsidRPr="00BC639E">
        <w:rPr>
          <w:lang w:val="uk-UA"/>
        </w:rPr>
        <w:t>риків і дослідників, а враховуючи те, що це досить потужні військово-інженерні спо</w:t>
      </w:r>
      <w:r w:rsidR="00CA6A77">
        <w:rPr>
          <w:lang w:val="uk-UA"/>
        </w:rPr>
        <w:softHyphen/>
      </w:r>
      <w:r w:rsidRPr="00BC639E">
        <w:rPr>
          <w:lang w:val="uk-UA"/>
        </w:rPr>
        <w:t>руди, то й у військовиків. Зважаючи на це, дослідження питання створення та ви</w:t>
      </w:r>
      <w:r w:rsidR="00CA6A77">
        <w:rPr>
          <w:lang w:val="uk-UA"/>
        </w:rPr>
        <w:softHyphen/>
      </w:r>
      <w:r w:rsidRPr="00BC639E">
        <w:rPr>
          <w:lang w:val="uk-UA"/>
        </w:rPr>
        <w:t>ко</w:t>
      </w:r>
      <w:r w:rsidR="00CA6A77">
        <w:rPr>
          <w:lang w:val="uk-UA"/>
        </w:rPr>
        <w:softHyphen/>
      </w:r>
      <w:r w:rsidRPr="00BC639E">
        <w:rPr>
          <w:lang w:val="uk-UA"/>
        </w:rPr>
        <w:t>ри</w:t>
      </w:r>
      <w:r w:rsidR="00CA6A77">
        <w:rPr>
          <w:lang w:val="uk-UA"/>
        </w:rPr>
        <w:softHyphen/>
      </w:r>
      <w:r w:rsidRPr="00BC639E">
        <w:rPr>
          <w:lang w:val="uk-UA"/>
        </w:rPr>
        <w:t>стання УР має пізнавальне й наукове, а для сучасних військових інженерів ще й при</w:t>
      </w:r>
      <w:r w:rsidR="00CA6A77">
        <w:rPr>
          <w:lang w:val="uk-UA"/>
        </w:rPr>
        <w:softHyphen/>
      </w:r>
      <w:r w:rsidRPr="00BC639E">
        <w:rPr>
          <w:lang w:val="uk-UA"/>
        </w:rPr>
        <w:t>кладне значення.</w:t>
      </w:r>
    </w:p>
    <w:p w:rsidR="00573A3B" w:rsidRPr="00BC639E" w:rsidRDefault="00573A3B" w:rsidP="00573A3B">
      <w:pPr>
        <w:suppressAutoHyphens/>
        <w:ind w:firstLine="709"/>
        <w:jc w:val="both"/>
        <w:rPr>
          <w:lang w:val="uk-UA"/>
        </w:rPr>
      </w:pPr>
      <w:r w:rsidRPr="00BC639E">
        <w:rPr>
          <w:lang w:val="uk-UA"/>
        </w:rPr>
        <w:t>Останнім часом фахівці й науковці все більше цікавляться цією проблемою. Так, за</w:t>
      </w:r>
      <w:r w:rsidR="00CA6A77">
        <w:rPr>
          <w:lang w:val="uk-UA"/>
        </w:rPr>
        <w:softHyphen/>
      </w:r>
      <w:r w:rsidRPr="00BC639E">
        <w:rPr>
          <w:lang w:val="uk-UA"/>
        </w:rPr>
        <w:t>гальну картину будівництва фортифікаційних споруд на західних кордонах СРСР ана</w:t>
      </w:r>
      <w:r w:rsidR="00CA6A77">
        <w:rPr>
          <w:lang w:val="uk-UA"/>
        </w:rPr>
        <w:softHyphen/>
      </w:r>
      <w:r w:rsidRPr="00BC639E">
        <w:rPr>
          <w:lang w:val="uk-UA"/>
        </w:rPr>
        <w:t>лізували А.Ісаєв [10], А.Хорьков [29], А.Кузяк і В.Камінський [14], І.Данілов [6] та інші. Дослідженню окремих УР чи їх складових частин присвятили свої праці І.Данілов – Шепетівському укріпрайону [7]; його ж, разом з Ґансом-Рудольфом Нойманном, ро</w:t>
      </w:r>
      <w:r w:rsidR="00CA6A77">
        <w:rPr>
          <w:lang w:val="uk-UA"/>
        </w:rPr>
        <w:softHyphen/>
      </w:r>
      <w:r w:rsidRPr="00BC639E">
        <w:rPr>
          <w:lang w:val="uk-UA"/>
        </w:rPr>
        <w:t>бо</w:t>
      </w:r>
      <w:r w:rsidR="00CA6A77">
        <w:rPr>
          <w:lang w:val="uk-UA"/>
        </w:rPr>
        <w:softHyphen/>
      </w:r>
      <w:r w:rsidRPr="00BC639E">
        <w:rPr>
          <w:lang w:val="uk-UA"/>
        </w:rPr>
        <w:t>та стосується Могилів-Ямпільського УР [5]; П.Шмуневський і А.Кузяк аналізували фор</w:t>
      </w:r>
      <w:r w:rsidR="00CA6A77">
        <w:rPr>
          <w:lang w:val="uk-UA"/>
        </w:rPr>
        <w:softHyphen/>
      </w:r>
      <w:r w:rsidRPr="00BC639E">
        <w:rPr>
          <w:lang w:val="uk-UA"/>
        </w:rPr>
        <w:t>тифікації Новоград-Волинського УР [32]. Питаннями розвитку фортифікаційних ідей у СРСР цікавився К.Назаренко [19], методами будівництва – П.Танько [25]. Але до</w:t>
      </w:r>
      <w:r w:rsidR="00CA6A77">
        <w:rPr>
          <w:lang w:val="uk-UA"/>
        </w:rPr>
        <w:softHyphen/>
      </w:r>
      <w:r w:rsidRPr="00BC639E">
        <w:rPr>
          <w:lang w:val="uk-UA"/>
        </w:rPr>
        <w:t>сі комплексного наукового дослідження створення теоретичних розробок і прове</w:t>
      </w:r>
      <w:r w:rsidR="00CA6A77">
        <w:rPr>
          <w:lang w:val="uk-UA"/>
        </w:rPr>
        <w:softHyphen/>
      </w:r>
      <w:r w:rsidRPr="00BC639E">
        <w:rPr>
          <w:lang w:val="uk-UA"/>
        </w:rPr>
        <w:t>ден</w:t>
      </w:r>
      <w:r w:rsidR="00CA6A77">
        <w:rPr>
          <w:lang w:val="uk-UA"/>
        </w:rPr>
        <w:softHyphen/>
      </w:r>
      <w:r w:rsidRPr="00BC639E">
        <w:rPr>
          <w:lang w:val="uk-UA"/>
        </w:rPr>
        <w:t>ня практичних заходів зі спорудження довготривалих фортифікаційних комплексів у Ра</w:t>
      </w:r>
      <w:r w:rsidR="00CA6A77">
        <w:rPr>
          <w:lang w:val="uk-UA"/>
        </w:rPr>
        <w:softHyphen/>
      </w:r>
      <w:r w:rsidRPr="00BC639E">
        <w:rPr>
          <w:lang w:val="uk-UA"/>
        </w:rPr>
        <w:t>дянській Україні упродовж 1920–1941 років проведено не було.</w:t>
      </w:r>
    </w:p>
    <w:p w:rsidR="00573A3B" w:rsidRPr="00BC639E" w:rsidRDefault="00573A3B" w:rsidP="00573A3B">
      <w:pPr>
        <w:suppressAutoHyphens/>
        <w:ind w:firstLine="709"/>
        <w:jc w:val="both"/>
        <w:rPr>
          <w:lang w:val="uk-UA"/>
        </w:rPr>
      </w:pPr>
      <w:r w:rsidRPr="00BC639E">
        <w:rPr>
          <w:lang w:val="uk-UA"/>
        </w:rPr>
        <w:t xml:space="preserve">Тому </w:t>
      </w:r>
      <w:r w:rsidRPr="00BC639E">
        <w:rPr>
          <w:bCs/>
          <w:lang w:val="uk-UA"/>
        </w:rPr>
        <w:t>метою статті</w:t>
      </w:r>
      <w:r w:rsidRPr="00BC639E">
        <w:rPr>
          <w:lang w:val="uk-UA"/>
        </w:rPr>
        <w:t xml:space="preserve"> є аналіз створених теоретичних розробок і проведених прак</w:t>
      </w:r>
      <w:r w:rsidR="00CA6A77">
        <w:rPr>
          <w:lang w:val="uk-UA"/>
        </w:rPr>
        <w:softHyphen/>
      </w:r>
      <w:r w:rsidRPr="00BC639E">
        <w:rPr>
          <w:lang w:val="uk-UA"/>
        </w:rPr>
        <w:t>тич</w:t>
      </w:r>
      <w:r w:rsidR="00CA6A77">
        <w:rPr>
          <w:lang w:val="uk-UA"/>
        </w:rPr>
        <w:softHyphen/>
      </w:r>
      <w:r w:rsidRPr="00BC639E">
        <w:rPr>
          <w:lang w:val="uk-UA"/>
        </w:rPr>
        <w:t>них заходів зі спорудження довготривалих фортифікаційних комплексів у Радянсь</w:t>
      </w:r>
      <w:r w:rsidR="00CA6A77">
        <w:rPr>
          <w:lang w:val="uk-UA"/>
        </w:rPr>
        <w:softHyphen/>
      </w:r>
      <w:r w:rsidRPr="00BC639E">
        <w:rPr>
          <w:lang w:val="uk-UA"/>
        </w:rPr>
        <w:t>кій Україні упродовж 1920–1941 років.</w:t>
      </w:r>
    </w:p>
    <w:p w:rsidR="00573A3B" w:rsidRPr="00CA6A77" w:rsidRDefault="00573A3B" w:rsidP="00573A3B">
      <w:pPr>
        <w:suppressAutoHyphens/>
        <w:ind w:firstLine="709"/>
        <w:jc w:val="both"/>
        <w:rPr>
          <w:spacing w:val="-2"/>
          <w:lang w:val="uk-UA"/>
        </w:rPr>
      </w:pPr>
      <w:r w:rsidRPr="00CA6A77">
        <w:rPr>
          <w:spacing w:val="-2"/>
          <w:lang w:val="uk-UA"/>
        </w:rPr>
        <w:t>Після громадянської війни в стратегічному відношенні конфіґурація західного кор</w:t>
      </w:r>
      <w:r w:rsidR="00CA6A77" w:rsidRPr="00CA6A77">
        <w:rPr>
          <w:spacing w:val="-2"/>
          <w:lang w:val="uk-UA"/>
        </w:rPr>
        <w:softHyphen/>
      </w:r>
      <w:r w:rsidRPr="00CA6A77">
        <w:rPr>
          <w:spacing w:val="-2"/>
          <w:lang w:val="uk-UA"/>
        </w:rPr>
        <w:t>дону союзних Радянських республік набула не найкращого вигляду. Великі політич</w:t>
      </w:r>
      <w:r w:rsidR="00CA6A77" w:rsidRPr="00CA6A77">
        <w:rPr>
          <w:spacing w:val="-2"/>
          <w:lang w:val="uk-UA"/>
        </w:rPr>
        <w:softHyphen/>
      </w:r>
      <w:r w:rsidRPr="00CA6A77">
        <w:rPr>
          <w:spacing w:val="-2"/>
          <w:lang w:val="uk-UA"/>
        </w:rPr>
        <w:t>ні та промислові центри розташовувалися досить близько від кордону: Ленінград, Мінськ, Одеса, інші – за 30–50 км, що створювало загрозу їх захоплення супротивником у перші ж дні війни. Проблематичним питанням ставала планомірна мобілізація, зосередження військ тощо. Тому актуальним було будівництво укріплень, котрі могли б допомогти, до пев</w:t>
      </w:r>
      <w:r w:rsidR="00CA6A77">
        <w:rPr>
          <w:spacing w:val="-2"/>
          <w:lang w:val="uk-UA"/>
        </w:rPr>
        <w:softHyphen/>
      </w:r>
      <w:r w:rsidRPr="00CA6A77">
        <w:rPr>
          <w:spacing w:val="-2"/>
          <w:lang w:val="uk-UA"/>
        </w:rPr>
        <w:t>ної міри вирішити завдання, що виникають на початку війни, сприяти посиленню обо</w:t>
      </w:r>
      <w:r w:rsidR="00CA6A77">
        <w:rPr>
          <w:spacing w:val="-2"/>
          <w:lang w:val="uk-UA"/>
        </w:rPr>
        <w:softHyphen/>
      </w:r>
      <w:r w:rsidRPr="00CA6A77">
        <w:rPr>
          <w:spacing w:val="-2"/>
          <w:lang w:val="uk-UA"/>
        </w:rPr>
        <w:t>ронного, а в окремих випадках і наступального потенціалу збройних сил. Однак пе</w:t>
      </w:r>
      <w:r w:rsidR="00CA6A77">
        <w:rPr>
          <w:spacing w:val="-2"/>
          <w:lang w:val="uk-UA"/>
        </w:rPr>
        <w:softHyphen/>
      </w:r>
      <w:r w:rsidRPr="00CA6A77">
        <w:rPr>
          <w:spacing w:val="-2"/>
          <w:lang w:val="uk-UA"/>
        </w:rPr>
        <w:t>ред тим як розпочати будівництво громіздких і дорогих споруд, потрібно було чітко ви</w:t>
      </w:r>
      <w:r w:rsidR="00CA6A77">
        <w:rPr>
          <w:spacing w:val="-2"/>
          <w:lang w:val="uk-UA"/>
        </w:rPr>
        <w:softHyphen/>
      </w:r>
      <w:r w:rsidRPr="00CA6A77">
        <w:rPr>
          <w:spacing w:val="-2"/>
          <w:lang w:val="uk-UA"/>
        </w:rPr>
        <w:t>зна</w:t>
      </w:r>
      <w:r w:rsidR="00CA6A77">
        <w:rPr>
          <w:spacing w:val="-2"/>
          <w:lang w:val="uk-UA"/>
        </w:rPr>
        <w:softHyphen/>
      </w:r>
      <w:r w:rsidRPr="00CA6A77">
        <w:rPr>
          <w:spacing w:val="-2"/>
          <w:lang w:val="uk-UA"/>
        </w:rPr>
        <w:t>читися з їхніми формами.</w:t>
      </w:r>
    </w:p>
    <w:p w:rsidR="00573A3B" w:rsidRPr="00BC639E" w:rsidRDefault="00573A3B" w:rsidP="00573A3B">
      <w:pPr>
        <w:suppressAutoHyphens/>
        <w:ind w:firstLine="709"/>
        <w:jc w:val="both"/>
        <w:rPr>
          <w:lang w:val="uk-UA"/>
        </w:rPr>
      </w:pPr>
      <w:r w:rsidRPr="00BC639E">
        <w:rPr>
          <w:lang w:val="uk-UA"/>
        </w:rPr>
        <w:t>Виходячи з досвіду оборонного фортифікаційного будівництва кінця ХІХ – по</w:t>
      </w:r>
      <w:r w:rsidR="00CA6A77">
        <w:rPr>
          <w:lang w:val="uk-UA"/>
        </w:rPr>
        <w:softHyphen/>
      </w:r>
      <w:r w:rsidRPr="00BC639E">
        <w:rPr>
          <w:lang w:val="uk-UA"/>
        </w:rPr>
        <w:t>чат</w:t>
      </w:r>
      <w:r w:rsidR="00CA6A77">
        <w:rPr>
          <w:lang w:val="uk-UA"/>
        </w:rPr>
        <w:softHyphen/>
      </w:r>
      <w:r w:rsidRPr="00BC639E">
        <w:rPr>
          <w:lang w:val="uk-UA"/>
        </w:rPr>
        <w:t>ку ХХ ст. і місця та ролі фортець у війнах цього періоду, стало зрозуміло, що ідея кла</w:t>
      </w:r>
      <w:r w:rsidR="00CA6A77">
        <w:rPr>
          <w:lang w:val="uk-UA"/>
        </w:rPr>
        <w:softHyphen/>
      </w:r>
      <w:r w:rsidRPr="00BC639E">
        <w:rPr>
          <w:lang w:val="uk-UA"/>
        </w:rPr>
        <w:t>сичної “круглої” (замкнутої) фортеці остаточно дискредитувала себе ще на початку Першої світової війни.</w:t>
      </w:r>
    </w:p>
    <w:p w:rsidR="00573A3B" w:rsidRPr="00BC639E" w:rsidRDefault="00573A3B" w:rsidP="00573A3B">
      <w:pPr>
        <w:suppressAutoHyphens/>
        <w:ind w:firstLine="709"/>
        <w:jc w:val="both"/>
        <w:rPr>
          <w:lang w:val="uk-UA"/>
        </w:rPr>
      </w:pPr>
      <w:r w:rsidRPr="00BC639E">
        <w:rPr>
          <w:lang w:val="uk-UA"/>
        </w:rPr>
        <w:t>Слід зауважити, що перегляд підходів до сутності фортифікаційного будів</w:t>
      </w:r>
      <w:r w:rsidR="00CA6A77">
        <w:rPr>
          <w:lang w:val="uk-UA"/>
        </w:rPr>
        <w:softHyphen/>
      </w:r>
      <w:r w:rsidRPr="00BC639E">
        <w:rPr>
          <w:lang w:val="uk-UA"/>
        </w:rPr>
        <w:t>ниц</w:t>
      </w:r>
      <w:r w:rsidR="00CA6A77">
        <w:rPr>
          <w:lang w:val="uk-UA"/>
        </w:rPr>
        <w:softHyphen/>
      </w:r>
      <w:r w:rsidRPr="00BC639E">
        <w:rPr>
          <w:lang w:val="uk-UA"/>
        </w:rPr>
        <w:t>тва не був якимось надзвичайним явищем того часу. Кожна нова війна, битва виявляли не</w:t>
      </w:r>
      <w:r w:rsidR="00CA6A77">
        <w:rPr>
          <w:lang w:val="uk-UA"/>
        </w:rPr>
        <w:softHyphen/>
      </w:r>
      <w:r w:rsidRPr="00BC639E">
        <w:rPr>
          <w:lang w:val="uk-UA"/>
        </w:rPr>
        <w:t xml:space="preserve">доліки й прорахунки у влаштуванні укріплень, необхідність їхнього приведення до </w:t>
      </w:r>
      <w:r w:rsidRPr="00BC639E">
        <w:rPr>
          <w:lang w:val="uk-UA"/>
        </w:rPr>
        <w:lastRenderedPageBreak/>
        <w:t>су</w:t>
      </w:r>
      <w:r w:rsidR="00CA6A77">
        <w:rPr>
          <w:lang w:val="uk-UA"/>
        </w:rPr>
        <w:softHyphen/>
      </w:r>
      <w:r w:rsidRPr="00BC639E">
        <w:rPr>
          <w:lang w:val="uk-UA"/>
        </w:rPr>
        <w:t>часних умов, що спонукало до вдосконалення. Про це красномовно свідчать ви</w:t>
      </w:r>
      <w:r w:rsidR="00CA6A77">
        <w:rPr>
          <w:lang w:val="uk-UA"/>
        </w:rPr>
        <w:softHyphen/>
      </w:r>
      <w:r w:rsidRPr="00BC639E">
        <w:rPr>
          <w:lang w:val="uk-UA"/>
        </w:rPr>
        <w:t>снов</w:t>
      </w:r>
      <w:r w:rsidR="00CA6A77">
        <w:rPr>
          <w:lang w:val="uk-UA"/>
        </w:rPr>
        <w:softHyphen/>
      </w:r>
      <w:r w:rsidRPr="00BC639E">
        <w:rPr>
          <w:lang w:val="uk-UA"/>
        </w:rPr>
        <w:t>ки праць А.Іохера, які він базував на досвіді війн другої половини ХІХ ст. [9], А.Швар</w:t>
      </w:r>
      <w:r w:rsidR="00CA6A77">
        <w:rPr>
          <w:lang w:val="uk-UA"/>
        </w:rPr>
        <w:softHyphen/>
      </w:r>
      <w:r w:rsidRPr="00BC639E">
        <w:rPr>
          <w:lang w:val="uk-UA"/>
        </w:rPr>
        <w:t>ца – російсько-японської війни [31], В.Яковлєва – Першої світової війни [33] та інших.</w:t>
      </w:r>
    </w:p>
    <w:p w:rsidR="00573A3B" w:rsidRPr="00BC639E" w:rsidRDefault="00573A3B" w:rsidP="00573A3B">
      <w:pPr>
        <w:suppressAutoHyphens/>
        <w:ind w:firstLine="709"/>
        <w:jc w:val="both"/>
        <w:rPr>
          <w:lang w:val="uk-UA"/>
        </w:rPr>
      </w:pPr>
      <w:r w:rsidRPr="00BC639E">
        <w:rPr>
          <w:lang w:val="uk-UA"/>
        </w:rPr>
        <w:t>Виходячи із цього, як у Франції, так і в Німеччині, ще на початку 1920-х років бу</w:t>
      </w:r>
      <w:r w:rsidR="00CA6A77">
        <w:rPr>
          <w:lang w:val="uk-UA"/>
        </w:rPr>
        <w:softHyphen/>
      </w:r>
      <w:r w:rsidRPr="00BC639E">
        <w:rPr>
          <w:lang w:val="uk-UA"/>
        </w:rPr>
        <w:t>ла сформульована ідея широкої укріпленої смуги, що розташовувалася переважно вздовж кордонів держави. Разом з тим спеціалісти пропонували численні варіанти по</w:t>
      </w:r>
      <w:r w:rsidR="00CA6A77">
        <w:rPr>
          <w:lang w:val="uk-UA"/>
        </w:rPr>
        <w:softHyphen/>
      </w:r>
      <w:r w:rsidRPr="00BC639E">
        <w:rPr>
          <w:lang w:val="uk-UA"/>
        </w:rPr>
        <w:t>бу</w:t>
      </w:r>
      <w:r w:rsidR="00CA6A77">
        <w:rPr>
          <w:lang w:val="uk-UA"/>
        </w:rPr>
        <w:softHyphen/>
      </w:r>
      <w:r w:rsidRPr="00BC639E">
        <w:rPr>
          <w:lang w:val="uk-UA"/>
        </w:rPr>
        <w:t>дови оборони в цій смузі, по-різному розуміли необхідну щільність фортифікаційних споруд, їх види тощо.</w:t>
      </w:r>
    </w:p>
    <w:p w:rsidR="00573A3B" w:rsidRPr="00BC639E" w:rsidRDefault="00573A3B" w:rsidP="00573A3B">
      <w:pPr>
        <w:suppressAutoHyphens/>
        <w:autoSpaceDE w:val="0"/>
        <w:autoSpaceDN w:val="0"/>
        <w:adjustRightInd w:val="0"/>
        <w:ind w:firstLine="709"/>
        <w:jc w:val="both"/>
        <w:rPr>
          <w:lang w:val="uk-UA"/>
        </w:rPr>
      </w:pPr>
      <w:r w:rsidRPr="00BC639E">
        <w:rPr>
          <w:lang w:val="uk-UA"/>
        </w:rPr>
        <w:t>Незважаючи на те, що СРСР ставав усе більше замкнутим від зовнішнього світу, ра</w:t>
      </w:r>
      <w:r w:rsidR="004A4A9F">
        <w:rPr>
          <w:lang w:val="uk-UA"/>
        </w:rPr>
        <w:softHyphen/>
      </w:r>
      <w:r w:rsidRPr="00BC639E">
        <w:rPr>
          <w:lang w:val="uk-UA"/>
        </w:rPr>
        <w:t>дянські фортифікатори широко використовували минулий і сучасний досвід зару</w:t>
      </w:r>
      <w:r w:rsidR="004A4A9F">
        <w:rPr>
          <w:lang w:val="uk-UA"/>
        </w:rPr>
        <w:softHyphen/>
      </w:r>
      <w:r w:rsidRPr="00BC639E">
        <w:rPr>
          <w:lang w:val="uk-UA"/>
        </w:rPr>
        <w:t>біж</w:t>
      </w:r>
      <w:r w:rsidR="004A4A9F">
        <w:rPr>
          <w:lang w:val="uk-UA"/>
        </w:rPr>
        <w:softHyphen/>
      </w:r>
      <w:r w:rsidRPr="00BC639E">
        <w:rPr>
          <w:lang w:val="uk-UA"/>
        </w:rPr>
        <w:t xml:space="preserve">них колег, знайомлячись </w:t>
      </w:r>
      <w:r w:rsidR="007B284F">
        <w:rPr>
          <w:lang w:val="uk-UA"/>
        </w:rPr>
        <w:t>і</w:t>
      </w:r>
      <w:r w:rsidRPr="00BC639E">
        <w:rPr>
          <w:lang w:val="uk-UA"/>
        </w:rPr>
        <w:t>з працями Льобліжуа [16], М.Людвіґа [17], Ф.Мітчела [18] та інших; досліджували сучасну військово-інженерну підготовку кордонів європейських країн [34]; дізнавалися про характеристики їхньої зброї [24, с.7, 10, 69, 78–80] та ін.</w:t>
      </w:r>
    </w:p>
    <w:p w:rsidR="00573A3B" w:rsidRPr="00BC639E" w:rsidRDefault="00573A3B" w:rsidP="00573A3B">
      <w:pPr>
        <w:suppressAutoHyphens/>
        <w:autoSpaceDE w:val="0"/>
        <w:autoSpaceDN w:val="0"/>
        <w:adjustRightInd w:val="0"/>
        <w:ind w:firstLine="709"/>
        <w:jc w:val="both"/>
        <w:rPr>
          <w:lang w:val="uk-UA"/>
        </w:rPr>
      </w:pPr>
      <w:r w:rsidRPr="00BC639E">
        <w:rPr>
          <w:lang w:val="uk-UA"/>
        </w:rPr>
        <w:t>Що ж до розробок радянської інженерної науки, то до опрацювання проблем гло</w:t>
      </w:r>
      <w:r w:rsidR="004A4A9F">
        <w:rPr>
          <w:lang w:val="uk-UA"/>
        </w:rPr>
        <w:softHyphen/>
      </w:r>
      <w:r w:rsidRPr="00BC639E">
        <w:rPr>
          <w:lang w:val="uk-UA"/>
        </w:rPr>
        <w:t>бальної фортифікації прикордоння радянських республік у штабі Червоної Армії при</w:t>
      </w:r>
      <w:r w:rsidR="004A4A9F">
        <w:rPr>
          <w:lang w:val="uk-UA"/>
        </w:rPr>
        <w:softHyphen/>
      </w:r>
      <w:r w:rsidRPr="00BC639E">
        <w:rPr>
          <w:lang w:val="uk-UA"/>
        </w:rPr>
        <w:t>ступили на початку 20-х років, практично відразу ж після завершення громадянсь</w:t>
      </w:r>
      <w:r w:rsidR="004A4A9F">
        <w:rPr>
          <w:lang w:val="uk-UA"/>
        </w:rPr>
        <w:softHyphen/>
      </w:r>
      <w:r w:rsidRPr="00BC639E">
        <w:rPr>
          <w:lang w:val="uk-UA"/>
        </w:rPr>
        <w:t>кої війни. З’явилася низка теоретичних праць, які були спрямовані на визначення кон</w:t>
      </w:r>
      <w:r w:rsidR="004A4A9F">
        <w:rPr>
          <w:lang w:val="uk-UA"/>
        </w:rPr>
        <w:softHyphen/>
      </w:r>
      <w:r w:rsidRPr="00BC639E">
        <w:rPr>
          <w:lang w:val="uk-UA"/>
        </w:rPr>
        <w:t>цеп</w:t>
      </w:r>
      <w:r w:rsidR="004A4A9F">
        <w:rPr>
          <w:lang w:val="uk-UA"/>
        </w:rPr>
        <w:softHyphen/>
      </w:r>
      <w:r w:rsidRPr="00BC639E">
        <w:rPr>
          <w:lang w:val="uk-UA"/>
        </w:rPr>
        <w:t xml:space="preserve">туальної спрямованості військово-інженерного забезпечення держави на випадок можливої війни. </w:t>
      </w:r>
    </w:p>
    <w:p w:rsidR="00573A3B" w:rsidRPr="00BC639E" w:rsidRDefault="00573A3B" w:rsidP="00573A3B">
      <w:pPr>
        <w:suppressAutoHyphens/>
        <w:ind w:firstLine="709"/>
        <w:jc w:val="both"/>
        <w:rPr>
          <w:lang w:val="uk-UA"/>
        </w:rPr>
      </w:pPr>
      <w:r w:rsidRPr="00BC639E">
        <w:rPr>
          <w:lang w:val="uk-UA"/>
        </w:rPr>
        <w:t>Уже в 1920 р. виходить робота генерал-лейтенанта інженерних військ Г.Невсь</w:t>
      </w:r>
      <w:r w:rsidR="004A4A9F">
        <w:rPr>
          <w:lang w:val="uk-UA"/>
        </w:rPr>
        <w:softHyphen/>
      </w:r>
      <w:r w:rsidRPr="00BC639E">
        <w:rPr>
          <w:lang w:val="uk-UA"/>
        </w:rPr>
        <w:t>ко</w:t>
      </w:r>
      <w:r w:rsidR="004A4A9F">
        <w:rPr>
          <w:lang w:val="uk-UA"/>
        </w:rPr>
        <w:softHyphen/>
      </w:r>
      <w:r w:rsidRPr="00BC639E">
        <w:rPr>
          <w:lang w:val="uk-UA"/>
        </w:rPr>
        <w:t>го “Питання завчасної підготовки держави в інженерному відношенні”, у 1922 р. – “До</w:t>
      </w:r>
      <w:r w:rsidR="004A4A9F">
        <w:rPr>
          <w:lang w:val="uk-UA"/>
        </w:rPr>
        <w:softHyphen/>
      </w:r>
      <w:r w:rsidRPr="00BC639E">
        <w:rPr>
          <w:lang w:val="uk-UA"/>
        </w:rPr>
        <w:t>свід дослідження сучасних форм завчасного укріплення” [20]. У цих і в інших пра</w:t>
      </w:r>
      <w:r w:rsidR="004A4A9F">
        <w:rPr>
          <w:lang w:val="uk-UA"/>
        </w:rPr>
        <w:softHyphen/>
      </w:r>
      <w:r w:rsidRPr="00BC639E">
        <w:rPr>
          <w:lang w:val="uk-UA"/>
        </w:rPr>
        <w:t>цях [21, с.158–165] Г.Невський викладає свою теорію підготовки держави в інженер</w:t>
      </w:r>
      <w:r w:rsidR="004A4A9F">
        <w:rPr>
          <w:lang w:val="uk-UA"/>
        </w:rPr>
        <w:softHyphen/>
      </w:r>
      <w:r w:rsidRPr="00BC639E">
        <w:rPr>
          <w:lang w:val="uk-UA"/>
        </w:rPr>
        <w:t>но</w:t>
      </w:r>
      <w:r w:rsidR="004A4A9F">
        <w:rPr>
          <w:lang w:val="uk-UA"/>
        </w:rPr>
        <w:softHyphen/>
      </w:r>
      <w:r w:rsidRPr="00BC639E">
        <w:rPr>
          <w:lang w:val="uk-UA"/>
        </w:rPr>
        <w:t>му відношенні до війни, відповідно до якої оборона держави повинна передбачати три взаємодіючі ешелони: 1) передовий рубіж – 30–50 км, що мав об’єднувати до 16 малих вузлів; 2) “Фортеця”, яка складалася з 30 малих вузлів на площі до 200 км</w:t>
      </w:r>
      <w:r w:rsidRPr="00BC639E">
        <w:rPr>
          <w:vertAlign w:val="superscript"/>
          <w:lang w:val="uk-UA"/>
        </w:rPr>
        <w:t>2</w:t>
      </w:r>
      <w:r w:rsidRPr="00BC639E">
        <w:rPr>
          <w:lang w:val="uk-UA"/>
        </w:rPr>
        <w:t>; 3) і, на</w:t>
      </w:r>
      <w:r w:rsidR="004A4A9F">
        <w:rPr>
          <w:lang w:val="uk-UA"/>
        </w:rPr>
        <w:softHyphen/>
      </w:r>
      <w:r w:rsidRPr="00BC639E">
        <w:rPr>
          <w:lang w:val="uk-UA"/>
        </w:rPr>
        <w:t>ре</w:t>
      </w:r>
      <w:r w:rsidR="004A4A9F">
        <w:rPr>
          <w:lang w:val="uk-UA"/>
        </w:rPr>
        <w:softHyphen/>
      </w:r>
      <w:r w:rsidRPr="00BC639E">
        <w:rPr>
          <w:lang w:val="uk-UA"/>
        </w:rPr>
        <w:t>шті, на площі до 300 км</w:t>
      </w:r>
      <w:r w:rsidRPr="00BC639E">
        <w:rPr>
          <w:vertAlign w:val="superscript"/>
          <w:lang w:val="uk-UA"/>
        </w:rPr>
        <w:t>2</w:t>
      </w:r>
      <w:r w:rsidRPr="00BC639E">
        <w:rPr>
          <w:lang w:val="uk-UA"/>
        </w:rPr>
        <w:t xml:space="preserve"> і з гарнізоном до 20 000 чоловік, укріплення об’єднувалися в укріп</w:t>
      </w:r>
      <w:r w:rsidR="004A4A9F">
        <w:rPr>
          <w:lang w:val="uk-UA"/>
        </w:rPr>
        <w:softHyphen/>
      </w:r>
      <w:r w:rsidRPr="00BC639E">
        <w:rPr>
          <w:lang w:val="uk-UA"/>
        </w:rPr>
        <w:t>лені райони. Така структура передбачала максимальну гнучкість і маневреність військ, а також живучість укріпрайону, оскільки втрата тактичної одиниці “малого вузла” площею 1–4 км</w:t>
      </w:r>
      <w:r w:rsidRPr="00BC639E">
        <w:rPr>
          <w:vertAlign w:val="superscript"/>
          <w:lang w:val="uk-UA"/>
        </w:rPr>
        <w:t>2</w:t>
      </w:r>
      <w:r w:rsidRPr="00BC639E">
        <w:rPr>
          <w:lang w:val="uk-UA"/>
        </w:rPr>
        <w:t xml:space="preserve"> з гарнізоном 100–200 чоловік не могла серйозно впливати на стра</w:t>
      </w:r>
      <w:r w:rsidR="004A4A9F">
        <w:rPr>
          <w:lang w:val="uk-UA"/>
        </w:rPr>
        <w:softHyphen/>
      </w:r>
      <w:r w:rsidRPr="00BC639E">
        <w:rPr>
          <w:lang w:val="uk-UA"/>
        </w:rPr>
        <w:t xml:space="preserve">тегічний результат бойової операції. </w:t>
      </w:r>
    </w:p>
    <w:p w:rsidR="00573A3B" w:rsidRPr="00BC639E" w:rsidRDefault="00573A3B" w:rsidP="00573A3B">
      <w:pPr>
        <w:suppressAutoHyphens/>
        <w:autoSpaceDE w:val="0"/>
        <w:autoSpaceDN w:val="0"/>
        <w:adjustRightInd w:val="0"/>
        <w:ind w:firstLine="709"/>
        <w:jc w:val="both"/>
        <w:rPr>
          <w:lang w:val="uk-UA"/>
        </w:rPr>
      </w:pPr>
      <w:r w:rsidRPr="00BC639E">
        <w:rPr>
          <w:lang w:val="uk-UA"/>
        </w:rPr>
        <w:t>Систему укріплених районів, націлених на кругову оборону, яка охоплювала б ве</w:t>
      </w:r>
      <w:r w:rsidR="004A4A9F">
        <w:rPr>
          <w:lang w:val="uk-UA"/>
        </w:rPr>
        <w:softHyphen/>
      </w:r>
      <w:r w:rsidRPr="00BC639E">
        <w:rPr>
          <w:lang w:val="uk-UA"/>
        </w:rPr>
        <w:t>ликий реґіон діаметром 80–100 км з гарнізоном до 100 тис. осіб, розробив начальник Військово-інженерної академії Ф.Голєнкін. За його задумом, такий модуль, складовою ча</w:t>
      </w:r>
      <w:r w:rsidR="004A4A9F">
        <w:rPr>
          <w:lang w:val="uk-UA"/>
        </w:rPr>
        <w:softHyphen/>
      </w:r>
      <w:r w:rsidRPr="00BC639E">
        <w:rPr>
          <w:lang w:val="uk-UA"/>
        </w:rPr>
        <w:t>стиною якого були дугові позиції загальною протяжністю 20–25 км, було необхідно мати в смузі оперативних дій кожної армії, яка прикриває ділянку 100–200 км. Про</w:t>
      </w:r>
      <w:r w:rsidR="004A4A9F">
        <w:rPr>
          <w:lang w:val="uk-UA"/>
        </w:rPr>
        <w:softHyphen/>
      </w:r>
      <w:r w:rsidRPr="00BC639E">
        <w:rPr>
          <w:lang w:val="uk-UA"/>
        </w:rPr>
        <w:t>між</w:t>
      </w:r>
      <w:r w:rsidR="004A4A9F">
        <w:rPr>
          <w:lang w:val="uk-UA"/>
        </w:rPr>
        <w:softHyphen/>
      </w:r>
      <w:r w:rsidRPr="00BC639E">
        <w:rPr>
          <w:lang w:val="uk-UA"/>
        </w:rPr>
        <w:t>ні, між позиціями, ділянки прикривалися польовою фортифікацією й далекобійною ар</w:t>
      </w:r>
      <w:r w:rsidR="004A4A9F">
        <w:rPr>
          <w:lang w:val="uk-UA"/>
        </w:rPr>
        <w:softHyphen/>
      </w:r>
      <w:r w:rsidRPr="00BC639E">
        <w:rPr>
          <w:lang w:val="uk-UA"/>
        </w:rPr>
        <w:t>ти</w:t>
      </w:r>
      <w:r w:rsidR="004A4A9F">
        <w:rPr>
          <w:lang w:val="uk-UA"/>
        </w:rPr>
        <w:softHyphen/>
      </w:r>
      <w:r w:rsidRPr="00BC639E">
        <w:rPr>
          <w:lang w:val="uk-UA"/>
        </w:rPr>
        <w:t>лерією. На відстані 100–200 км від головної Ф.Голєнкін пропонував будівництво дру</w:t>
      </w:r>
      <w:r w:rsidR="004A4A9F">
        <w:rPr>
          <w:lang w:val="uk-UA"/>
        </w:rPr>
        <w:softHyphen/>
      </w:r>
      <w:r w:rsidRPr="00BC639E">
        <w:rPr>
          <w:lang w:val="uk-UA"/>
        </w:rPr>
        <w:t xml:space="preserve">гої лінії, яка страхує першу на випадок можливого прориву [21, с.159–160]. </w:t>
      </w:r>
    </w:p>
    <w:p w:rsidR="00573A3B" w:rsidRPr="00BC639E" w:rsidRDefault="00573A3B" w:rsidP="00573A3B">
      <w:pPr>
        <w:suppressAutoHyphens/>
        <w:ind w:firstLine="709"/>
        <w:jc w:val="both"/>
        <w:rPr>
          <w:lang w:val="uk-UA"/>
        </w:rPr>
      </w:pPr>
      <w:r w:rsidRPr="00BC639E">
        <w:rPr>
          <w:lang w:val="uk-UA"/>
        </w:rPr>
        <w:t>Теорію глибокої фронтальної оборони, яка складається з окремих ділянок, 60 км по фронту й 10–15 км вглиб, розробив і відстоював військовий інженер С.Хмельков. За його пропозицією, оборонна лінія ділилася вглиб н</w:t>
      </w:r>
      <w:r w:rsidR="004A4A9F">
        <w:rPr>
          <w:lang w:val="uk-UA"/>
        </w:rPr>
        <w:t>а смугу передових позицій (до 3 </w:t>
      </w:r>
      <w:r w:rsidRPr="00BC639E">
        <w:rPr>
          <w:lang w:val="uk-UA"/>
        </w:rPr>
        <w:t>км), смугу головного опору (до 8 км), смугу тилових позицій (до 4 км). Гарнізон скла</w:t>
      </w:r>
      <w:r w:rsidR="004A4A9F">
        <w:rPr>
          <w:lang w:val="uk-UA"/>
        </w:rPr>
        <w:softHyphen/>
      </w:r>
      <w:r w:rsidRPr="00BC639E">
        <w:rPr>
          <w:lang w:val="uk-UA"/>
        </w:rPr>
        <w:t>дався з кулеметних батальйонів й артилерійських бригад, а на час війни йому додава</w:t>
      </w:r>
      <w:r w:rsidR="004A4A9F">
        <w:rPr>
          <w:lang w:val="uk-UA"/>
        </w:rPr>
        <w:softHyphen/>
      </w:r>
      <w:r w:rsidRPr="00BC639E">
        <w:rPr>
          <w:lang w:val="uk-UA"/>
        </w:rPr>
        <w:t>ли</w:t>
      </w:r>
      <w:r w:rsidR="004A4A9F">
        <w:rPr>
          <w:lang w:val="uk-UA"/>
        </w:rPr>
        <w:softHyphen/>
      </w:r>
      <w:r w:rsidRPr="00BC639E">
        <w:rPr>
          <w:lang w:val="uk-UA"/>
        </w:rPr>
        <w:t>ся частини й з’єднання польової армії [28].</w:t>
      </w:r>
    </w:p>
    <w:p w:rsidR="00573A3B" w:rsidRPr="00BC639E" w:rsidRDefault="00573A3B" w:rsidP="00573A3B">
      <w:pPr>
        <w:suppressAutoHyphens/>
        <w:ind w:firstLine="709"/>
        <w:jc w:val="both"/>
        <w:rPr>
          <w:lang w:val="uk-UA"/>
        </w:rPr>
      </w:pPr>
      <w:r w:rsidRPr="00BC639E">
        <w:rPr>
          <w:lang w:val="uk-UA"/>
        </w:rPr>
        <w:t xml:space="preserve">Ряд принципових пропозицій щодо проблем фортифікації держави в середині 20-х років вніс військовий інженер Р.Унгерман, чиї напрацювання знайшли практичне втілення під час фортифікації примор’я [27]. </w:t>
      </w:r>
    </w:p>
    <w:p w:rsidR="00573A3B" w:rsidRPr="00BC639E" w:rsidRDefault="00573A3B" w:rsidP="00573A3B">
      <w:pPr>
        <w:suppressAutoHyphens/>
        <w:ind w:firstLine="709"/>
        <w:jc w:val="both"/>
        <w:rPr>
          <w:lang w:val="uk-UA"/>
        </w:rPr>
      </w:pPr>
      <w:r w:rsidRPr="00BC639E">
        <w:rPr>
          <w:lang w:val="uk-UA"/>
        </w:rPr>
        <w:t>У 1926 р. зі своєю теорією спорудження укріплених районів виступив війсь</w:t>
      </w:r>
      <w:r w:rsidR="004A4A9F">
        <w:rPr>
          <w:lang w:val="uk-UA"/>
        </w:rPr>
        <w:softHyphen/>
      </w:r>
      <w:r w:rsidRPr="00BC639E">
        <w:rPr>
          <w:lang w:val="uk-UA"/>
        </w:rPr>
        <w:t>ко</w:t>
      </w:r>
      <w:r w:rsidR="004A4A9F">
        <w:rPr>
          <w:lang w:val="uk-UA"/>
        </w:rPr>
        <w:softHyphen/>
      </w:r>
      <w:r w:rsidRPr="00BC639E">
        <w:rPr>
          <w:lang w:val="uk-UA"/>
        </w:rPr>
        <w:t xml:space="preserve">вий фахівець А.Свєчін (“Стратегія”), де він розглядав УР не тільки як “загорожу”, </w:t>
      </w:r>
      <w:r w:rsidR="007B284F">
        <w:rPr>
          <w:lang w:val="uk-UA"/>
        </w:rPr>
        <w:t xml:space="preserve">а </w:t>
      </w:r>
      <w:r w:rsidRPr="00BC639E">
        <w:rPr>
          <w:lang w:val="uk-UA"/>
        </w:rPr>
        <w:t xml:space="preserve">і як </w:t>
      </w:r>
      <w:r w:rsidRPr="00BC639E">
        <w:rPr>
          <w:lang w:val="uk-UA"/>
        </w:rPr>
        <w:lastRenderedPageBreak/>
        <w:t>“во</w:t>
      </w:r>
      <w:r w:rsidR="004A4A9F">
        <w:rPr>
          <w:lang w:val="uk-UA"/>
        </w:rPr>
        <w:softHyphen/>
      </w:r>
      <w:r w:rsidRPr="00BC639E">
        <w:rPr>
          <w:lang w:val="uk-UA"/>
        </w:rPr>
        <w:t>рота”, які за стратегічної кон’юнктури, що вдало склалася, дозволяють перейти від обо</w:t>
      </w:r>
      <w:r w:rsidR="004A4A9F">
        <w:rPr>
          <w:lang w:val="uk-UA"/>
        </w:rPr>
        <w:softHyphen/>
      </w:r>
      <w:r w:rsidRPr="00BC639E">
        <w:rPr>
          <w:lang w:val="uk-UA"/>
        </w:rPr>
        <w:t>рони до контрнаступу [23].</w:t>
      </w:r>
    </w:p>
    <w:p w:rsidR="00573A3B" w:rsidRPr="00BC639E" w:rsidRDefault="00573A3B" w:rsidP="00573A3B">
      <w:pPr>
        <w:suppressAutoHyphens/>
        <w:ind w:firstLine="709"/>
        <w:jc w:val="both"/>
        <w:rPr>
          <w:lang w:val="uk-UA"/>
        </w:rPr>
      </w:pPr>
      <w:r w:rsidRPr="00BC639E">
        <w:rPr>
          <w:lang w:val="uk-UA"/>
        </w:rPr>
        <w:t>Ідея глибоко ешелонованої оборони, до 250–300 км углиб, була запропонована в 1927 р. професором М.Кохановим, який вважав, що підготовка держави до оборонної вій</w:t>
      </w:r>
      <w:r w:rsidR="004A4A9F">
        <w:rPr>
          <w:lang w:val="uk-UA"/>
        </w:rPr>
        <w:softHyphen/>
      </w:r>
      <w:r w:rsidRPr="00BC639E">
        <w:rPr>
          <w:lang w:val="uk-UA"/>
        </w:rPr>
        <w:t>ни повинна включати інженерну підготовку прикордонних районів, внутрішньої те</w:t>
      </w:r>
      <w:r w:rsidR="004A4A9F">
        <w:rPr>
          <w:lang w:val="uk-UA"/>
        </w:rPr>
        <w:softHyphen/>
      </w:r>
      <w:r w:rsidRPr="00BC639E">
        <w:rPr>
          <w:lang w:val="uk-UA"/>
        </w:rPr>
        <w:t>ри</w:t>
      </w:r>
      <w:r w:rsidR="004A4A9F">
        <w:rPr>
          <w:lang w:val="uk-UA"/>
        </w:rPr>
        <w:softHyphen/>
      </w:r>
      <w:r w:rsidRPr="00BC639E">
        <w:rPr>
          <w:lang w:val="uk-UA"/>
        </w:rPr>
        <w:t xml:space="preserve">торії, міст [13]. </w:t>
      </w:r>
    </w:p>
    <w:p w:rsidR="00573A3B" w:rsidRPr="00BC639E" w:rsidRDefault="00573A3B" w:rsidP="00573A3B">
      <w:pPr>
        <w:suppressAutoHyphens/>
        <w:ind w:firstLine="709"/>
        <w:jc w:val="both"/>
        <w:rPr>
          <w:lang w:val="uk-UA"/>
        </w:rPr>
      </w:pPr>
      <w:r w:rsidRPr="00BC639E">
        <w:rPr>
          <w:lang w:val="uk-UA"/>
        </w:rPr>
        <w:t>Крім вищеназваних військових інженерів, не останню роль для формування ці</w:t>
      </w:r>
      <w:r w:rsidR="00032050">
        <w:rPr>
          <w:lang w:val="uk-UA"/>
        </w:rPr>
        <w:softHyphen/>
      </w:r>
      <w:r w:rsidRPr="00BC639E">
        <w:rPr>
          <w:lang w:val="uk-UA"/>
        </w:rPr>
        <w:t>лі</w:t>
      </w:r>
      <w:r w:rsidR="00032050">
        <w:rPr>
          <w:lang w:val="uk-UA"/>
        </w:rPr>
        <w:softHyphen/>
      </w:r>
      <w:r w:rsidRPr="00BC639E">
        <w:rPr>
          <w:lang w:val="uk-UA"/>
        </w:rPr>
        <w:t>сності й завершеності системи довготривалої фортифікації мали й думки та пропозиції В.Яковлєва [35], І.Цальковича [30], Д.Ушакова [26] та інших.</w:t>
      </w:r>
    </w:p>
    <w:p w:rsidR="00573A3B" w:rsidRPr="00BC639E" w:rsidRDefault="00573A3B" w:rsidP="00573A3B">
      <w:pPr>
        <w:suppressAutoHyphens/>
        <w:ind w:firstLine="709"/>
        <w:jc w:val="both"/>
        <w:rPr>
          <w:lang w:val="uk-UA"/>
        </w:rPr>
      </w:pPr>
      <w:r w:rsidRPr="00BC639E">
        <w:rPr>
          <w:lang w:val="uk-UA"/>
        </w:rPr>
        <w:t>Цікаво, що відомий військовий інженер Д.Карбишев на початку 20-х років ка</w:t>
      </w:r>
      <w:r w:rsidR="00032050">
        <w:rPr>
          <w:lang w:val="uk-UA"/>
        </w:rPr>
        <w:softHyphen/>
      </w:r>
      <w:r w:rsidRPr="00BC639E">
        <w:rPr>
          <w:lang w:val="uk-UA"/>
        </w:rPr>
        <w:t>те</w:t>
      </w:r>
      <w:r w:rsidR="00032050">
        <w:rPr>
          <w:lang w:val="uk-UA"/>
        </w:rPr>
        <w:softHyphen/>
      </w:r>
      <w:r w:rsidRPr="00BC639E">
        <w:rPr>
          <w:lang w:val="uk-UA"/>
        </w:rPr>
        <w:t>го</w:t>
      </w:r>
      <w:r w:rsidR="00032050">
        <w:rPr>
          <w:lang w:val="uk-UA"/>
        </w:rPr>
        <w:softHyphen/>
      </w:r>
      <w:r w:rsidRPr="00BC639E">
        <w:rPr>
          <w:lang w:val="uk-UA"/>
        </w:rPr>
        <w:t>рично заперечував застосування довготривалої фортифікації [</w:t>
      </w:r>
      <w:r w:rsidR="00B3212C">
        <w:rPr>
          <w:lang w:val="uk-UA"/>
        </w:rPr>
        <w:t>1</w:t>
      </w:r>
      <w:r w:rsidRPr="00BC639E">
        <w:rPr>
          <w:lang w:val="uk-UA"/>
        </w:rPr>
        <w:t>2, с.135], але, урешті, і він змінив свою думку, більше того, став одним з головних теоретичних і практичних кон</w:t>
      </w:r>
      <w:r w:rsidR="00032050">
        <w:rPr>
          <w:lang w:val="uk-UA"/>
        </w:rPr>
        <w:softHyphen/>
      </w:r>
      <w:r w:rsidRPr="00BC639E">
        <w:rPr>
          <w:lang w:val="uk-UA"/>
        </w:rPr>
        <w:t xml:space="preserve">сультантів будівництва значної кількості споруд [25, с.7]. </w:t>
      </w:r>
    </w:p>
    <w:p w:rsidR="00573A3B" w:rsidRPr="00BC639E" w:rsidRDefault="00573A3B" w:rsidP="00573A3B">
      <w:pPr>
        <w:suppressAutoHyphens/>
        <w:ind w:firstLine="709"/>
        <w:jc w:val="both"/>
        <w:rPr>
          <w:lang w:val="uk-UA"/>
        </w:rPr>
      </w:pPr>
      <w:r w:rsidRPr="00BC639E">
        <w:rPr>
          <w:lang w:val="uk-UA"/>
        </w:rPr>
        <w:t>Нині створюється також маса розробок з конструювання окремих елементів довготривалих фортифікаційних споруд (далі – ДФС), їх будівництва, технології прове</w:t>
      </w:r>
      <w:r w:rsidR="00032050">
        <w:rPr>
          <w:lang w:val="uk-UA"/>
        </w:rPr>
        <w:softHyphen/>
      </w:r>
      <w:r w:rsidRPr="00BC639E">
        <w:rPr>
          <w:lang w:val="uk-UA"/>
        </w:rPr>
        <w:t>дення робіт, розробки й застосування технічних засобів тощо. Так, Ф.Борисов проек</w:t>
      </w:r>
      <w:r w:rsidR="00032050">
        <w:rPr>
          <w:lang w:val="uk-UA"/>
        </w:rPr>
        <w:softHyphen/>
      </w:r>
      <w:r w:rsidRPr="00BC639E">
        <w:rPr>
          <w:lang w:val="uk-UA"/>
        </w:rPr>
        <w:t>ту</w:t>
      </w:r>
      <w:r w:rsidR="00032050">
        <w:rPr>
          <w:lang w:val="uk-UA"/>
        </w:rPr>
        <w:softHyphen/>
      </w:r>
      <w:r w:rsidRPr="00BC639E">
        <w:rPr>
          <w:lang w:val="uk-UA"/>
        </w:rPr>
        <w:t>вав несучі конструкції [2], М.Гірінський розраховував притоки води в горизонтальних дренажних військово-інженерних спорудах [4], А.Жуков – можливості каналізації форт</w:t>
      </w:r>
      <w:r w:rsidR="00032050">
        <w:rPr>
          <w:lang w:val="uk-UA"/>
        </w:rPr>
        <w:softHyphen/>
      </w:r>
      <w:r w:rsidRPr="00BC639E">
        <w:rPr>
          <w:lang w:val="uk-UA"/>
        </w:rPr>
        <w:t>споруд [8]. Автори Військово-будівельного збірника піднімали надзвичайно акту</w:t>
      </w:r>
      <w:r w:rsidR="00032050">
        <w:rPr>
          <w:lang w:val="uk-UA"/>
        </w:rPr>
        <w:softHyphen/>
      </w:r>
      <w:r w:rsidRPr="00BC639E">
        <w:rPr>
          <w:lang w:val="uk-UA"/>
        </w:rPr>
        <w:t>аль</w:t>
      </w:r>
      <w:r w:rsidR="00032050">
        <w:rPr>
          <w:lang w:val="uk-UA"/>
        </w:rPr>
        <w:softHyphen/>
      </w:r>
      <w:r w:rsidRPr="00BC639E">
        <w:rPr>
          <w:lang w:val="uk-UA"/>
        </w:rPr>
        <w:t>не на той час питання швидкісного військового будівництва [3].</w:t>
      </w:r>
    </w:p>
    <w:p w:rsidR="00573A3B" w:rsidRPr="00BC639E" w:rsidRDefault="00573A3B" w:rsidP="00573A3B">
      <w:pPr>
        <w:suppressAutoHyphens/>
        <w:autoSpaceDE w:val="0"/>
        <w:autoSpaceDN w:val="0"/>
        <w:adjustRightInd w:val="0"/>
        <w:ind w:firstLine="709"/>
        <w:jc w:val="both"/>
        <w:rPr>
          <w:lang w:val="uk-UA"/>
        </w:rPr>
      </w:pPr>
      <w:r w:rsidRPr="00BC639E">
        <w:rPr>
          <w:lang w:val="uk-UA"/>
        </w:rPr>
        <w:t>Для належного забезпечення фронту робіт у складі Червоної Армії була утво</w:t>
      </w:r>
      <w:r w:rsidR="00032050">
        <w:rPr>
          <w:lang w:val="uk-UA"/>
        </w:rPr>
        <w:softHyphen/>
      </w:r>
      <w:r w:rsidRPr="00BC639E">
        <w:rPr>
          <w:lang w:val="uk-UA"/>
        </w:rPr>
        <w:t>ре</w:t>
      </w:r>
      <w:r w:rsidR="00032050">
        <w:rPr>
          <w:lang w:val="uk-UA"/>
        </w:rPr>
        <w:softHyphen/>
      </w:r>
      <w:r w:rsidRPr="00BC639E">
        <w:rPr>
          <w:lang w:val="uk-UA"/>
        </w:rPr>
        <w:t>на й функціонувала військово-інженерна служба. Згідно з рішенням Реввійськради ре</w:t>
      </w:r>
      <w:r w:rsidR="00032050">
        <w:rPr>
          <w:lang w:val="uk-UA"/>
        </w:rPr>
        <w:softHyphen/>
      </w:r>
      <w:r w:rsidRPr="00BC639E">
        <w:rPr>
          <w:lang w:val="uk-UA"/>
        </w:rPr>
        <w:t>спу</w:t>
      </w:r>
      <w:r w:rsidR="00032050">
        <w:rPr>
          <w:lang w:val="uk-UA"/>
        </w:rPr>
        <w:softHyphen/>
      </w:r>
      <w:r w:rsidRPr="00BC639E">
        <w:rPr>
          <w:lang w:val="uk-UA"/>
        </w:rPr>
        <w:t>бліки, у 1921 р. Головне військово-інженерне управління (далі – ГВІУ) з оператив</w:t>
      </w:r>
      <w:r w:rsidR="00032050">
        <w:rPr>
          <w:lang w:val="uk-UA"/>
        </w:rPr>
        <w:softHyphen/>
      </w:r>
      <w:r w:rsidRPr="00BC639E">
        <w:rPr>
          <w:lang w:val="uk-UA"/>
        </w:rPr>
        <w:t xml:space="preserve">них питань безпосередньо підлягало Головкому збройних сил. </w:t>
      </w:r>
    </w:p>
    <w:p w:rsidR="00573A3B" w:rsidRPr="00BC639E" w:rsidRDefault="00573A3B" w:rsidP="00573A3B">
      <w:pPr>
        <w:suppressAutoHyphens/>
        <w:autoSpaceDE w:val="0"/>
        <w:autoSpaceDN w:val="0"/>
        <w:adjustRightInd w:val="0"/>
        <w:ind w:firstLine="709"/>
        <w:jc w:val="both"/>
        <w:rPr>
          <w:lang w:val="uk-UA"/>
        </w:rPr>
      </w:pPr>
      <w:r w:rsidRPr="00BC639E">
        <w:rPr>
          <w:lang w:val="uk-UA"/>
        </w:rPr>
        <w:t>Економічні, фінансові, матеріальні труднощі перших років радянської влади зму</w:t>
      </w:r>
      <w:r w:rsidR="00032050">
        <w:rPr>
          <w:lang w:val="uk-UA"/>
        </w:rPr>
        <w:softHyphen/>
      </w:r>
      <w:r w:rsidRPr="00BC639E">
        <w:rPr>
          <w:lang w:val="uk-UA"/>
        </w:rPr>
        <w:t>шували економити буквально на всьому. У зв’язку із цим, в армії максимально ско</w:t>
      </w:r>
      <w:r w:rsidR="00792526">
        <w:rPr>
          <w:lang w:val="uk-UA"/>
        </w:rPr>
        <w:softHyphen/>
      </w:r>
      <w:r w:rsidRPr="00BC639E">
        <w:rPr>
          <w:lang w:val="uk-UA"/>
        </w:rPr>
        <w:t>ро</w:t>
      </w:r>
      <w:r w:rsidR="00792526">
        <w:rPr>
          <w:lang w:val="uk-UA"/>
        </w:rPr>
        <w:softHyphen/>
      </w:r>
      <w:r w:rsidRPr="00BC639E">
        <w:rPr>
          <w:lang w:val="uk-UA"/>
        </w:rPr>
        <w:t>чується кількість інженерних військ (на 1 жовтня 1925 року їх чисельність становила 11 415 чоловік, або 2,1%), а сама армія переходить до територіально-міліційної систе</w:t>
      </w:r>
      <w:r w:rsidR="00792526">
        <w:rPr>
          <w:lang w:val="uk-UA"/>
        </w:rPr>
        <w:softHyphen/>
      </w:r>
      <w:r w:rsidRPr="00BC639E">
        <w:rPr>
          <w:lang w:val="uk-UA"/>
        </w:rPr>
        <w:t xml:space="preserve">ми. За такого стану </w:t>
      </w:r>
      <w:r w:rsidR="00B3212C">
        <w:rPr>
          <w:lang w:val="uk-UA"/>
        </w:rPr>
        <w:t>протягом</w:t>
      </w:r>
      <w:r w:rsidRPr="00BC639E">
        <w:rPr>
          <w:lang w:val="uk-UA"/>
        </w:rPr>
        <w:t xml:space="preserve"> майже всіх 20-х років у сфері фортифікації доводилося об</w:t>
      </w:r>
      <w:r w:rsidR="00792526">
        <w:rPr>
          <w:lang w:val="uk-UA"/>
        </w:rPr>
        <w:softHyphen/>
      </w:r>
      <w:r w:rsidRPr="00BC639E">
        <w:rPr>
          <w:lang w:val="uk-UA"/>
        </w:rPr>
        <w:t>межуватися лише теоретичними розробками. Але варто зазначити, що економічні труднощі супроводжували проведення укріплення прикордоння впродовж усього до</w:t>
      </w:r>
      <w:r w:rsidR="00792526">
        <w:rPr>
          <w:lang w:val="uk-UA"/>
        </w:rPr>
        <w:softHyphen/>
      </w:r>
      <w:r w:rsidRPr="00BC639E">
        <w:rPr>
          <w:lang w:val="uk-UA"/>
        </w:rPr>
        <w:t>сліджуваного періоду. Так, у 1938 р. план будівництва УР на старому кордоні був ви</w:t>
      </w:r>
      <w:r w:rsidR="00792526">
        <w:rPr>
          <w:lang w:val="uk-UA"/>
        </w:rPr>
        <w:softHyphen/>
      </w:r>
      <w:r w:rsidRPr="00BC639E">
        <w:rPr>
          <w:lang w:val="uk-UA"/>
        </w:rPr>
        <w:t>ко</w:t>
      </w:r>
      <w:r w:rsidR="00792526">
        <w:rPr>
          <w:lang w:val="uk-UA"/>
        </w:rPr>
        <w:softHyphen/>
      </w:r>
      <w:r w:rsidRPr="00BC639E">
        <w:rPr>
          <w:lang w:val="uk-UA"/>
        </w:rPr>
        <w:t>на</w:t>
      </w:r>
      <w:r w:rsidR="00792526">
        <w:rPr>
          <w:lang w:val="uk-UA"/>
        </w:rPr>
        <w:softHyphen/>
      </w:r>
      <w:r w:rsidRPr="00BC639E">
        <w:rPr>
          <w:lang w:val="uk-UA"/>
        </w:rPr>
        <w:t>ний на 45,5%, а в 1939 р. – на 59,2%. Причини були досить прозаїчними: проми</w:t>
      </w:r>
      <w:r w:rsidR="00792526">
        <w:rPr>
          <w:lang w:val="uk-UA"/>
        </w:rPr>
        <w:softHyphen/>
      </w:r>
      <w:r w:rsidRPr="00BC639E">
        <w:rPr>
          <w:lang w:val="uk-UA"/>
        </w:rPr>
        <w:t>сло</w:t>
      </w:r>
      <w:r w:rsidR="00792526">
        <w:rPr>
          <w:lang w:val="uk-UA"/>
        </w:rPr>
        <w:softHyphen/>
      </w:r>
      <w:r w:rsidRPr="00BC639E">
        <w:rPr>
          <w:lang w:val="uk-UA"/>
        </w:rPr>
        <w:t>ві</w:t>
      </w:r>
      <w:r w:rsidR="00792526">
        <w:rPr>
          <w:lang w:val="uk-UA"/>
        </w:rPr>
        <w:softHyphen/>
      </w:r>
      <w:r w:rsidRPr="00BC639E">
        <w:rPr>
          <w:lang w:val="uk-UA"/>
        </w:rPr>
        <w:t>стю недопоставлялися матеріали. У 1938 р. цементу було поставлено 28% від плану, у 1939 р. – 53% [10, с.307]. До кінця 1940 р. удалося побудувати не більше 50% від за</w:t>
      </w:r>
      <w:r w:rsidR="00792526">
        <w:rPr>
          <w:lang w:val="uk-UA"/>
        </w:rPr>
        <w:softHyphen/>
      </w:r>
      <w:r w:rsidRPr="00BC639E">
        <w:rPr>
          <w:lang w:val="uk-UA"/>
        </w:rPr>
        <w:t>пла</w:t>
      </w:r>
      <w:r w:rsidR="00792526">
        <w:rPr>
          <w:lang w:val="uk-UA"/>
        </w:rPr>
        <w:softHyphen/>
      </w:r>
      <w:r w:rsidRPr="00BC639E">
        <w:rPr>
          <w:lang w:val="uk-UA"/>
        </w:rPr>
        <w:t>нованої кількості бойових об’єктів [19, с.62].</w:t>
      </w:r>
    </w:p>
    <w:p w:rsidR="00573A3B" w:rsidRPr="00BC639E" w:rsidRDefault="00573A3B" w:rsidP="00573A3B">
      <w:pPr>
        <w:suppressAutoHyphens/>
        <w:autoSpaceDE w:val="0"/>
        <w:autoSpaceDN w:val="0"/>
        <w:adjustRightInd w:val="0"/>
        <w:ind w:firstLine="709"/>
        <w:jc w:val="both"/>
        <w:rPr>
          <w:lang w:val="uk-UA"/>
        </w:rPr>
      </w:pPr>
      <w:r w:rsidRPr="00BC639E">
        <w:rPr>
          <w:lang w:val="uk-UA"/>
        </w:rPr>
        <w:t>Окрім матеріальних ускладнень, розвиток фортифікації також стримувала від</w:t>
      </w:r>
      <w:r w:rsidR="00792526">
        <w:rPr>
          <w:lang w:val="uk-UA"/>
        </w:rPr>
        <w:softHyphen/>
      </w:r>
      <w:r w:rsidRPr="00BC639E">
        <w:rPr>
          <w:lang w:val="uk-UA"/>
        </w:rPr>
        <w:t>сут</w:t>
      </w:r>
      <w:r w:rsidR="00792526">
        <w:rPr>
          <w:lang w:val="uk-UA"/>
        </w:rPr>
        <w:softHyphen/>
      </w:r>
      <w:r w:rsidRPr="00BC639E">
        <w:rPr>
          <w:lang w:val="uk-UA"/>
        </w:rPr>
        <w:t>ність у військовому й політичному керівництві чітко вираженої військової концепції або доктрини. Більше того, на межі 20-х років, коли в політичних колах стала попу</w:t>
      </w:r>
      <w:r w:rsidR="00792526">
        <w:rPr>
          <w:lang w:val="uk-UA"/>
        </w:rPr>
        <w:softHyphen/>
      </w:r>
      <w:r w:rsidRPr="00BC639E">
        <w:rPr>
          <w:lang w:val="uk-UA"/>
        </w:rPr>
        <w:t>ляр</w:t>
      </w:r>
      <w:r w:rsidR="00792526">
        <w:rPr>
          <w:lang w:val="uk-UA"/>
        </w:rPr>
        <w:softHyphen/>
      </w:r>
      <w:r w:rsidRPr="00BC639E">
        <w:rPr>
          <w:lang w:val="uk-UA"/>
        </w:rPr>
        <w:t>ною теза про ведення війни на чужій території, оборонні приготування почали розгля</w:t>
      </w:r>
      <w:r w:rsidR="00792526">
        <w:rPr>
          <w:lang w:val="uk-UA"/>
        </w:rPr>
        <w:softHyphen/>
      </w:r>
      <w:r w:rsidRPr="00BC639E">
        <w:rPr>
          <w:lang w:val="uk-UA"/>
        </w:rPr>
        <w:t>да</w:t>
      </w:r>
      <w:r w:rsidR="00792526">
        <w:rPr>
          <w:lang w:val="uk-UA"/>
        </w:rPr>
        <w:softHyphen/>
      </w:r>
      <w:r w:rsidRPr="00BC639E">
        <w:rPr>
          <w:lang w:val="uk-UA"/>
        </w:rPr>
        <w:t>тись як пораженство й навіть переслідувалис</w:t>
      </w:r>
      <w:r w:rsidR="00B3212C">
        <w:rPr>
          <w:lang w:val="uk-UA"/>
        </w:rPr>
        <w:t>я</w:t>
      </w:r>
      <w:r w:rsidRPr="00BC639E">
        <w:rPr>
          <w:lang w:val="uk-UA"/>
        </w:rPr>
        <w:t>.</w:t>
      </w:r>
    </w:p>
    <w:p w:rsidR="00573A3B" w:rsidRPr="00BC639E" w:rsidRDefault="00573A3B" w:rsidP="00573A3B">
      <w:pPr>
        <w:suppressAutoHyphens/>
        <w:autoSpaceDE w:val="0"/>
        <w:autoSpaceDN w:val="0"/>
        <w:adjustRightInd w:val="0"/>
        <w:ind w:firstLine="709"/>
        <w:jc w:val="both"/>
        <w:rPr>
          <w:lang w:val="uk-UA"/>
        </w:rPr>
      </w:pPr>
      <w:r w:rsidRPr="00BC639E">
        <w:rPr>
          <w:lang w:val="uk-UA"/>
        </w:rPr>
        <w:t>Зважаючи на вищевикладене, фортифікаційні укріплення початку 30-х років спо</w:t>
      </w:r>
      <w:r w:rsidR="00792526">
        <w:rPr>
          <w:lang w:val="uk-UA"/>
        </w:rPr>
        <w:softHyphen/>
      </w:r>
      <w:r w:rsidRPr="00BC639E">
        <w:rPr>
          <w:lang w:val="uk-UA"/>
        </w:rPr>
        <w:t>руджуються в основному як польові й дерево-земляні вогневі точки на макси</w:t>
      </w:r>
      <w:r w:rsidR="00792526">
        <w:rPr>
          <w:lang w:val="uk-UA"/>
        </w:rPr>
        <w:softHyphen/>
      </w:r>
      <w:r w:rsidRPr="00BC639E">
        <w:rPr>
          <w:lang w:val="uk-UA"/>
        </w:rPr>
        <w:t>маль</w:t>
      </w:r>
      <w:r w:rsidR="00792526">
        <w:rPr>
          <w:lang w:val="uk-UA"/>
        </w:rPr>
        <w:softHyphen/>
      </w:r>
      <w:r w:rsidRPr="00BC639E">
        <w:rPr>
          <w:lang w:val="uk-UA"/>
        </w:rPr>
        <w:t xml:space="preserve">ній відстані 10–15 км, а місцями й ближче до лінії кордону. </w:t>
      </w:r>
    </w:p>
    <w:p w:rsidR="00573A3B" w:rsidRPr="00792526" w:rsidRDefault="00573A3B" w:rsidP="00573A3B">
      <w:pPr>
        <w:suppressAutoHyphens/>
        <w:ind w:firstLine="709"/>
        <w:jc w:val="both"/>
        <w:rPr>
          <w:spacing w:val="-4"/>
          <w:lang w:val="uk-UA"/>
        </w:rPr>
      </w:pPr>
      <w:r w:rsidRPr="00792526">
        <w:rPr>
          <w:spacing w:val="-4"/>
          <w:lang w:val="uk-UA"/>
        </w:rPr>
        <w:t>У той час зводилися УР на Далекому Сході, але перш за все на західній ділянці вздовж лінії кордонів з Фінляндією, Естонією, Латвією, Польщею і Румунією. УР того ча</w:t>
      </w:r>
      <w:r w:rsidR="00792526" w:rsidRPr="00792526">
        <w:rPr>
          <w:spacing w:val="-4"/>
          <w:lang w:val="uk-UA"/>
        </w:rPr>
        <w:softHyphen/>
      </w:r>
      <w:r w:rsidRPr="00792526">
        <w:rPr>
          <w:spacing w:val="-4"/>
          <w:lang w:val="uk-UA"/>
        </w:rPr>
        <w:t>су були завчасно обладнаними ділянками території, витягнутими в одну лінію на 80–120 км по фронту з глибиною оборони 1–4 км, що складалися з батальйонних позицій, віддалених одна від одної на відстань 5–8 км. Окрім довготривалих дерево-земляних укріплень, спо</w:t>
      </w:r>
      <w:r w:rsidR="00792526">
        <w:rPr>
          <w:spacing w:val="-4"/>
          <w:lang w:val="uk-UA"/>
        </w:rPr>
        <w:softHyphen/>
      </w:r>
      <w:r w:rsidRPr="00792526">
        <w:rPr>
          <w:spacing w:val="-4"/>
          <w:lang w:val="uk-UA"/>
        </w:rPr>
        <w:t>руджувалися й нечисленні залізобетонні кулеметні вогневі точки на 1–3 амбразури зразка “М” (малі) – одноповерхові та зразка “Б” (великі) – двоповерхові [15, с.12].</w:t>
      </w:r>
    </w:p>
    <w:p w:rsidR="00573A3B" w:rsidRPr="00BC639E" w:rsidRDefault="00573A3B" w:rsidP="00573A3B">
      <w:pPr>
        <w:suppressAutoHyphens/>
        <w:autoSpaceDE w:val="0"/>
        <w:autoSpaceDN w:val="0"/>
        <w:adjustRightInd w:val="0"/>
        <w:ind w:firstLine="709"/>
        <w:jc w:val="both"/>
        <w:rPr>
          <w:lang w:val="uk-UA"/>
        </w:rPr>
      </w:pPr>
      <w:r w:rsidRPr="00BC639E">
        <w:rPr>
          <w:lang w:val="uk-UA"/>
        </w:rPr>
        <w:lastRenderedPageBreak/>
        <w:t>У таких спорудах використовувалося штатне кулеметне озброєння, установлене на спеціальних стаціонарних верстатах. Амбразури закривалися бронещитами й броне</w:t>
      </w:r>
      <w:r w:rsidR="00792526">
        <w:rPr>
          <w:lang w:val="uk-UA"/>
        </w:rPr>
        <w:softHyphen/>
      </w:r>
      <w:r w:rsidRPr="00BC639E">
        <w:rPr>
          <w:lang w:val="uk-UA"/>
        </w:rPr>
        <w:t>за</w:t>
      </w:r>
      <w:r w:rsidR="00792526">
        <w:rPr>
          <w:lang w:val="uk-UA"/>
        </w:rPr>
        <w:softHyphen/>
      </w:r>
      <w:r w:rsidRPr="00BC639E">
        <w:rPr>
          <w:lang w:val="uk-UA"/>
        </w:rPr>
        <w:t>слінками, що прибиралися під час стрільби. Ще менше було забетоновано арти</w:t>
      </w:r>
      <w:r w:rsidR="00792526">
        <w:rPr>
          <w:lang w:val="uk-UA"/>
        </w:rPr>
        <w:softHyphen/>
      </w:r>
      <w:r w:rsidRPr="00BC639E">
        <w:rPr>
          <w:lang w:val="uk-UA"/>
        </w:rPr>
        <w:t>ле</w:t>
      </w:r>
      <w:r w:rsidR="00792526">
        <w:rPr>
          <w:lang w:val="uk-UA"/>
        </w:rPr>
        <w:softHyphen/>
      </w:r>
      <w:r w:rsidRPr="00BC639E">
        <w:rPr>
          <w:lang w:val="uk-UA"/>
        </w:rPr>
        <w:t>рійсь</w:t>
      </w:r>
      <w:r w:rsidR="00792526">
        <w:rPr>
          <w:lang w:val="uk-UA"/>
        </w:rPr>
        <w:softHyphen/>
      </w:r>
      <w:r w:rsidRPr="00BC639E">
        <w:rPr>
          <w:lang w:val="uk-UA"/>
        </w:rPr>
        <w:t>ких півкапонірів. Озброювалися вони 76-міліметровою гарматою, установленою на спеціальний верстат. Тактичне передпілля було обладнане дротовими загородками, ро</w:t>
      </w:r>
      <w:r w:rsidR="00792526">
        <w:rPr>
          <w:lang w:val="uk-UA"/>
        </w:rPr>
        <w:softHyphen/>
      </w:r>
      <w:r w:rsidRPr="00BC639E">
        <w:rPr>
          <w:lang w:val="uk-UA"/>
        </w:rPr>
        <w:t>вами, протитанковими надовбнями. Там, де дозволяла місцевість, проводилося штуч</w:t>
      </w:r>
      <w:r w:rsidR="00792526">
        <w:rPr>
          <w:lang w:val="uk-UA"/>
        </w:rPr>
        <w:softHyphen/>
      </w:r>
      <w:r w:rsidRPr="00BC639E">
        <w:rPr>
          <w:lang w:val="uk-UA"/>
        </w:rPr>
        <w:t>не заболочування або затоплення. За такою типовою схемою були зведені УР Мінсь</w:t>
      </w:r>
      <w:r w:rsidR="00792526">
        <w:rPr>
          <w:lang w:val="uk-UA"/>
        </w:rPr>
        <w:softHyphen/>
      </w:r>
      <w:r w:rsidRPr="00BC639E">
        <w:rPr>
          <w:lang w:val="uk-UA"/>
        </w:rPr>
        <w:t>кий, Полоцький, Себезький (польовий), Островський, Псковський, Кінгісепський, Ка</w:t>
      </w:r>
      <w:r w:rsidR="00792526">
        <w:rPr>
          <w:lang w:val="uk-UA"/>
        </w:rPr>
        <w:softHyphen/>
      </w:r>
      <w:r w:rsidRPr="00BC639E">
        <w:rPr>
          <w:lang w:val="uk-UA"/>
        </w:rPr>
        <w:t>рельський (північний комплекс), а також Тираспольський, Рибницький, Могилів-По</w:t>
      </w:r>
      <w:r w:rsidR="00792526">
        <w:rPr>
          <w:lang w:val="uk-UA"/>
        </w:rPr>
        <w:softHyphen/>
      </w:r>
      <w:r w:rsidRPr="00BC639E">
        <w:rPr>
          <w:lang w:val="uk-UA"/>
        </w:rPr>
        <w:t>діль</w:t>
      </w:r>
      <w:r w:rsidR="00792526">
        <w:rPr>
          <w:lang w:val="uk-UA"/>
        </w:rPr>
        <w:softHyphen/>
      </w:r>
      <w:r w:rsidRPr="00BC639E">
        <w:rPr>
          <w:lang w:val="uk-UA"/>
        </w:rPr>
        <w:t>ський, Шепетівський, Старокостянтинівський, Новоград-Волинський, Коростен</w:t>
      </w:r>
      <w:r w:rsidR="00792526">
        <w:rPr>
          <w:lang w:val="uk-UA"/>
        </w:rPr>
        <w:softHyphen/>
      </w:r>
      <w:r w:rsidRPr="00BC639E">
        <w:rPr>
          <w:lang w:val="uk-UA"/>
        </w:rPr>
        <w:t>ський, Летичівський, Київський УР (південний комплекс</w:t>
      </w:r>
      <w:r w:rsidR="00F57DCA">
        <w:rPr>
          <w:lang w:val="uk-UA"/>
        </w:rPr>
        <w:t>)</w:t>
      </w:r>
      <w:r w:rsidRPr="00BC639E">
        <w:rPr>
          <w:lang w:val="uk-UA"/>
        </w:rPr>
        <w:t>. До 1937 р. розроблено про</w:t>
      </w:r>
      <w:r w:rsidR="00F57DCA">
        <w:rPr>
          <w:lang w:val="uk-UA"/>
        </w:rPr>
        <w:softHyphen/>
      </w:r>
      <w:r w:rsidRPr="00BC639E">
        <w:rPr>
          <w:lang w:val="uk-UA"/>
        </w:rPr>
        <w:t>ект Кам’янець-Подільського УР, проте спорудження розпочалось у 1938 р.</w:t>
      </w:r>
    </w:p>
    <w:p w:rsidR="00573A3B" w:rsidRPr="00BC639E" w:rsidRDefault="00573A3B" w:rsidP="00573A3B">
      <w:pPr>
        <w:suppressAutoHyphens/>
        <w:autoSpaceDE w:val="0"/>
        <w:autoSpaceDN w:val="0"/>
        <w:adjustRightInd w:val="0"/>
        <w:ind w:firstLine="709"/>
        <w:jc w:val="both"/>
        <w:rPr>
          <w:lang w:val="uk-UA"/>
        </w:rPr>
      </w:pPr>
      <w:r w:rsidRPr="00BC639E">
        <w:rPr>
          <w:lang w:val="uk-UA"/>
        </w:rPr>
        <w:t>Чисельність ДФС у кожному з УР була різною й коливалася від 70 одиниць у Ста</w:t>
      </w:r>
      <w:r w:rsidR="00792526">
        <w:rPr>
          <w:lang w:val="uk-UA"/>
        </w:rPr>
        <w:softHyphen/>
      </w:r>
      <w:r w:rsidRPr="00BC639E">
        <w:rPr>
          <w:lang w:val="uk-UA"/>
        </w:rPr>
        <w:t>рокостянтинівському до 500 одиниць у Коростенському.</w:t>
      </w:r>
    </w:p>
    <w:p w:rsidR="00573A3B" w:rsidRPr="00792526" w:rsidRDefault="00573A3B" w:rsidP="00573A3B">
      <w:pPr>
        <w:suppressAutoHyphens/>
        <w:autoSpaceDE w:val="0"/>
        <w:autoSpaceDN w:val="0"/>
        <w:adjustRightInd w:val="0"/>
        <w:ind w:firstLine="709"/>
        <w:jc w:val="both"/>
        <w:rPr>
          <w:spacing w:val="-2"/>
          <w:lang w:val="uk-UA"/>
        </w:rPr>
      </w:pPr>
      <w:r w:rsidRPr="00792526">
        <w:rPr>
          <w:spacing w:val="-2"/>
          <w:lang w:val="uk-UA"/>
        </w:rPr>
        <w:t>Слід зазначити, що УР того періоду були далекі від досконалості. Для їхнього спо</w:t>
      </w:r>
      <w:r w:rsidR="00792526" w:rsidRPr="00792526">
        <w:rPr>
          <w:spacing w:val="-2"/>
          <w:lang w:val="uk-UA"/>
        </w:rPr>
        <w:softHyphen/>
      </w:r>
      <w:r w:rsidRPr="00792526">
        <w:rPr>
          <w:spacing w:val="-2"/>
          <w:lang w:val="uk-UA"/>
        </w:rPr>
        <w:t>рудження мало застосовувалася броня, слабо використовувалося електроустат</w:t>
      </w:r>
      <w:r w:rsidR="00792526" w:rsidRPr="00792526">
        <w:rPr>
          <w:spacing w:val="-2"/>
          <w:lang w:val="uk-UA"/>
        </w:rPr>
        <w:softHyphen/>
      </w:r>
      <w:r w:rsidRPr="00792526">
        <w:rPr>
          <w:spacing w:val="-2"/>
          <w:lang w:val="uk-UA"/>
        </w:rPr>
        <w:t>ку</w:t>
      </w:r>
      <w:r w:rsidR="00792526" w:rsidRPr="00792526">
        <w:rPr>
          <w:spacing w:val="-2"/>
          <w:lang w:val="uk-UA"/>
        </w:rPr>
        <w:softHyphen/>
      </w:r>
      <w:r w:rsidRPr="00792526">
        <w:rPr>
          <w:spacing w:val="-2"/>
          <w:lang w:val="uk-UA"/>
        </w:rPr>
        <w:t>ван</w:t>
      </w:r>
      <w:r w:rsidR="00792526" w:rsidRPr="00792526">
        <w:rPr>
          <w:spacing w:val="-2"/>
          <w:lang w:val="uk-UA"/>
        </w:rPr>
        <w:softHyphen/>
      </w:r>
      <w:r w:rsidRPr="00792526">
        <w:rPr>
          <w:spacing w:val="-2"/>
          <w:lang w:val="uk-UA"/>
        </w:rPr>
        <w:t>ня, була відсутня мережа підземних комунікацій тощо. Як приклади, що свідчать про наявність великих проблем у будівництві та використанні УР лінії Сталіна, можна на</w:t>
      </w:r>
      <w:r w:rsidR="00792526" w:rsidRPr="00792526">
        <w:rPr>
          <w:spacing w:val="-2"/>
          <w:lang w:val="uk-UA"/>
        </w:rPr>
        <w:softHyphen/>
      </w:r>
      <w:r w:rsidRPr="00792526">
        <w:rPr>
          <w:spacing w:val="-2"/>
          <w:lang w:val="uk-UA"/>
        </w:rPr>
        <w:t>вести дані актів комісій, що обстежували Летичівський і Коростеньський УР у 1937 р. Так, у Летичівському УР виявлені такі недоліки, як допущення великої кількості поми</w:t>
      </w:r>
      <w:r w:rsidR="00792526">
        <w:rPr>
          <w:spacing w:val="-2"/>
          <w:lang w:val="uk-UA"/>
        </w:rPr>
        <w:softHyphen/>
      </w:r>
      <w:r w:rsidRPr="00792526">
        <w:rPr>
          <w:spacing w:val="-2"/>
          <w:lang w:val="uk-UA"/>
        </w:rPr>
        <w:t>лок у плануванні й будівництві споруд – поганий обстріл підступів до довготривалих вогневих споруд (далі – ДВС) переднього краю, наявність великої кількості мертвих зон, неможливість проводити протиблочний вогонь, слабкі фланги, сектор обстрілу замість 220 градусів усього 180 тощо. Крім того, досить низька оцінка дається бойовій підготовці – не опрацьована система протитанкової оборони, не освоєна техніка, погано діє осо</w:t>
      </w:r>
      <w:r w:rsidR="00792526">
        <w:rPr>
          <w:spacing w:val="-2"/>
          <w:lang w:val="uk-UA"/>
        </w:rPr>
        <w:softHyphen/>
      </w:r>
      <w:r w:rsidRPr="00792526">
        <w:rPr>
          <w:spacing w:val="-2"/>
          <w:lang w:val="uk-UA"/>
        </w:rPr>
        <w:t>бо</w:t>
      </w:r>
      <w:r w:rsidR="00792526">
        <w:rPr>
          <w:spacing w:val="-2"/>
          <w:lang w:val="uk-UA"/>
        </w:rPr>
        <w:softHyphen/>
      </w:r>
      <w:r w:rsidRPr="00792526">
        <w:rPr>
          <w:spacing w:val="-2"/>
          <w:lang w:val="uk-UA"/>
        </w:rPr>
        <w:t>вий склад [</w:t>
      </w:r>
      <w:r w:rsidR="00F57DCA">
        <w:rPr>
          <w:spacing w:val="-2"/>
          <w:lang w:val="uk-UA"/>
        </w:rPr>
        <w:t>22</w:t>
      </w:r>
      <w:r w:rsidRPr="00792526">
        <w:rPr>
          <w:spacing w:val="-2"/>
          <w:lang w:val="uk-UA"/>
        </w:rPr>
        <w:t xml:space="preserve">, арк.73, 87]. </w:t>
      </w:r>
    </w:p>
    <w:p w:rsidR="00573A3B" w:rsidRPr="00BC639E" w:rsidRDefault="00573A3B" w:rsidP="00573A3B">
      <w:pPr>
        <w:suppressAutoHyphens/>
        <w:ind w:firstLine="709"/>
        <w:jc w:val="both"/>
        <w:rPr>
          <w:lang w:val="uk-UA"/>
        </w:rPr>
      </w:pPr>
      <w:r w:rsidRPr="00BC639E">
        <w:rPr>
          <w:lang w:val="uk-UA"/>
        </w:rPr>
        <w:t>У Коростенському УР “…посаджені на передніх схилах і вершинах пагорбів, за винятком невеликої кількості кулеметних капонірів і півкапонірів, усі ДВС фрон</w:t>
      </w:r>
      <w:r w:rsidR="00792526">
        <w:rPr>
          <w:lang w:val="uk-UA"/>
        </w:rPr>
        <w:softHyphen/>
      </w:r>
      <w:r w:rsidRPr="00BC639E">
        <w:rPr>
          <w:lang w:val="uk-UA"/>
        </w:rPr>
        <w:t>таль</w:t>
      </w:r>
      <w:r w:rsidR="00792526">
        <w:rPr>
          <w:lang w:val="uk-UA"/>
        </w:rPr>
        <w:softHyphen/>
      </w:r>
      <w:r w:rsidRPr="00BC639E">
        <w:rPr>
          <w:lang w:val="uk-UA"/>
        </w:rPr>
        <w:t>ні”; “…з оглянутих 178 ДВС (із 455 вогневих точок УР) абсолютна більшість не за</w:t>
      </w:r>
      <w:r w:rsidR="00792526">
        <w:rPr>
          <w:lang w:val="uk-UA"/>
        </w:rPr>
        <w:softHyphen/>
      </w:r>
      <w:r w:rsidRPr="00BC639E">
        <w:rPr>
          <w:lang w:val="uk-UA"/>
        </w:rPr>
        <w:t>кін</w:t>
      </w:r>
      <w:r w:rsidR="00792526">
        <w:rPr>
          <w:lang w:val="uk-UA"/>
        </w:rPr>
        <w:softHyphen/>
      </w:r>
      <w:r w:rsidRPr="00BC639E">
        <w:rPr>
          <w:lang w:val="uk-UA"/>
        </w:rPr>
        <w:t>че</w:t>
      </w:r>
      <w:r w:rsidR="00792526">
        <w:rPr>
          <w:lang w:val="uk-UA"/>
        </w:rPr>
        <w:softHyphen/>
      </w:r>
      <w:r w:rsidRPr="00BC639E">
        <w:rPr>
          <w:lang w:val="uk-UA"/>
        </w:rPr>
        <w:t>ні обладнанням”; “…затримки через слабке кріплення гільзовловлювача та його від</w:t>
      </w:r>
      <w:r w:rsidR="00792526">
        <w:rPr>
          <w:lang w:val="uk-UA"/>
        </w:rPr>
        <w:softHyphen/>
      </w:r>
      <w:r w:rsidRPr="00BC639E">
        <w:rPr>
          <w:lang w:val="uk-UA"/>
        </w:rPr>
        <w:t>хо</w:t>
      </w:r>
      <w:r w:rsidR="00792526">
        <w:rPr>
          <w:lang w:val="uk-UA"/>
        </w:rPr>
        <w:softHyphen/>
      </w:r>
      <w:r w:rsidRPr="00BC639E">
        <w:rPr>
          <w:lang w:val="uk-UA"/>
        </w:rPr>
        <w:t>ду”; “…кулеметні дерев’яні станки деформуються через атмосферний вплив”; “…спостереженню в перископ після пострілу заважає пилюка”; “…маскування вийшло з ладу…” і на завершення – “…комісія вважає, що не було загального генплану, який би ув’язував будівництво всіх УРів” [</w:t>
      </w:r>
      <w:r w:rsidR="00F57DCA">
        <w:rPr>
          <w:lang w:val="uk-UA"/>
        </w:rPr>
        <w:t>22</w:t>
      </w:r>
      <w:r w:rsidRPr="00BC639E">
        <w:rPr>
          <w:lang w:val="uk-UA"/>
        </w:rPr>
        <w:t>, арк.147, 148, 150, 152, 154, 174, 176, 179].</w:t>
      </w:r>
    </w:p>
    <w:p w:rsidR="00573A3B" w:rsidRPr="00BC639E" w:rsidRDefault="00573A3B" w:rsidP="00573A3B">
      <w:pPr>
        <w:suppressAutoHyphens/>
        <w:autoSpaceDE w:val="0"/>
        <w:autoSpaceDN w:val="0"/>
        <w:adjustRightInd w:val="0"/>
        <w:ind w:firstLine="709"/>
        <w:jc w:val="both"/>
        <w:rPr>
          <w:lang w:val="uk-UA"/>
        </w:rPr>
      </w:pPr>
      <w:r w:rsidRPr="00BC639E">
        <w:rPr>
          <w:lang w:val="uk-UA"/>
        </w:rPr>
        <w:t>Тривалість термінів будівництва укріплених ліній при величезній протяжності дер</w:t>
      </w:r>
      <w:r w:rsidR="00792526">
        <w:rPr>
          <w:lang w:val="uk-UA"/>
        </w:rPr>
        <w:softHyphen/>
      </w:r>
      <w:r w:rsidRPr="00BC639E">
        <w:rPr>
          <w:lang w:val="uk-UA"/>
        </w:rPr>
        <w:t>жавного кордону, низькому рівні механізації й незначній їх глибині ще більше поси</w:t>
      </w:r>
      <w:r w:rsidR="00792526">
        <w:rPr>
          <w:lang w:val="uk-UA"/>
        </w:rPr>
        <w:softHyphen/>
      </w:r>
      <w:r w:rsidRPr="00BC639E">
        <w:rPr>
          <w:lang w:val="uk-UA"/>
        </w:rPr>
        <w:t>лю</w:t>
      </w:r>
      <w:r w:rsidR="00792526">
        <w:rPr>
          <w:lang w:val="uk-UA"/>
        </w:rPr>
        <w:softHyphen/>
      </w:r>
      <w:r w:rsidRPr="00BC639E">
        <w:rPr>
          <w:lang w:val="uk-UA"/>
        </w:rPr>
        <w:t>вали розрив між силами вторгнення і силами оборони далеко не на користь останніх. При цьому, за відсутності польових військ, гарнізони УР могли вести бойові дії ви</w:t>
      </w:r>
      <w:r w:rsidR="00792526">
        <w:rPr>
          <w:lang w:val="uk-UA"/>
        </w:rPr>
        <w:softHyphen/>
      </w:r>
      <w:r w:rsidRPr="00BC639E">
        <w:rPr>
          <w:lang w:val="uk-UA"/>
        </w:rPr>
        <w:t>ключ</w:t>
      </w:r>
      <w:r w:rsidR="00792526">
        <w:rPr>
          <w:lang w:val="uk-UA"/>
        </w:rPr>
        <w:softHyphen/>
      </w:r>
      <w:r w:rsidRPr="00BC639E">
        <w:rPr>
          <w:lang w:val="uk-UA"/>
        </w:rPr>
        <w:t>но пасивного характеру.</w:t>
      </w:r>
    </w:p>
    <w:p w:rsidR="00573A3B" w:rsidRPr="00BC639E" w:rsidRDefault="00573A3B" w:rsidP="00573A3B">
      <w:pPr>
        <w:suppressAutoHyphens/>
        <w:autoSpaceDE w:val="0"/>
        <w:autoSpaceDN w:val="0"/>
        <w:adjustRightInd w:val="0"/>
        <w:ind w:firstLine="709"/>
        <w:jc w:val="both"/>
        <w:rPr>
          <w:lang w:val="uk-UA"/>
        </w:rPr>
      </w:pPr>
      <w:r w:rsidRPr="00BC639E">
        <w:rPr>
          <w:lang w:val="uk-UA"/>
        </w:rPr>
        <w:t>Наступний етап у будівництві радянських укріплень був викликаний аналізом війн 1936–1938 рр. в Іспанії, 1939–1940 рр. між Радянським Союзом і Фінляндією, гітлерівських вторгнень в Європі. Стало зрозуміло, що в системі фортифікації СРСР не</w:t>
      </w:r>
      <w:r w:rsidR="00792526">
        <w:rPr>
          <w:lang w:val="uk-UA"/>
        </w:rPr>
        <w:softHyphen/>
      </w:r>
      <w:r w:rsidRPr="00BC639E">
        <w:rPr>
          <w:lang w:val="uk-UA"/>
        </w:rPr>
        <w:t>обхідно провести кардинальні зміни, передусім у плані збільшення глибини лінії обо</w:t>
      </w:r>
      <w:r w:rsidR="00792526">
        <w:rPr>
          <w:lang w:val="uk-UA"/>
        </w:rPr>
        <w:softHyphen/>
      </w:r>
      <w:r w:rsidRPr="00BC639E">
        <w:rPr>
          <w:lang w:val="uk-UA"/>
        </w:rPr>
        <w:t>ро</w:t>
      </w:r>
      <w:r w:rsidR="00792526">
        <w:rPr>
          <w:lang w:val="uk-UA"/>
        </w:rPr>
        <w:softHyphen/>
      </w:r>
      <w:r w:rsidRPr="00BC639E">
        <w:rPr>
          <w:lang w:val="uk-UA"/>
        </w:rPr>
        <w:t>ни й обладнання залізобетонними ДФС. Особливо яскравим прикладом став прорив Чер</w:t>
      </w:r>
      <w:r w:rsidR="00792526">
        <w:rPr>
          <w:lang w:val="uk-UA"/>
        </w:rPr>
        <w:softHyphen/>
      </w:r>
      <w:r w:rsidRPr="00BC639E">
        <w:rPr>
          <w:lang w:val="uk-UA"/>
        </w:rPr>
        <w:t>воною Армією лінії Маннерґейма. Чудово обладнана й оснащена, вона тільки гли</w:t>
      </w:r>
      <w:r w:rsidR="00792526">
        <w:rPr>
          <w:lang w:val="uk-UA"/>
        </w:rPr>
        <w:softHyphen/>
      </w:r>
      <w:r w:rsidRPr="00BC639E">
        <w:rPr>
          <w:lang w:val="uk-UA"/>
        </w:rPr>
        <w:t>би</w:t>
      </w:r>
      <w:r w:rsidR="00792526">
        <w:rPr>
          <w:lang w:val="uk-UA"/>
        </w:rPr>
        <w:softHyphen/>
      </w:r>
      <w:r w:rsidRPr="00BC639E">
        <w:rPr>
          <w:lang w:val="uk-UA"/>
        </w:rPr>
        <w:t>ну передпілля мала до 30 км, а загальну глибину 100–120 км. Кількість ДФС скла</w:t>
      </w:r>
      <w:r w:rsidR="00792526">
        <w:rPr>
          <w:lang w:val="uk-UA"/>
        </w:rPr>
        <w:softHyphen/>
      </w:r>
      <w:r w:rsidRPr="00BC639E">
        <w:rPr>
          <w:lang w:val="uk-UA"/>
        </w:rPr>
        <w:t>да</w:t>
      </w:r>
      <w:r w:rsidR="00792526">
        <w:rPr>
          <w:lang w:val="uk-UA"/>
        </w:rPr>
        <w:softHyphen/>
      </w:r>
      <w:r w:rsidRPr="00BC639E">
        <w:rPr>
          <w:lang w:val="uk-UA"/>
        </w:rPr>
        <w:t>ла вже в головній лінії оборони 94 ДВС і 805 ДЗВС, не враховуючи укріплень другої-тре</w:t>
      </w:r>
      <w:r w:rsidR="00792526">
        <w:rPr>
          <w:lang w:val="uk-UA"/>
        </w:rPr>
        <w:softHyphen/>
      </w:r>
      <w:r w:rsidRPr="00BC639E">
        <w:rPr>
          <w:lang w:val="uk-UA"/>
        </w:rPr>
        <w:t>тьої ліній.</w:t>
      </w:r>
    </w:p>
    <w:p w:rsidR="00573A3B" w:rsidRPr="00792526" w:rsidRDefault="00573A3B" w:rsidP="00573A3B">
      <w:pPr>
        <w:suppressAutoHyphens/>
        <w:autoSpaceDE w:val="0"/>
        <w:autoSpaceDN w:val="0"/>
        <w:adjustRightInd w:val="0"/>
        <w:ind w:firstLine="709"/>
        <w:jc w:val="both"/>
        <w:rPr>
          <w:spacing w:val="-2"/>
          <w:lang w:val="uk-UA"/>
        </w:rPr>
      </w:pPr>
      <w:r w:rsidRPr="00792526">
        <w:rPr>
          <w:spacing w:val="-2"/>
          <w:lang w:val="uk-UA"/>
        </w:rPr>
        <w:t>У ході реорганізації армії, що розпочалася, включаючи заміну наркома оборони Во</w:t>
      </w:r>
      <w:r w:rsidR="00792526" w:rsidRPr="00792526">
        <w:rPr>
          <w:spacing w:val="-2"/>
          <w:lang w:val="uk-UA"/>
        </w:rPr>
        <w:softHyphen/>
      </w:r>
      <w:r w:rsidRPr="00792526">
        <w:rPr>
          <w:spacing w:val="-2"/>
          <w:lang w:val="uk-UA"/>
        </w:rPr>
        <w:t>рошилова маршалом Тимошенком, було впорядковано структуру ГВІУ, де розроб</w:t>
      </w:r>
      <w:r w:rsidR="00792526" w:rsidRPr="00792526">
        <w:rPr>
          <w:spacing w:val="-2"/>
          <w:lang w:val="uk-UA"/>
        </w:rPr>
        <w:softHyphen/>
      </w:r>
      <w:r w:rsidRPr="00792526">
        <w:rPr>
          <w:spacing w:val="-2"/>
          <w:lang w:val="uk-UA"/>
        </w:rPr>
        <w:t>ля</w:t>
      </w:r>
      <w:r w:rsidR="00792526" w:rsidRPr="00792526">
        <w:rPr>
          <w:spacing w:val="-2"/>
          <w:lang w:val="uk-UA"/>
        </w:rPr>
        <w:softHyphen/>
      </w:r>
      <w:r w:rsidRPr="00792526">
        <w:rPr>
          <w:spacing w:val="-2"/>
          <w:lang w:val="uk-UA"/>
        </w:rPr>
        <w:t>лись і пропонувалися рекомендації для спорудження вдосконаленої оборонної лінії біль</w:t>
      </w:r>
      <w:r w:rsidR="00792526" w:rsidRPr="00792526">
        <w:rPr>
          <w:spacing w:val="-2"/>
          <w:lang w:val="uk-UA"/>
        </w:rPr>
        <w:softHyphen/>
      </w:r>
      <w:r w:rsidRPr="00792526">
        <w:rPr>
          <w:spacing w:val="-2"/>
          <w:lang w:val="uk-UA"/>
        </w:rPr>
        <w:lastRenderedPageBreak/>
        <w:t>шої глибини. За протяжності УР по фронту до 100–120 км було вирішено збіль</w:t>
      </w:r>
      <w:r w:rsidR="00792526" w:rsidRPr="00792526">
        <w:rPr>
          <w:spacing w:val="-2"/>
          <w:lang w:val="uk-UA"/>
        </w:rPr>
        <w:softHyphen/>
      </w:r>
      <w:r w:rsidRPr="00792526">
        <w:rPr>
          <w:spacing w:val="-2"/>
          <w:lang w:val="uk-UA"/>
        </w:rPr>
        <w:t>ши</w:t>
      </w:r>
      <w:r w:rsidR="00792526" w:rsidRPr="00792526">
        <w:rPr>
          <w:spacing w:val="-2"/>
          <w:lang w:val="uk-UA"/>
        </w:rPr>
        <w:softHyphen/>
      </w:r>
      <w:r w:rsidRPr="00792526">
        <w:rPr>
          <w:spacing w:val="-2"/>
          <w:lang w:val="uk-UA"/>
        </w:rPr>
        <w:t>ти їх глибину до 80–100 км, максимально оснастивши кулеметними й артилерійськими залі</w:t>
      </w:r>
      <w:r w:rsidR="00792526">
        <w:rPr>
          <w:spacing w:val="-2"/>
          <w:lang w:val="uk-UA"/>
        </w:rPr>
        <w:softHyphen/>
      </w:r>
      <w:r w:rsidRPr="00792526">
        <w:rPr>
          <w:spacing w:val="-2"/>
          <w:lang w:val="uk-UA"/>
        </w:rPr>
        <w:t>зо</w:t>
      </w:r>
      <w:r w:rsidR="00792526">
        <w:rPr>
          <w:spacing w:val="-2"/>
          <w:lang w:val="uk-UA"/>
        </w:rPr>
        <w:softHyphen/>
      </w:r>
      <w:r w:rsidRPr="00792526">
        <w:rPr>
          <w:spacing w:val="-2"/>
          <w:lang w:val="uk-UA"/>
        </w:rPr>
        <w:t>бе</w:t>
      </w:r>
      <w:r w:rsidR="00792526">
        <w:rPr>
          <w:spacing w:val="-2"/>
          <w:lang w:val="uk-UA"/>
        </w:rPr>
        <w:softHyphen/>
      </w:r>
      <w:r w:rsidRPr="00792526">
        <w:rPr>
          <w:spacing w:val="-2"/>
          <w:lang w:val="uk-UA"/>
        </w:rPr>
        <w:t>тонними казематованими одно- і двоярусними приміщеннями. Передбачалося спо</w:t>
      </w:r>
      <w:r w:rsidR="00792526">
        <w:rPr>
          <w:spacing w:val="-2"/>
          <w:lang w:val="uk-UA"/>
        </w:rPr>
        <w:softHyphen/>
      </w:r>
      <w:r w:rsidRPr="00792526">
        <w:rPr>
          <w:spacing w:val="-2"/>
          <w:lang w:val="uk-UA"/>
        </w:rPr>
        <w:t>ру</w:t>
      </w:r>
      <w:r w:rsidR="00792526">
        <w:rPr>
          <w:spacing w:val="-2"/>
          <w:lang w:val="uk-UA"/>
        </w:rPr>
        <w:softHyphen/>
      </w:r>
      <w:r w:rsidRPr="00792526">
        <w:rPr>
          <w:spacing w:val="-2"/>
          <w:lang w:val="uk-UA"/>
        </w:rPr>
        <w:t>дження укріпленої групи з підземними комунікаціями, оснащеної артиле</w:t>
      </w:r>
      <w:r w:rsidR="00792526" w:rsidRPr="00792526">
        <w:rPr>
          <w:spacing w:val="-2"/>
          <w:lang w:val="uk-UA"/>
        </w:rPr>
        <w:softHyphen/>
      </w:r>
      <w:r w:rsidRPr="00792526">
        <w:rPr>
          <w:spacing w:val="-2"/>
          <w:lang w:val="uk-UA"/>
        </w:rPr>
        <w:t>рійсь</w:t>
      </w:r>
      <w:r w:rsidR="00792526" w:rsidRPr="00792526">
        <w:rPr>
          <w:spacing w:val="-2"/>
          <w:lang w:val="uk-UA"/>
        </w:rPr>
        <w:softHyphen/>
      </w:r>
      <w:r w:rsidRPr="00792526">
        <w:rPr>
          <w:spacing w:val="-2"/>
          <w:lang w:val="uk-UA"/>
        </w:rPr>
        <w:t>ки</w:t>
      </w:r>
      <w:r w:rsidR="00792526" w:rsidRPr="00792526">
        <w:rPr>
          <w:spacing w:val="-2"/>
          <w:lang w:val="uk-UA"/>
        </w:rPr>
        <w:softHyphen/>
      </w:r>
      <w:r w:rsidRPr="00792526">
        <w:rPr>
          <w:spacing w:val="-2"/>
          <w:lang w:val="uk-UA"/>
        </w:rPr>
        <w:t>ми гар</w:t>
      </w:r>
      <w:r w:rsidR="00792526">
        <w:rPr>
          <w:spacing w:val="-2"/>
          <w:lang w:val="uk-UA"/>
        </w:rPr>
        <w:softHyphen/>
      </w:r>
      <w:r w:rsidRPr="00792526">
        <w:rPr>
          <w:spacing w:val="-2"/>
          <w:lang w:val="uk-UA"/>
        </w:rPr>
        <w:t>матами 76- і 45-міліметрового калібру та великокаліберним кулеметним озброєнням.</w:t>
      </w:r>
    </w:p>
    <w:p w:rsidR="00573A3B" w:rsidRPr="00BC639E" w:rsidRDefault="00573A3B" w:rsidP="00573A3B">
      <w:pPr>
        <w:suppressAutoHyphens/>
        <w:autoSpaceDE w:val="0"/>
        <w:autoSpaceDN w:val="0"/>
        <w:adjustRightInd w:val="0"/>
        <w:ind w:firstLine="709"/>
        <w:jc w:val="both"/>
        <w:rPr>
          <w:lang w:val="uk-UA"/>
        </w:rPr>
      </w:pPr>
      <w:r w:rsidRPr="00BC639E">
        <w:rPr>
          <w:lang w:val="uk-UA"/>
        </w:rPr>
        <w:t xml:space="preserve">Реалізації таких задумів загалом сприяла й геополітична ситуація того періоду. </w:t>
      </w:r>
      <w:r w:rsidR="00A44268">
        <w:rPr>
          <w:lang w:val="uk-UA"/>
        </w:rPr>
        <w:t>Приєднання</w:t>
      </w:r>
      <w:r w:rsidRPr="00BC639E">
        <w:rPr>
          <w:lang w:val="uk-UA"/>
        </w:rPr>
        <w:t xml:space="preserve"> до складу СРСР Західної України </w:t>
      </w:r>
      <w:r w:rsidR="00A44268">
        <w:rPr>
          <w:lang w:val="uk-UA"/>
        </w:rPr>
        <w:t>й</w:t>
      </w:r>
      <w:r w:rsidRPr="00BC639E">
        <w:rPr>
          <w:lang w:val="uk-UA"/>
        </w:rPr>
        <w:t xml:space="preserve"> Західної Білорусії надав Радянському Союзу глибоке стратегічне передпілля, залишивши на декілька сотень кілометрів у ти</w:t>
      </w:r>
      <w:r w:rsidR="00A44268">
        <w:rPr>
          <w:lang w:val="uk-UA"/>
        </w:rPr>
        <w:softHyphen/>
      </w:r>
      <w:r w:rsidRPr="00BC639E">
        <w:rPr>
          <w:lang w:val="uk-UA"/>
        </w:rPr>
        <w:t>лу лінію ста</w:t>
      </w:r>
      <w:r w:rsidR="00792526">
        <w:rPr>
          <w:lang w:val="uk-UA"/>
        </w:rPr>
        <w:softHyphen/>
      </w:r>
      <w:r w:rsidRPr="00BC639E">
        <w:rPr>
          <w:lang w:val="uk-UA"/>
        </w:rPr>
        <w:t>рого кордону. Це було виключно важливо напередодні майбутньої битви між Ра</w:t>
      </w:r>
      <w:r w:rsidR="00792526">
        <w:rPr>
          <w:lang w:val="uk-UA"/>
        </w:rPr>
        <w:softHyphen/>
      </w:r>
      <w:r w:rsidRPr="00BC639E">
        <w:rPr>
          <w:lang w:val="uk-UA"/>
        </w:rPr>
        <w:t>дянсь</w:t>
      </w:r>
      <w:r w:rsidR="00792526">
        <w:rPr>
          <w:lang w:val="uk-UA"/>
        </w:rPr>
        <w:softHyphen/>
      </w:r>
      <w:r w:rsidRPr="00BC639E">
        <w:rPr>
          <w:lang w:val="uk-UA"/>
        </w:rPr>
        <w:t>ким Союзом і Німеччиною, у якій мало хто сумнівався. У зв’язку із цим, ло</w:t>
      </w:r>
      <w:r w:rsidR="00A44268">
        <w:rPr>
          <w:lang w:val="uk-UA"/>
        </w:rPr>
        <w:softHyphen/>
      </w:r>
      <w:r w:rsidRPr="00BC639E">
        <w:rPr>
          <w:lang w:val="uk-UA"/>
        </w:rPr>
        <w:t>гічно бу</w:t>
      </w:r>
      <w:r w:rsidR="00792526">
        <w:rPr>
          <w:lang w:val="uk-UA"/>
        </w:rPr>
        <w:softHyphen/>
      </w:r>
      <w:r w:rsidRPr="00BC639E">
        <w:rPr>
          <w:lang w:val="uk-UA"/>
        </w:rPr>
        <w:t>ло б запропонувати спорудження системи УР по лінії нового кордону зі збе</w:t>
      </w:r>
      <w:r w:rsidR="00A44268">
        <w:rPr>
          <w:lang w:val="uk-UA"/>
        </w:rPr>
        <w:softHyphen/>
      </w:r>
      <w:r w:rsidRPr="00BC639E">
        <w:rPr>
          <w:lang w:val="uk-UA"/>
        </w:rPr>
        <w:t>ре</w:t>
      </w:r>
      <w:r w:rsidR="00A44268">
        <w:rPr>
          <w:lang w:val="uk-UA"/>
        </w:rPr>
        <w:softHyphen/>
      </w:r>
      <w:r w:rsidRPr="00BC639E">
        <w:rPr>
          <w:lang w:val="uk-UA"/>
        </w:rPr>
        <w:t>женням уже існуючих по старій лінії. Однак, незважаючи на важливі стратегічні ви</w:t>
      </w:r>
      <w:r w:rsidR="00A44268">
        <w:rPr>
          <w:lang w:val="uk-UA"/>
        </w:rPr>
        <w:softHyphen/>
      </w:r>
      <w:r w:rsidRPr="00BC639E">
        <w:rPr>
          <w:lang w:val="uk-UA"/>
        </w:rPr>
        <w:t>го</w:t>
      </w:r>
      <w:r w:rsidR="00A44268">
        <w:rPr>
          <w:lang w:val="uk-UA"/>
        </w:rPr>
        <w:softHyphen/>
      </w:r>
      <w:r w:rsidRPr="00BC639E">
        <w:rPr>
          <w:lang w:val="uk-UA"/>
        </w:rPr>
        <w:t>ди, які за</w:t>
      </w:r>
      <w:r w:rsidR="00792526">
        <w:rPr>
          <w:lang w:val="uk-UA"/>
        </w:rPr>
        <w:softHyphen/>
      </w:r>
      <w:r w:rsidRPr="00BC639E">
        <w:rPr>
          <w:lang w:val="uk-UA"/>
        </w:rPr>
        <w:t>без</w:t>
      </w:r>
      <w:r w:rsidR="00792526">
        <w:rPr>
          <w:lang w:val="uk-UA"/>
        </w:rPr>
        <w:softHyphen/>
      </w:r>
      <w:r w:rsidRPr="00BC639E">
        <w:rPr>
          <w:lang w:val="uk-UA"/>
        </w:rPr>
        <w:t>печили б дві наявні оборонні лінії, командування РСЧА приймає рішення про кон</w:t>
      </w:r>
      <w:r w:rsidR="00792526">
        <w:rPr>
          <w:lang w:val="uk-UA"/>
        </w:rPr>
        <w:softHyphen/>
      </w:r>
      <w:r w:rsidRPr="00BC639E">
        <w:rPr>
          <w:lang w:val="uk-UA"/>
        </w:rPr>
        <w:t>сер</w:t>
      </w:r>
      <w:r w:rsidR="00792526">
        <w:rPr>
          <w:lang w:val="uk-UA"/>
        </w:rPr>
        <w:softHyphen/>
      </w:r>
      <w:r w:rsidRPr="00BC639E">
        <w:rPr>
          <w:lang w:val="uk-UA"/>
        </w:rPr>
        <w:t>вацію і навіть демонтаж старих й обладнання за їх рахунок ДФС у нових УР.</w:t>
      </w:r>
    </w:p>
    <w:p w:rsidR="00573A3B" w:rsidRPr="00BC639E" w:rsidRDefault="00573A3B" w:rsidP="00573A3B">
      <w:pPr>
        <w:suppressAutoHyphens/>
        <w:autoSpaceDE w:val="0"/>
        <w:autoSpaceDN w:val="0"/>
        <w:adjustRightInd w:val="0"/>
        <w:ind w:firstLine="709"/>
        <w:jc w:val="both"/>
        <w:rPr>
          <w:lang w:val="uk-UA"/>
        </w:rPr>
      </w:pPr>
      <w:r w:rsidRPr="00BC639E">
        <w:rPr>
          <w:lang w:val="uk-UA"/>
        </w:rPr>
        <w:t>У результаті в 1940 р. була розроблена й на початку 1941 р. прийнята прин</w:t>
      </w:r>
      <w:r w:rsidR="00792526">
        <w:rPr>
          <w:lang w:val="uk-UA"/>
        </w:rPr>
        <w:softHyphen/>
      </w:r>
      <w:r w:rsidRPr="00BC639E">
        <w:rPr>
          <w:lang w:val="uk-UA"/>
        </w:rPr>
        <w:t>ци</w:t>
      </w:r>
      <w:r w:rsidR="00792526">
        <w:rPr>
          <w:lang w:val="uk-UA"/>
        </w:rPr>
        <w:softHyphen/>
      </w:r>
      <w:r w:rsidRPr="00BC639E">
        <w:rPr>
          <w:lang w:val="uk-UA"/>
        </w:rPr>
        <w:t>по</w:t>
      </w:r>
      <w:r w:rsidR="00792526">
        <w:rPr>
          <w:lang w:val="uk-UA"/>
        </w:rPr>
        <w:softHyphen/>
      </w:r>
      <w:r w:rsidRPr="00BC639E">
        <w:rPr>
          <w:lang w:val="uk-UA"/>
        </w:rPr>
        <w:t>ва схема УР, якою передбачалося зведення “лінії Молотова” з Гродненсько-Каунась</w:t>
      </w:r>
      <w:r w:rsidR="00792526">
        <w:rPr>
          <w:lang w:val="uk-UA"/>
        </w:rPr>
        <w:softHyphen/>
      </w:r>
      <w:r w:rsidRPr="00BC639E">
        <w:rPr>
          <w:lang w:val="uk-UA"/>
        </w:rPr>
        <w:t>ко</w:t>
      </w:r>
      <w:r w:rsidR="00792526">
        <w:rPr>
          <w:lang w:val="uk-UA"/>
        </w:rPr>
        <w:softHyphen/>
      </w:r>
      <w:r w:rsidRPr="00BC639E">
        <w:rPr>
          <w:lang w:val="uk-UA"/>
        </w:rPr>
        <w:t>го, Виборзького, Перемишльського, Рава-Руського, Струмилівського, Володимир-Во</w:t>
      </w:r>
      <w:r w:rsidR="00792526">
        <w:rPr>
          <w:lang w:val="uk-UA"/>
        </w:rPr>
        <w:softHyphen/>
      </w:r>
      <w:r w:rsidRPr="00BC639E">
        <w:rPr>
          <w:lang w:val="uk-UA"/>
        </w:rPr>
        <w:t>линського, Чернівецького (польового), Ковельського (польового) УР (її будівництво роз</w:t>
      </w:r>
      <w:r w:rsidR="00792526">
        <w:rPr>
          <w:lang w:val="uk-UA"/>
        </w:rPr>
        <w:softHyphen/>
      </w:r>
      <w:r w:rsidRPr="00BC639E">
        <w:rPr>
          <w:lang w:val="uk-UA"/>
        </w:rPr>
        <w:t>почалось у 1940 р.). Нова лінія оборони планувалась як трьохешелонна: за відносно неглибокою (10–12 км) смугою обладнаного передпілля йшла перша – головна смуга укріплень глибиною 8–15 км. На відстані 12–15 км від лінії головної смуги проходила лінія другого ешелону глибиною до 10 км. Нарешті, на глибині 40–50 км від другої зво</w:t>
      </w:r>
      <w:r w:rsidR="00792526">
        <w:rPr>
          <w:lang w:val="uk-UA"/>
        </w:rPr>
        <w:softHyphen/>
      </w:r>
      <w:r w:rsidRPr="00BC639E">
        <w:rPr>
          <w:lang w:val="uk-UA"/>
        </w:rPr>
        <w:t>ди</w:t>
      </w:r>
      <w:r w:rsidR="00792526">
        <w:rPr>
          <w:lang w:val="uk-UA"/>
        </w:rPr>
        <w:softHyphen/>
      </w:r>
      <w:r w:rsidRPr="00BC639E">
        <w:rPr>
          <w:lang w:val="uk-UA"/>
        </w:rPr>
        <w:t>лася третя, тилова смуга оборони польового типу. Головна оборонна лінія повинна бу</w:t>
      </w:r>
      <w:r w:rsidR="00792526">
        <w:rPr>
          <w:lang w:val="uk-UA"/>
        </w:rPr>
        <w:softHyphen/>
      </w:r>
      <w:r w:rsidRPr="00BC639E">
        <w:rPr>
          <w:lang w:val="uk-UA"/>
        </w:rPr>
        <w:t>ла оснащуватися вдосконаленими довготривалими фортифікаційними спорудами для ку</w:t>
      </w:r>
      <w:r w:rsidR="00792526">
        <w:rPr>
          <w:lang w:val="uk-UA"/>
        </w:rPr>
        <w:softHyphen/>
      </w:r>
      <w:r w:rsidRPr="00BC639E">
        <w:rPr>
          <w:lang w:val="uk-UA"/>
        </w:rPr>
        <w:t>леметного й артилерійського озброєння. При цьому питому вагу артилерійських спо</w:t>
      </w:r>
      <w:r w:rsidR="00792526">
        <w:rPr>
          <w:lang w:val="uk-UA"/>
        </w:rPr>
        <w:softHyphen/>
      </w:r>
      <w:r w:rsidRPr="00BC639E">
        <w:rPr>
          <w:lang w:val="uk-UA"/>
        </w:rPr>
        <w:t>руд у системі ДВС передбачалося довести до 50%. Спеціально для оснащення ДВС бу</w:t>
      </w:r>
      <w:r w:rsidR="00792526">
        <w:rPr>
          <w:lang w:val="uk-UA"/>
        </w:rPr>
        <w:softHyphen/>
      </w:r>
      <w:r w:rsidRPr="00BC639E">
        <w:rPr>
          <w:lang w:val="uk-UA"/>
        </w:rPr>
        <w:t>ло розроблено та вдосконалено кулеметно-артилерійське устаткування: установка ка</w:t>
      </w:r>
      <w:r w:rsidR="00792526">
        <w:rPr>
          <w:lang w:val="uk-UA"/>
        </w:rPr>
        <w:softHyphen/>
      </w:r>
      <w:r w:rsidRPr="00BC639E">
        <w:rPr>
          <w:lang w:val="uk-UA"/>
        </w:rPr>
        <w:t>зе</w:t>
      </w:r>
      <w:r w:rsidR="00792526">
        <w:rPr>
          <w:lang w:val="uk-UA"/>
        </w:rPr>
        <w:softHyphen/>
      </w:r>
      <w:r w:rsidRPr="00BC639E">
        <w:rPr>
          <w:lang w:val="uk-UA"/>
        </w:rPr>
        <w:t>ма</w:t>
      </w:r>
      <w:r w:rsidR="00792526">
        <w:rPr>
          <w:lang w:val="uk-UA"/>
        </w:rPr>
        <w:softHyphen/>
      </w:r>
      <w:r w:rsidRPr="00BC639E">
        <w:rPr>
          <w:lang w:val="uk-UA"/>
        </w:rPr>
        <w:t>ту для двох спарених станкових кулеметів НПС-3; установка для артилерійських гар</w:t>
      </w:r>
      <w:r w:rsidR="00792526">
        <w:rPr>
          <w:lang w:val="uk-UA"/>
        </w:rPr>
        <w:softHyphen/>
      </w:r>
      <w:r w:rsidRPr="00BC639E">
        <w:rPr>
          <w:lang w:val="uk-UA"/>
        </w:rPr>
        <w:t>мат, спарених з кулеметом ДОТ-4 (для 45-міліметрової гармати) і Л-17 (для 76-мі</w:t>
      </w:r>
      <w:r w:rsidR="00792526">
        <w:rPr>
          <w:lang w:val="uk-UA"/>
        </w:rPr>
        <w:softHyphen/>
      </w:r>
      <w:r w:rsidRPr="00BC639E">
        <w:rPr>
          <w:lang w:val="uk-UA"/>
        </w:rPr>
        <w:t>ліме</w:t>
      </w:r>
      <w:r w:rsidR="00792526">
        <w:rPr>
          <w:lang w:val="uk-UA"/>
        </w:rPr>
        <w:softHyphen/>
      </w:r>
      <w:r w:rsidRPr="00BC639E">
        <w:rPr>
          <w:lang w:val="uk-UA"/>
        </w:rPr>
        <w:t>трової гармати). Замість амбразурних бронезаслінок, що забираються, з’явилися кульо</w:t>
      </w:r>
      <w:r w:rsidR="00792526">
        <w:rPr>
          <w:lang w:val="uk-UA"/>
        </w:rPr>
        <w:softHyphen/>
      </w:r>
      <w:r w:rsidRPr="00BC639E">
        <w:rPr>
          <w:lang w:val="uk-UA"/>
        </w:rPr>
        <w:t>ві й кулемасочні бронеустановки казематів.</w:t>
      </w:r>
    </w:p>
    <w:p w:rsidR="00573A3B" w:rsidRPr="00BC639E" w:rsidRDefault="00573A3B" w:rsidP="00573A3B">
      <w:pPr>
        <w:suppressAutoHyphens/>
        <w:ind w:firstLine="709"/>
        <w:jc w:val="both"/>
        <w:rPr>
          <w:lang w:val="uk-UA"/>
        </w:rPr>
      </w:pPr>
      <w:r w:rsidRPr="00BC639E">
        <w:rPr>
          <w:lang w:val="uk-UA"/>
        </w:rPr>
        <w:t>Проходили дослідні випробування артилерійські бронебашти для 45-мілі</w:t>
      </w:r>
      <w:r w:rsidR="00792526">
        <w:rPr>
          <w:lang w:val="uk-UA"/>
        </w:rPr>
        <w:softHyphen/>
      </w:r>
      <w:r w:rsidRPr="00BC639E">
        <w:rPr>
          <w:lang w:val="uk-UA"/>
        </w:rPr>
        <w:t>метро</w:t>
      </w:r>
      <w:r w:rsidR="00792526">
        <w:rPr>
          <w:lang w:val="uk-UA"/>
        </w:rPr>
        <w:softHyphen/>
      </w:r>
      <w:r w:rsidRPr="00BC639E">
        <w:rPr>
          <w:lang w:val="uk-UA"/>
        </w:rPr>
        <w:t>вої (БУР-45) і 76-міліметрової (БУР-10) гармат. Життєзабезпечення кожного ДФС до</w:t>
      </w:r>
      <w:r w:rsidR="00792526">
        <w:rPr>
          <w:lang w:val="uk-UA"/>
        </w:rPr>
        <w:softHyphen/>
      </w:r>
      <w:r w:rsidRPr="00BC639E">
        <w:rPr>
          <w:lang w:val="uk-UA"/>
        </w:rPr>
        <w:t xml:space="preserve">зволяло тривалий період існувати в автономному режимі [34, с.13–15]. </w:t>
      </w:r>
    </w:p>
    <w:p w:rsidR="00573A3B" w:rsidRPr="00BC639E" w:rsidRDefault="00573A3B" w:rsidP="00573A3B">
      <w:pPr>
        <w:suppressAutoHyphens/>
        <w:autoSpaceDE w:val="0"/>
        <w:autoSpaceDN w:val="0"/>
        <w:adjustRightInd w:val="0"/>
        <w:ind w:firstLine="709"/>
        <w:jc w:val="both"/>
        <w:rPr>
          <w:lang w:val="uk-UA"/>
        </w:rPr>
      </w:pPr>
      <w:r w:rsidRPr="00BC639E">
        <w:rPr>
          <w:lang w:val="uk-UA"/>
        </w:rPr>
        <w:t>В ідеалі фортифікація СРСР по лінії західного кордону досягла б зразків кра</w:t>
      </w:r>
      <w:r w:rsidR="00792526">
        <w:rPr>
          <w:lang w:val="uk-UA"/>
        </w:rPr>
        <w:softHyphen/>
      </w:r>
      <w:r w:rsidRPr="00BC639E">
        <w:rPr>
          <w:lang w:val="uk-UA"/>
        </w:rPr>
        <w:t>що</w:t>
      </w:r>
      <w:r w:rsidR="00792526">
        <w:rPr>
          <w:lang w:val="uk-UA"/>
        </w:rPr>
        <w:softHyphen/>
      </w:r>
      <w:r w:rsidRPr="00BC639E">
        <w:rPr>
          <w:lang w:val="uk-UA"/>
        </w:rPr>
        <w:t>го європейського рівня. Проте до початку війни укріплення були досить далекі від до</w:t>
      </w:r>
      <w:r w:rsidR="00792526">
        <w:rPr>
          <w:lang w:val="uk-UA"/>
        </w:rPr>
        <w:softHyphen/>
      </w:r>
      <w:r w:rsidRPr="00BC639E">
        <w:rPr>
          <w:lang w:val="uk-UA"/>
        </w:rPr>
        <w:t>ско</w:t>
      </w:r>
      <w:r w:rsidR="00792526">
        <w:rPr>
          <w:lang w:val="uk-UA"/>
        </w:rPr>
        <w:softHyphen/>
      </w:r>
      <w:r w:rsidRPr="00BC639E">
        <w:rPr>
          <w:lang w:val="uk-UA"/>
        </w:rPr>
        <w:t xml:space="preserve">налості. Зі всього запланованого вдалося побудувати не більше 25%, з яких лише близько 50% були достатнім чином оснащені й обладнані. </w:t>
      </w:r>
    </w:p>
    <w:p w:rsidR="00573A3B" w:rsidRPr="00BC639E" w:rsidRDefault="00573A3B" w:rsidP="00573A3B">
      <w:pPr>
        <w:suppressAutoHyphens/>
        <w:ind w:firstLine="709"/>
        <w:jc w:val="both"/>
        <w:rPr>
          <w:lang w:val="uk-UA"/>
        </w:rPr>
      </w:pPr>
      <w:r w:rsidRPr="00BC639E">
        <w:rPr>
          <w:lang w:val="uk-UA"/>
        </w:rPr>
        <w:t>16 червня ЦК ВКП(б) і РНК СРСР винесли спеціальну постанову “Про приско</w:t>
      </w:r>
      <w:r w:rsidR="00792526">
        <w:rPr>
          <w:lang w:val="uk-UA"/>
        </w:rPr>
        <w:softHyphen/>
      </w:r>
      <w:r w:rsidRPr="00BC639E">
        <w:rPr>
          <w:lang w:val="uk-UA"/>
        </w:rPr>
        <w:t>рення приведення в бойову готовність укріплених районів”. У ній визначалися кон</w:t>
      </w:r>
      <w:r w:rsidR="00792526">
        <w:rPr>
          <w:lang w:val="uk-UA"/>
        </w:rPr>
        <w:softHyphen/>
      </w:r>
      <w:r w:rsidRPr="00BC639E">
        <w:rPr>
          <w:lang w:val="uk-UA"/>
        </w:rPr>
        <w:t xml:space="preserve">кретні заходи щодо прискорення постачання артилерії й обладнання для УР. Однак це вже не змогло виправити стану, що склався [29, с.52]. </w:t>
      </w:r>
    </w:p>
    <w:p w:rsidR="00573A3B" w:rsidRPr="00BC639E" w:rsidRDefault="00573A3B" w:rsidP="00573A3B">
      <w:pPr>
        <w:suppressAutoHyphens/>
        <w:ind w:firstLine="709"/>
        <w:jc w:val="both"/>
        <w:rPr>
          <w:lang w:val="uk-UA"/>
        </w:rPr>
      </w:pPr>
      <w:r w:rsidRPr="00BC639E">
        <w:rPr>
          <w:lang w:val="uk-UA"/>
        </w:rPr>
        <w:t>Загалом можна зробити висновок, що радянські вчені-фортифікатори в дослі</w:t>
      </w:r>
      <w:r w:rsidR="00792526">
        <w:rPr>
          <w:lang w:val="uk-UA"/>
        </w:rPr>
        <w:softHyphen/>
      </w:r>
      <w:r w:rsidRPr="00BC639E">
        <w:rPr>
          <w:lang w:val="uk-UA"/>
        </w:rPr>
        <w:t>джу</w:t>
      </w:r>
      <w:r w:rsidR="00792526">
        <w:rPr>
          <w:lang w:val="uk-UA"/>
        </w:rPr>
        <w:softHyphen/>
      </w:r>
      <w:r w:rsidRPr="00BC639E">
        <w:rPr>
          <w:lang w:val="uk-UA"/>
        </w:rPr>
        <w:t>ваний період змогли створити стійку систему поглядів на влаштування укріплених районів і довготривалих фортифікаційних споруд, а військові інженери зробили все можливе для того, щоб забезпечити прикриття території країни довготривалими форти</w:t>
      </w:r>
      <w:r w:rsidR="00792526">
        <w:rPr>
          <w:lang w:val="uk-UA"/>
        </w:rPr>
        <w:softHyphen/>
      </w:r>
      <w:r w:rsidRPr="00BC639E">
        <w:rPr>
          <w:lang w:val="uk-UA"/>
        </w:rPr>
        <w:t>фікаційними комплексами. Але економічні труднощі та неузгодженість дій військового й політичного керівництва призвели до того, що ця робота до початку вторгнення ні</w:t>
      </w:r>
      <w:r w:rsidR="00792526">
        <w:rPr>
          <w:lang w:val="uk-UA"/>
        </w:rPr>
        <w:softHyphen/>
      </w:r>
      <w:r w:rsidRPr="00BC639E">
        <w:rPr>
          <w:lang w:val="uk-UA"/>
        </w:rPr>
        <w:t>мець</w:t>
      </w:r>
      <w:r w:rsidR="00792526">
        <w:rPr>
          <w:lang w:val="uk-UA"/>
        </w:rPr>
        <w:softHyphen/>
      </w:r>
      <w:r w:rsidRPr="00BC639E">
        <w:rPr>
          <w:lang w:val="uk-UA"/>
        </w:rPr>
        <w:t>ких військ у СРСР була далекою до завершення. Подальші дослідження стосу</w:t>
      </w:r>
      <w:r w:rsidR="00792526">
        <w:rPr>
          <w:lang w:val="uk-UA"/>
        </w:rPr>
        <w:softHyphen/>
      </w:r>
      <w:r w:rsidRPr="00BC639E">
        <w:rPr>
          <w:lang w:val="uk-UA"/>
        </w:rPr>
        <w:t>ва</w:t>
      </w:r>
      <w:r w:rsidR="00792526">
        <w:rPr>
          <w:lang w:val="uk-UA"/>
        </w:rPr>
        <w:softHyphen/>
      </w:r>
      <w:r w:rsidRPr="00BC639E">
        <w:rPr>
          <w:lang w:val="uk-UA"/>
        </w:rPr>
        <w:t>ти</w:t>
      </w:r>
      <w:r w:rsidR="00792526">
        <w:rPr>
          <w:lang w:val="uk-UA"/>
        </w:rPr>
        <w:softHyphen/>
      </w:r>
      <w:r w:rsidRPr="00BC639E">
        <w:rPr>
          <w:lang w:val="uk-UA"/>
        </w:rPr>
        <w:t>муться використання укріплених районів України в оборонних боях 1941 року.</w:t>
      </w:r>
    </w:p>
    <w:p w:rsidR="00067793" w:rsidRDefault="00067793" w:rsidP="00573A3B">
      <w:pPr>
        <w:suppressAutoHyphens/>
        <w:autoSpaceDE w:val="0"/>
        <w:autoSpaceDN w:val="0"/>
        <w:adjustRightInd w:val="0"/>
        <w:ind w:firstLine="709"/>
        <w:jc w:val="both"/>
        <w:rPr>
          <w:lang w:val="uk-UA"/>
        </w:rPr>
        <w:sectPr w:rsidR="00067793" w:rsidSect="002E47FC">
          <w:headerReference w:type="default" r:id="rId29"/>
          <w:type w:val="continuous"/>
          <w:pgSz w:w="11907" w:h="16840" w:code="9"/>
          <w:pgMar w:top="1418" w:right="1418" w:bottom="1134" w:left="1418" w:header="964" w:footer="851" w:gutter="0"/>
          <w:cols w:space="720"/>
          <w:titlePg/>
          <w:docGrid w:linePitch="326"/>
        </w:sectPr>
      </w:pPr>
    </w:p>
    <w:p w:rsidR="00573A3B" w:rsidRPr="00BC639E" w:rsidRDefault="00573A3B" w:rsidP="00573A3B">
      <w:pPr>
        <w:suppressAutoHyphens/>
        <w:autoSpaceDE w:val="0"/>
        <w:autoSpaceDN w:val="0"/>
        <w:adjustRightInd w:val="0"/>
        <w:ind w:firstLine="709"/>
        <w:jc w:val="both"/>
        <w:rPr>
          <w:lang w:val="uk-UA"/>
        </w:rPr>
      </w:pP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lastRenderedPageBreak/>
        <w:t>Бадак</w:t>
      </w:r>
      <w:r w:rsidRPr="00BC639E">
        <w:rPr>
          <w:sz w:val="20"/>
          <w:szCs w:val="20"/>
          <w:lang w:val="uk-UA"/>
        </w:rPr>
        <w:t xml:space="preserve"> А. Н. Всемирная история : в 24 т. / А. Н. Бадак, И. Е. Войнич, Н. М. Волчек. – Минск : Лите</w:t>
      </w:r>
      <w:r w:rsidR="00792526">
        <w:rPr>
          <w:sz w:val="20"/>
          <w:szCs w:val="20"/>
          <w:lang w:val="uk-UA"/>
        </w:rPr>
        <w:softHyphen/>
      </w:r>
      <w:r w:rsidRPr="00BC639E">
        <w:rPr>
          <w:sz w:val="20"/>
          <w:szCs w:val="20"/>
          <w:lang w:val="uk-UA"/>
        </w:rPr>
        <w:t>ра</w:t>
      </w:r>
      <w:r w:rsidR="00792526">
        <w:rPr>
          <w:sz w:val="20"/>
          <w:szCs w:val="20"/>
          <w:lang w:val="uk-UA"/>
        </w:rPr>
        <w:softHyphen/>
      </w:r>
      <w:r w:rsidRPr="00BC639E">
        <w:rPr>
          <w:sz w:val="20"/>
          <w:szCs w:val="20"/>
          <w:lang w:val="uk-UA"/>
        </w:rPr>
        <w:t>тура, 1996. – Т. 5 : Становление государств Азии. – 544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Борисов</w:t>
      </w:r>
      <w:r w:rsidRPr="00BC639E">
        <w:rPr>
          <w:sz w:val="20"/>
          <w:szCs w:val="20"/>
          <w:lang w:val="uk-UA"/>
        </w:rPr>
        <w:t xml:space="preserve"> Ф. В. Пример и проектирование несущей конструкции подземного сооружения. (По методу про</w:t>
      </w:r>
      <w:r w:rsidR="00792526">
        <w:rPr>
          <w:sz w:val="20"/>
          <w:szCs w:val="20"/>
          <w:lang w:val="uk-UA"/>
        </w:rPr>
        <w:softHyphen/>
      </w:r>
      <w:r w:rsidRPr="00BC639E">
        <w:rPr>
          <w:sz w:val="20"/>
          <w:szCs w:val="20"/>
          <w:lang w:val="uk-UA"/>
        </w:rPr>
        <w:t>фессора С. С. Давыдова) : пособ. для слушателей акад. / Ф. В. Борисов. – М. : Изд. ВИА РККА, 1937. – 29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Военно-строительный сборник</w:t>
      </w:r>
      <w:r w:rsidRPr="00BC639E">
        <w:rPr>
          <w:sz w:val="20"/>
          <w:szCs w:val="20"/>
          <w:lang w:val="uk-UA"/>
        </w:rPr>
        <w:t>. Вопросы скоростной военной стройки. – М. : Глав. военно-строит. упр. при СНК СССР, 1939. – 52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Гиринский</w:t>
      </w:r>
      <w:r w:rsidRPr="00BC639E">
        <w:rPr>
          <w:sz w:val="20"/>
          <w:szCs w:val="20"/>
          <w:lang w:val="uk-UA"/>
        </w:rPr>
        <w:t xml:space="preserve"> Н. К. Руководство по расчету притоков воды в горизонтальных дренажных военно-инже</w:t>
      </w:r>
      <w:r w:rsidR="00792526">
        <w:rPr>
          <w:sz w:val="20"/>
          <w:szCs w:val="20"/>
          <w:lang w:val="uk-UA"/>
        </w:rPr>
        <w:softHyphen/>
      </w:r>
      <w:r w:rsidRPr="00BC639E">
        <w:rPr>
          <w:sz w:val="20"/>
          <w:szCs w:val="20"/>
          <w:lang w:val="uk-UA"/>
        </w:rPr>
        <w:t>нер</w:t>
      </w:r>
      <w:r w:rsidR="00792526">
        <w:rPr>
          <w:sz w:val="20"/>
          <w:szCs w:val="20"/>
          <w:lang w:val="uk-UA"/>
        </w:rPr>
        <w:softHyphen/>
      </w:r>
      <w:r w:rsidRPr="00BC639E">
        <w:rPr>
          <w:sz w:val="20"/>
          <w:szCs w:val="20"/>
          <w:lang w:val="uk-UA"/>
        </w:rPr>
        <w:t>ных сооружениях / Н. К. Гиринский. – М. ; Л. : Госгеологоиздат, 1944. – 46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Данилов</w:t>
      </w:r>
      <w:r w:rsidRPr="00BC639E">
        <w:rPr>
          <w:sz w:val="20"/>
          <w:szCs w:val="20"/>
        </w:rPr>
        <w:t> </w:t>
      </w:r>
      <w:r w:rsidRPr="00BC639E">
        <w:rPr>
          <w:sz w:val="20"/>
          <w:szCs w:val="20"/>
          <w:lang w:val="uk-UA"/>
        </w:rPr>
        <w:t>И. В. Могилев-Ямпольский укрепленный район / И. В. Данилов, Ґанс-Рудольф Нойманн // Первая Могилев-Подольская краеведческая конференция (октябрь 1996 г.). – Могилев-Подольский, 1996. – С. 85–88.</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Данилов</w:t>
      </w:r>
      <w:r w:rsidRPr="00BC639E">
        <w:rPr>
          <w:sz w:val="20"/>
          <w:szCs w:val="20"/>
          <w:lang w:val="uk-UA"/>
        </w:rPr>
        <w:t> И. В. Советские укрепленные районы – прошлое и настоящее / И. Данилов // Фортеця. – 1997. – № 1. – С. 61–63.</w:t>
      </w:r>
    </w:p>
    <w:p w:rsidR="00573A3B" w:rsidRPr="00BC639E" w:rsidRDefault="00573A3B" w:rsidP="00615D57">
      <w:pPr>
        <w:numPr>
          <w:ilvl w:val="0"/>
          <w:numId w:val="5"/>
        </w:numPr>
        <w:suppressAutoHyphens/>
        <w:ind w:left="426" w:hanging="426"/>
        <w:jc w:val="both"/>
        <w:rPr>
          <w:bCs/>
          <w:sz w:val="20"/>
          <w:szCs w:val="20"/>
          <w:lang w:val="uk-UA"/>
        </w:rPr>
      </w:pPr>
      <w:r w:rsidRPr="00BC639E">
        <w:rPr>
          <w:bCs/>
          <w:sz w:val="20"/>
          <w:szCs w:val="20"/>
          <w:lang w:val="uk-UA"/>
        </w:rPr>
        <w:t>Данилов</w:t>
      </w:r>
      <w:r w:rsidRPr="00BC639E">
        <w:rPr>
          <w:sz w:val="20"/>
          <w:szCs w:val="20"/>
          <w:lang w:val="uk-UA"/>
        </w:rPr>
        <w:t> І. В. Шепетівський укріпрайон в системі південного оборонного комплексу СРСР / І. В. Данилов // Південно-Східна Волинь : наука, освіта, культура : матеріали регіонал. наук. краєзн. конф. – Хмельницький ; Шепетівка : Вид-во “Поділля”, 1995. – С. 188–191.</w:t>
      </w:r>
      <w:r w:rsidRPr="00BC639E">
        <w:rPr>
          <w:bCs/>
          <w:sz w:val="20"/>
          <w:szCs w:val="20"/>
          <w:lang w:val="uk-UA"/>
        </w:rPr>
        <w:t xml:space="preserve"> </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Жуков</w:t>
      </w:r>
      <w:r w:rsidRPr="00BC639E">
        <w:rPr>
          <w:sz w:val="20"/>
          <w:szCs w:val="20"/>
          <w:lang w:val="uk-UA"/>
        </w:rPr>
        <w:t> А. И. К вопросу о канализации фортсооружений / А. И. Жуков // Вестник Военно-инже</w:t>
      </w:r>
      <w:r w:rsidR="00792526">
        <w:rPr>
          <w:sz w:val="20"/>
          <w:szCs w:val="20"/>
          <w:lang w:val="uk-UA"/>
        </w:rPr>
        <w:softHyphen/>
      </w:r>
      <w:r w:rsidRPr="00BC639E">
        <w:rPr>
          <w:sz w:val="20"/>
          <w:szCs w:val="20"/>
          <w:lang w:val="uk-UA"/>
        </w:rPr>
        <w:t>нер</w:t>
      </w:r>
      <w:r w:rsidR="00792526">
        <w:rPr>
          <w:sz w:val="20"/>
          <w:szCs w:val="20"/>
          <w:lang w:val="uk-UA"/>
        </w:rPr>
        <w:softHyphen/>
      </w:r>
      <w:r w:rsidRPr="00BC639E">
        <w:rPr>
          <w:sz w:val="20"/>
          <w:szCs w:val="20"/>
          <w:lang w:val="uk-UA"/>
        </w:rPr>
        <w:t>ной академии им. Куйб</w:t>
      </w:r>
      <w:r w:rsidR="001E1309">
        <w:rPr>
          <w:sz w:val="20"/>
          <w:szCs w:val="20"/>
          <w:lang w:val="uk-UA"/>
        </w:rPr>
        <w:t>ы</w:t>
      </w:r>
      <w:r w:rsidRPr="00BC639E">
        <w:rPr>
          <w:sz w:val="20"/>
          <w:szCs w:val="20"/>
          <w:lang w:val="uk-UA"/>
        </w:rPr>
        <w:t>шева. – 1934. – № 8 : Сборник Полевого водоснабжения № 1. – С. 129–140.</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Иохер</w:t>
      </w:r>
      <w:r w:rsidRPr="00BC639E">
        <w:rPr>
          <w:sz w:val="20"/>
          <w:szCs w:val="20"/>
          <w:lang w:val="uk-UA"/>
        </w:rPr>
        <w:t xml:space="preserve"> А. Крепостная война или атака и оборона крепостей / А. Иохер. – 4-е изд.</w:t>
      </w:r>
      <w:r w:rsidR="001E1309">
        <w:rPr>
          <w:sz w:val="20"/>
          <w:szCs w:val="20"/>
          <w:lang w:val="uk-UA"/>
        </w:rPr>
        <w:t>,</w:t>
      </w:r>
      <w:r w:rsidRPr="00BC639E">
        <w:rPr>
          <w:sz w:val="20"/>
          <w:szCs w:val="20"/>
          <w:lang w:val="uk-UA"/>
        </w:rPr>
        <w:t xml:space="preserve"> просмотр. и испр. – С. Пб., 1898. – 309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Исаев</w:t>
      </w:r>
      <w:r w:rsidRPr="00BC639E">
        <w:rPr>
          <w:sz w:val="20"/>
          <w:szCs w:val="20"/>
          <w:lang w:val="uk-UA"/>
        </w:rPr>
        <w:t xml:space="preserve"> А. Антисуворов / А. Исаев. – М. : Эксмо, Яуза, 2004. – 416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Історія українського війська</w:t>
      </w:r>
      <w:r w:rsidRPr="00BC639E">
        <w:rPr>
          <w:sz w:val="20"/>
          <w:szCs w:val="20"/>
          <w:lang w:val="uk-UA"/>
        </w:rPr>
        <w:t xml:space="preserve"> (від княжих часів до 20-х років ХХ ст.) / [Крип’якевич І., Гнатевич Б., Сте</w:t>
      </w:r>
      <w:r w:rsidR="00792526">
        <w:rPr>
          <w:sz w:val="20"/>
          <w:szCs w:val="20"/>
          <w:lang w:val="uk-UA"/>
        </w:rPr>
        <w:softHyphen/>
      </w:r>
      <w:r w:rsidRPr="00BC639E">
        <w:rPr>
          <w:sz w:val="20"/>
          <w:szCs w:val="20"/>
          <w:lang w:val="uk-UA"/>
        </w:rPr>
        <w:t xml:space="preserve">фанів З. та ін.] ; упоряд. Б. З. Якимович. – </w:t>
      </w:r>
      <w:r w:rsidRPr="00BC639E">
        <w:rPr>
          <w:sz w:val="20"/>
          <w:szCs w:val="20"/>
        </w:rPr>
        <w:t>[</w:t>
      </w:r>
      <w:r w:rsidRPr="00BC639E">
        <w:rPr>
          <w:sz w:val="20"/>
          <w:szCs w:val="20"/>
          <w:lang w:val="uk-UA"/>
        </w:rPr>
        <w:t>4-те вид., змін. і допов.</w:t>
      </w:r>
      <w:r w:rsidRPr="00BC639E">
        <w:rPr>
          <w:sz w:val="20"/>
          <w:szCs w:val="20"/>
        </w:rPr>
        <w:t>]</w:t>
      </w:r>
      <w:r w:rsidRPr="00BC639E">
        <w:rPr>
          <w:sz w:val="20"/>
          <w:szCs w:val="20"/>
          <w:lang w:val="uk-UA"/>
        </w:rPr>
        <w:t xml:space="preserve">. – Львів : Світ, 1992. – 712 с. </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rPr>
        <w:t>Карбышев</w:t>
      </w:r>
      <w:r w:rsidRPr="00BC639E">
        <w:rPr>
          <w:sz w:val="20"/>
          <w:szCs w:val="20"/>
        </w:rPr>
        <w:t> Д. М. Избранные научные труды</w:t>
      </w:r>
      <w:r w:rsidRPr="00BC639E">
        <w:rPr>
          <w:sz w:val="20"/>
          <w:szCs w:val="20"/>
          <w:lang w:val="uk-UA"/>
        </w:rPr>
        <w:t xml:space="preserve"> / </w:t>
      </w:r>
      <w:r w:rsidRPr="00BC639E">
        <w:rPr>
          <w:sz w:val="20"/>
          <w:szCs w:val="20"/>
        </w:rPr>
        <w:t>Д. М.</w:t>
      </w:r>
      <w:r w:rsidRPr="00BC639E">
        <w:rPr>
          <w:sz w:val="20"/>
          <w:szCs w:val="20"/>
          <w:lang w:val="uk-UA"/>
        </w:rPr>
        <w:t> </w:t>
      </w:r>
      <w:r w:rsidRPr="00BC639E">
        <w:rPr>
          <w:sz w:val="20"/>
          <w:szCs w:val="20"/>
        </w:rPr>
        <w:t>Карбышев</w:t>
      </w:r>
      <w:r w:rsidRPr="00BC639E">
        <w:rPr>
          <w:sz w:val="20"/>
          <w:szCs w:val="20"/>
          <w:lang w:val="uk-UA"/>
        </w:rPr>
        <w:t>.</w:t>
      </w:r>
      <w:r w:rsidRPr="00BC639E">
        <w:rPr>
          <w:sz w:val="20"/>
          <w:szCs w:val="20"/>
        </w:rPr>
        <w:t xml:space="preserve"> – М.</w:t>
      </w:r>
      <w:r w:rsidRPr="00BC639E">
        <w:rPr>
          <w:sz w:val="20"/>
          <w:szCs w:val="20"/>
          <w:lang w:val="uk-UA"/>
        </w:rPr>
        <w:t xml:space="preserve"> </w:t>
      </w:r>
      <w:r w:rsidRPr="00BC639E">
        <w:rPr>
          <w:sz w:val="20"/>
          <w:szCs w:val="20"/>
        </w:rPr>
        <w:t>: Воениздат, 1962. – 704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Коханов</w:t>
      </w:r>
      <w:r w:rsidRPr="00BC639E">
        <w:rPr>
          <w:sz w:val="20"/>
          <w:szCs w:val="20"/>
          <w:lang w:val="uk-UA"/>
        </w:rPr>
        <w:t xml:space="preserve"> В. Н. Инженерная подготовка государств к обороне / В. Н. Коханов. – М. ; Л. : Госиздат. Отдел военной литературы, 1928. </w:t>
      </w:r>
      <w:r w:rsidRPr="00BC639E">
        <w:rPr>
          <w:sz w:val="20"/>
          <w:szCs w:val="20"/>
          <w:lang w:val="uk-UA"/>
        </w:rPr>
        <w:sym w:font="Symbol" w:char="F02D"/>
      </w:r>
      <w:r w:rsidRPr="00BC639E">
        <w:rPr>
          <w:sz w:val="20"/>
          <w:szCs w:val="20"/>
          <w:lang w:val="uk-UA"/>
        </w:rPr>
        <w:t xml:space="preserve"> 295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Кузяк</w:t>
      </w:r>
      <w:r w:rsidRPr="00BC639E">
        <w:rPr>
          <w:sz w:val="20"/>
          <w:szCs w:val="20"/>
          <w:lang w:val="uk-UA"/>
        </w:rPr>
        <w:t xml:space="preserve"> А. Г. Железобетонные сооружения укрепленных районов СССР на территории Украины. 1928–1936 гг. / А. Г. Кузяк, В. В. Каминский // Крепость Россия : историко-фортификационный сбор</w:t>
      </w:r>
      <w:r w:rsidR="00792526">
        <w:rPr>
          <w:sz w:val="20"/>
          <w:szCs w:val="20"/>
          <w:lang w:val="uk-UA"/>
        </w:rPr>
        <w:softHyphen/>
      </w:r>
      <w:r w:rsidRPr="00BC639E">
        <w:rPr>
          <w:sz w:val="20"/>
          <w:szCs w:val="20"/>
          <w:lang w:val="uk-UA"/>
        </w:rPr>
        <w:t>ник. – Владивосток : Дальнаука, 2005. – Вып. 2. – С. 6–75.</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Ленский</w:t>
      </w:r>
      <w:r w:rsidRPr="00BC639E">
        <w:rPr>
          <w:sz w:val="20"/>
          <w:szCs w:val="20"/>
          <w:lang w:val="uk-UA"/>
        </w:rPr>
        <w:t xml:space="preserve"> А. Г. Сухопутные силы РККА в предвоенные годы : справочник / А. Г. Ленский. – С. Пб. : Б&amp;К, 2000. – 237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Лёближуа</w:t>
      </w:r>
      <w:r w:rsidRPr="00BC639E">
        <w:rPr>
          <w:sz w:val="20"/>
          <w:szCs w:val="20"/>
          <w:lang w:val="uk-UA"/>
        </w:rPr>
        <w:t>. Долговременная фортификация / Лёближуа ; пер. с фр. А. Таубе ; под ред. и с предисл. Д. Карбышева. – М. : Гос. воен. издат., ЛОЦТ им. К. Ворошилова в Лгр., 1934. – 154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Людвиг</w:t>
      </w:r>
      <w:r w:rsidRPr="00BC639E">
        <w:rPr>
          <w:sz w:val="20"/>
          <w:szCs w:val="20"/>
          <w:lang w:val="uk-UA"/>
        </w:rPr>
        <w:t xml:space="preserve"> М. Современные крепости (от круговой крепости к укрепленной зоне) / М. Людвиг. – М. : Воениздат. Отпеч. в Лгр., 1940. – 100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Митчел</w:t>
      </w:r>
      <w:r w:rsidRPr="00BC639E">
        <w:rPr>
          <w:sz w:val="20"/>
          <w:szCs w:val="20"/>
          <w:lang w:val="uk-UA"/>
        </w:rPr>
        <w:t xml:space="preserve"> Ф. Фортификация / Ф. Митчел ; сокр. пер. с англ. А. Любарского. – М. : Воениздат. Напечат. в Лгр., 1940. – 148 с.</w:t>
      </w:r>
    </w:p>
    <w:p w:rsidR="00573A3B" w:rsidRPr="00792526" w:rsidRDefault="00573A3B" w:rsidP="00615D57">
      <w:pPr>
        <w:numPr>
          <w:ilvl w:val="0"/>
          <w:numId w:val="5"/>
        </w:numPr>
        <w:suppressAutoHyphens/>
        <w:ind w:left="426" w:hanging="426"/>
        <w:jc w:val="both"/>
        <w:rPr>
          <w:spacing w:val="-4"/>
          <w:sz w:val="20"/>
          <w:szCs w:val="20"/>
          <w:lang w:val="uk-UA"/>
        </w:rPr>
      </w:pPr>
      <w:r w:rsidRPr="00792526">
        <w:rPr>
          <w:bCs/>
          <w:spacing w:val="-4"/>
          <w:sz w:val="20"/>
          <w:szCs w:val="20"/>
          <w:lang w:val="uk-UA"/>
        </w:rPr>
        <w:t>Назаренко</w:t>
      </w:r>
      <w:r w:rsidRPr="00792526">
        <w:rPr>
          <w:spacing w:val="-4"/>
          <w:sz w:val="20"/>
          <w:szCs w:val="20"/>
          <w:lang w:val="uk-UA"/>
        </w:rPr>
        <w:t xml:space="preserve"> К. Б. К вопросу о развитии фортификационных идей в СССР в 20-30-х гг. ХХ века </w:t>
      </w:r>
      <w:r w:rsidRPr="00792526">
        <w:rPr>
          <w:spacing w:val="-4"/>
          <w:sz w:val="20"/>
          <w:szCs w:val="20"/>
        </w:rPr>
        <w:t>[</w:t>
      </w:r>
      <w:r w:rsidRPr="00792526">
        <w:rPr>
          <w:spacing w:val="-4"/>
          <w:sz w:val="20"/>
          <w:szCs w:val="20"/>
          <w:lang w:val="uk-UA"/>
        </w:rPr>
        <w:t>Елек</w:t>
      </w:r>
      <w:r w:rsidR="00792526" w:rsidRPr="00792526">
        <w:rPr>
          <w:spacing w:val="-4"/>
          <w:sz w:val="20"/>
          <w:szCs w:val="20"/>
          <w:lang w:val="uk-UA"/>
        </w:rPr>
        <w:softHyphen/>
      </w:r>
      <w:r w:rsidRPr="00792526">
        <w:rPr>
          <w:spacing w:val="-4"/>
          <w:sz w:val="20"/>
          <w:szCs w:val="20"/>
          <w:lang w:val="uk-UA"/>
        </w:rPr>
        <w:t>трон</w:t>
      </w:r>
      <w:r w:rsidR="00792526" w:rsidRPr="00792526">
        <w:rPr>
          <w:spacing w:val="-4"/>
          <w:sz w:val="20"/>
          <w:szCs w:val="20"/>
          <w:lang w:val="uk-UA"/>
        </w:rPr>
        <w:softHyphen/>
      </w:r>
      <w:r w:rsidRPr="00792526">
        <w:rPr>
          <w:spacing w:val="-4"/>
          <w:sz w:val="20"/>
          <w:szCs w:val="20"/>
          <w:lang w:val="uk-UA"/>
        </w:rPr>
        <w:t>ний ресурс</w:t>
      </w:r>
      <w:r w:rsidRPr="00792526">
        <w:rPr>
          <w:spacing w:val="-4"/>
          <w:sz w:val="20"/>
          <w:szCs w:val="20"/>
        </w:rPr>
        <w:t>]</w:t>
      </w:r>
      <w:r w:rsidRPr="00792526">
        <w:rPr>
          <w:spacing w:val="-4"/>
          <w:sz w:val="20"/>
          <w:szCs w:val="20"/>
          <w:lang w:val="uk-UA"/>
        </w:rPr>
        <w:t xml:space="preserve"> / К. Б. Назаренко. – Режим доступу : </w:t>
      </w:r>
      <w:hyperlink r:id="rId30" w:history="1">
        <w:r w:rsidRPr="00792526">
          <w:rPr>
            <w:rStyle w:val="af3"/>
            <w:color w:val="auto"/>
            <w:spacing w:val="-4"/>
            <w:sz w:val="20"/>
            <w:szCs w:val="20"/>
            <w:u w:val="none"/>
            <w:lang w:val="uk-UA"/>
          </w:rPr>
          <w:t>http://www.kaur.ru/articles/soviet_fortification.htm</w:t>
        </w:r>
      </w:hyperlink>
      <w:r w:rsidRPr="00792526">
        <w:rPr>
          <w:spacing w:val="-4"/>
          <w:sz w:val="20"/>
          <w:szCs w:val="20"/>
          <w:lang w:val="uk-UA"/>
        </w:rPr>
        <w:t>.</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Невский</w:t>
      </w:r>
      <w:r w:rsidRPr="00BC639E">
        <w:rPr>
          <w:sz w:val="20"/>
          <w:szCs w:val="20"/>
          <w:lang w:val="uk-UA"/>
        </w:rPr>
        <w:t xml:space="preserve"> Г. Г. Вопросы заблаговременной подготовки страны в инженерном отношении / Г. Г. Нев</w:t>
      </w:r>
      <w:r w:rsidR="00792526">
        <w:rPr>
          <w:sz w:val="20"/>
          <w:szCs w:val="20"/>
          <w:lang w:val="uk-UA"/>
        </w:rPr>
        <w:softHyphen/>
      </w:r>
      <w:r w:rsidRPr="00BC639E">
        <w:rPr>
          <w:sz w:val="20"/>
          <w:szCs w:val="20"/>
          <w:lang w:val="uk-UA"/>
        </w:rPr>
        <w:t>ский. – М., 1920. – 187 с.; його ж. Опыт исследования современных форм заблаговременного укреп</w:t>
      </w:r>
      <w:r w:rsidR="00792526">
        <w:rPr>
          <w:sz w:val="20"/>
          <w:szCs w:val="20"/>
          <w:lang w:val="uk-UA"/>
        </w:rPr>
        <w:softHyphen/>
      </w:r>
      <w:r w:rsidRPr="00BC639E">
        <w:rPr>
          <w:sz w:val="20"/>
          <w:szCs w:val="20"/>
          <w:lang w:val="uk-UA"/>
        </w:rPr>
        <w:t>ле</w:t>
      </w:r>
      <w:r w:rsidR="00792526">
        <w:rPr>
          <w:sz w:val="20"/>
          <w:szCs w:val="20"/>
          <w:lang w:val="uk-UA"/>
        </w:rPr>
        <w:softHyphen/>
      </w:r>
      <w:r w:rsidRPr="00BC639E">
        <w:rPr>
          <w:sz w:val="20"/>
          <w:szCs w:val="20"/>
          <w:lang w:val="uk-UA"/>
        </w:rPr>
        <w:t>ния. – М., 1922. – 212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Невский</w:t>
      </w:r>
      <w:r w:rsidRPr="00BC639E">
        <w:rPr>
          <w:sz w:val="20"/>
          <w:szCs w:val="20"/>
          <w:lang w:val="uk-UA"/>
        </w:rPr>
        <w:t xml:space="preserve"> Г. Г. Долговременная фортификация. Сокращенный курс / Г. Г. Невский. – М. : Военный вест</w:t>
      </w:r>
      <w:r w:rsidR="00792526">
        <w:rPr>
          <w:sz w:val="20"/>
          <w:szCs w:val="20"/>
          <w:lang w:val="uk-UA"/>
        </w:rPr>
        <w:softHyphen/>
      </w:r>
      <w:r w:rsidRPr="00BC639E">
        <w:rPr>
          <w:sz w:val="20"/>
          <w:szCs w:val="20"/>
          <w:lang w:val="uk-UA"/>
        </w:rPr>
        <w:t>ник, Тип. “Красная Пресня”, 1927. – 168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Російський Державний військово-історичний архів,</w:t>
      </w:r>
      <w:r w:rsidRPr="00BC639E">
        <w:rPr>
          <w:sz w:val="20"/>
          <w:szCs w:val="20"/>
          <w:lang w:val="uk-UA"/>
        </w:rPr>
        <w:t xml:space="preserve"> ф. 36067, оп. 1, спр. 58.</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Свечин</w:t>
      </w:r>
      <w:r w:rsidRPr="00BC639E">
        <w:rPr>
          <w:sz w:val="20"/>
          <w:szCs w:val="20"/>
          <w:lang w:val="uk-UA"/>
        </w:rPr>
        <w:t xml:space="preserve"> А. Стратегия / А. Свечин. – М., 1926. – 219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Справочник командира инженерных войск</w:t>
      </w:r>
      <w:r w:rsidRPr="00BC639E">
        <w:rPr>
          <w:sz w:val="20"/>
          <w:szCs w:val="20"/>
          <w:lang w:val="uk-UA"/>
        </w:rPr>
        <w:t xml:space="preserve">. – Саранск : Мордгиз, 1941. – 236 с. </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Танько</w:t>
      </w:r>
      <w:r w:rsidRPr="00BC639E">
        <w:rPr>
          <w:sz w:val="20"/>
          <w:szCs w:val="20"/>
          <w:lang w:val="uk-UA"/>
        </w:rPr>
        <w:t> П. Фортифікація Південно-Західної ділянки / П. Танько // Прикордонник України. – 2002. – 12 жовт. – С. 7.</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Ушаков</w:t>
      </w:r>
      <w:r w:rsidRPr="00BC639E">
        <w:rPr>
          <w:sz w:val="20"/>
          <w:szCs w:val="20"/>
          <w:lang w:val="uk-UA"/>
        </w:rPr>
        <w:t> Д. В. Фортификация / Д. В. Ушаков. – М. : Воениздат, 1940. – 440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Хмельков</w:t>
      </w:r>
      <w:r w:rsidRPr="00BC639E">
        <w:rPr>
          <w:sz w:val="20"/>
          <w:szCs w:val="20"/>
          <w:lang w:val="uk-UA"/>
        </w:rPr>
        <w:t xml:space="preserve"> С. А. Основы и формы долговременной фортификации / С. А. Хмельков, Н. И. Унґерман. – М. : Гос. воен. изд., Тип. им. Е. Соколовой в Лгр., 1931. – 295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Хмельков</w:t>
      </w:r>
      <w:r w:rsidRPr="00BC639E">
        <w:rPr>
          <w:sz w:val="20"/>
          <w:szCs w:val="20"/>
          <w:lang w:val="uk-UA"/>
        </w:rPr>
        <w:t xml:space="preserve"> С. А. Узлы сопротивления в современных долговременных укрепленных позициях / </w:t>
      </w:r>
      <w:r w:rsidR="00792526">
        <w:rPr>
          <w:sz w:val="20"/>
          <w:szCs w:val="20"/>
          <w:lang w:val="uk-UA"/>
        </w:rPr>
        <w:br/>
      </w:r>
      <w:r w:rsidRPr="00BC639E">
        <w:rPr>
          <w:sz w:val="20"/>
          <w:szCs w:val="20"/>
          <w:lang w:val="uk-UA"/>
        </w:rPr>
        <w:t>С. А. Хмель</w:t>
      </w:r>
      <w:r w:rsidR="00792526">
        <w:rPr>
          <w:sz w:val="20"/>
          <w:szCs w:val="20"/>
          <w:lang w:val="uk-UA"/>
        </w:rPr>
        <w:softHyphen/>
      </w:r>
      <w:r w:rsidRPr="00BC639E">
        <w:rPr>
          <w:sz w:val="20"/>
          <w:szCs w:val="20"/>
          <w:lang w:val="uk-UA"/>
        </w:rPr>
        <w:t>ков. – Л. : ВТА РККА, 1926. – 102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Хорьков</w:t>
      </w:r>
      <w:r w:rsidRPr="00BC639E">
        <w:rPr>
          <w:sz w:val="20"/>
          <w:szCs w:val="20"/>
          <w:lang w:val="uk-UA"/>
        </w:rPr>
        <w:t xml:space="preserve"> А. Т. Укрепленные районы на западных границах СССР / А. Т. Хорьков // Военно-исто</w:t>
      </w:r>
      <w:r w:rsidR="00792526">
        <w:rPr>
          <w:sz w:val="20"/>
          <w:szCs w:val="20"/>
          <w:lang w:val="uk-UA"/>
        </w:rPr>
        <w:softHyphen/>
      </w:r>
      <w:r w:rsidRPr="00BC639E">
        <w:rPr>
          <w:sz w:val="20"/>
          <w:szCs w:val="20"/>
          <w:lang w:val="uk-UA"/>
        </w:rPr>
        <w:t>ри</w:t>
      </w:r>
      <w:r w:rsidR="00792526">
        <w:rPr>
          <w:sz w:val="20"/>
          <w:szCs w:val="20"/>
          <w:lang w:val="uk-UA"/>
        </w:rPr>
        <w:softHyphen/>
      </w:r>
      <w:r w:rsidRPr="00BC639E">
        <w:rPr>
          <w:sz w:val="20"/>
          <w:szCs w:val="20"/>
          <w:lang w:val="uk-UA"/>
        </w:rPr>
        <w:t>че</w:t>
      </w:r>
      <w:r w:rsidR="00792526">
        <w:rPr>
          <w:sz w:val="20"/>
          <w:szCs w:val="20"/>
          <w:lang w:val="uk-UA"/>
        </w:rPr>
        <w:softHyphen/>
      </w:r>
      <w:r w:rsidRPr="00BC639E">
        <w:rPr>
          <w:sz w:val="20"/>
          <w:szCs w:val="20"/>
          <w:lang w:val="uk-UA"/>
        </w:rPr>
        <w:t>ский журнал. – 1987. – № 12. – С. 47–54.</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Цалькович</w:t>
      </w:r>
      <w:r w:rsidRPr="00BC639E">
        <w:rPr>
          <w:sz w:val="20"/>
          <w:szCs w:val="20"/>
          <w:lang w:val="uk-UA"/>
        </w:rPr>
        <w:t xml:space="preserve"> И. М. Инженерная подготовка границ государства к войне. Стенография лекции в мо</w:t>
      </w:r>
      <w:r w:rsidR="00792526">
        <w:rPr>
          <w:sz w:val="20"/>
          <w:szCs w:val="20"/>
          <w:lang w:val="uk-UA"/>
        </w:rPr>
        <w:softHyphen/>
      </w:r>
      <w:r w:rsidRPr="00BC639E">
        <w:rPr>
          <w:sz w:val="20"/>
          <w:szCs w:val="20"/>
          <w:lang w:val="uk-UA"/>
        </w:rPr>
        <w:t>сковском доме ученых 6 апреля 1934 г. / И. М. Цалькович. – М. : Изд-во и тип. ВИА РККА, 1935. – 32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Шварц</w:t>
      </w:r>
      <w:r w:rsidRPr="00BC639E">
        <w:rPr>
          <w:sz w:val="20"/>
          <w:szCs w:val="20"/>
          <w:lang w:val="uk-UA"/>
        </w:rPr>
        <w:t xml:space="preserve"> А. Влияние данных борьбы за Порт-Артур на устройство сухопутных крепостей / А. Шварц. – С. Пб. : Северное кн. изд-во, 1910. – 238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lastRenderedPageBreak/>
        <w:t>Шмуневский</w:t>
      </w:r>
      <w:r w:rsidRPr="00BC639E">
        <w:rPr>
          <w:sz w:val="20"/>
          <w:szCs w:val="20"/>
          <w:lang w:val="uk-UA"/>
        </w:rPr>
        <w:t xml:space="preserve"> П. П. Гульская “мина” / П. П. Шмуневский, А. Г. Кузяк // Полигон. – 2002. – № 3. –</w:t>
      </w:r>
      <w:r w:rsidR="00792526">
        <w:rPr>
          <w:sz w:val="20"/>
          <w:szCs w:val="20"/>
          <w:lang w:val="uk-UA"/>
        </w:rPr>
        <w:t xml:space="preserve"> С. </w:t>
      </w:r>
      <w:r w:rsidRPr="00BC639E">
        <w:rPr>
          <w:sz w:val="20"/>
          <w:szCs w:val="20"/>
          <w:lang w:val="uk-UA"/>
        </w:rPr>
        <w:t>38–43.</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Яковлев</w:t>
      </w:r>
      <w:r w:rsidRPr="00BC639E">
        <w:rPr>
          <w:sz w:val="20"/>
          <w:szCs w:val="20"/>
          <w:lang w:val="uk-UA"/>
        </w:rPr>
        <w:t xml:space="preserve"> В. В. Долговременные фортификационные формы к началу и во время империа</w:t>
      </w:r>
      <w:r w:rsidR="00792526">
        <w:rPr>
          <w:sz w:val="20"/>
          <w:szCs w:val="20"/>
          <w:lang w:val="uk-UA"/>
        </w:rPr>
        <w:softHyphen/>
      </w:r>
      <w:r w:rsidRPr="00BC639E">
        <w:rPr>
          <w:sz w:val="20"/>
          <w:szCs w:val="20"/>
          <w:lang w:val="uk-UA"/>
        </w:rPr>
        <w:t>ли</w:t>
      </w:r>
      <w:r w:rsidR="00792526">
        <w:rPr>
          <w:sz w:val="20"/>
          <w:szCs w:val="20"/>
          <w:lang w:val="uk-UA"/>
        </w:rPr>
        <w:softHyphen/>
      </w:r>
      <w:r w:rsidRPr="00BC639E">
        <w:rPr>
          <w:sz w:val="20"/>
          <w:szCs w:val="20"/>
          <w:lang w:val="uk-UA"/>
        </w:rPr>
        <w:t>стиче</w:t>
      </w:r>
      <w:r w:rsidR="00792526">
        <w:rPr>
          <w:sz w:val="20"/>
          <w:szCs w:val="20"/>
          <w:lang w:val="uk-UA"/>
        </w:rPr>
        <w:softHyphen/>
      </w:r>
      <w:r w:rsidRPr="00BC639E">
        <w:rPr>
          <w:sz w:val="20"/>
          <w:szCs w:val="20"/>
          <w:lang w:val="uk-UA"/>
        </w:rPr>
        <w:t>ской войны 1914–1918 гг. / В. В. Яковлев. – М. : Воен. изд. ВИА РККА им. Куйбышева, 1936. – 76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Яковлев</w:t>
      </w:r>
      <w:r w:rsidRPr="00BC639E">
        <w:rPr>
          <w:sz w:val="20"/>
          <w:szCs w:val="20"/>
          <w:lang w:val="uk-UA"/>
        </w:rPr>
        <w:t xml:space="preserve"> В. В. Современная военно-инженерная подготовка восточной границы Франции (линия Ма</w:t>
      </w:r>
      <w:r w:rsidR="00792526">
        <w:rPr>
          <w:sz w:val="20"/>
          <w:szCs w:val="20"/>
          <w:lang w:val="uk-UA"/>
        </w:rPr>
        <w:softHyphen/>
      </w:r>
      <w:r w:rsidRPr="00BC639E">
        <w:rPr>
          <w:sz w:val="20"/>
          <w:szCs w:val="20"/>
          <w:lang w:val="uk-UA"/>
        </w:rPr>
        <w:t>жино) / В. В. Яковлев. – М. : Тип. ВИА РККА, 1938. – 48 с.</w:t>
      </w:r>
    </w:p>
    <w:p w:rsidR="00573A3B" w:rsidRPr="00BC639E" w:rsidRDefault="00573A3B" w:rsidP="00615D57">
      <w:pPr>
        <w:numPr>
          <w:ilvl w:val="0"/>
          <w:numId w:val="5"/>
        </w:numPr>
        <w:suppressAutoHyphens/>
        <w:ind w:left="426" w:hanging="426"/>
        <w:jc w:val="both"/>
        <w:rPr>
          <w:sz w:val="20"/>
          <w:szCs w:val="20"/>
          <w:lang w:val="uk-UA"/>
        </w:rPr>
      </w:pPr>
      <w:r w:rsidRPr="00BC639E">
        <w:rPr>
          <w:bCs/>
          <w:sz w:val="20"/>
          <w:szCs w:val="20"/>
          <w:lang w:val="uk-UA"/>
        </w:rPr>
        <w:t>Яковлев</w:t>
      </w:r>
      <w:r w:rsidRPr="00BC639E">
        <w:rPr>
          <w:sz w:val="20"/>
          <w:szCs w:val="20"/>
          <w:lang w:val="uk-UA"/>
        </w:rPr>
        <w:t xml:space="preserve"> В. В. Современные предложения по долговременной фортификации / В. В. Яковлев. – М. : Изд-во и тип. ВИА, 1937. – 93 с.</w:t>
      </w:r>
    </w:p>
    <w:p w:rsidR="00573A3B" w:rsidRPr="00BC639E" w:rsidRDefault="00573A3B" w:rsidP="00573A3B">
      <w:pPr>
        <w:suppressAutoHyphens/>
        <w:ind w:firstLine="709"/>
        <w:jc w:val="both"/>
        <w:rPr>
          <w:sz w:val="20"/>
          <w:szCs w:val="20"/>
          <w:lang w:val="uk-UA"/>
        </w:rPr>
      </w:pPr>
    </w:p>
    <w:p w:rsidR="00573A3B" w:rsidRPr="00BC639E" w:rsidRDefault="00573A3B" w:rsidP="00573A3B">
      <w:pPr>
        <w:suppressAutoHyphens/>
        <w:ind w:firstLine="709"/>
        <w:jc w:val="both"/>
        <w:rPr>
          <w:i/>
          <w:sz w:val="20"/>
          <w:szCs w:val="20"/>
        </w:rPr>
      </w:pPr>
      <w:r w:rsidRPr="00BC639E">
        <w:rPr>
          <w:i/>
          <w:sz w:val="20"/>
          <w:szCs w:val="20"/>
          <w:lang w:val="uk-UA"/>
        </w:rPr>
        <w:t>В</w:t>
      </w:r>
      <w:r w:rsidRPr="00BC639E">
        <w:rPr>
          <w:i/>
          <w:sz w:val="20"/>
          <w:szCs w:val="20"/>
        </w:rPr>
        <w:t xml:space="preserve"> статье осуществлен анализ созданных теоретических разработок и проведенных практи</w:t>
      </w:r>
      <w:r w:rsidR="00792526">
        <w:rPr>
          <w:i/>
          <w:sz w:val="20"/>
          <w:szCs w:val="20"/>
          <w:lang w:val="uk-UA"/>
        </w:rPr>
        <w:softHyphen/>
      </w:r>
      <w:r w:rsidRPr="00BC639E">
        <w:rPr>
          <w:i/>
          <w:sz w:val="20"/>
          <w:szCs w:val="20"/>
        </w:rPr>
        <w:t>че</w:t>
      </w:r>
      <w:r w:rsidR="00792526">
        <w:rPr>
          <w:i/>
          <w:sz w:val="20"/>
          <w:szCs w:val="20"/>
          <w:lang w:val="uk-UA"/>
        </w:rPr>
        <w:softHyphen/>
      </w:r>
      <w:r w:rsidRPr="00BC639E">
        <w:rPr>
          <w:i/>
          <w:sz w:val="20"/>
          <w:szCs w:val="20"/>
        </w:rPr>
        <w:t>ских мероприятий по сооружению долговременных фортификационных комплексов в Советской Украи</w:t>
      </w:r>
      <w:r w:rsidR="00792526">
        <w:rPr>
          <w:i/>
          <w:sz w:val="20"/>
          <w:szCs w:val="20"/>
          <w:lang w:val="uk-UA"/>
        </w:rPr>
        <w:softHyphen/>
      </w:r>
      <w:r w:rsidRPr="00BC639E">
        <w:rPr>
          <w:i/>
          <w:sz w:val="20"/>
          <w:szCs w:val="20"/>
        </w:rPr>
        <w:t>не на протяжении 1920–1941 годов.</w:t>
      </w:r>
    </w:p>
    <w:p w:rsidR="00573A3B" w:rsidRPr="00BC639E" w:rsidRDefault="00573A3B" w:rsidP="00573A3B">
      <w:pPr>
        <w:suppressAutoHyphens/>
        <w:ind w:firstLine="709"/>
        <w:jc w:val="both"/>
        <w:rPr>
          <w:b/>
          <w:bCs/>
          <w:i/>
          <w:sz w:val="20"/>
          <w:szCs w:val="20"/>
          <w:lang w:val="uk-UA"/>
        </w:rPr>
      </w:pPr>
      <w:r w:rsidRPr="00BC639E">
        <w:rPr>
          <w:b/>
          <w:bCs/>
          <w:i/>
          <w:sz w:val="20"/>
          <w:szCs w:val="20"/>
        </w:rPr>
        <w:t xml:space="preserve">Ключевые слова: </w:t>
      </w:r>
      <w:r w:rsidRPr="00BC639E">
        <w:rPr>
          <w:i/>
          <w:sz w:val="20"/>
          <w:szCs w:val="20"/>
        </w:rPr>
        <w:t>Советская Украина,</w:t>
      </w:r>
      <w:r w:rsidRPr="00BC639E">
        <w:rPr>
          <w:b/>
          <w:bCs/>
          <w:i/>
          <w:sz w:val="20"/>
          <w:szCs w:val="20"/>
        </w:rPr>
        <w:t xml:space="preserve"> </w:t>
      </w:r>
      <w:r w:rsidRPr="00BC639E">
        <w:rPr>
          <w:i/>
          <w:sz w:val="20"/>
          <w:szCs w:val="20"/>
        </w:rPr>
        <w:t>долговременная фортификация, военно-инженерная под</w:t>
      </w:r>
      <w:r w:rsidR="00792526">
        <w:rPr>
          <w:i/>
          <w:sz w:val="20"/>
          <w:szCs w:val="20"/>
          <w:lang w:val="uk-UA"/>
        </w:rPr>
        <w:softHyphen/>
      </w:r>
      <w:r w:rsidRPr="00BC639E">
        <w:rPr>
          <w:i/>
          <w:sz w:val="20"/>
          <w:szCs w:val="20"/>
        </w:rPr>
        <w:t>го</w:t>
      </w:r>
      <w:r w:rsidR="00792526">
        <w:rPr>
          <w:i/>
          <w:sz w:val="20"/>
          <w:szCs w:val="20"/>
          <w:lang w:val="uk-UA"/>
        </w:rPr>
        <w:softHyphen/>
      </w:r>
      <w:r w:rsidRPr="00BC639E">
        <w:rPr>
          <w:i/>
          <w:sz w:val="20"/>
          <w:szCs w:val="20"/>
        </w:rPr>
        <w:t xml:space="preserve">товка, пулеметный батальон, укрепленный район, </w:t>
      </w:r>
      <w:r w:rsidRPr="00BC639E">
        <w:rPr>
          <w:i/>
          <w:sz w:val="20"/>
          <w:szCs w:val="20"/>
          <w:lang w:val="uk-UA"/>
        </w:rPr>
        <w:t>капонир</w:t>
      </w:r>
      <w:r w:rsidRPr="00BC639E">
        <w:rPr>
          <w:i/>
          <w:sz w:val="20"/>
          <w:szCs w:val="20"/>
        </w:rPr>
        <w:t xml:space="preserve">. </w:t>
      </w:r>
    </w:p>
    <w:p w:rsidR="00573A3B" w:rsidRPr="00BC639E" w:rsidRDefault="00573A3B" w:rsidP="00573A3B">
      <w:pPr>
        <w:suppressAutoHyphens/>
        <w:autoSpaceDE w:val="0"/>
        <w:autoSpaceDN w:val="0"/>
        <w:adjustRightInd w:val="0"/>
        <w:ind w:firstLine="709"/>
        <w:jc w:val="both"/>
        <w:rPr>
          <w:i/>
          <w:sz w:val="20"/>
          <w:szCs w:val="20"/>
          <w:lang w:val="uk-UA"/>
        </w:rPr>
      </w:pPr>
    </w:p>
    <w:p w:rsidR="00573A3B" w:rsidRPr="00BC639E" w:rsidRDefault="00573A3B" w:rsidP="00573A3B">
      <w:pPr>
        <w:suppressAutoHyphens/>
        <w:ind w:firstLine="709"/>
        <w:jc w:val="both"/>
        <w:rPr>
          <w:i/>
          <w:sz w:val="20"/>
          <w:szCs w:val="20"/>
          <w:lang w:val="en-US"/>
        </w:rPr>
      </w:pPr>
      <w:r w:rsidRPr="00BC639E">
        <w:rPr>
          <w:i/>
          <w:sz w:val="20"/>
          <w:szCs w:val="20"/>
          <w:lang w:val="en-US"/>
        </w:rPr>
        <w:t xml:space="preserve">In the article the analysis of created theoretical principles and taking of practical measures on construction of long-term counterwork complexes in the Soviet Union during 1920–1941 has been done. </w:t>
      </w:r>
    </w:p>
    <w:p w:rsidR="00573A3B" w:rsidRPr="00BC639E" w:rsidRDefault="00573A3B" w:rsidP="00573A3B">
      <w:pPr>
        <w:suppressAutoHyphens/>
        <w:ind w:firstLine="709"/>
        <w:jc w:val="both"/>
        <w:rPr>
          <w:i/>
          <w:sz w:val="20"/>
          <w:szCs w:val="20"/>
          <w:lang w:val="uk-UA"/>
        </w:rPr>
      </w:pPr>
      <w:r w:rsidRPr="00BC639E">
        <w:rPr>
          <w:b/>
          <w:bCs/>
          <w:i/>
          <w:sz w:val="20"/>
          <w:szCs w:val="20"/>
          <w:lang w:val="en-US"/>
        </w:rPr>
        <w:t xml:space="preserve">Keywords: </w:t>
      </w:r>
      <w:r w:rsidRPr="00BC639E">
        <w:rPr>
          <w:bCs/>
          <w:i/>
          <w:sz w:val="20"/>
          <w:szCs w:val="20"/>
          <w:lang w:val="en-US"/>
        </w:rPr>
        <w:t>Soviet Ukraine, long-term counterwork, military engineering training, machine gun squadron, defensible area, caponier.</w:t>
      </w:r>
    </w:p>
    <w:p w:rsidR="00573A3B" w:rsidRPr="00573A3B" w:rsidRDefault="00573A3B" w:rsidP="009D1529">
      <w:pPr>
        <w:suppressAutoHyphens/>
        <w:ind w:right="-7"/>
        <w:rPr>
          <w:b/>
          <w:lang w:val="uk-UA"/>
        </w:rPr>
      </w:pPr>
    </w:p>
    <w:p w:rsidR="009D1529" w:rsidRDefault="009D1529" w:rsidP="009D1529">
      <w:pPr>
        <w:suppressAutoHyphens/>
        <w:ind w:right="-7"/>
        <w:rPr>
          <w:b/>
          <w:lang w:val="uk-UA"/>
        </w:rPr>
      </w:pPr>
    </w:p>
    <w:p w:rsidR="009D1529" w:rsidRDefault="009D1529" w:rsidP="009D1529">
      <w:pPr>
        <w:suppressAutoHyphens/>
        <w:ind w:right="-7"/>
        <w:rPr>
          <w:b/>
          <w:lang w:val="uk-UA"/>
        </w:rPr>
      </w:pPr>
    </w:p>
    <w:p w:rsidR="00BC1B07" w:rsidRPr="006E2A52" w:rsidRDefault="00BC1B07" w:rsidP="00BC1B07">
      <w:pPr>
        <w:suppressAutoHyphens/>
        <w:jc w:val="both"/>
        <w:rPr>
          <w:b/>
          <w:bCs/>
          <w:lang w:val="uk-UA"/>
        </w:rPr>
      </w:pPr>
      <w:r w:rsidRPr="006E2A52">
        <w:rPr>
          <w:b/>
          <w:bCs/>
          <w:lang w:val="uk-UA"/>
        </w:rPr>
        <w:t>УДК 94(477):(031)</w:t>
      </w:r>
    </w:p>
    <w:p w:rsidR="00BC1B07" w:rsidRPr="006E2A52" w:rsidRDefault="00BC1B07" w:rsidP="00BC1B07">
      <w:pPr>
        <w:suppressAutoHyphens/>
        <w:jc w:val="both"/>
        <w:rPr>
          <w:b/>
          <w:bCs/>
          <w:i/>
          <w:iCs/>
          <w:lang w:val="uk-UA"/>
        </w:rPr>
      </w:pPr>
      <w:r w:rsidRPr="006E2A52">
        <w:rPr>
          <w:b/>
          <w:bCs/>
          <w:lang w:val="uk-UA"/>
        </w:rPr>
        <w:t>ББК 63.3 (4 Укр)</w:t>
      </w:r>
      <w:r w:rsidRPr="006E2A52">
        <w:rPr>
          <w:b/>
          <w:bCs/>
          <w:lang w:val="uk-UA"/>
        </w:rPr>
        <w:tab/>
      </w:r>
      <w:r w:rsidRPr="006E2A52">
        <w:rPr>
          <w:b/>
          <w:bCs/>
          <w:lang w:val="uk-UA"/>
        </w:rPr>
        <w:tab/>
      </w:r>
      <w:r w:rsidRPr="006E2A52">
        <w:rPr>
          <w:b/>
          <w:bCs/>
          <w:lang w:val="uk-UA"/>
        </w:rPr>
        <w:tab/>
      </w:r>
      <w:r w:rsidRPr="006E2A52">
        <w:rPr>
          <w:b/>
          <w:bCs/>
          <w:lang w:val="uk-UA"/>
        </w:rPr>
        <w:tab/>
      </w:r>
      <w:r w:rsidRPr="006E2A52">
        <w:rPr>
          <w:b/>
          <w:bCs/>
          <w:lang w:val="uk-UA"/>
        </w:rPr>
        <w:tab/>
      </w:r>
      <w:r w:rsidRPr="006E2A52">
        <w:rPr>
          <w:b/>
          <w:bCs/>
          <w:lang w:val="uk-UA"/>
        </w:rPr>
        <w:tab/>
      </w:r>
      <w:r w:rsidRPr="006E2A52">
        <w:rPr>
          <w:b/>
          <w:bCs/>
          <w:lang w:val="uk-UA"/>
        </w:rPr>
        <w:tab/>
      </w:r>
      <w:r>
        <w:rPr>
          <w:b/>
          <w:bCs/>
          <w:lang w:val="uk-UA"/>
        </w:rPr>
        <w:tab/>
        <w:t xml:space="preserve">     </w:t>
      </w:r>
      <w:r w:rsidRPr="006E2A52">
        <w:rPr>
          <w:b/>
          <w:bCs/>
          <w:i/>
          <w:iCs/>
          <w:lang w:val="uk-UA"/>
        </w:rPr>
        <w:t>Степан Борчук</w:t>
      </w:r>
    </w:p>
    <w:p w:rsidR="00BC1B07" w:rsidRDefault="00BC1B07" w:rsidP="00BC1B07">
      <w:pPr>
        <w:suppressAutoHyphens/>
        <w:jc w:val="center"/>
        <w:rPr>
          <w:b/>
          <w:bCs/>
          <w:lang w:val="uk-UA"/>
        </w:rPr>
      </w:pPr>
    </w:p>
    <w:p w:rsidR="00BC1B07" w:rsidRPr="006E2A52" w:rsidRDefault="00BC1B07" w:rsidP="00BC1B07">
      <w:pPr>
        <w:suppressAutoHyphens/>
        <w:jc w:val="center"/>
        <w:rPr>
          <w:b/>
          <w:bCs/>
          <w:lang w:val="uk-UA"/>
        </w:rPr>
      </w:pPr>
      <w:r w:rsidRPr="006E2A52">
        <w:rPr>
          <w:b/>
          <w:bCs/>
          <w:lang w:val="uk-UA"/>
        </w:rPr>
        <w:t xml:space="preserve">ПРОБЛЕМА ПЕРСОНАЛІЙ В ЕНЦИКЛОПЕДИСТИЦІ УРСР </w:t>
      </w:r>
      <w:r w:rsidR="000F1937">
        <w:rPr>
          <w:b/>
          <w:bCs/>
          <w:lang w:val="uk-UA"/>
        </w:rPr>
        <w:t>(1950–1970-х рр.)</w:t>
      </w:r>
    </w:p>
    <w:p w:rsidR="008431C9" w:rsidRDefault="008431C9" w:rsidP="00BC1B07">
      <w:pPr>
        <w:suppressAutoHyphens/>
        <w:ind w:firstLine="709"/>
        <w:jc w:val="both"/>
        <w:rPr>
          <w:b/>
          <w:bCs/>
          <w:lang w:val="uk-UA"/>
        </w:rPr>
        <w:sectPr w:rsidR="008431C9" w:rsidSect="002E47FC">
          <w:headerReference w:type="default" r:id="rId31"/>
          <w:type w:val="continuous"/>
          <w:pgSz w:w="11907" w:h="16840" w:code="9"/>
          <w:pgMar w:top="1418" w:right="1418" w:bottom="1134" w:left="1418" w:header="964" w:footer="851" w:gutter="0"/>
          <w:cols w:space="720"/>
          <w:titlePg/>
          <w:docGrid w:linePitch="326"/>
        </w:sectPr>
      </w:pPr>
    </w:p>
    <w:p w:rsidR="00BC1B07" w:rsidRPr="006E2A52" w:rsidRDefault="00BC1B07" w:rsidP="00BC1B07">
      <w:pPr>
        <w:suppressAutoHyphens/>
        <w:ind w:firstLine="709"/>
        <w:jc w:val="both"/>
        <w:rPr>
          <w:b/>
          <w:bCs/>
          <w:lang w:val="uk-UA"/>
        </w:rPr>
      </w:pPr>
    </w:p>
    <w:p w:rsidR="00BC1B07" w:rsidRPr="006E2A52" w:rsidRDefault="00BC1B07" w:rsidP="00BC1B07">
      <w:pPr>
        <w:suppressAutoHyphens/>
        <w:ind w:firstLine="709"/>
        <w:jc w:val="both"/>
        <w:rPr>
          <w:i/>
          <w:iCs/>
          <w:sz w:val="20"/>
          <w:szCs w:val="20"/>
          <w:lang w:val="uk-UA"/>
        </w:rPr>
      </w:pPr>
      <w:r w:rsidRPr="006E2A52">
        <w:rPr>
          <w:i/>
          <w:iCs/>
          <w:sz w:val="20"/>
          <w:szCs w:val="20"/>
          <w:lang w:val="uk-UA"/>
        </w:rPr>
        <w:t>У статті йдеться про засади формування словника персоналій в енциклопедистиці УРСР другої по</w:t>
      </w:r>
      <w:r w:rsidR="00F726C0">
        <w:rPr>
          <w:i/>
          <w:iCs/>
          <w:sz w:val="20"/>
          <w:szCs w:val="20"/>
          <w:lang w:val="uk-UA"/>
        </w:rPr>
        <w:softHyphen/>
      </w:r>
      <w:r w:rsidRPr="006E2A52">
        <w:rPr>
          <w:i/>
          <w:iCs/>
          <w:sz w:val="20"/>
          <w:szCs w:val="20"/>
          <w:lang w:val="uk-UA"/>
        </w:rPr>
        <w:t>ловини 1950-х – початку 1970-х років. У центрі уваги – “Українська Радянська Енциклопедія” у 17-ти то</w:t>
      </w:r>
      <w:r w:rsidR="00F726C0">
        <w:rPr>
          <w:i/>
          <w:iCs/>
          <w:sz w:val="20"/>
          <w:szCs w:val="20"/>
          <w:lang w:val="uk-UA"/>
        </w:rPr>
        <w:softHyphen/>
      </w:r>
      <w:r w:rsidRPr="006E2A52">
        <w:rPr>
          <w:i/>
          <w:iCs/>
          <w:sz w:val="20"/>
          <w:szCs w:val="20"/>
          <w:lang w:val="uk-UA"/>
        </w:rPr>
        <w:t xml:space="preserve">мах 1957–1965 рр. і чотиритомна “Радянська енциклопедія історії України” 1967–1972 рр. </w:t>
      </w:r>
    </w:p>
    <w:p w:rsidR="00BC1B07" w:rsidRPr="006E2A52" w:rsidRDefault="00BC1B07" w:rsidP="00BC1B07">
      <w:pPr>
        <w:suppressAutoHyphens/>
        <w:ind w:firstLine="709"/>
        <w:jc w:val="both"/>
        <w:rPr>
          <w:i/>
          <w:iCs/>
          <w:sz w:val="20"/>
          <w:szCs w:val="20"/>
          <w:lang w:val="uk-UA"/>
        </w:rPr>
      </w:pPr>
      <w:r w:rsidRPr="006E2A52">
        <w:rPr>
          <w:b/>
          <w:i/>
          <w:iCs/>
          <w:sz w:val="20"/>
          <w:szCs w:val="20"/>
          <w:lang w:val="uk-UA"/>
        </w:rPr>
        <w:t>Ключові слова:</w:t>
      </w:r>
      <w:r w:rsidRPr="006E2A52">
        <w:rPr>
          <w:i/>
          <w:iCs/>
          <w:sz w:val="20"/>
          <w:szCs w:val="20"/>
          <w:lang w:val="uk-UA"/>
        </w:rPr>
        <w:t xml:space="preserve"> “Українська Радянська Енциклопедія”, “Радянська енциклопедія історії Украї</w:t>
      </w:r>
      <w:r w:rsidR="00F726C0">
        <w:rPr>
          <w:i/>
          <w:iCs/>
          <w:sz w:val="20"/>
          <w:szCs w:val="20"/>
          <w:lang w:val="uk-UA"/>
        </w:rPr>
        <w:softHyphen/>
      </w:r>
      <w:r w:rsidRPr="006E2A52">
        <w:rPr>
          <w:i/>
          <w:iCs/>
          <w:sz w:val="20"/>
          <w:szCs w:val="20"/>
          <w:lang w:val="uk-UA"/>
        </w:rPr>
        <w:t xml:space="preserve">ни”, енциклопедія, персоналії. </w:t>
      </w:r>
    </w:p>
    <w:p w:rsidR="00BC1B07" w:rsidRPr="006E2A52" w:rsidRDefault="00BC1B07" w:rsidP="00BC1B07">
      <w:pPr>
        <w:suppressAutoHyphens/>
        <w:ind w:firstLine="709"/>
        <w:jc w:val="both"/>
        <w:rPr>
          <w:i/>
          <w:iCs/>
          <w:lang w:val="uk-UA"/>
        </w:rPr>
      </w:pPr>
    </w:p>
    <w:p w:rsidR="00BC1B07" w:rsidRPr="006E2A52" w:rsidRDefault="00BC1B07" w:rsidP="00BC1B07">
      <w:pPr>
        <w:suppressAutoHyphens/>
        <w:ind w:firstLine="709"/>
        <w:jc w:val="both"/>
        <w:rPr>
          <w:lang w:val="uk-UA"/>
        </w:rPr>
      </w:pPr>
      <w:r w:rsidRPr="006E2A52">
        <w:rPr>
          <w:lang w:val="uk-UA"/>
        </w:rPr>
        <w:t>Терміном “персоналія” назагал позначається стаття в енциклопедичному ви</w:t>
      </w:r>
      <w:r w:rsidR="00F726C0">
        <w:rPr>
          <w:lang w:val="uk-UA"/>
        </w:rPr>
        <w:softHyphen/>
      </w:r>
      <w:r w:rsidRPr="006E2A52">
        <w:rPr>
          <w:lang w:val="uk-UA"/>
        </w:rPr>
        <w:t>дан</w:t>
      </w:r>
      <w:r w:rsidR="00F726C0">
        <w:rPr>
          <w:lang w:val="uk-UA"/>
        </w:rPr>
        <w:softHyphen/>
      </w:r>
      <w:r w:rsidRPr="006E2A52">
        <w:rPr>
          <w:lang w:val="uk-UA"/>
        </w:rPr>
        <w:t xml:space="preserve">ні, присвячена певній (відомій) особі. </w:t>
      </w:r>
    </w:p>
    <w:p w:rsidR="00BC1B07" w:rsidRPr="006E2A52" w:rsidRDefault="00BC1B07" w:rsidP="00BC1B07">
      <w:pPr>
        <w:suppressAutoHyphens/>
        <w:ind w:firstLine="709"/>
        <w:jc w:val="both"/>
        <w:rPr>
          <w:lang w:val="uk-UA"/>
        </w:rPr>
      </w:pPr>
      <w:r w:rsidRPr="006E2A52">
        <w:rPr>
          <w:lang w:val="uk-UA"/>
        </w:rPr>
        <w:t>Специфікою радянських енциклопедичних видань 1950–1970-х років був яскра</w:t>
      </w:r>
      <w:r w:rsidR="00F726C0">
        <w:rPr>
          <w:lang w:val="uk-UA"/>
        </w:rPr>
        <w:softHyphen/>
      </w:r>
      <w:r w:rsidRPr="006E2A52">
        <w:rPr>
          <w:lang w:val="uk-UA"/>
        </w:rPr>
        <w:t>вий кон’юнктурний підхід до формування словників персоналій, які вміщувалися в них. Доба після смерті Й.Сталіна позначилася певною лібералізацією суспільно-політичного життя – як наслідок разом з реабілітацією значної кількості відомих осіб, які залишили певне місце в історії, суспільно-політичному, науковому, культурно-мистецькому житті країни, вони повернулися до радянської, а відтак й української радянської енцикло</w:t>
      </w:r>
      <w:r w:rsidR="00F726C0">
        <w:rPr>
          <w:lang w:val="uk-UA"/>
        </w:rPr>
        <w:softHyphen/>
      </w:r>
      <w:r w:rsidRPr="006E2A52">
        <w:rPr>
          <w:lang w:val="uk-UA"/>
        </w:rPr>
        <w:t>пе</w:t>
      </w:r>
      <w:r w:rsidR="00F726C0">
        <w:rPr>
          <w:lang w:val="uk-UA"/>
        </w:rPr>
        <w:softHyphen/>
      </w:r>
      <w:r w:rsidRPr="006E2A52">
        <w:rPr>
          <w:lang w:val="uk-UA"/>
        </w:rPr>
        <w:t>ди</w:t>
      </w:r>
      <w:r w:rsidR="00F726C0">
        <w:rPr>
          <w:lang w:val="uk-UA"/>
        </w:rPr>
        <w:softHyphen/>
      </w:r>
      <w:r w:rsidRPr="006E2A52">
        <w:rPr>
          <w:lang w:val="uk-UA"/>
        </w:rPr>
        <w:t>стики, яка щойно тоді відродилася. Разом із тим відомі коливання “генерального курсу” країни часів “хрущовської відлиги” принесли чергову порцію заборон на зга</w:t>
      </w:r>
      <w:r w:rsidR="00F726C0">
        <w:rPr>
          <w:lang w:val="uk-UA"/>
        </w:rPr>
        <w:softHyphen/>
      </w:r>
      <w:r w:rsidRPr="006E2A52">
        <w:rPr>
          <w:lang w:val="uk-UA"/>
        </w:rPr>
        <w:t>ду</w:t>
      </w:r>
      <w:r w:rsidR="00F726C0">
        <w:rPr>
          <w:lang w:val="uk-UA"/>
        </w:rPr>
        <w:softHyphen/>
      </w:r>
      <w:r w:rsidRPr="006E2A52">
        <w:rPr>
          <w:lang w:val="uk-UA"/>
        </w:rPr>
        <w:t>ван</w:t>
      </w:r>
      <w:r w:rsidR="00F726C0">
        <w:rPr>
          <w:lang w:val="uk-UA"/>
        </w:rPr>
        <w:softHyphen/>
      </w:r>
      <w:r w:rsidRPr="006E2A52">
        <w:rPr>
          <w:lang w:val="uk-UA"/>
        </w:rPr>
        <w:t>ня певних осіб і пов’язаних з ними подій у засобах масової інформації, книжковій про</w:t>
      </w:r>
      <w:r w:rsidR="00F726C0">
        <w:rPr>
          <w:lang w:val="uk-UA"/>
        </w:rPr>
        <w:softHyphen/>
      </w:r>
      <w:r w:rsidRPr="006E2A52">
        <w:rPr>
          <w:lang w:val="uk-UA"/>
        </w:rPr>
        <w:t>дукції, а також і в енциклопедіях. В Україні, як і раніше, під забороною залишалася низка прізвищ історичних діячів, пов’язаних з українським національним рухом, подія</w:t>
      </w:r>
      <w:r w:rsidR="00F726C0">
        <w:rPr>
          <w:lang w:val="uk-UA"/>
        </w:rPr>
        <w:softHyphen/>
      </w:r>
      <w:r w:rsidRPr="006E2A52">
        <w:rPr>
          <w:lang w:val="uk-UA"/>
        </w:rPr>
        <w:t>ми Української революції 1917–1921 рр. Це, безперечно, вплинуло й на засади форму</w:t>
      </w:r>
      <w:r w:rsidR="00F726C0">
        <w:rPr>
          <w:lang w:val="uk-UA"/>
        </w:rPr>
        <w:softHyphen/>
      </w:r>
      <w:r w:rsidRPr="006E2A52">
        <w:rPr>
          <w:lang w:val="uk-UA"/>
        </w:rPr>
        <w:t>ван</w:t>
      </w:r>
      <w:r w:rsidR="00F726C0">
        <w:rPr>
          <w:lang w:val="uk-UA"/>
        </w:rPr>
        <w:softHyphen/>
      </w:r>
      <w:r w:rsidRPr="006E2A52">
        <w:rPr>
          <w:lang w:val="uk-UA"/>
        </w:rPr>
        <w:t>ня 17-томної “Української Радянської Енциклопедії”, яка була підготовлена й опу</w:t>
      </w:r>
      <w:r w:rsidR="00F726C0">
        <w:rPr>
          <w:lang w:val="uk-UA"/>
        </w:rPr>
        <w:softHyphen/>
      </w:r>
      <w:r w:rsidRPr="006E2A52">
        <w:rPr>
          <w:lang w:val="uk-UA"/>
        </w:rPr>
        <w:t>блі</w:t>
      </w:r>
      <w:r w:rsidR="00F726C0">
        <w:rPr>
          <w:lang w:val="uk-UA"/>
        </w:rPr>
        <w:softHyphen/>
      </w:r>
      <w:r w:rsidRPr="006E2A52">
        <w:rPr>
          <w:lang w:val="uk-UA"/>
        </w:rPr>
        <w:t xml:space="preserve">кована впродовж 1957–1965 рр. </w:t>
      </w:r>
    </w:p>
    <w:p w:rsidR="00BC1B07" w:rsidRPr="006E2A52" w:rsidRDefault="00BC1B07" w:rsidP="00BC1B07">
      <w:pPr>
        <w:suppressAutoHyphens/>
        <w:ind w:firstLine="709"/>
        <w:jc w:val="both"/>
        <w:rPr>
          <w:lang w:val="uk-UA"/>
        </w:rPr>
      </w:pPr>
      <w:r w:rsidRPr="006E2A52">
        <w:rPr>
          <w:lang w:val="uk-UA"/>
        </w:rPr>
        <w:t>Для висвітлення нашої теми значну цікавість становить доповідна записка від</w:t>
      </w:r>
      <w:r w:rsidR="00F726C0">
        <w:rPr>
          <w:lang w:val="uk-UA"/>
        </w:rPr>
        <w:softHyphen/>
      </w:r>
      <w:r w:rsidRPr="006E2A52">
        <w:rPr>
          <w:lang w:val="uk-UA"/>
        </w:rPr>
        <w:t>ді</w:t>
      </w:r>
      <w:r w:rsidR="00F726C0">
        <w:rPr>
          <w:lang w:val="uk-UA"/>
        </w:rPr>
        <w:softHyphen/>
      </w:r>
      <w:r w:rsidRPr="006E2A52">
        <w:rPr>
          <w:lang w:val="uk-UA"/>
        </w:rPr>
        <w:t xml:space="preserve">лу науки і культури ЦК КП України “Деякі зауваження на проекти галузевих словників Української Радянської Енциклопедії”, підготовлена на початку січня 1958 р. </w:t>
      </w:r>
    </w:p>
    <w:p w:rsidR="00BC1B07" w:rsidRPr="006E2A52" w:rsidRDefault="007412B0" w:rsidP="00BC1B07">
      <w:pPr>
        <w:suppressAutoHyphens/>
        <w:ind w:firstLine="709"/>
        <w:jc w:val="both"/>
        <w:rPr>
          <w:lang w:val="uk-UA"/>
        </w:rPr>
      </w:pPr>
      <w:r>
        <w:rPr>
          <w:noProof/>
          <w:lang w:val="uk-UA" w:eastAsia="uk-UA"/>
        </w:rPr>
        <mc:AlternateContent>
          <mc:Choice Requires="wps">
            <w:drawing>
              <wp:anchor distT="0" distB="0" distL="114300" distR="114300" simplePos="0" relativeHeight="251969536" behindDoc="0" locked="0" layoutInCell="1" allowOverlap="1" wp14:anchorId="5445BAED" wp14:editId="12210478">
                <wp:simplePos x="0" y="0"/>
                <wp:positionH relativeFrom="column">
                  <wp:posOffset>-78105</wp:posOffset>
                </wp:positionH>
                <wp:positionV relativeFrom="paragraph">
                  <wp:posOffset>666750</wp:posOffset>
                </wp:positionV>
                <wp:extent cx="2841625" cy="262255"/>
                <wp:effectExtent l="0" t="0" r="0" b="444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Борчук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5" type="#_x0000_t202" style="position:absolute;left:0;text-align:left;margin-left:-6.15pt;margin-top:52.5pt;width:223.75pt;height:20.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Борчук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r w:rsidR="00BC1B07" w:rsidRPr="006E2A52">
        <w:rPr>
          <w:lang w:val="uk-UA"/>
        </w:rPr>
        <w:t>Документ містив доволі критичні зауваження стосовно принципів включення до “УРЕ” персоналій. Апаратники ЦК закидали укладачам термінологічних словників ен</w:t>
      </w:r>
      <w:r w:rsidR="00F726C0">
        <w:rPr>
          <w:lang w:val="uk-UA"/>
        </w:rPr>
        <w:softHyphen/>
      </w:r>
      <w:r w:rsidR="00BC1B07" w:rsidRPr="006E2A52">
        <w:rPr>
          <w:lang w:val="uk-UA"/>
        </w:rPr>
        <w:t>циклопедії брак чітко окреслених засад, довільність включення окремих персоналій то</w:t>
      </w:r>
      <w:r w:rsidR="00F726C0">
        <w:rPr>
          <w:lang w:val="uk-UA"/>
        </w:rPr>
        <w:softHyphen/>
      </w:r>
      <w:r w:rsidR="00BC1B07" w:rsidRPr="006E2A52">
        <w:rPr>
          <w:lang w:val="uk-UA"/>
        </w:rPr>
        <w:lastRenderedPageBreak/>
        <w:t>що: “При ознайомленні з проектами [галузевих] словників важко побачити чіткі прин</w:t>
      </w:r>
      <w:r w:rsidR="00F726C0">
        <w:rPr>
          <w:lang w:val="uk-UA"/>
        </w:rPr>
        <w:softHyphen/>
      </w:r>
      <w:r w:rsidR="00BC1B07" w:rsidRPr="006E2A52">
        <w:rPr>
          <w:lang w:val="uk-UA"/>
        </w:rPr>
        <w:t>ци</w:t>
      </w:r>
      <w:r w:rsidR="00F726C0">
        <w:rPr>
          <w:lang w:val="uk-UA"/>
        </w:rPr>
        <w:softHyphen/>
      </w:r>
      <w:r w:rsidR="00BC1B07" w:rsidRPr="006E2A52">
        <w:rPr>
          <w:lang w:val="uk-UA"/>
        </w:rPr>
        <w:t>пи щодо включення в УРЕ прізвищ партійних і державних діячів, представників нау</w:t>
      </w:r>
      <w:r w:rsidR="00F726C0">
        <w:rPr>
          <w:lang w:val="uk-UA"/>
        </w:rPr>
        <w:softHyphen/>
      </w:r>
      <w:r w:rsidR="00BC1B07" w:rsidRPr="006E2A52">
        <w:rPr>
          <w:lang w:val="uk-UA"/>
        </w:rPr>
        <w:t>ки і культури тощо. Так, невідомо, з яких міркувань укладачі словника з історії КПРС та історії КП України включили прізвища учасників антипартійної групи Булганіна, Ка</w:t>
      </w:r>
      <w:r w:rsidR="00F726C0">
        <w:rPr>
          <w:lang w:val="uk-UA"/>
        </w:rPr>
        <w:softHyphen/>
      </w:r>
      <w:r w:rsidR="00BC1B07" w:rsidRPr="006E2A52">
        <w:rPr>
          <w:lang w:val="uk-UA"/>
        </w:rPr>
        <w:t>га</w:t>
      </w:r>
      <w:r w:rsidR="00F726C0">
        <w:rPr>
          <w:lang w:val="uk-UA"/>
        </w:rPr>
        <w:softHyphen/>
      </w:r>
      <w:r w:rsidR="00BC1B07" w:rsidRPr="006E2A52">
        <w:rPr>
          <w:lang w:val="uk-UA"/>
        </w:rPr>
        <w:t>новича, Молотова в розділ “Відомі діячі та професіональні революціонери”. Без не</w:t>
      </w:r>
      <w:r w:rsidR="00F726C0">
        <w:rPr>
          <w:lang w:val="uk-UA"/>
        </w:rPr>
        <w:softHyphen/>
      </w:r>
      <w:r w:rsidR="00BC1B07" w:rsidRPr="006E2A52">
        <w:rPr>
          <w:lang w:val="uk-UA"/>
        </w:rPr>
        <w:t>об</w:t>
      </w:r>
      <w:r w:rsidR="00F726C0">
        <w:rPr>
          <w:lang w:val="uk-UA"/>
        </w:rPr>
        <w:softHyphen/>
      </w:r>
      <w:r w:rsidR="00BC1B07" w:rsidRPr="006E2A52">
        <w:rPr>
          <w:lang w:val="uk-UA"/>
        </w:rPr>
        <w:t>хідних підстав укладачі словника з літератури включили прізвище Т.Франка, який не має жодної наукової праці з питань літературознавства. Так само безпідставно до про</w:t>
      </w:r>
      <w:r w:rsidR="00F726C0">
        <w:rPr>
          <w:lang w:val="uk-UA"/>
        </w:rPr>
        <w:softHyphen/>
      </w:r>
      <w:r w:rsidR="00BC1B07" w:rsidRPr="006E2A52">
        <w:rPr>
          <w:lang w:val="uk-UA"/>
        </w:rPr>
        <w:t>ектів словників з етнографії та мовознавства включено прізвище Т.Рильського, заслуги яко</w:t>
      </w:r>
      <w:r w:rsidR="00F726C0">
        <w:rPr>
          <w:lang w:val="uk-UA"/>
        </w:rPr>
        <w:softHyphen/>
      </w:r>
      <w:r w:rsidR="00BC1B07" w:rsidRPr="006E2A52">
        <w:rPr>
          <w:lang w:val="uk-UA"/>
        </w:rPr>
        <w:t>го в цих галузях науки майже не</w:t>
      </w:r>
      <w:r w:rsidR="0048694D">
        <w:rPr>
          <w:lang w:val="uk-UA"/>
        </w:rPr>
        <w:t xml:space="preserve"> </w:t>
      </w:r>
      <w:r w:rsidR="00BC1B07" w:rsidRPr="006E2A52">
        <w:rPr>
          <w:lang w:val="uk-UA"/>
        </w:rPr>
        <w:t>відомі” [1, арк.3].</w:t>
      </w:r>
    </w:p>
    <w:p w:rsidR="00BC1B07" w:rsidRPr="0048694D" w:rsidRDefault="00BC1B07" w:rsidP="00BC1B07">
      <w:pPr>
        <w:suppressAutoHyphens/>
        <w:ind w:firstLine="709"/>
        <w:jc w:val="both"/>
        <w:rPr>
          <w:spacing w:val="-2"/>
          <w:lang w:val="uk-UA"/>
        </w:rPr>
      </w:pPr>
      <w:r w:rsidRPr="0048694D">
        <w:rPr>
          <w:spacing w:val="-2"/>
          <w:lang w:val="uk-UA"/>
        </w:rPr>
        <w:t>У доповідній висловлювалося здивування, “чому в проект словника з образо</w:t>
      </w:r>
      <w:r w:rsidR="00505B52" w:rsidRPr="0048694D">
        <w:rPr>
          <w:spacing w:val="-2"/>
          <w:lang w:val="uk-UA"/>
        </w:rPr>
        <w:softHyphen/>
      </w:r>
      <w:r w:rsidRPr="0048694D">
        <w:rPr>
          <w:spacing w:val="-2"/>
          <w:lang w:val="uk-UA"/>
        </w:rPr>
        <w:t>твор</w:t>
      </w:r>
      <w:r w:rsidR="00505B52" w:rsidRPr="0048694D">
        <w:rPr>
          <w:spacing w:val="-2"/>
          <w:lang w:val="uk-UA"/>
        </w:rPr>
        <w:softHyphen/>
      </w:r>
      <w:r w:rsidRPr="0048694D">
        <w:rPr>
          <w:spacing w:val="-2"/>
          <w:lang w:val="uk-UA"/>
        </w:rPr>
        <w:t>чого мистецтва включаються імена невідомих або маловідомих мистецтвознавців, та</w:t>
      </w:r>
      <w:r w:rsidR="00505B52" w:rsidRPr="0048694D">
        <w:rPr>
          <w:spacing w:val="-2"/>
          <w:lang w:val="uk-UA"/>
        </w:rPr>
        <w:softHyphen/>
      </w:r>
      <w:r w:rsidRPr="0048694D">
        <w:rPr>
          <w:spacing w:val="-2"/>
          <w:lang w:val="uk-UA"/>
        </w:rPr>
        <w:t>ких як Бутнік-Сіверський, Врангель, Владич, Врона</w:t>
      </w:r>
      <w:r w:rsidR="00505B52" w:rsidRPr="0048694D">
        <w:rPr>
          <w:spacing w:val="-2"/>
          <w:lang w:val="uk-UA"/>
        </w:rPr>
        <w:t>, Маца, Віппер, Драга-Зуммер та </w:t>
      </w:r>
      <w:r w:rsidRPr="0048694D">
        <w:rPr>
          <w:spacing w:val="-2"/>
          <w:lang w:val="uk-UA"/>
        </w:rPr>
        <w:t>ін.; художників – Лося, Данилевського, Волобуєва, Куценка, Безуглого та ін. По одних галузях знань перелічуються лише академіки та члени-кореспонденти АН СРСР і АН УРСР (історики, філософи, економісти), а до інших потрапили навіть кандидати наук (образотворче мистецтво, театрознавство та ін.)” [1, арк.3–4]. Особливої уваги, на дум</w:t>
      </w:r>
      <w:r w:rsidR="00505B52" w:rsidRPr="0048694D">
        <w:rPr>
          <w:spacing w:val="-2"/>
          <w:lang w:val="uk-UA"/>
        </w:rPr>
        <w:softHyphen/>
      </w:r>
      <w:r w:rsidRPr="0048694D">
        <w:rPr>
          <w:spacing w:val="-2"/>
          <w:lang w:val="uk-UA"/>
        </w:rPr>
        <w:t xml:space="preserve">ку авторів доповідної, потребувало б “питання про включення до </w:t>
      </w:r>
      <w:r w:rsidR="0048694D" w:rsidRPr="0048694D">
        <w:rPr>
          <w:spacing w:val="-2"/>
          <w:lang w:val="uk-UA"/>
        </w:rPr>
        <w:t>“</w:t>
      </w:r>
      <w:r w:rsidRPr="0048694D">
        <w:rPr>
          <w:spacing w:val="-2"/>
          <w:lang w:val="uk-UA"/>
        </w:rPr>
        <w:t>УРЕ</w:t>
      </w:r>
      <w:r w:rsidR="0048694D" w:rsidRPr="0048694D">
        <w:rPr>
          <w:spacing w:val="-2"/>
          <w:lang w:val="uk-UA"/>
        </w:rPr>
        <w:t>”</w:t>
      </w:r>
      <w:r w:rsidRPr="0048694D">
        <w:rPr>
          <w:spacing w:val="-2"/>
          <w:lang w:val="uk-UA"/>
        </w:rPr>
        <w:t xml:space="preserve"> прізвищ осіб, які від</w:t>
      </w:r>
      <w:r w:rsidR="0048694D">
        <w:rPr>
          <w:spacing w:val="-2"/>
          <w:lang w:val="uk-UA"/>
        </w:rPr>
        <w:softHyphen/>
      </w:r>
      <w:r w:rsidRPr="0048694D">
        <w:rPr>
          <w:spacing w:val="-2"/>
          <w:lang w:val="uk-UA"/>
        </w:rPr>
        <w:t>крито боролись проти Радянської влади, були представниками буржуазної ідео</w:t>
      </w:r>
      <w:r w:rsidR="0048694D" w:rsidRPr="0048694D">
        <w:rPr>
          <w:spacing w:val="-2"/>
          <w:lang w:val="uk-UA"/>
        </w:rPr>
        <w:softHyphen/>
      </w:r>
      <w:r w:rsidR="00505B52" w:rsidRPr="0048694D">
        <w:rPr>
          <w:spacing w:val="-2"/>
          <w:lang w:val="uk-UA"/>
        </w:rPr>
        <w:softHyphen/>
      </w:r>
      <w:r w:rsidRPr="0048694D">
        <w:rPr>
          <w:spacing w:val="-2"/>
          <w:lang w:val="uk-UA"/>
        </w:rPr>
        <w:t>ло</w:t>
      </w:r>
      <w:r w:rsidR="00505B52" w:rsidRPr="0048694D">
        <w:rPr>
          <w:spacing w:val="-2"/>
          <w:lang w:val="uk-UA"/>
        </w:rPr>
        <w:softHyphen/>
      </w:r>
      <w:r w:rsidRPr="0048694D">
        <w:rPr>
          <w:spacing w:val="-2"/>
          <w:lang w:val="uk-UA"/>
        </w:rPr>
        <w:t>гії або припустили серйозні політичні помилки в роки Радянської влади”, оскіль</w:t>
      </w:r>
      <w:r w:rsidR="0048694D" w:rsidRPr="0048694D">
        <w:rPr>
          <w:spacing w:val="-2"/>
          <w:lang w:val="uk-UA"/>
        </w:rPr>
        <w:softHyphen/>
      </w:r>
      <w:r w:rsidRPr="0048694D">
        <w:rPr>
          <w:spacing w:val="-2"/>
          <w:lang w:val="uk-UA"/>
        </w:rPr>
        <w:t>ки при скла</w:t>
      </w:r>
      <w:r w:rsidR="0048694D">
        <w:rPr>
          <w:spacing w:val="-2"/>
          <w:lang w:val="uk-UA"/>
        </w:rPr>
        <w:softHyphen/>
      </w:r>
      <w:r w:rsidRPr="0048694D">
        <w:rPr>
          <w:spacing w:val="-2"/>
          <w:lang w:val="uk-UA"/>
        </w:rPr>
        <w:t xml:space="preserve">данні галузевих словників тут не було дотримано єдиного принципу [1, арк.4]. </w:t>
      </w:r>
    </w:p>
    <w:p w:rsidR="00BC1B07" w:rsidRPr="006E2A52" w:rsidRDefault="00BC1B07" w:rsidP="00BC1B07">
      <w:pPr>
        <w:suppressAutoHyphens/>
        <w:ind w:firstLine="709"/>
        <w:jc w:val="both"/>
        <w:rPr>
          <w:lang w:val="uk-UA"/>
        </w:rPr>
      </w:pPr>
      <w:r w:rsidRPr="006E2A52">
        <w:rPr>
          <w:lang w:val="uk-UA"/>
        </w:rPr>
        <w:t>У більш розгорнутому вигляді подібні ж зауваження щодо засад формування пер</w:t>
      </w:r>
      <w:r w:rsidR="00505B52">
        <w:rPr>
          <w:lang w:val="uk-UA"/>
        </w:rPr>
        <w:softHyphen/>
      </w:r>
      <w:r w:rsidRPr="006E2A52">
        <w:rPr>
          <w:lang w:val="uk-UA"/>
        </w:rPr>
        <w:t>соналій “УРЕ” викладено в доповідній записці завідувача відділу науки і культури ЦК КП України Ю.Ю.Кондуфора “Про стан підготовки до видання Української Ра</w:t>
      </w:r>
      <w:r w:rsidR="00505B52">
        <w:rPr>
          <w:lang w:val="uk-UA"/>
        </w:rPr>
        <w:softHyphen/>
      </w:r>
      <w:r w:rsidRPr="006E2A52">
        <w:rPr>
          <w:lang w:val="uk-UA"/>
        </w:rPr>
        <w:t>дянсь</w:t>
      </w:r>
      <w:r w:rsidR="00505B52">
        <w:rPr>
          <w:lang w:val="uk-UA"/>
        </w:rPr>
        <w:softHyphen/>
      </w:r>
      <w:r w:rsidRPr="006E2A52">
        <w:rPr>
          <w:lang w:val="uk-UA"/>
        </w:rPr>
        <w:t>кої Енциклопедії” від 6 травня 1959 р., що її 8 травня було розіслано членам і кан</w:t>
      </w:r>
      <w:r w:rsidR="00505B52">
        <w:rPr>
          <w:lang w:val="uk-UA"/>
        </w:rPr>
        <w:softHyphen/>
      </w:r>
      <w:r w:rsidRPr="006E2A52">
        <w:rPr>
          <w:lang w:val="uk-UA"/>
        </w:rPr>
        <w:t>ди</w:t>
      </w:r>
      <w:r w:rsidR="00505B52">
        <w:rPr>
          <w:lang w:val="uk-UA"/>
        </w:rPr>
        <w:softHyphen/>
      </w:r>
      <w:r w:rsidRPr="006E2A52">
        <w:rPr>
          <w:lang w:val="uk-UA"/>
        </w:rPr>
        <w:t>датам у члени Президії ЦК КП України. Документ зафіксував ситуацію на момент під</w:t>
      </w:r>
      <w:r w:rsidR="00505B52">
        <w:rPr>
          <w:lang w:val="uk-UA"/>
        </w:rPr>
        <w:softHyphen/>
      </w:r>
      <w:r w:rsidRPr="006E2A52">
        <w:rPr>
          <w:lang w:val="uk-UA"/>
        </w:rPr>
        <w:t xml:space="preserve">готовки до друку 1-го тому “УРЕ”. </w:t>
      </w:r>
    </w:p>
    <w:p w:rsidR="00BC1B07" w:rsidRPr="006E2A52" w:rsidRDefault="00BC1B07" w:rsidP="00BC1B07">
      <w:pPr>
        <w:suppressAutoHyphens/>
        <w:ind w:firstLine="709"/>
        <w:jc w:val="both"/>
        <w:rPr>
          <w:lang w:val="uk-UA"/>
        </w:rPr>
      </w:pPr>
      <w:r w:rsidRPr="006E2A52">
        <w:rPr>
          <w:lang w:val="uk-UA"/>
        </w:rPr>
        <w:t>У документі стверджувалося, що “особливо незадовільними є біографічні роз</w:t>
      </w:r>
      <w:r w:rsidR="00505B52">
        <w:rPr>
          <w:lang w:val="uk-UA"/>
        </w:rPr>
        <w:softHyphen/>
      </w:r>
      <w:r w:rsidRPr="006E2A52">
        <w:rPr>
          <w:lang w:val="uk-UA"/>
        </w:rPr>
        <w:t>ді</w:t>
      </w:r>
      <w:r w:rsidR="00505B52">
        <w:rPr>
          <w:lang w:val="uk-UA"/>
        </w:rPr>
        <w:softHyphen/>
      </w:r>
      <w:r w:rsidRPr="006E2A52">
        <w:rPr>
          <w:lang w:val="uk-UA"/>
        </w:rPr>
        <w:t>ли проектів словників (це стосується, насамперед, словників з образотворчого мистец</w:t>
      </w:r>
      <w:r w:rsidR="00505B52">
        <w:rPr>
          <w:lang w:val="uk-UA"/>
        </w:rPr>
        <w:softHyphen/>
      </w:r>
      <w:r w:rsidRPr="006E2A52">
        <w:rPr>
          <w:lang w:val="uk-UA"/>
        </w:rPr>
        <w:t>тва, театру, літератури і т. ін.)”. Вони, на переконання автора, занадто переобтяжені по</w:t>
      </w:r>
      <w:r w:rsidR="00505B52">
        <w:rPr>
          <w:lang w:val="uk-UA"/>
        </w:rPr>
        <w:softHyphen/>
      </w:r>
      <w:r w:rsidRPr="006E2A52">
        <w:rPr>
          <w:lang w:val="uk-UA"/>
        </w:rPr>
        <w:t>статями, що їхній внесок у науку й культуру “дуже невеликий” [4, арк.36]. Повідом</w:t>
      </w:r>
      <w:r w:rsidR="00505B52">
        <w:rPr>
          <w:lang w:val="uk-UA"/>
        </w:rPr>
        <w:softHyphen/>
      </w:r>
      <w:r w:rsidRPr="006E2A52">
        <w:rPr>
          <w:lang w:val="uk-UA"/>
        </w:rPr>
        <w:t>ля</w:t>
      </w:r>
      <w:r w:rsidR="00505B52">
        <w:rPr>
          <w:lang w:val="uk-UA"/>
        </w:rPr>
        <w:softHyphen/>
      </w:r>
      <w:r w:rsidRPr="006E2A52">
        <w:rPr>
          <w:lang w:val="uk-UA"/>
        </w:rPr>
        <w:t>ло</w:t>
      </w:r>
      <w:r w:rsidR="00505B52">
        <w:rPr>
          <w:lang w:val="uk-UA"/>
        </w:rPr>
        <w:softHyphen/>
      </w:r>
      <w:r w:rsidRPr="006E2A52">
        <w:rPr>
          <w:lang w:val="uk-UA"/>
        </w:rPr>
        <w:t>ся, що Головна редакція “УРЕ” просить ЦК КП України допомогти вирішити низку “принципових питань, зв’язаних з підготовкою матеріалів до першого тому”. Головна ре</w:t>
      </w:r>
      <w:r w:rsidR="00505B52">
        <w:rPr>
          <w:lang w:val="uk-UA"/>
        </w:rPr>
        <w:softHyphen/>
      </w:r>
      <w:r w:rsidRPr="006E2A52">
        <w:rPr>
          <w:lang w:val="uk-UA"/>
        </w:rPr>
        <w:t>дакція енциклопедії пропонувала включити до видання такі типи біографічних ста</w:t>
      </w:r>
      <w:r w:rsidR="00505B52">
        <w:rPr>
          <w:lang w:val="uk-UA"/>
        </w:rPr>
        <w:softHyphen/>
      </w:r>
      <w:r w:rsidRPr="006E2A52">
        <w:rPr>
          <w:lang w:val="uk-UA"/>
        </w:rPr>
        <w:t>тей: “класики марксизму-ленінізму” (К.Маркс, Ф.Енгельс, В.Ленін); члени й кандидати в члени Президії ЦК КПРС і Президії ЦК КП України; члени й кандидати в члени По</w:t>
      </w:r>
      <w:r w:rsidR="00505B52">
        <w:rPr>
          <w:lang w:val="uk-UA"/>
        </w:rPr>
        <w:softHyphen/>
      </w:r>
      <w:r w:rsidRPr="006E2A52">
        <w:rPr>
          <w:lang w:val="uk-UA"/>
        </w:rPr>
        <w:t>літ</w:t>
      </w:r>
      <w:r w:rsidR="00505B52">
        <w:rPr>
          <w:lang w:val="uk-UA"/>
        </w:rPr>
        <w:softHyphen/>
      </w:r>
      <w:r w:rsidRPr="006E2A52">
        <w:rPr>
          <w:lang w:val="uk-UA"/>
        </w:rPr>
        <w:t>бюро ЦК КПРС і Політбюро ЦК КП України всіх скликань; “визначні професійні ре</w:t>
      </w:r>
      <w:r w:rsidR="00505B52">
        <w:rPr>
          <w:lang w:val="uk-UA"/>
        </w:rPr>
        <w:softHyphen/>
      </w:r>
      <w:r w:rsidRPr="006E2A52">
        <w:rPr>
          <w:lang w:val="uk-UA"/>
        </w:rPr>
        <w:t>волюціонери”; перші секретарі ЦК компартій, голови Рад Міністрів і Президій Вер</w:t>
      </w:r>
      <w:r w:rsidR="00505B52">
        <w:rPr>
          <w:lang w:val="uk-UA"/>
        </w:rPr>
        <w:softHyphen/>
      </w:r>
      <w:r w:rsidRPr="006E2A52">
        <w:rPr>
          <w:lang w:val="uk-UA"/>
        </w:rPr>
        <w:t>хов</w:t>
      </w:r>
      <w:r w:rsidR="00505B52">
        <w:rPr>
          <w:lang w:val="uk-UA"/>
        </w:rPr>
        <w:softHyphen/>
      </w:r>
      <w:r w:rsidRPr="006E2A52">
        <w:rPr>
          <w:lang w:val="uk-UA"/>
        </w:rPr>
        <w:t>них Рад союзних республік; по “країнах народної демократії” – перші секретарі ЦК ком</w:t>
      </w:r>
      <w:r w:rsidR="00505B52">
        <w:rPr>
          <w:lang w:val="uk-UA"/>
        </w:rPr>
        <w:softHyphen/>
      </w:r>
      <w:r w:rsidRPr="006E2A52">
        <w:rPr>
          <w:lang w:val="uk-UA"/>
        </w:rPr>
        <w:t>партій і робітничих партій, голови Рад Міністрів і керівники верховних органів вла</w:t>
      </w:r>
      <w:r w:rsidR="00505B52">
        <w:rPr>
          <w:lang w:val="uk-UA"/>
        </w:rPr>
        <w:softHyphen/>
      </w:r>
      <w:r w:rsidRPr="006E2A52">
        <w:rPr>
          <w:lang w:val="uk-UA"/>
        </w:rPr>
        <w:t>ди; очільники комуністичних і робітничих партій капіталістичних країн; маршали Ра</w:t>
      </w:r>
      <w:r w:rsidR="00505B52">
        <w:rPr>
          <w:lang w:val="uk-UA"/>
        </w:rPr>
        <w:softHyphen/>
      </w:r>
      <w:r w:rsidRPr="006E2A52">
        <w:rPr>
          <w:lang w:val="uk-UA"/>
        </w:rPr>
        <w:t>дянсь</w:t>
      </w:r>
      <w:r w:rsidR="00505B52">
        <w:rPr>
          <w:lang w:val="uk-UA"/>
        </w:rPr>
        <w:softHyphen/>
      </w:r>
      <w:r w:rsidRPr="006E2A52">
        <w:rPr>
          <w:lang w:val="uk-UA"/>
        </w:rPr>
        <w:t>кого Союзу, головні маршали родів військ, інші військові діячі, діяльність яких “без</w:t>
      </w:r>
      <w:r w:rsidR="00505B52">
        <w:rPr>
          <w:lang w:val="uk-UA"/>
        </w:rPr>
        <w:softHyphen/>
      </w:r>
      <w:r w:rsidRPr="006E2A52">
        <w:rPr>
          <w:lang w:val="uk-UA"/>
        </w:rPr>
        <w:t>посередньо пов’язана з Українською РСР”; “корифеї науки, літератури, мистецтва”; видатні вчені – академіки та члени-кореспонденти АН СРСР, діяльність яких пов’язана з Україною; академіки й члени-кореспонденти АН УРСР; народні артисти СРСР та УРСР; заслужені діячі науки, техніки, мистецтв УРСР; двічі Герої Соціалістичної Пра</w:t>
      </w:r>
      <w:r w:rsidR="00505B52">
        <w:rPr>
          <w:lang w:val="uk-UA"/>
        </w:rPr>
        <w:softHyphen/>
      </w:r>
      <w:r w:rsidRPr="006E2A52">
        <w:rPr>
          <w:lang w:val="uk-UA"/>
        </w:rPr>
        <w:t>ці, двічі Герої Радянського Союзу й “такі Герої Радянського Союзу, діяльність яких без</w:t>
      </w:r>
      <w:r w:rsidR="00505B52">
        <w:rPr>
          <w:lang w:val="uk-UA"/>
        </w:rPr>
        <w:softHyphen/>
      </w:r>
      <w:r w:rsidRPr="006E2A52">
        <w:rPr>
          <w:lang w:val="uk-UA"/>
        </w:rPr>
        <w:t>посередньо пов’язана з Українською РСР” [4, арк.40–41].</w:t>
      </w:r>
    </w:p>
    <w:p w:rsidR="00BC1B07" w:rsidRPr="006E2A52" w:rsidRDefault="00BC1B07" w:rsidP="00BC1B07">
      <w:pPr>
        <w:suppressAutoHyphens/>
        <w:ind w:firstLine="709"/>
        <w:jc w:val="both"/>
        <w:rPr>
          <w:lang w:val="uk-UA"/>
        </w:rPr>
      </w:pPr>
      <w:r w:rsidRPr="006E2A52">
        <w:rPr>
          <w:lang w:val="uk-UA"/>
        </w:rPr>
        <w:t>Керівник відділу науки і культури ЦК КП України вважав за можливе схвалити ці пропозиції Головної редакції “УРЕ” стосовно засад подання біографічних статей, а та</w:t>
      </w:r>
      <w:r w:rsidR="00505B52">
        <w:rPr>
          <w:lang w:val="uk-UA"/>
        </w:rPr>
        <w:softHyphen/>
      </w:r>
      <w:r w:rsidRPr="006E2A52">
        <w:rPr>
          <w:lang w:val="uk-UA"/>
        </w:rPr>
        <w:t xml:space="preserve">кож підтримав пропозицію щодо діячів науки, техніки, літератури, мистецтва, які не увійшли до перерахованих категорій, “вирішувати питання персонально про кожного з </w:t>
      </w:r>
      <w:r w:rsidRPr="006E2A52">
        <w:rPr>
          <w:lang w:val="uk-UA"/>
        </w:rPr>
        <w:lastRenderedPageBreak/>
        <w:t>них на засіданні Головної редакційної колегії на основі мотивованих даних і вміщувати біо</w:t>
      </w:r>
      <w:r w:rsidR="00505B52">
        <w:rPr>
          <w:lang w:val="uk-UA"/>
        </w:rPr>
        <w:softHyphen/>
      </w:r>
      <w:r w:rsidRPr="006E2A52">
        <w:rPr>
          <w:lang w:val="uk-UA"/>
        </w:rPr>
        <w:t>графічні статті про них в УРЕ у виключних випадках” [4, арк.41].</w:t>
      </w:r>
    </w:p>
    <w:p w:rsidR="00BC1B07" w:rsidRPr="006E2A52" w:rsidRDefault="00BC1B07" w:rsidP="00BC1B07">
      <w:pPr>
        <w:suppressAutoHyphens/>
        <w:ind w:firstLine="709"/>
        <w:jc w:val="both"/>
        <w:rPr>
          <w:lang w:val="uk-UA"/>
        </w:rPr>
      </w:pPr>
      <w:r w:rsidRPr="006E2A52">
        <w:rPr>
          <w:lang w:val="uk-UA"/>
        </w:rPr>
        <w:t>Що ж до принципів подання статей про членів союзного й республіканського уря</w:t>
      </w:r>
      <w:r w:rsidR="00505B52">
        <w:rPr>
          <w:lang w:val="uk-UA"/>
        </w:rPr>
        <w:softHyphen/>
      </w:r>
      <w:r w:rsidRPr="006E2A52">
        <w:rPr>
          <w:lang w:val="uk-UA"/>
        </w:rPr>
        <w:t>дів, Головна редакція “УРЕ” запропонувала два варіанти: перший – біографічні стат</w:t>
      </w:r>
      <w:r w:rsidR="00505B52">
        <w:rPr>
          <w:lang w:val="uk-UA"/>
        </w:rPr>
        <w:softHyphen/>
      </w:r>
      <w:r w:rsidRPr="006E2A52">
        <w:rPr>
          <w:lang w:val="uk-UA"/>
        </w:rPr>
        <w:t>ті про всіх заступників Голови Ради Міністрів СРСР і всіх міністрів СРСР, а також за</w:t>
      </w:r>
      <w:r w:rsidR="00505B52">
        <w:rPr>
          <w:lang w:val="uk-UA"/>
        </w:rPr>
        <w:softHyphen/>
      </w:r>
      <w:r w:rsidRPr="006E2A52">
        <w:rPr>
          <w:lang w:val="uk-UA"/>
        </w:rPr>
        <w:t>ступників Голови РМ і всіх міністрів УРСР; другий – обмежитися біографічними стат</w:t>
      </w:r>
      <w:r w:rsidR="00505B52">
        <w:rPr>
          <w:lang w:val="uk-UA"/>
        </w:rPr>
        <w:softHyphen/>
      </w:r>
      <w:r w:rsidRPr="006E2A52">
        <w:rPr>
          <w:lang w:val="uk-UA"/>
        </w:rPr>
        <w:t>тями про заступників Голів Рад Міністрів СРСР й УРСР, перерахувавши всіх міні</w:t>
      </w:r>
      <w:r w:rsidR="00505B52">
        <w:rPr>
          <w:lang w:val="uk-UA"/>
        </w:rPr>
        <w:softHyphen/>
      </w:r>
      <w:r w:rsidRPr="006E2A52">
        <w:rPr>
          <w:lang w:val="uk-UA"/>
        </w:rPr>
        <w:t>стрів та інших членів уряду в статтях “Уряд Союзу РСР” та “Уряд Української РСР”. Від</w:t>
      </w:r>
      <w:r w:rsidR="00505B52">
        <w:rPr>
          <w:lang w:val="uk-UA"/>
        </w:rPr>
        <w:softHyphen/>
      </w:r>
      <w:r w:rsidRPr="006E2A52">
        <w:rPr>
          <w:lang w:val="uk-UA"/>
        </w:rPr>
        <w:t>діл науки і культури ЦК КП України вважав за доцільне підтримати другу про</w:t>
      </w:r>
      <w:r w:rsidR="00505B52">
        <w:rPr>
          <w:lang w:val="uk-UA"/>
        </w:rPr>
        <w:softHyphen/>
      </w:r>
      <w:r w:rsidRPr="006E2A52">
        <w:rPr>
          <w:lang w:val="uk-UA"/>
        </w:rPr>
        <w:t>по</w:t>
      </w:r>
      <w:r w:rsidR="00505B52">
        <w:rPr>
          <w:lang w:val="uk-UA"/>
        </w:rPr>
        <w:softHyphen/>
      </w:r>
      <w:r w:rsidRPr="006E2A52">
        <w:rPr>
          <w:lang w:val="uk-UA"/>
        </w:rPr>
        <w:t>зи</w:t>
      </w:r>
      <w:r w:rsidR="00505B52">
        <w:rPr>
          <w:lang w:val="uk-UA"/>
        </w:rPr>
        <w:softHyphen/>
      </w:r>
      <w:r w:rsidRPr="006E2A52">
        <w:rPr>
          <w:lang w:val="uk-UA"/>
        </w:rPr>
        <w:t xml:space="preserve">цію Головної редакції енциклопедії [4, арк.41]. </w:t>
      </w:r>
    </w:p>
    <w:p w:rsidR="00BC1B07" w:rsidRPr="006E2A52" w:rsidRDefault="00BC1B07" w:rsidP="00BC1B07">
      <w:pPr>
        <w:suppressAutoHyphens/>
        <w:ind w:firstLine="709"/>
        <w:jc w:val="both"/>
        <w:rPr>
          <w:lang w:val="uk-UA"/>
        </w:rPr>
      </w:pPr>
      <w:r w:rsidRPr="006E2A52">
        <w:rPr>
          <w:lang w:val="uk-UA"/>
        </w:rPr>
        <w:t>Натомість інше побажання Головної редакції “УРЕ”, “зважаючи на необхідність викривати конкретно український буржуазний націоналізм […], включити до УРЕ ко</w:t>
      </w:r>
      <w:r w:rsidR="00505B52">
        <w:rPr>
          <w:lang w:val="uk-UA"/>
        </w:rPr>
        <w:softHyphen/>
      </w:r>
      <w:r w:rsidRPr="006E2A52">
        <w:rPr>
          <w:lang w:val="uk-UA"/>
        </w:rPr>
        <w:t>роткі статті про основних ватажків української контрреволюції – Петлюру, Порша, Ско</w:t>
      </w:r>
      <w:r w:rsidR="000F7345">
        <w:rPr>
          <w:lang w:val="uk-UA"/>
        </w:rPr>
        <w:softHyphen/>
      </w:r>
      <w:r w:rsidRPr="006E2A52">
        <w:rPr>
          <w:lang w:val="uk-UA"/>
        </w:rPr>
        <w:t>ропадського, Петрушевича, Шептицького, Винниченка, Грушевського; про буржуа</w:t>
      </w:r>
      <w:r w:rsidR="000F7345">
        <w:rPr>
          <w:lang w:val="uk-UA"/>
        </w:rPr>
        <w:softHyphen/>
      </w:r>
      <w:r w:rsidRPr="006E2A52">
        <w:rPr>
          <w:lang w:val="uk-UA"/>
        </w:rPr>
        <w:t>зно-націоналістичні організації та про українську буржуазно-націоналістичну пресу за кордоном (одну оглядову або окремі короткі статті про кожне видання)”, відділ науки і куль</w:t>
      </w:r>
      <w:r w:rsidR="000F7345">
        <w:rPr>
          <w:lang w:val="uk-UA"/>
        </w:rPr>
        <w:softHyphen/>
      </w:r>
      <w:r w:rsidRPr="006E2A52">
        <w:rPr>
          <w:lang w:val="uk-UA"/>
        </w:rPr>
        <w:t>тури ЦК КП України сприйняв стримано. Натомість Ю.Ю.Кондуфор запропо</w:t>
      </w:r>
      <w:r w:rsidR="000F7345">
        <w:rPr>
          <w:lang w:val="uk-UA"/>
        </w:rPr>
        <w:softHyphen/>
      </w:r>
      <w:r w:rsidRPr="006E2A52">
        <w:rPr>
          <w:lang w:val="uk-UA"/>
        </w:rPr>
        <w:t>ну</w:t>
      </w:r>
      <w:r w:rsidR="000F7345">
        <w:rPr>
          <w:lang w:val="uk-UA"/>
        </w:rPr>
        <w:softHyphen/>
      </w:r>
      <w:r w:rsidRPr="006E2A52">
        <w:rPr>
          <w:lang w:val="uk-UA"/>
        </w:rPr>
        <w:t>вав: “З ідеологів і ватажків українського буржуазного націоналізму подавати біогра</w:t>
      </w:r>
      <w:r w:rsidR="000F7345">
        <w:rPr>
          <w:lang w:val="uk-UA"/>
        </w:rPr>
        <w:softHyphen/>
      </w:r>
      <w:r w:rsidRPr="006E2A52">
        <w:rPr>
          <w:lang w:val="uk-UA"/>
        </w:rPr>
        <w:t>фіч</w:t>
      </w:r>
      <w:r w:rsidR="000F7345">
        <w:rPr>
          <w:lang w:val="uk-UA"/>
        </w:rPr>
        <w:softHyphen/>
      </w:r>
      <w:r w:rsidRPr="006E2A52">
        <w:rPr>
          <w:lang w:val="uk-UA"/>
        </w:rPr>
        <w:t>ні статті лише тих, які мали відношення до науки, історії, літератури і т. д. (В.Анто</w:t>
      </w:r>
      <w:r w:rsidR="000F7345">
        <w:rPr>
          <w:lang w:val="uk-UA"/>
        </w:rPr>
        <w:softHyphen/>
      </w:r>
      <w:r w:rsidRPr="006E2A52">
        <w:rPr>
          <w:lang w:val="uk-UA"/>
        </w:rPr>
        <w:t>но</w:t>
      </w:r>
      <w:r w:rsidR="000F7345">
        <w:rPr>
          <w:lang w:val="uk-UA"/>
        </w:rPr>
        <w:softHyphen/>
      </w:r>
      <w:r w:rsidRPr="006E2A52">
        <w:rPr>
          <w:lang w:val="uk-UA"/>
        </w:rPr>
        <w:t>вич, М.Грушевський, С.Єфремов, В.Винниченко). Про всіх інших досить буде сказати в статтях “Український буржуазний націоналізм”, “Директорія”, “Центральна рада”, “Пе</w:t>
      </w:r>
      <w:r w:rsidR="000F7345">
        <w:rPr>
          <w:lang w:val="uk-UA"/>
        </w:rPr>
        <w:softHyphen/>
      </w:r>
      <w:r w:rsidRPr="006E2A52">
        <w:rPr>
          <w:lang w:val="uk-UA"/>
        </w:rPr>
        <w:t>тлюрівщина”, “ЗУНР”, “Унія” і інших, уникаючи таким чином небажаної популяризації дія</w:t>
      </w:r>
      <w:r w:rsidR="000F7345">
        <w:rPr>
          <w:lang w:val="uk-UA"/>
        </w:rPr>
        <w:softHyphen/>
      </w:r>
      <w:r w:rsidRPr="006E2A52">
        <w:rPr>
          <w:lang w:val="uk-UA"/>
        </w:rPr>
        <w:t>чів української контрреволюції. З цих же міркувань не слід подавати окремих статей про буржуазно-націоналістичні організації і їх пресу за кордоном, вмістивши лише за</w:t>
      </w:r>
      <w:r w:rsidR="000F7345">
        <w:rPr>
          <w:lang w:val="uk-UA"/>
        </w:rPr>
        <w:softHyphen/>
      </w:r>
      <w:r w:rsidRPr="006E2A52">
        <w:rPr>
          <w:lang w:val="uk-UA"/>
        </w:rPr>
        <w:t>галь</w:t>
      </w:r>
      <w:r w:rsidR="000F7345">
        <w:rPr>
          <w:lang w:val="uk-UA"/>
        </w:rPr>
        <w:softHyphen/>
      </w:r>
      <w:r w:rsidRPr="006E2A52">
        <w:rPr>
          <w:lang w:val="uk-UA"/>
        </w:rPr>
        <w:t>ні оглядові статті. Виключення можуть становити довідки про ті видання, які мали про</w:t>
      </w:r>
      <w:r w:rsidR="000F7345">
        <w:rPr>
          <w:lang w:val="uk-UA"/>
        </w:rPr>
        <w:softHyphen/>
      </w:r>
      <w:r w:rsidRPr="006E2A52">
        <w:rPr>
          <w:lang w:val="uk-UA"/>
        </w:rPr>
        <w:t>гресивне значення (наприклад, перша українська газета на американському кон</w:t>
      </w:r>
      <w:r w:rsidR="000F7345">
        <w:rPr>
          <w:lang w:val="uk-UA"/>
        </w:rPr>
        <w:softHyphen/>
      </w:r>
      <w:r w:rsidRPr="006E2A52">
        <w:rPr>
          <w:lang w:val="uk-UA"/>
        </w:rPr>
        <w:t>ти</w:t>
      </w:r>
      <w:r w:rsidR="000F7345">
        <w:rPr>
          <w:lang w:val="uk-UA"/>
        </w:rPr>
        <w:softHyphen/>
      </w:r>
      <w:r w:rsidRPr="006E2A52">
        <w:rPr>
          <w:lang w:val="uk-UA"/>
        </w:rPr>
        <w:t>нен</w:t>
      </w:r>
      <w:r w:rsidR="000F7345">
        <w:rPr>
          <w:lang w:val="uk-UA"/>
        </w:rPr>
        <w:softHyphen/>
      </w:r>
      <w:r w:rsidRPr="006E2A52">
        <w:rPr>
          <w:lang w:val="uk-UA"/>
        </w:rPr>
        <w:t>ті “Свобода” і ін.)”</w:t>
      </w:r>
      <w:r w:rsidRPr="006E2A52">
        <w:t xml:space="preserve"> [</w:t>
      </w:r>
      <w:r w:rsidRPr="006E2A52">
        <w:rPr>
          <w:lang w:val="uk-UA"/>
        </w:rPr>
        <w:t>4, арк.42–43</w:t>
      </w:r>
      <w:r w:rsidRPr="006E2A52">
        <w:t>].</w:t>
      </w:r>
    </w:p>
    <w:p w:rsidR="00BC1B07" w:rsidRPr="006E2A52" w:rsidRDefault="00BC1B07" w:rsidP="00BC1B07">
      <w:pPr>
        <w:suppressAutoHyphens/>
        <w:ind w:firstLine="709"/>
        <w:jc w:val="both"/>
        <w:rPr>
          <w:lang w:val="uk-UA"/>
        </w:rPr>
      </w:pPr>
      <w:r w:rsidRPr="006E2A52">
        <w:rPr>
          <w:lang w:val="uk-UA"/>
        </w:rPr>
        <w:t xml:space="preserve">Як впливала мінлива ідеологічна кон’юнктура на вміщення/невміщення тієї або іншої біографічної статті до “УРЕ”, можна побачити на такому прикладі. </w:t>
      </w:r>
    </w:p>
    <w:p w:rsidR="00BC1B07" w:rsidRPr="006E2A52" w:rsidRDefault="00BC1B07" w:rsidP="00BC1B07">
      <w:pPr>
        <w:suppressAutoHyphens/>
        <w:ind w:firstLine="709"/>
        <w:jc w:val="both"/>
        <w:rPr>
          <w:lang w:val="uk-UA"/>
        </w:rPr>
      </w:pPr>
      <w:r w:rsidRPr="006E2A52">
        <w:rPr>
          <w:lang w:val="uk-UA"/>
        </w:rPr>
        <w:t>28 серпня 1963 р. Головний редактор “УРЕ” М.П.Бажан звернувся з листом до від</w:t>
      </w:r>
      <w:r w:rsidR="000F7345">
        <w:rPr>
          <w:lang w:val="uk-UA"/>
        </w:rPr>
        <w:softHyphen/>
      </w:r>
      <w:r w:rsidRPr="006E2A52">
        <w:rPr>
          <w:lang w:val="uk-UA"/>
        </w:rPr>
        <w:t>ділу науки і культури ЦК КП України, у якому повідомляв, що в черговому 14-му то</w:t>
      </w:r>
      <w:r w:rsidR="000F7345">
        <w:rPr>
          <w:lang w:val="uk-UA"/>
        </w:rPr>
        <w:softHyphen/>
      </w:r>
      <w:r w:rsidRPr="006E2A52">
        <w:rPr>
          <w:lang w:val="uk-UA"/>
        </w:rPr>
        <w:t>мі енциклопедії передбачається вмістити біографічну статтю про українську пись</w:t>
      </w:r>
      <w:r w:rsidR="000F7345">
        <w:rPr>
          <w:lang w:val="uk-UA"/>
        </w:rPr>
        <w:softHyphen/>
      </w:r>
      <w:r w:rsidRPr="006E2A52">
        <w:rPr>
          <w:lang w:val="uk-UA"/>
        </w:rPr>
        <w:t>мен</w:t>
      </w:r>
      <w:r w:rsidR="000F7345">
        <w:rPr>
          <w:lang w:val="uk-UA"/>
        </w:rPr>
        <w:softHyphen/>
      </w:r>
      <w:r w:rsidRPr="006E2A52">
        <w:rPr>
          <w:lang w:val="uk-UA"/>
        </w:rPr>
        <w:t>ницю Людмилу Михайлівну Старицьку-Черняхівську – дочку українського пись</w:t>
      </w:r>
      <w:r w:rsidR="000F7345">
        <w:rPr>
          <w:lang w:val="uk-UA"/>
        </w:rPr>
        <w:softHyphen/>
      </w:r>
      <w:r w:rsidRPr="006E2A52">
        <w:rPr>
          <w:lang w:val="uk-UA"/>
        </w:rPr>
        <w:t>мен</w:t>
      </w:r>
      <w:r w:rsidR="000F7345">
        <w:rPr>
          <w:lang w:val="uk-UA"/>
        </w:rPr>
        <w:softHyphen/>
      </w:r>
      <w:r w:rsidRPr="006E2A52">
        <w:rPr>
          <w:lang w:val="uk-UA"/>
        </w:rPr>
        <w:t>ника М.П.Старицького, співавторку (разом з батьком) низки широковідомих істо</w:t>
      </w:r>
      <w:r w:rsidR="000F7345">
        <w:rPr>
          <w:lang w:val="uk-UA"/>
        </w:rPr>
        <w:softHyphen/>
      </w:r>
      <w:r w:rsidRPr="006E2A52">
        <w:rPr>
          <w:lang w:val="uk-UA"/>
        </w:rPr>
        <w:t>рич</w:t>
      </w:r>
      <w:r w:rsidR="000F7345">
        <w:rPr>
          <w:lang w:val="uk-UA"/>
        </w:rPr>
        <w:softHyphen/>
      </w:r>
      <w:r w:rsidRPr="006E2A52">
        <w:rPr>
          <w:lang w:val="uk-UA"/>
        </w:rPr>
        <w:t>них романів. У зверненні наголошувалося: “Під час процесу “СВУ” вона була засу</w:t>
      </w:r>
      <w:r w:rsidR="000F7345">
        <w:rPr>
          <w:lang w:val="uk-UA"/>
        </w:rPr>
        <w:softHyphen/>
      </w:r>
      <w:r w:rsidRPr="006E2A52">
        <w:rPr>
          <w:lang w:val="uk-UA"/>
        </w:rPr>
        <w:t>джена на 5 років, достроково звільнена і жила до війни в м. Донецьку, де її чоловік (про</w:t>
      </w:r>
      <w:r w:rsidR="000F7345">
        <w:rPr>
          <w:lang w:val="uk-UA"/>
        </w:rPr>
        <w:softHyphen/>
      </w:r>
      <w:r w:rsidRPr="006E2A52">
        <w:rPr>
          <w:lang w:val="uk-UA"/>
        </w:rPr>
        <w:t>фесор медицини) викладав у медінституті. Просимо визначити нам доцільність вмі</w:t>
      </w:r>
      <w:r w:rsidR="000F7345">
        <w:rPr>
          <w:lang w:val="uk-UA"/>
        </w:rPr>
        <w:softHyphen/>
      </w:r>
      <w:r w:rsidRPr="006E2A52">
        <w:rPr>
          <w:lang w:val="uk-UA"/>
        </w:rPr>
        <w:t>щення статті про Старицьку-Черняхівську Л.М.” [2, арк.29].</w:t>
      </w:r>
    </w:p>
    <w:p w:rsidR="00BC1B07" w:rsidRPr="006E2A52" w:rsidRDefault="00BC1B07" w:rsidP="00BC1B07">
      <w:pPr>
        <w:suppressAutoHyphens/>
        <w:ind w:firstLine="709"/>
        <w:jc w:val="both"/>
        <w:rPr>
          <w:lang w:val="uk-UA"/>
        </w:rPr>
      </w:pPr>
      <w:r w:rsidRPr="006E2A52">
        <w:rPr>
          <w:lang w:val="uk-UA"/>
        </w:rPr>
        <w:t>Через день, 30 серпня 1963 р., на ту ж адресу заступник Головного редактора “УРЕ”, член-кореспондент АН УРСР І.Г.Підоплічко надіслав проект статті про пись</w:t>
      </w:r>
      <w:r w:rsidR="000F7345">
        <w:rPr>
          <w:lang w:val="uk-UA"/>
        </w:rPr>
        <w:softHyphen/>
      </w:r>
      <w:r w:rsidRPr="006E2A52">
        <w:rPr>
          <w:lang w:val="uk-UA"/>
        </w:rPr>
        <w:t>мен</w:t>
      </w:r>
      <w:r w:rsidR="000F7345">
        <w:rPr>
          <w:lang w:val="uk-UA"/>
        </w:rPr>
        <w:softHyphen/>
      </w:r>
      <w:r w:rsidRPr="006E2A52">
        <w:rPr>
          <w:lang w:val="uk-UA"/>
        </w:rPr>
        <w:t>ницю й знову “просив вказівок”. Редакція енциклопедії пропонувал</w:t>
      </w:r>
      <w:r w:rsidR="00350652">
        <w:rPr>
          <w:lang w:val="uk-UA"/>
        </w:rPr>
        <w:t>а</w:t>
      </w:r>
      <w:r w:rsidRPr="006E2A52">
        <w:rPr>
          <w:lang w:val="uk-UA"/>
        </w:rPr>
        <w:t xml:space="preserve"> подати та</w:t>
      </w:r>
      <w:r w:rsidR="000F7345">
        <w:rPr>
          <w:lang w:val="uk-UA"/>
        </w:rPr>
        <w:softHyphen/>
      </w:r>
      <w:r w:rsidRPr="006E2A52">
        <w:rPr>
          <w:lang w:val="uk-UA"/>
        </w:rPr>
        <w:t>кий текст: “</w:t>
      </w:r>
      <w:r w:rsidRPr="006E2A52">
        <w:rPr>
          <w:caps/>
          <w:lang w:val="uk-UA"/>
        </w:rPr>
        <w:t>Старицька-Черняхівська</w:t>
      </w:r>
      <w:r w:rsidRPr="006E2A52">
        <w:rPr>
          <w:lang w:val="uk-UA"/>
        </w:rPr>
        <w:t xml:space="preserve"> Людмила Михайлівна (10.ІХ.1868 – Х.1941) – українська письменниця буржуазно-націоналістичного напряму. Н</w:t>
      </w:r>
      <w:r w:rsidRPr="006E2A52">
        <w:t>[</w:t>
      </w:r>
      <w:r w:rsidRPr="006E2A52">
        <w:rPr>
          <w:lang w:val="uk-UA"/>
        </w:rPr>
        <w:t>ародила</w:t>
      </w:r>
      <w:r w:rsidR="000F7345">
        <w:rPr>
          <w:lang w:val="uk-UA"/>
        </w:rPr>
        <w:softHyphen/>
      </w:r>
      <w:r w:rsidRPr="006E2A52">
        <w:rPr>
          <w:lang w:val="uk-UA"/>
        </w:rPr>
        <w:t>ся</w:t>
      </w:r>
      <w:r w:rsidRPr="006E2A52">
        <w:t>]</w:t>
      </w:r>
      <w:r w:rsidRPr="006E2A52">
        <w:rPr>
          <w:lang w:val="uk-UA"/>
        </w:rPr>
        <w:t xml:space="preserve"> у Києві. Дочка М.</w:t>
      </w:r>
      <w:r w:rsidRPr="006E2A52">
        <w:rPr>
          <w:i/>
          <w:iCs/>
          <w:lang w:val="uk-UA"/>
        </w:rPr>
        <w:t>Старицького</w:t>
      </w:r>
      <w:r w:rsidRPr="006E2A52">
        <w:rPr>
          <w:lang w:val="uk-UA"/>
        </w:rPr>
        <w:t>. Закінчила гімназію у Києві (1885). Літ</w:t>
      </w:r>
      <w:r w:rsidRPr="006E2A52">
        <w:t>[</w:t>
      </w:r>
      <w:r w:rsidRPr="006E2A52">
        <w:rPr>
          <w:lang w:val="uk-UA"/>
        </w:rPr>
        <w:t>ературну</w:t>
      </w:r>
      <w:r w:rsidRPr="006E2A52">
        <w:t>]</w:t>
      </w:r>
      <w:r w:rsidRPr="006E2A52">
        <w:rPr>
          <w:lang w:val="uk-UA"/>
        </w:rPr>
        <w:t xml:space="preserve"> діяльність почала 1886 в альманасі </w:t>
      </w:r>
      <w:r w:rsidRPr="006E2A52">
        <w:rPr>
          <w:i/>
          <w:iCs/>
          <w:lang w:val="uk-UA"/>
        </w:rPr>
        <w:t>“Перший вінок”</w:t>
      </w:r>
      <w:r w:rsidRPr="006E2A52">
        <w:rPr>
          <w:lang w:val="uk-UA"/>
        </w:rPr>
        <w:t>. Виступала як поет, прозаїк, дра</w:t>
      </w:r>
      <w:r w:rsidR="000F7345">
        <w:rPr>
          <w:lang w:val="uk-UA"/>
        </w:rPr>
        <w:softHyphen/>
      </w:r>
      <w:r w:rsidRPr="006E2A52">
        <w:rPr>
          <w:lang w:val="uk-UA"/>
        </w:rPr>
        <w:t>ма</w:t>
      </w:r>
      <w:r w:rsidR="000F7345">
        <w:rPr>
          <w:lang w:val="uk-UA"/>
        </w:rPr>
        <w:softHyphen/>
      </w:r>
      <w:r w:rsidRPr="006E2A52">
        <w:rPr>
          <w:lang w:val="uk-UA"/>
        </w:rPr>
        <w:t>тург. Їй належить зб[ірник] оповідань “Галина журба” (1909), драматичні твори “Жага” (1900), “Крила” (1913) та ін. з життя різних шарів укр[аїнського] суспільства. Драм[а</w:t>
      </w:r>
      <w:r w:rsidR="000F7345">
        <w:rPr>
          <w:lang w:val="uk-UA"/>
        </w:rPr>
        <w:softHyphen/>
      </w:r>
      <w:r w:rsidRPr="006E2A52">
        <w:rPr>
          <w:lang w:val="uk-UA"/>
        </w:rPr>
        <w:t>тич</w:t>
      </w:r>
      <w:r w:rsidR="000F7345">
        <w:rPr>
          <w:lang w:val="uk-UA"/>
        </w:rPr>
        <w:softHyphen/>
      </w:r>
      <w:r w:rsidRPr="006E2A52">
        <w:rPr>
          <w:lang w:val="uk-UA"/>
        </w:rPr>
        <w:t>ні] твори “Гетьман Дорошенко” (1911) та “Іван Мазепа” (1930) позначені націона</w:t>
      </w:r>
      <w:r w:rsidR="000F7345">
        <w:rPr>
          <w:lang w:val="uk-UA"/>
        </w:rPr>
        <w:softHyphen/>
      </w:r>
      <w:r w:rsidRPr="006E2A52">
        <w:rPr>
          <w:lang w:val="uk-UA"/>
        </w:rPr>
        <w:t>лі</w:t>
      </w:r>
      <w:r w:rsidR="000F7345">
        <w:rPr>
          <w:lang w:val="uk-UA"/>
        </w:rPr>
        <w:softHyphen/>
      </w:r>
      <w:r w:rsidRPr="006E2A52">
        <w:rPr>
          <w:lang w:val="uk-UA"/>
        </w:rPr>
        <w:t>стичними тенденціями. Написала розвідку “25 років українського театру” (1907), статті про М.Кропивницького, М.Коцюбинського, Лесю Українку, А.Кримського та ін. Всі тво</w:t>
      </w:r>
      <w:r w:rsidR="000F7345">
        <w:rPr>
          <w:lang w:val="uk-UA"/>
        </w:rPr>
        <w:softHyphen/>
      </w:r>
      <w:r w:rsidRPr="006E2A52">
        <w:rPr>
          <w:lang w:val="uk-UA"/>
        </w:rPr>
        <w:t xml:space="preserve">ри М.Старицького рос[ійською] мовою (трилогія “Богдан Хмельницький”, “Руїна” </w:t>
      </w:r>
      <w:r w:rsidRPr="006E2A52">
        <w:rPr>
          <w:lang w:val="uk-UA"/>
        </w:rPr>
        <w:lastRenderedPageBreak/>
        <w:t>та ін.) написані у співавторстві з С[тарицькою]-Ч[ерняхівською]. Переклала деякі тв</w:t>
      </w:r>
      <w:r w:rsidR="00E574DF">
        <w:rPr>
          <w:lang w:val="uk-UA"/>
        </w:rPr>
        <w:t>ори Г.Гейне, Г.-К.Андерсена, С.</w:t>
      </w:r>
      <w:r w:rsidRPr="006E2A52">
        <w:rPr>
          <w:lang w:val="uk-UA"/>
        </w:rPr>
        <w:t>Надсона та ін.” [2, арк.31–32] (курсивом у тексті позначені від</w:t>
      </w:r>
      <w:r w:rsidR="000F7345">
        <w:rPr>
          <w:lang w:val="uk-UA"/>
        </w:rPr>
        <w:softHyphen/>
      </w:r>
      <w:r w:rsidRPr="006E2A52">
        <w:rPr>
          <w:lang w:val="uk-UA"/>
        </w:rPr>
        <w:t xml:space="preserve">силки до відповідних статей “УРЕ”. – </w:t>
      </w:r>
      <w:r w:rsidRPr="006E2A52">
        <w:rPr>
          <w:i/>
          <w:iCs/>
          <w:lang w:val="uk-UA"/>
        </w:rPr>
        <w:t>Авт.</w:t>
      </w:r>
      <w:r w:rsidRPr="006E2A52">
        <w:rPr>
          <w:lang w:val="uk-UA"/>
        </w:rPr>
        <w:t xml:space="preserve">). </w:t>
      </w:r>
    </w:p>
    <w:p w:rsidR="00BC1B07" w:rsidRPr="006E2A52" w:rsidRDefault="00BC1B07" w:rsidP="00BC1B07">
      <w:pPr>
        <w:suppressAutoHyphens/>
        <w:ind w:firstLine="709"/>
        <w:jc w:val="both"/>
        <w:rPr>
          <w:lang w:val="uk-UA"/>
        </w:rPr>
      </w:pPr>
      <w:r w:rsidRPr="006E2A52">
        <w:rPr>
          <w:lang w:val="uk-UA"/>
        </w:rPr>
        <w:t>У відповідь на ці звернення консультант відділу науки і культури ЦК КП Украї</w:t>
      </w:r>
      <w:r w:rsidR="000F7345">
        <w:rPr>
          <w:lang w:val="uk-UA"/>
        </w:rPr>
        <w:softHyphen/>
      </w:r>
      <w:r w:rsidRPr="006E2A52">
        <w:rPr>
          <w:lang w:val="uk-UA"/>
        </w:rPr>
        <w:t>ни О.Лисенко підготував довідку, у якій, зокрема, ішлося: “Зважаючи на те, що дочка укра</w:t>
      </w:r>
      <w:r w:rsidR="000F7345">
        <w:rPr>
          <w:lang w:val="uk-UA"/>
        </w:rPr>
        <w:softHyphen/>
      </w:r>
      <w:r w:rsidRPr="006E2A52">
        <w:rPr>
          <w:lang w:val="uk-UA"/>
        </w:rPr>
        <w:t>їнського письменника М.Старицького Старицька-Черняхівська була разом з М.Ста</w:t>
      </w:r>
      <w:r w:rsidR="000F7345">
        <w:rPr>
          <w:lang w:val="uk-UA"/>
        </w:rPr>
        <w:softHyphen/>
      </w:r>
      <w:r w:rsidRPr="006E2A52">
        <w:rPr>
          <w:lang w:val="uk-UA"/>
        </w:rPr>
        <w:t>рицьким автором таких широковідомих історичних романів, як трилогія “Богдан Хмель</w:t>
      </w:r>
      <w:r w:rsidR="000F7345">
        <w:rPr>
          <w:lang w:val="uk-UA"/>
        </w:rPr>
        <w:softHyphen/>
      </w:r>
      <w:r w:rsidRPr="006E2A52">
        <w:rPr>
          <w:lang w:val="uk-UA"/>
        </w:rPr>
        <w:t>ницький”, “Руїна” та ін., які зараз друкуються українською і російською мовами, від</w:t>
      </w:r>
      <w:r w:rsidR="000F7345">
        <w:rPr>
          <w:lang w:val="uk-UA"/>
        </w:rPr>
        <w:softHyphen/>
      </w:r>
      <w:r w:rsidRPr="006E2A52">
        <w:rPr>
          <w:lang w:val="uk-UA"/>
        </w:rPr>
        <w:t>діл науки і культури ЦК КП України вважає доцільним вмістити в УРЕ невелику біографічну довідку про Старицьку-Черняхівську Л.М. Про наслідки розгляду листа тов. Бажана М.П. мною повідомлено особисто” [2, арк.28].</w:t>
      </w:r>
    </w:p>
    <w:p w:rsidR="00BC1B07" w:rsidRPr="006E2A52" w:rsidRDefault="00BC1B07" w:rsidP="00BC1B07">
      <w:pPr>
        <w:suppressAutoHyphens/>
        <w:ind w:firstLine="709"/>
        <w:jc w:val="both"/>
        <w:rPr>
          <w:lang w:val="uk-UA"/>
        </w:rPr>
      </w:pPr>
      <w:r w:rsidRPr="006E2A52">
        <w:rPr>
          <w:lang w:val="uk-UA"/>
        </w:rPr>
        <w:t>Одначе біографічна довідка про Л.М.Старицьку-Черняхівську так і не потрапила до “УРЕ”. У великій статті про її батька згадувалися його історичні романи й повісті, що в них “широко показано події на Україні, пов’язані з визвольною війною 1648–54” [11, с.56]. Натомість побіжна згадка про Людмилу Михайлівну присутня в оглядовій стат</w:t>
      </w:r>
      <w:r w:rsidR="000F7345">
        <w:rPr>
          <w:lang w:val="uk-UA"/>
        </w:rPr>
        <w:softHyphen/>
      </w:r>
      <w:r w:rsidRPr="006E2A52">
        <w:rPr>
          <w:lang w:val="uk-UA"/>
        </w:rPr>
        <w:t>ті Є.Кирилюка про вітчизняну літературу ХІХ – початку ХХ ст. у підсумковому томі сімнадцятитомника, присвяченому УРСР, а саме: “М.Старицький писав російсь</w:t>
      </w:r>
      <w:r w:rsidR="000F7345">
        <w:rPr>
          <w:lang w:val="uk-UA"/>
        </w:rPr>
        <w:softHyphen/>
      </w:r>
      <w:r w:rsidRPr="006E2A52">
        <w:rPr>
          <w:lang w:val="uk-UA"/>
        </w:rPr>
        <w:t>кою мовою прозові твори на історичну тему (“Богдан Хмельницький”, “Розбійник Кар</w:t>
      </w:r>
      <w:r w:rsidR="000F7345">
        <w:rPr>
          <w:lang w:val="uk-UA"/>
        </w:rPr>
        <w:softHyphen/>
      </w:r>
      <w:r w:rsidRPr="006E2A52">
        <w:rPr>
          <w:lang w:val="uk-UA"/>
        </w:rPr>
        <w:t>ме</w:t>
      </w:r>
      <w:r w:rsidR="000F7345">
        <w:rPr>
          <w:lang w:val="uk-UA"/>
        </w:rPr>
        <w:softHyphen/>
      </w:r>
      <w:r w:rsidRPr="006E2A52">
        <w:rPr>
          <w:lang w:val="uk-UA"/>
        </w:rPr>
        <w:t>люк” та ін.). Йому в цьому допомагала дочка Л.М.Старицька-Черняхівська, автор ба</w:t>
      </w:r>
      <w:r w:rsidR="000F7345">
        <w:rPr>
          <w:lang w:val="uk-UA"/>
        </w:rPr>
        <w:softHyphen/>
      </w:r>
      <w:r w:rsidRPr="006E2A52">
        <w:rPr>
          <w:lang w:val="uk-UA"/>
        </w:rPr>
        <w:t>га</w:t>
      </w:r>
      <w:r w:rsidR="000F7345">
        <w:rPr>
          <w:lang w:val="uk-UA"/>
        </w:rPr>
        <w:softHyphen/>
      </w:r>
      <w:r w:rsidRPr="006E2A52">
        <w:rPr>
          <w:lang w:val="uk-UA"/>
        </w:rPr>
        <w:t>тьох реалістичних оповідань, п’єс. Її історичні драми (“Гетьман Дорошенко”, “Іван Ма</w:t>
      </w:r>
      <w:r w:rsidR="000F7345">
        <w:rPr>
          <w:lang w:val="uk-UA"/>
        </w:rPr>
        <w:softHyphen/>
      </w:r>
      <w:r w:rsidRPr="006E2A52">
        <w:rPr>
          <w:lang w:val="uk-UA"/>
        </w:rPr>
        <w:t xml:space="preserve">зепа”) позначені націоналістичними тенденціями” [10, с.554]. </w:t>
      </w:r>
    </w:p>
    <w:p w:rsidR="00BC1B07" w:rsidRPr="006E2A52" w:rsidRDefault="00BC1B07" w:rsidP="00BC1B07">
      <w:pPr>
        <w:suppressAutoHyphens/>
        <w:ind w:firstLine="709"/>
        <w:jc w:val="both"/>
        <w:rPr>
          <w:lang w:val="uk-UA"/>
        </w:rPr>
      </w:pPr>
      <w:r w:rsidRPr="006E2A52">
        <w:rPr>
          <w:lang w:val="uk-UA"/>
        </w:rPr>
        <w:t>Питання формування словника персоналій виявилося архіскладною проблемою й для редакційної колегії чотиритомної “Радянської енциклопедії історії України” (1967–1972) (“РЕІУ”) [8, с.170]. У підготовленому Головною редакцією “УРЕ” на по</w:t>
      </w:r>
      <w:r w:rsidR="000F7345">
        <w:rPr>
          <w:lang w:val="uk-UA"/>
        </w:rPr>
        <w:softHyphen/>
      </w:r>
      <w:r w:rsidRPr="006E2A52">
        <w:rPr>
          <w:lang w:val="uk-UA"/>
        </w:rPr>
        <w:t>чатку березня 1966 р. проспекті видання (після відповідних консультацій з Інститутом історії АН УРСР) наголошувалося, що, крім загальнообов’язкових для всіх радянських енциклопедій статей “про життя і діяльність основоположників наукового комунізму К.Маркса, Ф.Енгельса, В.І.Леніна”, у “РЕІУ” буде вміщено багато нових біографічних ста</w:t>
      </w:r>
      <w:r w:rsidR="000F7345">
        <w:rPr>
          <w:lang w:val="uk-UA"/>
        </w:rPr>
        <w:softHyphen/>
      </w:r>
      <w:r w:rsidRPr="006E2A52">
        <w:rPr>
          <w:lang w:val="uk-UA"/>
        </w:rPr>
        <w:t>тей, а саме: “Про партійних і державних діячів, учнів і соратників В.І.Леніна, героїв і полководців Радянської Армії, керівників і героїв партизанського руху і партійно-ком</w:t>
      </w:r>
      <w:r w:rsidR="000F7345">
        <w:rPr>
          <w:lang w:val="uk-UA"/>
        </w:rPr>
        <w:softHyphen/>
      </w:r>
      <w:r w:rsidRPr="006E2A52">
        <w:rPr>
          <w:lang w:val="uk-UA"/>
        </w:rPr>
        <w:t>сомольського підпілля в роки громадянської і Великої Вітчизняної воєн та інших ви</w:t>
      </w:r>
      <w:r w:rsidR="000F7345">
        <w:rPr>
          <w:lang w:val="uk-UA"/>
        </w:rPr>
        <w:softHyphen/>
      </w:r>
      <w:r w:rsidRPr="006E2A52">
        <w:rPr>
          <w:lang w:val="uk-UA"/>
        </w:rPr>
        <w:t>дат</w:t>
      </w:r>
      <w:r w:rsidR="000F7345">
        <w:rPr>
          <w:lang w:val="uk-UA"/>
        </w:rPr>
        <w:softHyphen/>
      </w:r>
      <w:r w:rsidRPr="006E2A52">
        <w:rPr>
          <w:lang w:val="uk-UA"/>
        </w:rPr>
        <w:t>них синів українського народу, передусім зачинателів нових форм соціалістичної та ко</w:t>
      </w:r>
      <w:r w:rsidR="000F7345">
        <w:rPr>
          <w:lang w:val="uk-UA"/>
        </w:rPr>
        <w:softHyphen/>
      </w:r>
      <w:r w:rsidRPr="006E2A52">
        <w:rPr>
          <w:lang w:val="uk-UA"/>
        </w:rPr>
        <w:t>му</w:t>
      </w:r>
      <w:r w:rsidR="000F7345">
        <w:rPr>
          <w:lang w:val="uk-UA"/>
        </w:rPr>
        <w:softHyphen/>
      </w:r>
      <w:r w:rsidRPr="006E2A52">
        <w:rPr>
          <w:lang w:val="uk-UA"/>
        </w:rPr>
        <w:t xml:space="preserve">ністичної праці, новаторів та передовиків промисловості і сільського господарства” [5, арк.63–64]. </w:t>
      </w:r>
    </w:p>
    <w:p w:rsidR="00BC1B07" w:rsidRPr="006E2A52" w:rsidRDefault="00BC1B07" w:rsidP="00BC1B07">
      <w:pPr>
        <w:suppressAutoHyphens/>
        <w:ind w:firstLine="709"/>
        <w:jc w:val="both"/>
        <w:rPr>
          <w:lang w:val="uk-UA"/>
        </w:rPr>
      </w:pPr>
      <w:r w:rsidRPr="006E2A52">
        <w:rPr>
          <w:lang w:val="uk-UA"/>
        </w:rPr>
        <w:t>Одночасно планувалося “вперше в енциклопедичній літературі” подати в “РЕІУ” стат</w:t>
      </w:r>
      <w:r w:rsidR="000F7345">
        <w:rPr>
          <w:lang w:val="uk-UA"/>
        </w:rPr>
        <w:softHyphen/>
      </w:r>
      <w:r w:rsidRPr="006E2A52">
        <w:rPr>
          <w:lang w:val="uk-UA"/>
        </w:rPr>
        <w:t>ті про всіх Героїв Радянського Союзу, уродженців України, “з коротким описом їх бойо</w:t>
      </w:r>
      <w:r w:rsidR="000F7345">
        <w:rPr>
          <w:lang w:val="uk-UA"/>
        </w:rPr>
        <w:softHyphen/>
      </w:r>
      <w:r w:rsidRPr="006E2A52">
        <w:rPr>
          <w:lang w:val="uk-UA"/>
        </w:rPr>
        <w:t>вих подвигів”, а також “аналогічні статті-довідки про видатні подвиги представ</w:t>
      </w:r>
      <w:r w:rsidR="000F7345">
        <w:rPr>
          <w:lang w:val="uk-UA"/>
        </w:rPr>
        <w:softHyphen/>
      </w:r>
      <w:r w:rsidRPr="006E2A52">
        <w:rPr>
          <w:lang w:val="uk-UA"/>
        </w:rPr>
        <w:t>ни</w:t>
      </w:r>
      <w:r w:rsidR="000F7345">
        <w:rPr>
          <w:lang w:val="uk-UA"/>
        </w:rPr>
        <w:softHyphen/>
      </w:r>
      <w:r w:rsidRPr="006E2A52">
        <w:rPr>
          <w:lang w:val="uk-UA"/>
        </w:rPr>
        <w:t>ків російського та інших братніх народів Союзу РСР у боях за Радянську Україну” [5, арк.64–65]. Зрозумілий для компартійного історіографічного дискурсу наголос на істо</w:t>
      </w:r>
      <w:r w:rsidR="000F7345">
        <w:rPr>
          <w:lang w:val="uk-UA"/>
        </w:rPr>
        <w:softHyphen/>
      </w:r>
      <w:r w:rsidRPr="006E2A52">
        <w:rPr>
          <w:lang w:val="uk-UA"/>
        </w:rPr>
        <w:t>рії революційного руху зобов’язував вмістити в енциклопедії й “біографічні довідки про декабристів, революційних народників, революційних демократів, робітників-рево</w:t>
      </w:r>
      <w:r w:rsidR="000F7345">
        <w:rPr>
          <w:lang w:val="uk-UA"/>
        </w:rPr>
        <w:softHyphen/>
      </w:r>
      <w:r w:rsidRPr="006E2A52">
        <w:rPr>
          <w:lang w:val="uk-UA"/>
        </w:rPr>
        <w:t>лю</w:t>
      </w:r>
      <w:r w:rsidR="000F7345">
        <w:rPr>
          <w:lang w:val="uk-UA"/>
        </w:rPr>
        <w:softHyphen/>
      </w:r>
      <w:r w:rsidRPr="006E2A52">
        <w:rPr>
          <w:lang w:val="uk-UA"/>
        </w:rPr>
        <w:t>ціонерів, керівників більшовицьких організацій на Україні” [5, арк.66]. Мали зга</w:t>
      </w:r>
      <w:r w:rsidR="000F7345">
        <w:rPr>
          <w:lang w:val="uk-UA"/>
        </w:rPr>
        <w:softHyphen/>
      </w:r>
      <w:r w:rsidRPr="006E2A52">
        <w:rPr>
          <w:lang w:val="uk-UA"/>
        </w:rPr>
        <w:t>ду</w:t>
      </w:r>
      <w:r w:rsidR="000F7345">
        <w:rPr>
          <w:lang w:val="uk-UA"/>
        </w:rPr>
        <w:softHyphen/>
      </w:r>
      <w:r w:rsidRPr="006E2A52">
        <w:rPr>
          <w:lang w:val="uk-UA"/>
        </w:rPr>
        <w:t>ва</w:t>
      </w:r>
      <w:r w:rsidR="000F7345">
        <w:rPr>
          <w:lang w:val="uk-UA"/>
        </w:rPr>
        <w:softHyphen/>
      </w:r>
      <w:r w:rsidRPr="006E2A52">
        <w:rPr>
          <w:lang w:val="uk-UA"/>
        </w:rPr>
        <w:t>тися в енциклопедії й окремі діячі “української трудової еміграції” [5, арк.66].</w:t>
      </w:r>
    </w:p>
    <w:p w:rsidR="00BC1B07" w:rsidRPr="006E2A52" w:rsidRDefault="00BC1B07" w:rsidP="00BC1B07">
      <w:pPr>
        <w:suppressAutoHyphens/>
        <w:ind w:firstLine="709"/>
        <w:jc w:val="both"/>
        <w:rPr>
          <w:lang w:val="uk-UA"/>
        </w:rPr>
      </w:pPr>
      <w:r w:rsidRPr="006E2A52">
        <w:rPr>
          <w:lang w:val="uk-UA"/>
        </w:rPr>
        <w:t>Особливе місце відводилося у виданні “недобиткам українських буржуазних на</w:t>
      </w:r>
      <w:r w:rsidR="000F7345">
        <w:rPr>
          <w:lang w:val="uk-UA"/>
        </w:rPr>
        <w:softHyphen/>
      </w:r>
      <w:r w:rsidRPr="006E2A52">
        <w:rPr>
          <w:lang w:val="uk-UA"/>
        </w:rPr>
        <w:t>ціоналістів, що перебувають на службі у іноземних імперіалістів”. У “РЕІУ” плану</w:t>
      </w:r>
      <w:r w:rsidR="000F7345">
        <w:rPr>
          <w:lang w:val="uk-UA"/>
        </w:rPr>
        <w:softHyphen/>
      </w:r>
      <w:r w:rsidRPr="006E2A52">
        <w:rPr>
          <w:lang w:val="uk-UA"/>
        </w:rPr>
        <w:t>ва</w:t>
      </w:r>
      <w:r w:rsidR="000F7345">
        <w:rPr>
          <w:lang w:val="uk-UA"/>
        </w:rPr>
        <w:softHyphen/>
      </w:r>
      <w:r w:rsidRPr="006E2A52">
        <w:rPr>
          <w:lang w:val="uk-UA"/>
        </w:rPr>
        <w:t>ло</w:t>
      </w:r>
      <w:r w:rsidR="000F7345">
        <w:rPr>
          <w:lang w:val="uk-UA"/>
        </w:rPr>
        <w:softHyphen/>
      </w:r>
      <w:r w:rsidRPr="006E2A52">
        <w:rPr>
          <w:lang w:val="uk-UA"/>
        </w:rPr>
        <w:t>ся вмістити низку статей-довідок щодо окремих “ватажків українського буржуазного на</w:t>
      </w:r>
      <w:r w:rsidR="000F7345">
        <w:rPr>
          <w:lang w:val="uk-UA"/>
        </w:rPr>
        <w:softHyphen/>
      </w:r>
      <w:r w:rsidRPr="006E2A52">
        <w:rPr>
          <w:lang w:val="uk-UA"/>
        </w:rPr>
        <w:t xml:space="preserve">ціоналізму” [5, арк.66] з категоричною настановою “викрити їх ганебну роль в історії українського народу” [3, арк.111]. </w:t>
      </w:r>
    </w:p>
    <w:p w:rsidR="00BC1B07" w:rsidRPr="006E2A52" w:rsidRDefault="00BC1B07" w:rsidP="00BC1B07">
      <w:pPr>
        <w:suppressAutoHyphens/>
        <w:ind w:firstLine="709"/>
        <w:jc w:val="both"/>
        <w:rPr>
          <w:lang w:val="uk-UA"/>
        </w:rPr>
      </w:pPr>
      <w:r w:rsidRPr="006E2A52">
        <w:rPr>
          <w:lang w:val="uk-UA"/>
        </w:rPr>
        <w:t>Одначе справа із селекцією й відповідним добором статей про “верховодів укра</w:t>
      </w:r>
      <w:r w:rsidR="000F7345">
        <w:rPr>
          <w:lang w:val="uk-UA"/>
        </w:rPr>
        <w:softHyphen/>
      </w:r>
      <w:r w:rsidRPr="006E2A52">
        <w:rPr>
          <w:lang w:val="uk-UA"/>
        </w:rPr>
        <w:t>їнської контрреволюції” до “РЕІУ” викликала серед членів редколегії видання диску</w:t>
      </w:r>
      <w:r w:rsidR="000F7345">
        <w:rPr>
          <w:lang w:val="uk-UA"/>
        </w:rPr>
        <w:softHyphen/>
      </w:r>
      <w:r w:rsidRPr="006E2A52">
        <w:rPr>
          <w:lang w:val="uk-UA"/>
        </w:rPr>
        <w:t xml:space="preserve">сію. Наприклад, під час її засідання 28 грудня 1967 р. тодішній завідувач відділу науки </w:t>
      </w:r>
      <w:r w:rsidRPr="006E2A52">
        <w:rPr>
          <w:lang w:val="uk-UA"/>
        </w:rPr>
        <w:lastRenderedPageBreak/>
        <w:t>і культури ЦК КП України Ю.Ю.Кондуфор висловив “одне принципове зауваження”: “Коли видавалась Українська Радянська Енциклопедія, то статті про контррево</w:t>
      </w:r>
      <w:r w:rsidR="000F7345">
        <w:rPr>
          <w:lang w:val="uk-UA"/>
        </w:rPr>
        <w:softHyphen/>
      </w:r>
      <w:r w:rsidRPr="006E2A52">
        <w:rPr>
          <w:lang w:val="uk-UA"/>
        </w:rPr>
        <w:t>лю</w:t>
      </w:r>
      <w:r w:rsidR="000F7345">
        <w:rPr>
          <w:lang w:val="uk-UA"/>
        </w:rPr>
        <w:softHyphen/>
      </w:r>
      <w:r w:rsidRPr="006E2A52">
        <w:rPr>
          <w:lang w:val="uk-UA"/>
        </w:rPr>
        <w:t>цій</w:t>
      </w:r>
      <w:r w:rsidR="000F7345">
        <w:rPr>
          <w:lang w:val="uk-UA"/>
        </w:rPr>
        <w:softHyphen/>
      </w:r>
      <w:r w:rsidRPr="006E2A52">
        <w:rPr>
          <w:lang w:val="uk-UA"/>
        </w:rPr>
        <w:t>них діячів не давали. Я думаю, що цей принцип був вірний, бо всі вони діяли в орга</w:t>
      </w:r>
      <w:r w:rsidR="000F7345">
        <w:rPr>
          <w:lang w:val="uk-UA"/>
        </w:rPr>
        <w:softHyphen/>
      </w:r>
      <w:r w:rsidRPr="006E2A52">
        <w:rPr>
          <w:lang w:val="uk-UA"/>
        </w:rPr>
        <w:t>ні</w:t>
      </w:r>
      <w:r w:rsidR="000F7345">
        <w:rPr>
          <w:lang w:val="uk-UA"/>
        </w:rPr>
        <w:softHyphen/>
      </w:r>
      <w:r w:rsidRPr="006E2A52">
        <w:rPr>
          <w:lang w:val="uk-UA"/>
        </w:rPr>
        <w:t>за</w:t>
      </w:r>
      <w:r w:rsidR="000F7345">
        <w:rPr>
          <w:lang w:val="uk-UA"/>
        </w:rPr>
        <w:softHyphen/>
      </w:r>
      <w:r w:rsidRPr="006E2A52">
        <w:rPr>
          <w:lang w:val="uk-UA"/>
        </w:rPr>
        <w:t>ціях. А подавати окремо про кожного статтю – це, так би мовити, популяризувати їх, бо, крім року народження, нічого не напишеш. Ми можемо програти в політичному від</w:t>
      </w:r>
      <w:r w:rsidR="000F7345">
        <w:rPr>
          <w:lang w:val="uk-UA"/>
        </w:rPr>
        <w:softHyphen/>
      </w:r>
      <w:r w:rsidRPr="006E2A52">
        <w:rPr>
          <w:lang w:val="uk-UA"/>
        </w:rPr>
        <w:t>но</w:t>
      </w:r>
      <w:r w:rsidR="000F7345">
        <w:rPr>
          <w:lang w:val="uk-UA"/>
        </w:rPr>
        <w:softHyphen/>
      </w:r>
      <w:r w:rsidRPr="006E2A52">
        <w:rPr>
          <w:lang w:val="uk-UA"/>
        </w:rPr>
        <w:t>шенні” [6, арк.47].</w:t>
      </w:r>
    </w:p>
    <w:p w:rsidR="00BC1B07" w:rsidRPr="006E2A52" w:rsidRDefault="00BC1B07" w:rsidP="00BC1B07">
      <w:pPr>
        <w:suppressAutoHyphens/>
        <w:ind w:firstLine="709"/>
        <w:jc w:val="both"/>
        <w:rPr>
          <w:lang w:val="uk-UA"/>
        </w:rPr>
      </w:pPr>
      <w:r w:rsidRPr="006E2A52">
        <w:rPr>
          <w:lang w:val="uk-UA"/>
        </w:rPr>
        <w:t>Опонентом Юрія Юрійовича виступив директор Інституту історії партії при ЦК КП України І.Д.Назаренко, здавалось би, також один з ідеологічних цензорів: “Про контр</w:t>
      </w:r>
      <w:r w:rsidR="002D0821">
        <w:rPr>
          <w:lang w:val="uk-UA"/>
        </w:rPr>
        <w:softHyphen/>
      </w:r>
      <w:r w:rsidRPr="006E2A52">
        <w:rPr>
          <w:lang w:val="uk-UA"/>
        </w:rPr>
        <w:t>революційних діячів, гадаю, слід окремо спеціально поговорити, бо є багато і “за”, і “проти”. Можливо, треба визначити коло осіб, яких в гурті, в статті про органі</w:t>
      </w:r>
      <w:r w:rsidR="002D0821">
        <w:rPr>
          <w:lang w:val="uk-UA"/>
        </w:rPr>
        <w:softHyphen/>
      </w:r>
      <w:r w:rsidRPr="006E2A52">
        <w:rPr>
          <w:lang w:val="uk-UA"/>
        </w:rPr>
        <w:t>за</w:t>
      </w:r>
      <w:r w:rsidR="002D0821">
        <w:rPr>
          <w:lang w:val="uk-UA"/>
        </w:rPr>
        <w:softHyphen/>
      </w:r>
      <w:r w:rsidRPr="006E2A52">
        <w:rPr>
          <w:lang w:val="uk-UA"/>
        </w:rPr>
        <w:t xml:space="preserve">цію давати, а про деяких ворожих нам діячів і окремою статтею сказати. Я не бачу тут у цьому гріхопадіння. </w:t>
      </w:r>
    </w:p>
    <w:p w:rsidR="00BC1B07" w:rsidRPr="006E2A52" w:rsidRDefault="00BC1B07" w:rsidP="00BC1B07">
      <w:pPr>
        <w:suppressAutoHyphens/>
        <w:ind w:firstLine="709"/>
        <w:jc w:val="both"/>
        <w:rPr>
          <w:lang w:val="uk-UA"/>
        </w:rPr>
      </w:pPr>
      <w:r w:rsidRPr="006E2A52">
        <w:rPr>
          <w:lang w:val="uk-UA"/>
        </w:rPr>
        <w:t>В апараті 50-томного видання Творів В.І.Леніна про всіх подаються відомості. “Советская Историческая</w:t>
      </w:r>
      <w:r w:rsidR="002D0821">
        <w:rPr>
          <w:lang w:val="uk-UA"/>
        </w:rPr>
        <w:t xml:space="preserve"> </w:t>
      </w:r>
      <w:r w:rsidRPr="006E2A52">
        <w:rPr>
          <w:caps/>
          <w:lang w:val="uk-UA"/>
        </w:rPr>
        <w:t>э</w:t>
      </w:r>
      <w:r w:rsidRPr="006E2A52">
        <w:rPr>
          <w:lang w:val="uk-UA"/>
        </w:rPr>
        <w:t>нциклопедия” подає подібні статті. Тільки треба зважати на досягнення науки, на останні публікації, на те, як саме про них написати, щоб “Ра</w:t>
      </w:r>
      <w:r w:rsidR="002D0821">
        <w:rPr>
          <w:lang w:val="uk-UA"/>
        </w:rPr>
        <w:softHyphen/>
      </w:r>
      <w:r w:rsidRPr="006E2A52">
        <w:rPr>
          <w:lang w:val="uk-UA"/>
        </w:rPr>
        <w:t>дянсь</w:t>
      </w:r>
      <w:r w:rsidR="002D0821">
        <w:rPr>
          <w:lang w:val="uk-UA"/>
        </w:rPr>
        <w:softHyphen/>
      </w:r>
      <w:r w:rsidRPr="006E2A52">
        <w:rPr>
          <w:lang w:val="uk-UA"/>
        </w:rPr>
        <w:t xml:space="preserve">ка енциклопедія історії України” і тут била по наших ворогах” [6, арк.48]. </w:t>
      </w:r>
    </w:p>
    <w:p w:rsidR="00BC1B07" w:rsidRPr="006E2A52" w:rsidRDefault="00BC1B07" w:rsidP="00BC1B07">
      <w:pPr>
        <w:suppressAutoHyphens/>
        <w:ind w:firstLine="709"/>
        <w:jc w:val="both"/>
        <w:rPr>
          <w:lang w:val="uk-UA"/>
        </w:rPr>
      </w:pPr>
      <w:r w:rsidRPr="006E2A52">
        <w:rPr>
          <w:lang w:val="uk-UA"/>
        </w:rPr>
        <w:t>Найрадикальніше на цьому засіданні редколегії “РЕІУ” виступив Головний ре</w:t>
      </w:r>
      <w:r w:rsidR="002D0821">
        <w:rPr>
          <w:lang w:val="uk-UA"/>
        </w:rPr>
        <w:softHyphen/>
      </w:r>
      <w:r w:rsidRPr="006E2A52">
        <w:rPr>
          <w:lang w:val="uk-UA"/>
        </w:rPr>
        <w:t>дак</w:t>
      </w:r>
      <w:r w:rsidR="002D0821">
        <w:rPr>
          <w:lang w:val="uk-UA"/>
        </w:rPr>
        <w:softHyphen/>
      </w:r>
      <w:r w:rsidRPr="006E2A52">
        <w:rPr>
          <w:lang w:val="uk-UA"/>
        </w:rPr>
        <w:t>тор “Української Радянської Енциклопедії” академік М.П.Бажан, який наголосив, що боротьбою з “антикомуністичними й антирадянськими теоріями” мусять бути наси</w:t>
      </w:r>
      <w:r w:rsidR="002D0821">
        <w:rPr>
          <w:lang w:val="uk-UA"/>
        </w:rPr>
        <w:softHyphen/>
      </w:r>
      <w:r w:rsidRPr="006E2A52">
        <w:rPr>
          <w:lang w:val="uk-UA"/>
        </w:rPr>
        <w:t>че</w:t>
      </w:r>
      <w:r w:rsidR="002D0821">
        <w:rPr>
          <w:lang w:val="uk-UA"/>
        </w:rPr>
        <w:softHyphen/>
      </w:r>
      <w:r w:rsidRPr="006E2A52">
        <w:rPr>
          <w:lang w:val="uk-UA"/>
        </w:rPr>
        <w:t>ними всі статті нового видання. Водночас Микола Платонович зауважив, само</w:t>
      </w:r>
      <w:r w:rsidR="002D0821">
        <w:rPr>
          <w:lang w:val="uk-UA"/>
        </w:rPr>
        <w:softHyphen/>
      </w:r>
      <w:r w:rsidRPr="006E2A52">
        <w:rPr>
          <w:lang w:val="uk-UA"/>
        </w:rPr>
        <w:t>кри</w:t>
      </w:r>
      <w:r w:rsidR="002D0821">
        <w:rPr>
          <w:lang w:val="uk-UA"/>
        </w:rPr>
        <w:softHyphen/>
      </w:r>
      <w:r w:rsidRPr="006E2A52">
        <w:rPr>
          <w:lang w:val="uk-UA"/>
        </w:rPr>
        <w:t>тично враховуючи досвід сімнадцятитомної “УРЕ”: “Але в енциклопедії потрібні не тіль</w:t>
      </w:r>
      <w:r w:rsidR="002D0821">
        <w:rPr>
          <w:lang w:val="uk-UA"/>
        </w:rPr>
        <w:softHyphen/>
      </w:r>
      <w:r w:rsidRPr="006E2A52">
        <w:rPr>
          <w:lang w:val="uk-UA"/>
        </w:rPr>
        <w:t xml:space="preserve">ки узагальнення, а й статті про окремих осіб. Всіх давати не можна. Слід знайти міру. Але, наприклад, таку постать, як </w:t>
      </w:r>
      <w:r w:rsidRPr="006E2A52">
        <w:t>[</w:t>
      </w:r>
      <w:r w:rsidRPr="006E2A52">
        <w:rPr>
          <w:lang w:val="uk-UA"/>
        </w:rPr>
        <w:t>Християн</w:t>
      </w:r>
      <w:r w:rsidRPr="006E2A52">
        <w:t>]</w:t>
      </w:r>
      <w:r w:rsidRPr="006E2A52">
        <w:rPr>
          <w:lang w:val="en-US"/>
        </w:rPr>
        <w:t> </w:t>
      </w:r>
      <w:r w:rsidRPr="006E2A52">
        <w:rPr>
          <w:lang w:val="uk-UA"/>
        </w:rPr>
        <w:t>Раковський, незважаючи на те, що він був троцькістом, обійти мовчанням не можна </w:t>
      </w:r>
      <w:r w:rsidRPr="006E2A52">
        <w:t>[...]</w:t>
      </w:r>
      <w:r w:rsidRPr="006E2A52">
        <w:rPr>
          <w:lang w:val="uk-UA"/>
        </w:rPr>
        <w:t>.</w:t>
      </w:r>
      <w:r w:rsidRPr="006E2A52">
        <w:t xml:space="preserve"> </w:t>
      </w:r>
      <w:r w:rsidRPr="006E2A52">
        <w:rPr>
          <w:lang w:val="uk-UA"/>
        </w:rPr>
        <w:t>Я думаю, що основних діячів ан</w:t>
      </w:r>
      <w:r w:rsidR="002D0821">
        <w:rPr>
          <w:lang w:val="uk-UA"/>
        </w:rPr>
        <w:softHyphen/>
      </w:r>
      <w:r w:rsidRPr="006E2A52">
        <w:rPr>
          <w:lang w:val="uk-UA"/>
        </w:rPr>
        <w:t>ти</w:t>
      </w:r>
      <w:r w:rsidR="002D0821">
        <w:rPr>
          <w:lang w:val="uk-UA"/>
        </w:rPr>
        <w:softHyphen/>
      </w:r>
      <w:r w:rsidRPr="006E2A52">
        <w:rPr>
          <w:lang w:val="uk-UA"/>
        </w:rPr>
        <w:t>радянських угруповань треба дати, бо енциклопедія – не дошка пошани, а наша пар</w:t>
      </w:r>
      <w:r w:rsidR="002D0821">
        <w:rPr>
          <w:lang w:val="uk-UA"/>
        </w:rPr>
        <w:softHyphen/>
      </w:r>
      <w:r w:rsidRPr="006E2A52">
        <w:rPr>
          <w:lang w:val="uk-UA"/>
        </w:rPr>
        <w:t>тійна зброя. Наша помилка, що в УРЕ ми не вмістили статтю “Бандерівщина”, лише зга</w:t>
      </w:r>
      <w:r w:rsidR="002D0821">
        <w:rPr>
          <w:lang w:val="uk-UA"/>
        </w:rPr>
        <w:softHyphen/>
      </w:r>
      <w:r w:rsidRPr="006E2A52">
        <w:rPr>
          <w:lang w:val="uk-UA"/>
        </w:rPr>
        <w:t>дали про це в статті “Бандитизм”. Точних рішень я зараз не пропоную. Необхідно розіслати членам редколегії список діячів націоналістичної контрреволюції, антипар</w:t>
      </w:r>
      <w:r w:rsidR="002D0821">
        <w:rPr>
          <w:lang w:val="uk-UA"/>
        </w:rPr>
        <w:softHyphen/>
      </w:r>
      <w:r w:rsidRPr="006E2A52">
        <w:rPr>
          <w:lang w:val="uk-UA"/>
        </w:rPr>
        <w:t>тій</w:t>
      </w:r>
      <w:r w:rsidR="002D0821">
        <w:rPr>
          <w:lang w:val="uk-UA"/>
        </w:rPr>
        <w:softHyphen/>
      </w:r>
      <w:r w:rsidRPr="006E2A52">
        <w:rPr>
          <w:lang w:val="uk-UA"/>
        </w:rPr>
        <w:t>них і антинародних угруповань і тоді прийняти відповідне рішення. Тут загальні прин</w:t>
      </w:r>
      <w:r w:rsidR="002D0821">
        <w:rPr>
          <w:lang w:val="uk-UA"/>
        </w:rPr>
        <w:softHyphen/>
      </w:r>
      <w:r w:rsidRPr="006E2A52">
        <w:rPr>
          <w:lang w:val="uk-UA"/>
        </w:rPr>
        <w:t>ципи нічого не дадуть, треба конкретно підійти до кожної особи, потрібне чітке пар</w:t>
      </w:r>
      <w:r w:rsidR="002D0821">
        <w:rPr>
          <w:lang w:val="uk-UA"/>
        </w:rPr>
        <w:softHyphen/>
      </w:r>
      <w:r w:rsidRPr="006E2A52">
        <w:rPr>
          <w:lang w:val="uk-UA"/>
        </w:rPr>
        <w:t xml:space="preserve">тійне визначення кожного діяча. Слід врахувати і досвід роботи над апаратом </w:t>
      </w:r>
      <w:r w:rsidR="002D0821">
        <w:rPr>
          <w:lang w:val="uk-UA"/>
        </w:rPr>
        <w:br/>
      </w:r>
      <w:r w:rsidRPr="006E2A52">
        <w:rPr>
          <w:lang w:val="uk-UA"/>
        </w:rPr>
        <w:t>50-том</w:t>
      </w:r>
      <w:r w:rsidR="002D0821">
        <w:rPr>
          <w:lang w:val="uk-UA"/>
        </w:rPr>
        <w:softHyphen/>
      </w:r>
      <w:r w:rsidRPr="006E2A52">
        <w:rPr>
          <w:lang w:val="uk-UA"/>
        </w:rPr>
        <w:t>ного видання Творів В.І.Леніна. Було б дивно не дати в нашій енциклопедії тих на</w:t>
      </w:r>
      <w:r w:rsidR="002D0821">
        <w:rPr>
          <w:lang w:val="uk-UA"/>
        </w:rPr>
        <w:softHyphen/>
      </w:r>
      <w:r w:rsidRPr="006E2A52">
        <w:rPr>
          <w:lang w:val="uk-UA"/>
        </w:rPr>
        <w:t xml:space="preserve">ціоналістів, яких згадує Ленін, – Донцова, Юркевича, наприклад” [6, арк.48]. </w:t>
      </w:r>
    </w:p>
    <w:p w:rsidR="00BC1B07" w:rsidRPr="006E2A52" w:rsidRDefault="00BC1B07" w:rsidP="00BC1B07">
      <w:pPr>
        <w:suppressAutoHyphens/>
        <w:ind w:firstLine="709"/>
        <w:jc w:val="both"/>
        <w:rPr>
          <w:lang w:val="uk-UA"/>
        </w:rPr>
      </w:pPr>
      <w:r w:rsidRPr="006E2A52">
        <w:rPr>
          <w:lang w:val="uk-UA"/>
        </w:rPr>
        <w:t>Одначе жодна з вищезгаданих осіб (Д.Донцов, Л.Юркевич /Л.Рибалка/), статті про яких пропонував включити до “РЕІУ” М.Бажан, так і не потрапила до цієї ен</w:t>
      </w:r>
      <w:r w:rsidR="002D0821">
        <w:rPr>
          <w:lang w:val="uk-UA"/>
        </w:rPr>
        <w:softHyphen/>
      </w:r>
      <w:r w:rsidRPr="006E2A52">
        <w:rPr>
          <w:lang w:val="uk-UA"/>
        </w:rPr>
        <w:t>ци</w:t>
      </w:r>
      <w:r w:rsidR="002D0821">
        <w:rPr>
          <w:lang w:val="uk-UA"/>
        </w:rPr>
        <w:softHyphen/>
      </w:r>
      <w:r w:rsidRPr="006E2A52">
        <w:rPr>
          <w:lang w:val="uk-UA"/>
        </w:rPr>
        <w:t>кло</w:t>
      </w:r>
      <w:r w:rsidR="002D0821">
        <w:rPr>
          <w:lang w:val="uk-UA"/>
        </w:rPr>
        <w:softHyphen/>
      </w:r>
      <w:r w:rsidRPr="006E2A52">
        <w:rPr>
          <w:lang w:val="uk-UA"/>
        </w:rPr>
        <w:t>пе</w:t>
      </w:r>
      <w:r w:rsidR="002D0821">
        <w:rPr>
          <w:lang w:val="uk-UA"/>
        </w:rPr>
        <w:softHyphen/>
      </w:r>
      <w:r w:rsidRPr="006E2A52">
        <w:rPr>
          <w:lang w:val="uk-UA"/>
        </w:rPr>
        <w:t>дії. Щоправда, Раковський таки був представлений у виданні, але йшлося про того</w:t>
      </w:r>
      <w:r w:rsidR="002D0821">
        <w:rPr>
          <w:lang w:val="uk-UA"/>
        </w:rPr>
        <w:softHyphen/>
      </w:r>
      <w:r w:rsidRPr="006E2A52">
        <w:rPr>
          <w:lang w:val="uk-UA"/>
        </w:rPr>
        <w:t>ча</w:t>
      </w:r>
      <w:r w:rsidR="002D0821">
        <w:rPr>
          <w:lang w:val="uk-UA"/>
        </w:rPr>
        <w:softHyphen/>
      </w:r>
      <w:r w:rsidRPr="006E2A52">
        <w:rPr>
          <w:lang w:val="uk-UA"/>
        </w:rPr>
        <w:t>сного завідувача кафедри історії СРСР Одеського університету [19, с.525], а не про ко</w:t>
      </w:r>
      <w:r w:rsidR="002D0821">
        <w:rPr>
          <w:lang w:val="uk-UA"/>
        </w:rPr>
        <w:softHyphen/>
      </w:r>
      <w:r w:rsidRPr="006E2A52">
        <w:rPr>
          <w:lang w:val="uk-UA"/>
        </w:rPr>
        <w:t>лишнього голову “уряду” радянської України. Утім деякі діячі “контрреволюційного та</w:t>
      </w:r>
      <w:r w:rsidR="002D0821">
        <w:rPr>
          <w:lang w:val="uk-UA"/>
        </w:rPr>
        <w:softHyphen/>
      </w:r>
      <w:r w:rsidRPr="006E2A52">
        <w:rPr>
          <w:lang w:val="uk-UA"/>
        </w:rPr>
        <w:t xml:space="preserve">бору” були представлені у виданні окремими статтями. </w:t>
      </w:r>
    </w:p>
    <w:p w:rsidR="00BC1B07" w:rsidRPr="006E2A52" w:rsidRDefault="00BC1B07" w:rsidP="00BC1B07">
      <w:pPr>
        <w:suppressAutoHyphens/>
        <w:ind w:firstLine="709"/>
        <w:jc w:val="both"/>
        <w:rPr>
          <w:lang w:val="uk-UA"/>
        </w:rPr>
      </w:pPr>
      <w:r w:rsidRPr="006E2A52">
        <w:rPr>
          <w:lang w:val="uk-UA"/>
        </w:rPr>
        <w:t>Уважний аналіз біографічних статей “РЕІУ”, присвячених персоналіям діячів ан</w:t>
      </w:r>
      <w:r w:rsidR="002D0821">
        <w:rPr>
          <w:lang w:val="uk-UA"/>
        </w:rPr>
        <w:softHyphen/>
      </w:r>
      <w:r w:rsidRPr="006E2A52">
        <w:rPr>
          <w:lang w:val="uk-UA"/>
        </w:rPr>
        <w:t>ти</w:t>
      </w:r>
      <w:r w:rsidR="002D0821">
        <w:rPr>
          <w:lang w:val="uk-UA"/>
        </w:rPr>
        <w:softHyphen/>
      </w:r>
      <w:r w:rsidRPr="006E2A52">
        <w:rPr>
          <w:lang w:val="uk-UA"/>
        </w:rPr>
        <w:t>більшовицького табору, дозволяє зафіксувати своєрідну термінологічну дихотомію: “верховоди” – “керівники”. Перше означення застосовувалося для ідентифікації лідерів українського національного табору й у кращих традиціях радянської пропагандистської історіографії мало зневажливе забарвлення та було чинником додаткової вербальної де</w:t>
      </w:r>
      <w:r w:rsidR="002D0821">
        <w:rPr>
          <w:lang w:val="uk-UA"/>
        </w:rPr>
        <w:softHyphen/>
      </w:r>
      <w:r w:rsidRPr="006E2A52">
        <w:rPr>
          <w:lang w:val="uk-UA"/>
        </w:rPr>
        <w:t>легітимізації очільників Української революції. Використання подібної лексики в енци</w:t>
      </w:r>
      <w:r w:rsidR="002D0821">
        <w:rPr>
          <w:lang w:val="uk-UA"/>
        </w:rPr>
        <w:softHyphen/>
      </w:r>
      <w:r w:rsidRPr="006E2A52">
        <w:rPr>
          <w:lang w:val="uk-UA"/>
        </w:rPr>
        <w:t>клопедії спершу викликало навіть здивування відповідального редактора. На засіданні 25 квітня 1969 р. А.Д.Скаба запитав: «Але що це за “верховоди”»?, отримавши у від</w:t>
      </w:r>
      <w:r w:rsidR="002D0821">
        <w:rPr>
          <w:lang w:val="uk-UA"/>
        </w:rPr>
        <w:softHyphen/>
      </w:r>
      <w:r w:rsidRPr="006E2A52">
        <w:rPr>
          <w:lang w:val="uk-UA"/>
        </w:rPr>
        <w:t>по</w:t>
      </w:r>
      <w:r w:rsidR="002D0821">
        <w:rPr>
          <w:lang w:val="uk-UA"/>
        </w:rPr>
        <w:softHyphen/>
      </w:r>
      <w:r w:rsidRPr="006E2A52">
        <w:rPr>
          <w:lang w:val="uk-UA"/>
        </w:rPr>
        <w:t xml:space="preserve">відь “роз’яснення” І.І.Компанійця: “Це були Донцов, Петрушевич та інші” [6, арк.102]. </w:t>
      </w:r>
    </w:p>
    <w:p w:rsidR="00BC1B07" w:rsidRPr="006E2A52" w:rsidRDefault="00BC1B07" w:rsidP="00BC1B07">
      <w:pPr>
        <w:suppressAutoHyphens/>
        <w:ind w:firstLine="709"/>
        <w:jc w:val="both"/>
        <w:rPr>
          <w:lang w:val="uk-UA"/>
        </w:rPr>
      </w:pPr>
      <w:r w:rsidRPr="006E2A52">
        <w:rPr>
          <w:lang w:val="uk-UA"/>
        </w:rPr>
        <w:t>Термін “верховода”/“верховоди” доволі часто зустрічаємо в статтях “РЕІУ” – чи то йдеться про Директорію – “контрреволюційний буржуазно-націоналістичний “уряд” на Україні”, очолюваний “</w:t>
      </w:r>
      <w:r w:rsidRPr="006E2A52">
        <w:rPr>
          <w:i/>
          <w:iCs/>
          <w:lang w:val="uk-UA"/>
        </w:rPr>
        <w:t>верховодами</w:t>
      </w:r>
      <w:r w:rsidRPr="006E2A52">
        <w:rPr>
          <w:lang w:val="uk-UA"/>
        </w:rPr>
        <w:t xml:space="preserve"> націоналістичної контрреволюції В.Винни</w:t>
      </w:r>
      <w:r w:rsidR="002D0821">
        <w:rPr>
          <w:lang w:val="uk-UA"/>
        </w:rPr>
        <w:softHyphen/>
      </w:r>
      <w:r w:rsidRPr="006E2A52">
        <w:rPr>
          <w:lang w:val="uk-UA"/>
        </w:rPr>
        <w:t>чен</w:t>
      </w:r>
      <w:r w:rsidR="002D0821">
        <w:rPr>
          <w:lang w:val="uk-UA"/>
        </w:rPr>
        <w:softHyphen/>
      </w:r>
      <w:r w:rsidRPr="006E2A52">
        <w:rPr>
          <w:lang w:val="uk-UA"/>
        </w:rPr>
        <w:lastRenderedPageBreak/>
        <w:t xml:space="preserve">ком і С.Петлюрою” [15, с.24–25]; чи В.Винниченка (“одного з </w:t>
      </w:r>
      <w:r w:rsidRPr="006E2A52">
        <w:rPr>
          <w:i/>
          <w:iCs/>
          <w:lang w:val="uk-UA"/>
        </w:rPr>
        <w:t>верховодів</w:t>
      </w:r>
      <w:r w:rsidRPr="006E2A52">
        <w:rPr>
          <w:lang w:val="uk-UA"/>
        </w:rPr>
        <w:t xml:space="preserve"> української буржуазно-націоналістичної контрреволюції”); С.Єфремова (“одного з </w:t>
      </w:r>
      <w:r w:rsidRPr="006E2A52">
        <w:rPr>
          <w:i/>
          <w:iCs/>
          <w:lang w:val="uk-UA"/>
        </w:rPr>
        <w:t>верховодів</w:t>
      </w:r>
      <w:r w:rsidRPr="006E2A52">
        <w:rPr>
          <w:lang w:val="uk-UA"/>
        </w:rPr>
        <w:t xml:space="preserve"> укра</w:t>
      </w:r>
      <w:r w:rsidR="002D0821">
        <w:rPr>
          <w:lang w:val="uk-UA"/>
        </w:rPr>
        <w:softHyphen/>
      </w:r>
      <w:r w:rsidRPr="006E2A52">
        <w:rPr>
          <w:lang w:val="uk-UA"/>
        </w:rPr>
        <w:t xml:space="preserve">їнських буржуазних націоналістів”) або Олександра Барвінського (одного з </w:t>
      </w:r>
      <w:r w:rsidRPr="006E2A52">
        <w:rPr>
          <w:i/>
          <w:iCs/>
          <w:lang w:val="uk-UA"/>
        </w:rPr>
        <w:t>верховодів</w:t>
      </w:r>
      <w:r w:rsidRPr="006E2A52">
        <w:rPr>
          <w:lang w:val="uk-UA"/>
        </w:rPr>
        <w:t xml:space="preserve"> українських буржуазних націоналістів на Західній Україні”) [14, с.135] (тут і далі ви</w:t>
      </w:r>
      <w:r w:rsidR="002D0821">
        <w:rPr>
          <w:lang w:val="uk-UA"/>
        </w:rPr>
        <w:softHyphen/>
      </w:r>
      <w:r w:rsidRPr="006E2A52">
        <w:rPr>
          <w:lang w:val="uk-UA"/>
        </w:rPr>
        <w:t>ді</w:t>
      </w:r>
      <w:r w:rsidR="002D0821">
        <w:rPr>
          <w:lang w:val="uk-UA"/>
        </w:rPr>
        <w:softHyphen/>
      </w:r>
      <w:r w:rsidRPr="006E2A52">
        <w:rPr>
          <w:lang w:val="uk-UA"/>
        </w:rPr>
        <w:t>ле</w:t>
      </w:r>
      <w:r w:rsidR="002D0821">
        <w:rPr>
          <w:lang w:val="uk-UA"/>
        </w:rPr>
        <w:softHyphen/>
      </w:r>
      <w:r w:rsidRPr="006E2A52">
        <w:rPr>
          <w:lang w:val="uk-UA"/>
        </w:rPr>
        <w:t xml:space="preserve">но нами. – </w:t>
      </w:r>
      <w:r w:rsidRPr="006E2A52">
        <w:rPr>
          <w:i/>
          <w:iCs/>
          <w:lang w:val="uk-UA"/>
        </w:rPr>
        <w:t>Авт.</w:t>
      </w:r>
      <w:r w:rsidRPr="006E2A52">
        <w:rPr>
          <w:lang w:val="uk-UA"/>
        </w:rPr>
        <w:t>). Виняток був зроблений лише для М.Грушевського (“одного з голов</w:t>
      </w:r>
      <w:r w:rsidR="002D0821">
        <w:rPr>
          <w:lang w:val="uk-UA"/>
        </w:rPr>
        <w:softHyphen/>
      </w:r>
      <w:r w:rsidRPr="006E2A52">
        <w:rPr>
          <w:lang w:val="uk-UA"/>
        </w:rPr>
        <w:t xml:space="preserve">них </w:t>
      </w:r>
      <w:r w:rsidRPr="006E2A52">
        <w:rPr>
          <w:i/>
          <w:iCs/>
          <w:lang w:val="uk-UA"/>
        </w:rPr>
        <w:t>лідерів</w:t>
      </w:r>
      <w:r w:rsidRPr="006E2A52">
        <w:rPr>
          <w:lang w:val="uk-UA"/>
        </w:rPr>
        <w:t xml:space="preserve"> українського буржуазно-націоналістичного руху”) [21, с.483], з огляду на його повернення в Україну (УСРР) 1924 р. </w:t>
      </w:r>
    </w:p>
    <w:p w:rsidR="00BC1B07" w:rsidRPr="006E2A52" w:rsidRDefault="00BC1B07" w:rsidP="00BC1B07">
      <w:pPr>
        <w:suppressAutoHyphens/>
        <w:ind w:firstLine="709"/>
        <w:jc w:val="both"/>
        <w:rPr>
          <w:lang w:val="uk-UA"/>
        </w:rPr>
      </w:pPr>
      <w:r w:rsidRPr="006E2A52">
        <w:rPr>
          <w:lang w:val="uk-UA"/>
        </w:rPr>
        <w:t>Так, щодо Павла Скоропадського в енциклопедії було вміщено надзвичайно ла</w:t>
      </w:r>
      <w:r w:rsidR="00CD587B">
        <w:rPr>
          <w:lang w:val="uk-UA"/>
        </w:rPr>
        <w:softHyphen/>
      </w:r>
      <w:r w:rsidRPr="006E2A52">
        <w:rPr>
          <w:lang w:val="uk-UA"/>
        </w:rPr>
        <w:t>ко</w:t>
      </w:r>
      <w:r w:rsidR="00CD587B">
        <w:rPr>
          <w:lang w:val="uk-UA"/>
        </w:rPr>
        <w:softHyphen/>
      </w:r>
      <w:r w:rsidRPr="006E2A52">
        <w:rPr>
          <w:lang w:val="uk-UA"/>
        </w:rPr>
        <w:t>нічну довідку про нього як генерала царської армії, “великого українського помі</w:t>
      </w:r>
      <w:r w:rsidR="00CD587B">
        <w:rPr>
          <w:lang w:val="uk-UA"/>
        </w:rPr>
        <w:softHyphen/>
      </w:r>
      <w:r w:rsidRPr="006E2A52">
        <w:rPr>
          <w:lang w:val="uk-UA"/>
        </w:rPr>
        <w:t>щи</w:t>
      </w:r>
      <w:r w:rsidR="00CD587B">
        <w:rPr>
          <w:lang w:val="uk-UA"/>
        </w:rPr>
        <w:softHyphen/>
      </w:r>
      <w:r w:rsidRPr="006E2A52">
        <w:rPr>
          <w:lang w:val="uk-UA"/>
        </w:rPr>
        <w:t>ка, монархіста”: “29.IV.1918 на інсценованому австро-нім[ецькими] окупантами т. з. “з’їзді хліборобів” у Києві був проголошений гетьманом України і очолив маріонетко</w:t>
      </w:r>
      <w:r w:rsidR="00CD587B">
        <w:rPr>
          <w:lang w:val="uk-UA"/>
        </w:rPr>
        <w:softHyphen/>
      </w:r>
      <w:r w:rsidRPr="006E2A52">
        <w:rPr>
          <w:lang w:val="uk-UA"/>
        </w:rPr>
        <w:t xml:space="preserve">вий бурж[уазно]-поміщицький “уряд” (див. </w:t>
      </w:r>
      <w:r w:rsidRPr="006E2A52">
        <w:rPr>
          <w:i/>
          <w:iCs/>
          <w:lang w:val="uk-UA"/>
        </w:rPr>
        <w:t>Гетьманщина</w:t>
      </w:r>
      <w:r w:rsidRPr="006E2A52">
        <w:rPr>
          <w:lang w:val="uk-UA"/>
        </w:rPr>
        <w:t>). 14.ХII.1918 внаслідок рево</w:t>
      </w:r>
      <w:r w:rsidR="00CD587B">
        <w:rPr>
          <w:lang w:val="uk-UA"/>
        </w:rPr>
        <w:softHyphen/>
      </w:r>
      <w:r w:rsidRPr="006E2A52">
        <w:rPr>
          <w:lang w:val="uk-UA"/>
        </w:rPr>
        <w:t>люц</w:t>
      </w:r>
      <w:r w:rsidRPr="006E2A52">
        <w:t>[</w:t>
      </w:r>
      <w:r w:rsidRPr="006E2A52">
        <w:rPr>
          <w:lang w:val="uk-UA"/>
        </w:rPr>
        <w:t>ійної</w:t>
      </w:r>
      <w:r w:rsidRPr="006E2A52">
        <w:t>]</w:t>
      </w:r>
      <w:r w:rsidRPr="006E2A52">
        <w:rPr>
          <w:lang w:val="uk-UA"/>
        </w:rPr>
        <w:t xml:space="preserve"> боротьби трудящих України “уряд” С. було повалено. С. втік до Німеччини, де продовжував антирад[янську] діяльність” [20, с.111]. Зневагу (імовірно, і незнання) укладачів видання до цієї історичної особи підкреслювала й відсутність конкретніших да</w:t>
      </w:r>
      <w:r w:rsidR="00CD587B">
        <w:rPr>
          <w:lang w:val="uk-UA"/>
        </w:rPr>
        <w:softHyphen/>
      </w:r>
      <w:r w:rsidRPr="006E2A52">
        <w:rPr>
          <w:lang w:val="uk-UA"/>
        </w:rPr>
        <w:t xml:space="preserve">них про дати життя і смерті (число, місяць) – подавалися лише роки (1873–1945). </w:t>
      </w:r>
    </w:p>
    <w:p w:rsidR="00BC1B07" w:rsidRPr="006E2A52" w:rsidRDefault="00BC1B07" w:rsidP="00BC1B07">
      <w:pPr>
        <w:suppressAutoHyphens/>
        <w:ind w:firstLine="709"/>
        <w:jc w:val="both"/>
        <w:rPr>
          <w:lang w:val="uk-UA"/>
        </w:rPr>
      </w:pPr>
      <w:r w:rsidRPr="006E2A52">
        <w:rPr>
          <w:lang w:val="uk-UA"/>
        </w:rPr>
        <w:t>У подібному ж дусі подавалася й інформація про митрополита УГКЦ Андрея Шеп</w:t>
      </w:r>
      <w:r w:rsidR="00CD587B">
        <w:rPr>
          <w:lang w:val="uk-UA"/>
        </w:rPr>
        <w:softHyphen/>
      </w:r>
      <w:r w:rsidRPr="006E2A52">
        <w:rPr>
          <w:lang w:val="uk-UA"/>
        </w:rPr>
        <w:t>тицького (щоправда, з точною датою смерті – 1 листопада 1944 р.), який характе</w:t>
      </w:r>
      <w:r w:rsidR="00CD587B">
        <w:rPr>
          <w:lang w:val="uk-UA"/>
        </w:rPr>
        <w:softHyphen/>
      </w:r>
      <w:r w:rsidRPr="006E2A52">
        <w:rPr>
          <w:lang w:val="uk-UA"/>
        </w:rPr>
        <w:t>ри</w:t>
      </w:r>
      <w:r w:rsidR="00CD587B">
        <w:rPr>
          <w:lang w:val="uk-UA"/>
        </w:rPr>
        <w:softHyphen/>
      </w:r>
      <w:r w:rsidRPr="006E2A52">
        <w:rPr>
          <w:lang w:val="uk-UA"/>
        </w:rPr>
        <w:t>зувався “одним з ідейних натхненників українського буржуазного націоналізму”: “Зав</w:t>
      </w:r>
      <w:r w:rsidR="00CD587B">
        <w:rPr>
          <w:lang w:val="uk-UA"/>
        </w:rPr>
        <w:softHyphen/>
      </w:r>
      <w:r w:rsidRPr="006E2A52">
        <w:rPr>
          <w:lang w:val="uk-UA"/>
        </w:rPr>
        <w:t>зя</w:t>
      </w:r>
      <w:r w:rsidR="00CD587B">
        <w:rPr>
          <w:lang w:val="uk-UA"/>
        </w:rPr>
        <w:softHyphen/>
      </w:r>
      <w:r w:rsidRPr="006E2A52">
        <w:rPr>
          <w:lang w:val="uk-UA"/>
        </w:rPr>
        <w:t>тий реакціонер […], боровся за відрив України від Росії […]. Підтримував за</w:t>
      </w:r>
      <w:r w:rsidR="00CD587B">
        <w:rPr>
          <w:lang w:val="uk-UA"/>
        </w:rPr>
        <w:softHyphen/>
      </w:r>
      <w:r w:rsidRPr="006E2A52">
        <w:rPr>
          <w:lang w:val="uk-UA"/>
        </w:rPr>
        <w:t>гарб</w:t>
      </w:r>
      <w:r w:rsidR="00CD587B">
        <w:rPr>
          <w:lang w:val="uk-UA"/>
        </w:rPr>
        <w:softHyphen/>
      </w:r>
      <w:r w:rsidRPr="006E2A52">
        <w:rPr>
          <w:lang w:val="uk-UA"/>
        </w:rPr>
        <w:t>ницькі плани австро-нім[ецьких] імперіалістів щодо України […]. Після Великої Жовтн[евої] соціалістич[ної] революції став одним з ватажків укр[аїнських] бурж[уаз</w:t>
      </w:r>
      <w:r w:rsidR="00CD587B">
        <w:rPr>
          <w:lang w:val="uk-UA"/>
        </w:rPr>
        <w:softHyphen/>
      </w:r>
      <w:r w:rsidRPr="006E2A52">
        <w:rPr>
          <w:lang w:val="uk-UA"/>
        </w:rPr>
        <w:t>них] націоналістів на З[а]х[ідній] Україні, організатором антирад[янських] і антикому</w:t>
      </w:r>
      <w:r w:rsidR="00CD587B">
        <w:rPr>
          <w:lang w:val="uk-UA"/>
        </w:rPr>
        <w:softHyphen/>
      </w:r>
      <w:r w:rsidRPr="006E2A52">
        <w:rPr>
          <w:lang w:val="uk-UA"/>
        </w:rPr>
        <w:t xml:space="preserve">ністич[них] виступів. У 1931 утворив реакційний </w:t>
      </w:r>
      <w:r w:rsidRPr="006E2A52">
        <w:rPr>
          <w:i/>
          <w:iCs/>
          <w:lang w:val="uk-UA"/>
        </w:rPr>
        <w:t>“Український католицький союз”</w:t>
      </w:r>
      <w:r w:rsidRPr="006E2A52">
        <w:rPr>
          <w:lang w:val="uk-UA"/>
        </w:rPr>
        <w:t>. Під</w:t>
      </w:r>
      <w:r w:rsidR="00CD587B">
        <w:rPr>
          <w:lang w:val="uk-UA"/>
        </w:rPr>
        <w:softHyphen/>
      </w:r>
      <w:r w:rsidRPr="006E2A52">
        <w:rPr>
          <w:lang w:val="uk-UA"/>
        </w:rPr>
        <w:t xml:space="preserve">тримував зв’язки з </w:t>
      </w:r>
      <w:r w:rsidRPr="006E2A52">
        <w:rPr>
          <w:i/>
          <w:iCs/>
          <w:lang w:val="uk-UA"/>
        </w:rPr>
        <w:t>“Організацією українських націоналістів”</w:t>
      </w:r>
      <w:r w:rsidRPr="006E2A52">
        <w:rPr>
          <w:lang w:val="uk-UA"/>
        </w:rPr>
        <w:t>. Під час Великої Віт</w:t>
      </w:r>
      <w:r w:rsidR="00CD587B">
        <w:rPr>
          <w:lang w:val="uk-UA"/>
        </w:rPr>
        <w:softHyphen/>
      </w:r>
      <w:r w:rsidRPr="006E2A52">
        <w:rPr>
          <w:lang w:val="uk-UA"/>
        </w:rPr>
        <w:t>чизн[яної] війни активно співробітничав з нім[ецько]-фашист[ськими] окупантами, до</w:t>
      </w:r>
      <w:r w:rsidR="00CD587B">
        <w:rPr>
          <w:lang w:val="uk-UA"/>
        </w:rPr>
        <w:softHyphen/>
      </w:r>
      <w:r w:rsidRPr="006E2A52">
        <w:rPr>
          <w:lang w:val="uk-UA"/>
        </w:rPr>
        <w:t>по</w:t>
      </w:r>
      <w:r w:rsidR="00CD587B">
        <w:rPr>
          <w:lang w:val="uk-UA"/>
        </w:rPr>
        <w:softHyphen/>
      </w:r>
      <w:r w:rsidRPr="006E2A52">
        <w:rPr>
          <w:lang w:val="uk-UA"/>
        </w:rPr>
        <w:t>магав грабувати багатства України, вивозити тисячі людей у неволю, був одним з ор</w:t>
      </w:r>
      <w:r w:rsidR="00CD587B">
        <w:rPr>
          <w:lang w:val="uk-UA"/>
        </w:rPr>
        <w:softHyphen/>
      </w:r>
      <w:r w:rsidRPr="006E2A52">
        <w:rPr>
          <w:lang w:val="uk-UA"/>
        </w:rPr>
        <w:t xml:space="preserve">ганізаторів д[иві]зії “СС-Галичина”” [20, с.519]. </w:t>
      </w:r>
    </w:p>
    <w:p w:rsidR="00BC1B07" w:rsidRPr="006E2A52" w:rsidRDefault="00BC1B07" w:rsidP="00BC1B07">
      <w:pPr>
        <w:suppressAutoHyphens/>
        <w:ind w:firstLine="709"/>
        <w:jc w:val="both"/>
        <w:rPr>
          <w:lang w:val="uk-UA"/>
        </w:rPr>
      </w:pPr>
      <w:r w:rsidRPr="006E2A52">
        <w:rPr>
          <w:lang w:val="uk-UA"/>
        </w:rPr>
        <w:t>Натомість керівники російської білої контрреволюції відзначалися у виданні до</w:t>
      </w:r>
      <w:r w:rsidR="00CD587B">
        <w:rPr>
          <w:lang w:val="uk-UA"/>
        </w:rPr>
        <w:softHyphen/>
      </w:r>
      <w:r w:rsidRPr="006E2A52">
        <w:rPr>
          <w:lang w:val="uk-UA"/>
        </w:rPr>
        <w:t>волі стримано, у межах нормативної лексики, що, вочевидь, мало засвідчувати їхнє притлумлене визнання як легітимних противників більшовицького режиму: П.Врангель – “</w:t>
      </w:r>
      <w:r w:rsidRPr="006E2A52">
        <w:rPr>
          <w:i/>
          <w:iCs/>
          <w:lang w:val="uk-UA"/>
        </w:rPr>
        <w:t>керівник</w:t>
      </w:r>
      <w:r w:rsidRPr="006E2A52">
        <w:rPr>
          <w:lang w:val="uk-UA"/>
        </w:rPr>
        <w:t xml:space="preserve"> контрреволюції в Криму і на Півдні України”; А.Денікін – “генерал-лей</w:t>
      </w:r>
      <w:r w:rsidR="00CD587B">
        <w:rPr>
          <w:lang w:val="uk-UA"/>
        </w:rPr>
        <w:softHyphen/>
      </w:r>
      <w:r w:rsidRPr="006E2A52">
        <w:rPr>
          <w:lang w:val="uk-UA"/>
        </w:rPr>
        <w:t>те</w:t>
      </w:r>
      <w:r w:rsidR="00CD587B">
        <w:rPr>
          <w:lang w:val="uk-UA"/>
        </w:rPr>
        <w:softHyphen/>
      </w:r>
      <w:r w:rsidRPr="006E2A52">
        <w:rPr>
          <w:lang w:val="uk-UA"/>
        </w:rPr>
        <w:t xml:space="preserve">нант царської армії, </w:t>
      </w:r>
      <w:r w:rsidRPr="006E2A52">
        <w:rPr>
          <w:i/>
          <w:iCs/>
          <w:lang w:val="uk-UA"/>
        </w:rPr>
        <w:t>головнокомандуючий</w:t>
      </w:r>
      <w:r w:rsidRPr="006E2A52">
        <w:rPr>
          <w:lang w:val="uk-UA"/>
        </w:rPr>
        <w:t xml:space="preserve"> контрреволюційними збройними силами Півд</w:t>
      </w:r>
      <w:r w:rsidR="00CD587B">
        <w:rPr>
          <w:lang w:val="uk-UA"/>
        </w:rPr>
        <w:softHyphen/>
      </w:r>
      <w:r w:rsidRPr="006E2A52">
        <w:rPr>
          <w:lang w:val="uk-UA"/>
        </w:rPr>
        <w:t xml:space="preserve">ня Росії під час громадянської війни” [21, с.369] (виділено нами. – </w:t>
      </w:r>
      <w:r w:rsidRPr="006E2A52">
        <w:rPr>
          <w:i/>
          <w:iCs/>
          <w:lang w:val="uk-UA"/>
        </w:rPr>
        <w:t>Авт.</w:t>
      </w:r>
      <w:r w:rsidRPr="006E2A52">
        <w:rPr>
          <w:lang w:val="uk-UA"/>
        </w:rPr>
        <w:t xml:space="preserve">). </w:t>
      </w:r>
    </w:p>
    <w:p w:rsidR="00BC1B07" w:rsidRPr="006E2A52" w:rsidRDefault="00BC1B07" w:rsidP="00BC1B07">
      <w:pPr>
        <w:suppressAutoHyphens/>
        <w:ind w:firstLine="709"/>
        <w:jc w:val="both"/>
        <w:rPr>
          <w:lang w:val="uk-UA"/>
        </w:rPr>
      </w:pPr>
      <w:r w:rsidRPr="006E2A52">
        <w:rPr>
          <w:lang w:val="uk-UA"/>
        </w:rPr>
        <w:t xml:space="preserve">Звичайно ж особливе місце мало бути відведене “творчості українських </w:t>
      </w:r>
      <w:r w:rsidR="00FF0DE7">
        <w:rPr>
          <w:lang w:val="uk-UA"/>
        </w:rPr>
        <w:t>у</w:t>
      </w:r>
      <w:r w:rsidRPr="006E2A52">
        <w:rPr>
          <w:lang w:val="uk-UA"/>
        </w:rPr>
        <w:t>чених-істо</w:t>
      </w:r>
      <w:r w:rsidR="00CD587B">
        <w:rPr>
          <w:lang w:val="uk-UA"/>
        </w:rPr>
        <w:softHyphen/>
      </w:r>
      <w:r w:rsidRPr="006E2A52">
        <w:rPr>
          <w:lang w:val="uk-UA"/>
        </w:rPr>
        <w:t>риків”, до біографічних статей про найвизначніших з яких додавалася підтекстова бібліографія [3, арк.67]. Для сучасних представників гуманітарної науки неодмінною ви</w:t>
      </w:r>
      <w:r w:rsidR="00CD587B">
        <w:rPr>
          <w:lang w:val="uk-UA"/>
        </w:rPr>
        <w:softHyphen/>
      </w:r>
      <w:r w:rsidRPr="006E2A52">
        <w:rPr>
          <w:lang w:val="uk-UA"/>
        </w:rPr>
        <w:t xml:space="preserve">могою “проходження” до </w:t>
      </w:r>
      <w:r w:rsidR="00FF0DE7">
        <w:rPr>
          <w:lang w:val="uk-UA"/>
        </w:rPr>
        <w:t>“</w:t>
      </w:r>
      <w:r w:rsidRPr="006E2A52">
        <w:rPr>
          <w:lang w:val="uk-UA"/>
        </w:rPr>
        <w:t>РЕІУ</w:t>
      </w:r>
      <w:r w:rsidR="00FF0DE7">
        <w:rPr>
          <w:lang w:val="uk-UA"/>
        </w:rPr>
        <w:t>”</w:t>
      </w:r>
      <w:r w:rsidRPr="006E2A52">
        <w:rPr>
          <w:lang w:val="uk-UA"/>
        </w:rPr>
        <w:t xml:space="preserve"> була наявність ступеня доктора наук (за цим крите</w:t>
      </w:r>
      <w:r w:rsidR="00CD587B">
        <w:rPr>
          <w:lang w:val="uk-UA"/>
        </w:rPr>
        <w:softHyphen/>
      </w:r>
      <w:r w:rsidRPr="006E2A52">
        <w:rPr>
          <w:lang w:val="uk-UA"/>
        </w:rPr>
        <w:t>рієм по свіжих слідах щойно отриманого докторського диплома в “Додаток”, уміщений у четвертому томі енциклопедії, потрапили історики партії й “цивільні” учені – Ю.В.Баб</w:t>
      </w:r>
      <w:r w:rsidR="00CD587B">
        <w:rPr>
          <w:lang w:val="uk-UA"/>
        </w:rPr>
        <w:softHyphen/>
      </w:r>
      <w:r w:rsidRPr="006E2A52">
        <w:rPr>
          <w:lang w:val="uk-UA"/>
        </w:rPr>
        <w:t>ко, П.П.Бачинський, М.Д.Березовчук, Л.Ю.Беренштейн, Ю.О.Боєв, М.Я.Вар</w:t>
      </w:r>
      <w:r w:rsidR="00CD587B">
        <w:rPr>
          <w:lang w:val="uk-UA"/>
        </w:rPr>
        <w:softHyphen/>
      </w:r>
      <w:r w:rsidRPr="006E2A52">
        <w:rPr>
          <w:lang w:val="uk-UA"/>
        </w:rPr>
        <w:t>шав</w:t>
      </w:r>
      <w:r w:rsidR="00CD587B">
        <w:rPr>
          <w:lang w:val="uk-UA"/>
        </w:rPr>
        <w:softHyphen/>
      </w:r>
      <w:r w:rsidRPr="006E2A52">
        <w:rPr>
          <w:lang w:val="uk-UA"/>
        </w:rPr>
        <w:t>чик, С.А.Вольський, Ю.Г.Гошко, Ю.М.Гроссман, П.М.Калениченко, П.Й.Кариш</w:t>
      </w:r>
      <w:r w:rsidR="00CD587B">
        <w:rPr>
          <w:lang w:val="uk-UA"/>
        </w:rPr>
        <w:softHyphen/>
      </w:r>
      <w:r w:rsidRPr="006E2A52">
        <w:rPr>
          <w:lang w:val="uk-UA"/>
        </w:rPr>
        <w:t xml:space="preserve">ковський, І.М.Кулинич та ін.) [20, с.560–561]. </w:t>
      </w:r>
    </w:p>
    <w:p w:rsidR="00BC1B07" w:rsidRPr="006E2A52" w:rsidRDefault="00BC1B07" w:rsidP="00BC1B07">
      <w:pPr>
        <w:suppressAutoHyphens/>
        <w:ind w:firstLine="709"/>
        <w:jc w:val="both"/>
        <w:rPr>
          <w:lang w:val="uk-UA"/>
        </w:rPr>
      </w:pPr>
      <w:r w:rsidRPr="006E2A52">
        <w:rPr>
          <w:lang w:val="uk-UA"/>
        </w:rPr>
        <w:t>Редколегії видання не вдалося витримати задекларованої лінії в подачі біогра</w:t>
      </w:r>
      <w:r w:rsidR="00CD587B">
        <w:rPr>
          <w:lang w:val="uk-UA"/>
        </w:rPr>
        <w:softHyphen/>
      </w:r>
      <w:r w:rsidRPr="006E2A52">
        <w:rPr>
          <w:lang w:val="uk-UA"/>
        </w:rPr>
        <w:t>фіч</w:t>
      </w:r>
      <w:r w:rsidR="00CD587B">
        <w:rPr>
          <w:lang w:val="uk-UA"/>
        </w:rPr>
        <w:softHyphen/>
      </w:r>
      <w:r w:rsidRPr="006E2A52">
        <w:rPr>
          <w:lang w:val="uk-UA"/>
        </w:rPr>
        <w:t>них відомостей про сучасних партійних і державних діячів, Героїв Радянського Сою</w:t>
      </w:r>
      <w:r w:rsidR="00CD587B">
        <w:rPr>
          <w:lang w:val="uk-UA"/>
        </w:rPr>
        <w:softHyphen/>
      </w:r>
      <w:r w:rsidRPr="006E2A52">
        <w:rPr>
          <w:lang w:val="uk-UA"/>
        </w:rPr>
        <w:t>зу й Героїв Соціалістичної Праці, “передовиків і новаторів виробництва”. На засі</w:t>
      </w:r>
      <w:r w:rsidR="00CD587B">
        <w:rPr>
          <w:lang w:val="uk-UA"/>
        </w:rPr>
        <w:softHyphen/>
      </w:r>
      <w:r w:rsidRPr="006E2A52">
        <w:rPr>
          <w:lang w:val="uk-UA"/>
        </w:rPr>
        <w:t>данні редколегії 11 березня 1969 р. Ю.Ю.Кондуфор зауважив, що впадає в очі надмірна кількість статей “про військових діячів”. На це отримав двозначну відповідь А.Д.Ска</w:t>
      </w:r>
      <w:r w:rsidR="00CD587B">
        <w:rPr>
          <w:lang w:val="uk-UA"/>
        </w:rPr>
        <w:softHyphen/>
      </w:r>
      <w:r w:rsidRPr="006E2A52">
        <w:rPr>
          <w:lang w:val="uk-UA"/>
        </w:rPr>
        <w:t>би: “Ми прийняли рішення опублікувати всіх Героїв, то вже не відступимось. Хоча це рі</w:t>
      </w:r>
      <w:r w:rsidR="00CD587B">
        <w:rPr>
          <w:lang w:val="uk-UA"/>
        </w:rPr>
        <w:softHyphen/>
      </w:r>
      <w:r w:rsidRPr="006E2A52">
        <w:rPr>
          <w:lang w:val="uk-UA"/>
        </w:rPr>
        <w:t>шення, мабуть, було помилковим” [6, арк.80–81]. Постійні зміни в цей пантеон у ході під</w:t>
      </w:r>
      <w:r w:rsidR="00CD587B">
        <w:rPr>
          <w:lang w:val="uk-UA"/>
        </w:rPr>
        <w:softHyphen/>
      </w:r>
      <w:r w:rsidRPr="006E2A52">
        <w:rPr>
          <w:lang w:val="uk-UA"/>
        </w:rPr>
        <w:t xml:space="preserve">готовки видання вносили й ідеологічні відділи ЦК КП України. </w:t>
      </w:r>
    </w:p>
    <w:p w:rsidR="00BC1B07" w:rsidRPr="006E2A52" w:rsidRDefault="00BC1B07" w:rsidP="00BC1B07">
      <w:pPr>
        <w:suppressAutoHyphens/>
        <w:ind w:firstLine="709"/>
        <w:jc w:val="both"/>
        <w:rPr>
          <w:lang w:val="uk-UA"/>
        </w:rPr>
      </w:pPr>
      <w:r w:rsidRPr="006E2A52">
        <w:rPr>
          <w:lang w:val="uk-UA"/>
        </w:rPr>
        <w:lastRenderedPageBreak/>
        <w:t>Характерний у цьому плані лист відповідального редактора “РЕІУ” А.Д.Скаби від 19 червня 1970 р., адресований ЦК КПУ. Розпочинався він з нагадування щодо прин</w:t>
      </w:r>
      <w:r w:rsidR="00CD587B">
        <w:rPr>
          <w:lang w:val="uk-UA"/>
        </w:rPr>
        <w:softHyphen/>
      </w:r>
      <w:r w:rsidRPr="006E2A52">
        <w:rPr>
          <w:lang w:val="uk-UA"/>
        </w:rPr>
        <w:t>ципів подання в енциклопедії біографічних статей про радянських партійних і дер</w:t>
      </w:r>
      <w:r w:rsidR="00CD587B">
        <w:rPr>
          <w:lang w:val="uk-UA"/>
        </w:rPr>
        <w:softHyphen/>
      </w:r>
      <w:r w:rsidRPr="006E2A52">
        <w:rPr>
          <w:lang w:val="uk-UA"/>
        </w:rPr>
        <w:t>жавних діячів, що базувався на засадах, затверджених свого часу для “УРЕ”, а також і московської “Советской исторической энциклопедии”. Відповідно до цих принципів, бу</w:t>
      </w:r>
      <w:r w:rsidR="00CD587B">
        <w:rPr>
          <w:lang w:val="uk-UA"/>
        </w:rPr>
        <w:softHyphen/>
      </w:r>
      <w:r w:rsidRPr="006E2A52">
        <w:rPr>
          <w:lang w:val="uk-UA"/>
        </w:rPr>
        <w:t>ло впорядковано 1-й том “РЕІУ”, опублікований 1969 р., і підготовлено 2-й том: “Се</w:t>
      </w:r>
      <w:r w:rsidR="00CD587B">
        <w:rPr>
          <w:lang w:val="uk-UA"/>
        </w:rPr>
        <w:softHyphen/>
      </w:r>
      <w:r w:rsidRPr="006E2A52">
        <w:rPr>
          <w:lang w:val="uk-UA"/>
        </w:rPr>
        <w:t>ред інших біографічних статей в 1-му томі енциклопедії вміщено статті про члена По</w:t>
      </w:r>
      <w:r w:rsidR="00CD587B">
        <w:rPr>
          <w:lang w:val="uk-UA"/>
        </w:rPr>
        <w:softHyphen/>
      </w:r>
      <w:r w:rsidRPr="006E2A52">
        <w:rPr>
          <w:lang w:val="uk-UA"/>
        </w:rPr>
        <w:t>літ</w:t>
      </w:r>
      <w:r w:rsidR="00CD587B">
        <w:rPr>
          <w:lang w:val="uk-UA"/>
        </w:rPr>
        <w:softHyphen/>
      </w:r>
      <w:r w:rsidRPr="006E2A52">
        <w:rPr>
          <w:lang w:val="uk-UA"/>
        </w:rPr>
        <w:t>бюро ЦК КП України тов. Ватченка О.Ф., кандидатів у члени Політбюро ЦК КП Украї</w:t>
      </w:r>
      <w:r w:rsidR="00CD587B">
        <w:rPr>
          <w:lang w:val="uk-UA"/>
        </w:rPr>
        <w:softHyphen/>
      </w:r>
      <w:r w:rsidRPr="006E2A52">
        <w:rPr>
          <w:lang w:val="uk-UA"/>
        </w:rPr>
        <w:t>ни тов. Ващенка Г.І., Грушецького І.С., Дегтярьова В.І., заступників Голови Ради Мі</w:t>
      </w:r>
      <w:r w:rsidR="00CD587B">
        <w:rPr>
          <w:lang w:val="uk-UA"/>
        </w:rPr>
        <w:softHyphen/>
      </w:r>
      <w:r w:rsidRPr="006E2A52">
        <w:rPr>
          <w:lang w:val="uk-UA"/>
        </w:rPr>
        <w:t>ністрів УРСР тов. Андріанова С.М., Бурмистрова О.О. Крім того, там же подано ряд ста</w:t>
      </w:r>
      <w:r w:rsidR="00CD587B">
        <w:rPr>
          <w:lang w:val="uk-UA"/>
        </w:rPr>
        <w:softHyphen/>
      </w:r>
      <w:r w:rsidRPr="006E2A52">
        <w:rPr>
          <w:lang w:val="uk-UA"/>
        </w:rPr>
        <w:t>тей про сучасних партійних і державних діячів союзних республік. Ці біографічні стат</w:t>
      </w:r>
      <w:r w:rsidR="00CD587B">
        <w:rPr>
          <w:lang w:val="uk-UA"/>
        </w:rPr>
        <w:softHyphen/>
      </w:r>
      <w:r w:rsidRPr="006E2A52">
        <w:rPr>
          <w:lang w:val="uk-UA"/>
        </w:rPr>
        <w:t xml:space="preserve">ті тісно зв’язані із статтями про союзні республіки та соціалістичні нації, вміщені в енциклопедії” [7, арк.31]. </w:t>
      </w:r>
    </w:p>
    <w:p w:rsidR="00BC1B07" w:rsidRPr="006E2A52" w:rsidRDefault="00BC1B07" w:rsidP="00BC1B07">
      <w:pPr>
        <w:suppressAutoHyphens/>
        <w:ind w:firstLine="709"/>
        <w:jc w:val="both"/>
        <w:rPr>
          <w:lang w:val="uk-UA"/>
        </w:rPr>
      </w:pPr>
      <w:r w:rsidRPr="006E2A52">
        <w:rPr>
          <w:lang w:val="uk-UA"/>
        </w:rPr>
        <w:t>Далі директор Інституту історії АН УРСР констатував отриману “згори” неспо</w:t>
      </w:r>
      <w:r w:rsidR="00CD587B">
        <w:rPr>
          <w:lang w:val="uk-UA"/>
        </w:rPr>
        <w:softHyphen/>
      </w:r>
      <w:r w:rsidRPr="006E2A52">
        <w:rPr>
          <w:lang w:val="uk-UA"/>
        </w:rPr>
        <w:t>ді</w:t>
      </w:r>
      <w:r w:rsidR="00CD587B">
        <w:rPr>
          <w:lang w:val="uk-UA"/>
        </w:rPr>
        <w:softHyphen/>
      </w:r>
      <w:r w:rsidRPr="006E2A52">
        <w:rPr>
          <w:lang w:val="uk-UA"/>
        </w:rPr>
        <w:t>вану вказівку, яка порушувала вже задіяну схему подачі в енциклопедії біографічних ста</w:t>
      </w:r>
      <w:r w:rsidR="00CD587B">
        <w:rPr>
          <w:lang w:val="uk-UA"/>
        </w:rPr>
        <w:softHyphen/>
      </w:r>
      <w:r w:rsidRPr="006E2A52">
        <w:rPr>
          <w:lang w:val="uk-UA"/>
        </w:rPr>
        <w:t xml:space="preserve">тей, і намагався її оскаржити: “Тепер постало питання про те, щоб не вміщувати в </w:t>
      </w:r>
      <w:r w:rsidR="00CD587B">
        <w:rPr>
          <w:lang w:val="uk-UA"/>
        </w:rPr>
        <w:br/>
      </w:r>
      <w:r w:rsidRPr="006E2A52">
        <w:rPr>
          <w:lang w:val="uk-UA"/>
        </w:rPr>
        <w:t>2-му і наступних томах енциклопедії статей про членів і кандидатів у члени Політбюро ЦК КП України, заступників Голови Ради Міністрів СРСР і Ради Міністрів УРСР та пар</w:t>
      </w:r>
      <w:r w:rsidR="00CD587B">
        <w:rPr>
          <w:lang w:val="uk-UA"/>
        </w:rPr>
        <w:softHyphen/>
      </w:r>
      <w:r w:rsidRPr="006E2A52">
        <w:rPr>
          <w:lang w:val="uk-UA"/>
        </w:rPr>
        <w:t>тійних і державних діячів союзних республік. Зважаючи на те, що не вміщення цих ка</w:t>
      </w:r>
      <w:r w:rsidR="00CD587B">
        <w:rPr>
          <w:lang w:val="uk-UA"/>
        </w:rPr>
        <w:softHyphen/>
      </w:r>
      <w:r w:rsidRPr="006E2A52">
        <w:rPr>
          <w:lang w:val="uk-UA"/>
        </w:rPr>
        <w:t>тегорій статей порушить принципи подання їх, прийняті в 1-му томі, що може бути незрозумілим для широких кіл читачів, просимо дозволити вмістити статті про пар</w:t>
      </w:r>
      <w:r w:rsidR="00CD587B">
        <w:rPr>
          <w:lang w:val="uk-UA"/>
        </w:rPr>
        <w:softHyphen/>
      </w:r>
      <w:r w:rsidRPr="006E2A52">
        <w:rPr>
          <w:lang w:val="uk-UA"/>
        </w:rPr>
        <w:t>тій</w:t>
      </w:r>
      <w:r w:rsidR="00CD587B">
        <w:rPr>
          <w:lang w:val="uk-UA"/>
        </w:rPr>
        <w:softHyphen/>
      </w:r>
      <w:r w:rsidRPr="006E2A52">
        <w:rPr>
          <w:lang w:val="uk-UA"/>
        </w:rPr>
        <w:t xml:space="preserve">них і державних діячів відповідно до того, як це зроблено в першому томі” [7, арк.32]. </w:t>
      </w:r>
    </w:p>
    <w:p w:rsidR="00BC1B07" w:rsidRPr="006E2A52" w:rsidRDefault="00BC1B07" w:rsidP="00BC1B07">
      <w:pPr>
        <w:suppressAutoHyphens/>
        <w:ind w:firstLine="709"/>
        <w:jc w:val="both"/>
        <w:rPr>
          <w:lang w:val="uk-UA"/>
        </w:rPr>
      </w:pPr>
      <w:r w:rsidRPr="006E2A52">
        <w:rPr>
          <w:lang w:val="uk-UA"/>
        </w:rPr>
        <w:t>Звернення залишилося без відповіді, а ідеологічні відділи ЦК КП України й на</w:t>
      </w:r>
      <w:r w:rsidR="00CD587B">
        <w:rPr>
          <w:lang w:val="uk-UA"/>
        </w:rPr>
        <w:softHyphen/>
      </w:r>
      <w:r w:rsidRPr="006E2A52">
        <w:rPr>
          <w:lang w:val="uk-UA"/>
        </w:rPr>
        <w:t>да</w:t>
      </w:r>
      <w:r w:rsidR="00CD587B">
        <w:rPr>
          <w:lang w:val="uk-UA"/>
        </w:rPr>
        <w:softHyphen/>
      </w:r>
      <w:r w:rsidRPr="006E2A52">
        <w:rPr>
          <w:lang w:val="uk-UA"/>
        </w:rPr>
        <w:t xml:space="preserve">лі під час підготовки чергових томів </w:t>
      </w:r>
      <w:r w:rsidR="008C5DDD">
        <w:rPr>
          <w:lang w:val="uk-UA"/>
        </w:rPr>
        <w:t>“</w:t>
      </w:r>
      <w:r w:rsidRPr="006E2A52">
        <w:rPr>
          <w:lang w:val="uk-UA"/>
        </w:rPr>
        <w:t>РЕІУ</w:t>
      </w:r>
      <w:r w:rsidR="008C5DDD">
        <w:rPr>
          <w:lang w:val="uk-UA"/>
        </w:rPr>
        <w:t>”</w:t>
      </w:r>
      <w:r w:rsidRPr="006E2A52">
        <w:rPr>
          <w:lang w:val="uk-UA"/>
        </w:rPr>
        <w:t xml:space="preserve"> вносили кон’юнктурні правки в перелік біо</w:t>
      </w:r>
      <w:r w:rsidR="00CD587B">
        <w:rPr>
          <w:lang w:val="uk-UA"/>
        </w:rPr>
        <w:softHyphen/>
      </w:r>
      <w:r w:rsidRPr="006E2A52">
        <w:rPr>
          <w:lang w:val="uk-UA"/>
        </w:rPr>
        <w:t>графічних статей видання. Так, наприклад, з рукопису 2-го тому енциклопедії за вка</w:t>
      </w:r>
      <w:r w:rsidR="00CD587B">
        <w:rPr>
          <w:lang w:val="uk-UA"/>
        </w:rPr>
        <w:softHyphen/>
      </w:r>
      <w:r w:rsidRPr="006E2A52">
        <w:rPr>
          <w:lang w:val="uk-UA"/>
        </w:rPr>
        <w:t>зівкою ЦК КПУ було вилучено 423 статті, у тому числі 25 – про сучасних радянських, пар</w:t>
      </w:r>
      <w:r w:rsidR="00CD587B">
        <w:rPr>
          <w:lang w:val="uk-UA"/>
        </w:rPr>
        <w:softHyphen/>
      </w:r>
      <w:r w:rsidRPr="006E2A52">
        <w:rPr>
          <w:lang w:val="uk-UA"/>
        </w:rPr>
        <w:t>тійних і державних діячів, 273 – про Героїв Радянського Союзу, 16 статей – про пе</w:t>
      </w:r>
      <w:r w:rsidR="00CD587B">
        <w:rPr>
          <w:lang w:val="uk-UA"/>
        </w:rPr>
        <w:softHyphen/>
      </w:r>
      <w:r w:rsidRPr="006E2A52">
        <w:rPr>
          <w:lang w:val="uk-UA"/>
        </w:rPr>
        <w:t>ре</w:t>
      </w:r>
      <w:r w:rsidR="00CD587B">
        <w:rPr>
          <w:lang w:val="uk-UA"/>
        </w:rPr>
        <w:softHyphen/>
      </w:r>
      <w:r w:rsidRPr="006E2A52">
        <w:rPr>
          <w:lang w:val="uk-UA"/>
        </w:rPr>
        <w:t>довиків виробництва. Аналогічно складалася доля й рукопису 4-го тому видання, з якого, за вказівкою ЦК Компартії України, вилучили 23 статті про сучасних державних і компартійних функціонерів, 289 – про Героїв Радянського Союзу, 41 статтю – про пе</w:t>
      </w:r>
      <w:r w:rsidR="00CD587B">
        <w:rPr>
          <w:lang w:val="uk-UA"/>
        </w:rPr>
        <w:softHyphen/>
      </w:r>
      <w:r w:rsidRPr="006E2A52">
        <w:rPr>
          <w:lang w:val="uk-UA"/>
        </w:rPr>
        <w:t>ре</w:t>
      </w:r>
      <w:r w:rsidR="00CD587B">
        <w:rPr>
          <w:lang w:val="uk-UA"/>
        </w:rPr>
        <w:softHyphen/>
      </w:r>
      <w:r w:rsidRPr="006E2A52">
        <w:rPr>
          <w:lang w:val="uk-UA"/>
        </w:rPr>
        <w:t xml:space="preserve">довиків виробництва [6, арк.166, 200]. </w:t>
      </w:r>
    </w:p>
    <w:p w:rsidR="00BC1B07" w:rsidRPr="006E2A52" w:rsidRDefault="00BC1B07" w:rsidP="00BC1B07">
      <w:pPr>
        <w:suppressAutoHyphens/>
        <w:ind w:firstLine="709"/>
        <w:jc w:val="both"/>
        <w:rPr>
          <w:lang w:val="uk-UA"/>
        </w:rPr>
      </w:pPr>
      <w:r w:rsidRPr="006E2A52">
        <w:rPr>
          <w:lang w:val="uk-UA"/>
        </w:rPr>
        <w:t xml:space="preserve">З 23 членів і кандидатів у члени Політбюро ЦК КП України 1966–1972 рр., тобто впродовж терміну підготовки й публікації 4-томної </w:t>
      </w:r>
      <w:r w:rsidR="008C5DDD">
        <w:rPr>
          <w:lang w:val="uk-UA"/>
        </w:rPr>
        <w:t>“</w:t>
      </w:r>
      <w:r w:rsidRPr="006E2A52">
        <w:rPr>
          <w:lang w:val="uk-UA"/>
        </w:rPr>
        <w:t>РЕІУ</w:t>
      </w:r>
      <w:r w:rsidR="008C5DDD">
        <w:rPr>
          <w:lang w:val="uk-UA"/>
        </w:rPr>
        <w:t>”</w:t>
      </w:r>
      <w:r w:rsidRPr="006E2A52">
        <w:rPr>
          <w:lang w:val="uk-UA"/>
        </w:rPr>
        <w:t>, у ній, за нашими підра</w:t>
      </w:r>
      <w:r w:rsidR="00CD587B">
        <w:rPr>
          <w:lang w:val="uk-UA"/>
        </w:rPr>
        <w:softHyphen/>
      </w:r>
      <w:r w:rsidRPr="006E2A52">
        <w:rPr>
          <w:lang w:val="uk-UA"/>
        </w:rPr>
        <w:t>хун</w:t>
      </w:r>
      <w:r w:rsidR="00CD587B">
        <w:rPr>
          <w:lang w:val="uk-UA"/>
        </w:rPr>
        <w:softHyphen/>
      </w:r>
      <w:r w:rsidRPr="006E2A52">
        <w:rPr>
          <w:lang w:val="uk-UA"/>
        </w:rPr>
        <w:t>ка</w:t>
      </w:r>
      <w:r w:rsidR="00CD587B">
        <w:rPr>
          <w:lang w:val="uk-UA"/>
        </w:rPr>
        <w:softHyphen/>
      </w:r>
      <w:r w:rsidRPr="006E2A52">
        <w:rPr>
          <w:lang w:val="uk-UA"/>
        </w:rPr>
        <w:t>ми, було вміщено статті лише про 11 осіб (47,8%) – тобто, по суті, лише про кожного дру</w:t>
      </w:r>
      <w:r w:rsidR="00CD587B">
        <w:rPr>
          <w:lang w:val="uk-UA"/>
        </w:rPr>
        <w:softHyphen/>
      </w:r>
      <w:r w:rsidRPr="006E2A52">
        <w:rPr>
          <w:lang w:val="uk-UA"/>
        </w:rPr>
        <w:t>гого представника вищої компартійної номенклатури республіки. При цьому стаття про одіозного В.Ю.Маланчука розповідала про нього лише як про “українського ра</w:t>
      </w:r>
      <w:r w:rsidR="00CD587B">
        <w:rPr>
          <w:lang w:val="uk-UA"/>
        </w:rPr>
        <w:softHyphen/>
      </w:r>
      <w:r w:rsidRPr="006E2A52">
        <w:rPr>
          <w:lang w:val="uk-UA"/>
        </w:rPr>
        <w:t>дянського історика” [22, с.73] (кандидатом у члени Політбюро й секретарем ЦК КП України він став 10 жовтня 1972 р. – уже після підписання до друку заключного тому ен</w:t>
      </w:r>
      <w:r w:rsidR="00CD587B">
        <w:rPr>
          <w:lang w:val="uk-UA"/>
        </w:rPr>
        <w:softHyphen/>
      </w:r>
      <w:r w:rsidRPr="006E2A52">
        <w:rPr>
          <w:lang w:val="uk-UA"/>
        </w:rPr>
        <w:t>циклопедії) [16, с.307], А.Д.Скаба був присутній в іпостасі “українського радянсь</w:t>
      </w:r>
      <w:r w:rsidR="00CD587B">
        <w:rPr>
          <w:lang w:val="uk-UA"/>
        </w:rPr>
        <w:softHyphen/>
      </w:r>
      <w:r w:rsidRPr="006E2A52">
        <w:rPr>
          <w:lang w:val="uk-UA"/>
        </w:rPr>
        <w:t>ко</w:t>
      </w:r>
      <w:r w:rsidR="00CD587B">
        <w:rPr>
          <w:lang w:val="uk-UA"/>
        </w:rPr>
        <w:softHyphen/>
      </w:r>
      <w:r w:rsidRPr="006E2A52">
        <w:rPr>
          <w:lang w:val="uk-UA"/>
        </w:rPr>
        <w:t>го історика, партійного і державного діяча УРСР, академіка АН УРСР (з 1967)” і від</w:t>
      </w:r>
      <w:r w:rsidR="00CD587B">
        <w:rPr>
          <w:lang w:val="uk-UA"/>
        </w:rPr>
        <w:softHyphen/>
      </w:r>
      <w:r w:rsidRPr="006E2A52">
        <w:rPr>
          <w:lang w:val="uk-UA"/>
        </w:rPr>
        <w:t>по</w:t>
      </w:r>
      <w:r w:rsidR="00CD587B">
        <w:rPr>
          <w:lang w:val="uk-UA"/>
        </w:rPr>
        <w:softHyphen/>
      </w:r>
      <w:r w:rsidRPr="006E2A52">
        <w:rPr>
          <w:lang w:val="uk-UA"/>
        </w:rPr>
        <w:t>відального редактора “Радянської енциклопедії історії України” [20, с.103–104]. Член Політбюро ЦК КП України в березні 1966 р. – квітні 1967 р. І.Г.Якубовський у статті мо</w:t>
      </w:r>
      <w:r w:rsidR="00CD587B">
        <w:rPr>
          <w:lang w:val="uk-UA"/>
        </w:rPr>
        <w:softHyphen/>
      </w:r>
      <w:r w:rsidRPr="006E2A52">
        <w:rPr>
          <w:lang w:val="uk-UA"/>
        </w:rPr>
        <w:t>сковського автора М.Р.Кошкіна згадувався лише як радянський військовий діяч, дві</w:t>
      </w:r>
      <w:r w:rsidR="00CD587B">
        <w:rPr>
          <w:lang w:val="uk-UA"/>
        </w:rPr>
        <w:softHyphen/>
      </w:r>
      <w:r w:rsidRPr="006E2A52">
        <w:rPr>
          <w:lang w:val="uk-UA"/>
        </w:rPr>
        <w:t>чі Герой Радянського Союзу, Маршал Радянського Союзу (з 1967) і заступник міністра обо</w:t>
      </w:r>
      <w:r w:rsidR="00CD587B">
        <w:rPr>
          <w:lang w:val="uk-UA"/>
        </w:rPr>
        <w:softHyphen/>
      </w:r>
      <w:r w:rsidRPr="006E2A52">
        <w:rPr>
          <w:lang w:val="uk-UA"/>
        </w:rPr>
        <w:t>рони СРСР (з 1967) [12, с.552]. Натомість серед “командних посад у Радянській Ар</w:t>
      </w:r>
      <w:r w:rsidR="00CD587B">
        <w:rPr>
          <w:lang w:val="uk-UA"/>
        </w:rPr>
        <w:softHyphen/>
      </w:r>
      <w:r w:rsidRPr="006E2A52">
        <w:rPr>
          <w:lang w:val="uk-UA"/>
        </w:rPr>
        <w:t>мії”, які обіймав І.Г.Якубовський, не згадувалося командування ним (із січня 1965 р.) військами Київського військового округу (чому, власне, він і завдячував членством у По</w:t>
      </w:r>
      <w:r w:rsidR="00CD587B">
        <w:rPr>
          <w:lang w:val="uk-UA"/>
        </w:rPr>
        <w:softHyphen/>
      </w:r>
      <w:r w:rsidRPr="006E2A52">
        <w:rPr>
          <w:lang w:val="uk-UA"/>
        </w:rPr>
        <w:t xml:space="preserve">літбюро ЦК КП України) [17, с.296]. </w:t>
      </w:r>
    </w:p>
    <w:p w:rsidR="00BC1B07" w:rsidRPr="006E2A52" w:rsidRDefault="00BC1B07" w:rsidP="00BC1B07">
      <w:pPr>
        <w:suppressAutoHyphens/>
        <w:ind w:firstLine="709"/>
        <w:jc w:val="both"/>
        <w:rPr>
          <w:lang w:val="uk-UA"/>
        </w:rPr>
      </w:pPr>
      <w:r w:rsidRPr="006E2A52">
        <w:rPr>
          <w:lang w:val="uk-UA"/>
        </w:rPr>
        <w:t>Утім певної розмитості критеріїв відбору персоналій не змогла уникнути й суча</w:t>
      </w:r>
      <w:r w:rsidR="00CD587B">
        <w:rPr>
          <w:lang w:val="uk-UA"/>
        </w:rPr>
        <w:softHyphen/>
      </w:r>
      <w:r w:rsidRPr="006E2A52">
        <w:rPr>
          <w:lang w:val="uk-UA"/>
        </w:rPr>
        <w:t>сна десятитомна “Енциклопедія історії України” (2003–2013), редколегія якої у вступ</w:t>
      </w:r>
      <w:r w:rsidR="00CD587B">
        <w:rPr>
          <w:lang w:val="uk-UA"/>
        </w:rPr>
        <w:softHyphen/>
      </w:r>
      <w:r w:rsidRPr="006E2A52">
        <w:rPr>
          <w:lang w:val="uk-UA"/>
        </w:rPr>
        <w:t>ній статті до видання відверто констатувала цю обставину: “Так, при відборі вчених-</w:t>
      </w:r>
      <w:r w:rsidRPr="006E2A52">
        <w:rPr>
          <w:lang w:val="uk-UA"/>
        </w:rPr>
        <w:lastRenderedPageBreak/>
        <w:t>істо</w:t>
      </w:r>
      <w:r w:rsidR="00CD587B">
        <w:rPr>
          <w:lang w:val="uk-UA"/>
        </w:rPr>
        <w:softHyphen/>
      </w:r>
      <w:r w:rsidRPr="006E2A52">
        <w:rPr>
          <w:lang w:val="uk-UA"/>
        </w:rPr>
        <w:t>риків головним був не формальний критерій (напр., наявність докторського ступе</w:t>
      </w:r>
      <w:r w:rsidR="00CD587B">
        <w:rPr>
          <w:lang w:val="uk-UA"/>
        </w:rPr>
        <w:softHyphen/>
      </w:r>
      <w:r w:rsidRPr="006E2A52">
        <w:rPr>
          <w:lang w:val="uk-UA"/>
        </w:rPr>
        <w:t xml:space="preserve">ня), а факт лідерства в певній галузі історичної науки. Статті про вчених інших галузей знань, а також про діячів культури та мистецтва включалися до ЕІУ тільки тоді, коли творчі здобутки цих фахівців сягали рівня національного надбання. Зрозуміло, що такі критерії певною мірою є розмитими. Тому чимало читачів не знайдуть в ЕІУ статей про осіб, які, на їхню думку, повинні там бути, або, навпаки, знайдуть розповіді про осіб, яких, за їхніми власними критеріями, там бути не повинно […]” [17, с.6]. </w:t>
      </w:r>
    </w:p>
    <w:p w:rsidR="00BC1B07" w:rsidRPr="006E2A52" w:rsidRDefault="00BC1B07" w:rsidP="00BC1B07">
      <w:pPr>
        <w:suppressAutoHyphens/>
        <w:ind w:firstLine="709"/>
        <w:jc w:val="both"/>
        <w:rPr>
          <w:lang w:val="uk-UA"/>
        </w:rPr>
      </w:pPr>
      <w:r w:rsidRPr="006E2A52">
        <w:rPr>
          <w:lang w:val="uk-UA"/>
        </w:rPr>
        <w:t>З наближенням до завершення видання “Радянської енциклопедії історії Укра</w:t>
      </w:r>
      <w:r w:rsidR="00325816">
        <w:rPr>
          <w:lang w:val="uk-UA"/>
        </w:rPr>
        <w:softHyphen/>
      </w:r>
      <w:r w:rsidRPr="006E2A52">
        <w:rPr>
          <w:lang w:val="uk-UA"/>
        </w:rPr>
        <w:t>ї</w:t>
      </w:r>
      <w:r w:rsidR="00325816">
        <w:rPr>
          <w:lang w:val="uk-UA"/>
        </w:rPr>
        <w:softHyphen/>
      </w:r>
      <w:r w:rsidRPr="006E2A52">
        <w:rPr>
          <w:lang w:val="uk-UA"/>
        </w:rPr>
        <w:t>ни” вона набувала дедалі більшої заідеологізованості. 28 вересня 1971 р. відпові</w:t>
      </w:r>
      <w:r w:rsidR="00325816">
        <w:rPr>
          <w:lang w:val="uk-UA"/>
        </w:rPr>
        <w:softHyphen/>
      </w:r>
      <w:r w:rsidRPr="006E2A52">
        <w:rPr>
          <w:lang w:val="uk-UA"/>
        </w:rPr>
        <w:t>даль</w:t>
      </w:r>
      <w:r w:rsidR="00325816">
        <w:rPr>
          <w:lang w:val="uk-UA"/>
        </w:rPr>
        <w:softHyphen/>
      </w:r>
      <w:r w:rsidRPr="006E2A52">
        <w:rPr>
          <w:lang w:val="uk-UA"/>
        </w:rPr>
        <w:t xml:space="preserve">ний редактор виголосив на засіданні редколегії характерну промову </w:t>
      </w:r>
      <w:r w:rsidR="009724CB">
        <w:rPr>
          <w:lang w:val="uk-UA"/>
        </w:rPr>
        <w:t>“</w:t>
      </w:r>
      <w:r w:rsidRPr="006E2A52">
        <w:rPr>
          <w:lang w:val="uk-UA"/>
        </w:rPr>
        <w:t>Про втілення на</w:t>
      </w:r>
      <w:r w:rsidR="00325816">
        <w:rPr>
          <w:lang w:val="uk-UA"/>
        </w:rPr>
        <w:softHyphen/>
      </w:r>
      <w:r w:rsidRPr="006E2A52">
        <w:rPr>
          <w:lang w:val="uk-UA"/>
        </w:rPr>
        <w:t xml:space="preserve">станов і матеріалів ХХІV з’їзду КПРС і ХХІV з’їзду КП України в </w:t>
      </w:r>
      <w:r w:rsidR="009724CB">
        <w:rPr>
          <w:lang w:val="uk-UA"/>
        </w:rPr>
        <w:t>«</w:t>
      </w:r>
      <w:r w:rsidRPr="006E2A52">
        <w:rPr>
          <w:lang w:val="uk-UA"/>
        </w:rPr>
        <w:t>Радянській енци</w:t>
      </w:r>
      <w:r w:rsidR="00325816">
        <w:rPr>
          <w:lang w:val="uk-UA"/>
        </w:rPr>
        <w:softHyphen/>
      </w:r>
      <w:r w:rsidRPr="006E2A52">
        <w:rPr>
          <w:lang w:val="uk-UA"/>
        </w:rPr>
        <w:t>кло</w:t>
      </w:r>
      <w:r w:rsidR="00325816">
        <w:rPr>
          <w:lang w:val="uk-UA"/>
        </w:rPr>
        <w:softHyphen/>
      </w:r>
      <w:r w:rsidRPr="006E2A52">
        <w:rPr>
          <w:lang w:val="uk-UA"/>
        </w:rPr>
        <w:t>педії історії України»”. Серед іншого в доповіді Андрія Даниловича йшлося: “Ва</w:t>
      </w:r>
      <w:r w:rsidR="00325816">
        <w:rPr>
          <w:lang w:val="uk-UA"/>
        </w:rPr>
        <w:softHyphen/>
      </w:r>
      <w:r w:rsidRPr="006E2A52">
        <w:rPr>
          <w:lang w:val="uk-UA"/>
        </w:rPr>
        <w:t>жливе значення для нас, енциклопедистів, також має аналіз, даний ХХIV з’їздом КПРС тим процесам, що відбуваються нині в таборі імперіалізму” [6, арк.179]. Типова ця ав</w:t>
      </w:r>
      <w:r w:rsidR="00325816">
        <w:rPr>
          <w:lang w:val="uk-UA"/>
        </w:rPr>
        <w:softHyphen/>
      </w:r>
      <w:r w:rsidRPr="006E2A52">
        <w:rPr>
          <w:lang w:val="uk-UA"/>
        </w:rPr>
        <w:t>торсь</w:t>
      </w:r>
      <w:r w:rsidR="00325816">
        <w:rPr>
          <w:lang w:val="uk-UA"/>
        </w:rPr>
        <w:softHyphen/>
      </w:r>
      <w:r w:rsidRPr="006E2A52">
        <w:rPr>
          <w:lang w:val="uk-UA"/>
        </w:rPr>
        <w:t xml:space="preserve">ка саморефлексія – </w:t>
      </w:r>
      <w:r w:rsidRPr="006E2A52">
        <w:rPr>
          <w:i/>
          <w:iCs/>
          <w:lang w:val="uk-UA"/>
        </w:rPr>
        <w:t>“ми, енциклопедисти”</w:t>
      </w:r>
      <w:r w:rsidRPr="006E2A52">
        <w:rPr>
          <w:lang w:val="uk-UA"/>
        </w:rPr>
        <w:t xml:space="preserve"> – у поєднанні із черговими завданнями “бій</w:t>
      </w:r>
      <w:r w:rsidR="00325816">
        <w:rPr>
          <w:lang w:val="uk-UA"/>
        </w:rPr>
        <w:softHyphen/>
      </w:r>
      <w:r w:rsidRPr="006E2A52">
        <w:rPr>
          <w:lang w:val="uk-UA"/>
        </w:rPr>
        <w:t>цям ідеологічного (в тому числі антиімперіалістичного) фронту”, що їх накреслив чер</w:t>
      </w:r>
      <w:r w:rsidR="00325816">
        <w:rPr>
          <w:lang w:val="uk-UA"/>
        </w:rPr>
        <w:softHyphen/>
      </w:r>
      <w:r w:rsidRPr="006E2A52">
        <w:rPr>
          <w:lang w:val="uk-UA"/>
        </w:rPr>
        <w:t xml:space="preserve">говий компартійний з’їзд. </w:t>
      </w:r>
    </w:p>
    <w:p w:rsidR="00BC1B07" w:rsidRPr="00325816" w:rsidRDefault="00BC1B07" w:rsidP="00BC1B07">
      <w:pPr>
        <w:suppressAutoHyphens/>
        <w:ind w:firstLine="709"/>
        <w:jc w:val="both"/>
        <w:rPr>
          <w:spacing w:val="-2"/>
          <w:lang w:val="uk-UA"/>
        </w:rPr>
      </w:pPr>
      <w:r w:rsidRPr="00325816">
        <w:rPr>
          <w:spacing w:val="-2"/>
          <w:lang w:val="uk-UA"/>
        </w:rPr>
        <w:t>Нічого дивного, що в “Додатку” 4-го тому “РЕІУ”, крім певної кількості вище</w:t>
      </w:r>
      <w:r w:rsidR="00325816" w:rsidRPr="00325816">
        <w:rPr>
          <w:spacing w:val="-2"/>
          <w:lang w:val="uk-UA"/>
        </w:rPr>
        <w:softHyphen/>
      </w:r>
      <w:r w:rsidRPr="00325816">
        <w:rPr>
          <w:spacing w:val="-2"/>
          <w:lang w:val="uk-UA"/>
        </w:rPr>
        <w:t>зга</w:t>
      </w:r>
      <w:r w:rsidR="00325816" w:rsidRPr="00325816">
        <w:rPr>
          <w:spacing w:val="-2"/>
          <w:lang w:val="uk-UA"/>
        </w:rPr>
        <w:softHyphen/>
      </w:r>
      <w:r w:rsidRPr="00325816">
        <w:rPr>
          <w:spacing w:val="-2"/>
          <w:lang w:val="uk-UA"/>
        </w:rPr>
        <w:t>даних біографічних статей, були вміщені загальнообов’язкові статті “Двадцять чет</w:t>
      </w:r>
      <w:r w:rsidR="00325816" w:rsidRPr="00325816">
        <w:rPr>
          <w:spacing w:val="-2"/>
          <w:lang w:val="uk-UA"/>
        </w:rPr>
        <w:softHyphen/>
      </w:r>
      <w:r w:rsidRPr="00325816">
        <w:rPr>
          <w:spacing w:val="-2"/>
          <w:lang w:val="uk-UA"/>
        </w:rPr>
        <w:t>вер</w:t>
      </w:r>
      <w:r w:rsidR="00325816" w:rsidRPr="00325816">
        <w:rPr>
          <w:spacing w:val="-2"/>
          <w:lang w:val="uk-UA"/>
        </w:rPr>
        <w:softHyphen/>
      </w:r>
      <w:r w:rsidRPr="00325816">
        <w:rPr>
          <w:spacing w:val="-2"/>
          <w:lang w:val="uk-UA"/>
        </w:rPr>
        <w:t>тий з’їзд КПРС” і “Двадцять четвертий з’їзд КП України” [20, с.568–571], а також стаття про чергову компартійну ідеологему “Розвинуте соціалістичне суспільство” [25, с.573]. Утім заключний абзац статті “Двадцять четвертий з’їзд КП України” мав над</w:t>
      </w:r>
      <w:r w:rsidR="00325816" w:rsidRPr="00325816">
        <w:rPr>
          <w:spacing w:val="-2"/>
          <w:lang w:val="uk-UA"/>
        </w:rPr>
        <w:softHyphen/>
      </w:r>
      <w:r w:rsidRPr="00325816">
        <w:rPr>
          <w:spacing w:val="-2"/>
          <w:lang w:val="uk-UA"/>
        </w:rPr>
        <w:t>зви</w:t>
      </w:r>
      <w:r w:rsidR="00325816" w:rsidRPr="00325816">
        <w:rPr>
          <w:spacing w:val="-2"/>
          <w:lang w:val="uk-UA"/>
        </w:rPr>
        <w:softHyphen/>
      </w:r>
      <w:r w:rsidRPr="00325816">
        <w:rPr>
          <w:spacing w:val="-2"/>
          <w:lang w:val="uk-UA"/>
        </w:rPr>
        <w:t>чайно важли</w:t>
      </w:r>
      <w:r w:rsidR="00325816">
        <w:rPr>
          <w:spacing w:val="-2"/>
          <w:lang w:val="uk-UA"/>
        </w:rPr>
        <w:softHyphen/>
      </w:r>
      <w:r w:rsidRPr="00325816">
        <w:rPr>
          <w:spacing w:val="-2"/>
          <w:lang w:val="uk-UA"/>
        </w:rPr>
        <w:t>ву інформацію: “На Травневому пленумі ЦК КП України 1972 П.Ю.Ше</w:t>
      </w:r>
      <w:r w:rsidR="00325816" w:rsidRPr="00325816">
        <w:rPr>
          <w:spacing w:val="-2"/>
          <w:lang w:val="uk-UA"/>
        </w:rPr>
        <w:softHyphen/>
      </w:r>
      <w:r w:rsidRPr="00325816">
        <w:rPr>
          <w:spacing w:val="-2"/>
          <w:lang w:val="uk-UA"/>
        </w:rPr>
        <w:t>леста було увіль</w:t>
      </w:r>
      <w:r w:rsidR="00325816">
        <w:rPr>
          <w:spacing w:val="-2"/>
          <w:lang w:val="uk-UA"/>
        </w:rPr>
        <w:softHyphen/>
      </w:r>
      <w:r w:rsidRPr="00325816">
        <w:rPr>
          <w:spacing w:val="-2"/>
          <w:lang w:val="uk-UA"/>
        </w:rPr>
        <w:t>не</w:t>
      </w:r>
      <w:r w:rsidR="00325816">
        <w:rPr>
          <w:spacing w:val="-2"/>
          <w:lang w:val="uk-UA"/>
        </w:rPr>
        <w:softHyphen/>
      </w:r>
      <w:r w:rsidRPr="00325816">
        <w:rPr>
          <w:spacing w:val="-2"/>
          <w:lang w:val="uk-UA"/>
        </w:rPr>
        <w:t>но від обов’язків першого секретаря і члена Політбюро ЦК КП України у зв’язку з пе</w:t>
      </w:r>
      <w:r w:rsidR="00325816">
        <w:rPr>
          <w:spacing w:val="-2"/>
          <w:lang w:val="uk-UA"/>
        </w:rPr>
        <w:softHyphen/>
      </w:r>
      <w:r w:rsidRPr="00325816">
        <w:rPr>
          <w:spacing w:val="-2"/>
          <w:lang w:val="uk-UA"/>
        </w:rPr>
        <w:t>ре</w:t>
      </w:r>
      <w:r w:rsidR="00325816">
        <w:rPr>
          <w:spacing w:val="-2"/>
          <w:lang w:val="uk-UA"/>
        </w:rPr>
        <w:softHyphen/>
      </w:r>
      <w:r w:rsidRPr="00325816">
        <w:rPr>
          <w:spacing w:val="-2"/>
          <w:lang w:val="uk-UA"/>
        </w:rPr>
        <w:t>ходом на іншу роботу. Першим секретарем ЦК КП України обрано В.В.Щербицького” [20, с.571]. Фактично цими рядками підбивався підсумок певної історичної епохи й, вод</w:t>
      </w:r>
      <w:r w:rsidR="00325816">
        <w:rPr>
          <w:spacing w:val="-2"/>
          <w:lang w:val="uk-UA"/>
        </w:rPr>
        <w:softHyphen/>
      </w:r>
      <w:r w:rsidRPr="00325816">
        <w:rPr>
          <w:spacing w:val="-2"/>
          <w:lang w:val="uk-UA"/>
        </w:rPr>
        <w:t xml:space="preserve">ночас, проекту “Радянської енциклопедії історії України”. </w:t>
      </w:r>
    </w:p>
    <w:p w:rsidR="00BC1B07" w:rsidRPr="006E2A52" w:rsidRDefault="00BC1B07" w:rsidP="00BC1B07">
      <w:pPr>
        <w:suppressAutoHyphens/>
        <w:ind w:firstLine="709"/>
        <w:jc w:val="both"/>
        <w:rPr>
          <w:lang w:val="uk-UA"/>
        </w:rPr>
      </w:pPr>
      <w:r w:rsidRPr="006E2A52">
        <w:rPr>
          <w:lang w:val="uk-UA"/>
        </w:rPr>
        <w:t>Насамкінець варто згадати маловідомий епізод історіографічної полеміки 1972–1973 рр. між Києвом і Торонто (В.Дядиченко – П.Кравчук), що її спричинила стаття в “Українському історичному журналі” 1972 р. під назвою “Петро I і Україна”, яка на</w:t>
      </w:r>
      <w:r w:rsidR="00325816">
        <w:rPr>
          <w:lang w:val="uk-UA"/>
        </w:rPr>
        <w:softHyphen/>
      </w:r>
      <w:r w:rsidRPr="006E2A52">
        <w:rPr>
          <w:lang w:val="uk-UA"/>
        </w:rPr>
        <w:t>ле</w:t>
      </w:r>
      <w:r w:rsidR="00325816">
        <w:rPr>
          <w:lang w:val="uk-UA"/>
        </w:rPr>
        <w:softHyphen/>
      </w:r>
      <w:r w:rsidRPr="006E2A52">
        <w:rPr>
          <w:lang w:val="uk-UA"/>
        </w:rPr>
        <w:t>жа</w:t>
      </w:r>
      <w:r w:rsidR="00325816">
        <w:rPr>
          <w:lang w:val="uk-UA"/>
        </w:rPr>
        <w:softHyphen/>
      </w:r>
      <w:r w:rsidRPr="006E2A52">
        <w:rPr>
          <w:lang w:val="uk-UA"/>
        </w:rPr>
        <w:t>ла авторитетному вченому, завідувачу відділу історії феодалізму Інституту історії АН УРСР В.А.Дядиченку (1909–1973) [9, с.55]. Формальним приводом для її написання слугувало 300-річчя цієї одіозної для вітчизняної історії постаті. У статті російський цар, попри окремі негативні риси його правління, характеризувався як “прогресивний” діяч і реформатор, який “об’єктивно” сприяв прогресові, у тому числі й України: “Ре</w:t>
      </w:r>
      <w:r w:rsidR="00325816">
        <w:rPr>
          <w:lang w:val="uk-UA"/>
        </w:rPr>
        <w:softHyphen/>
      </w:r>
      <w:r w:rsidRPr="006E2A52">
        <w:rPr>
          <w:lang w:val="uk-UA"/>
        </w:rPr>
        <w:t>фор</w:t>
      </w:r>
      <w:r w:rsidR="00325816">
        <w:rPr>
          <w:lang w:val="uk-UA"/>
        </w:rPr>
        <w:softHyphen/>
      </w:r>
      <w:r w:rsidRPr="006E2A52">
        <w:rPr>
          <w:lang w:val="uk-UA"/>
        </w:rPr>
        <w:t>ми Петра I залишили глибокий слід і в галузі культури. Все це мало велике зна</w:t>
      </w:r>
      <w:r w:rsidR="00325816">
        <w:rPr>
          <w:lang w:val="uk-UA"/>
        </w:rPr>
        <w:softHyphen/>
      </w:r>
      <w:r w:rsidRPr="006E2A52">
        <w:rPr>
          <w:lang w:val="uk-UA"/>
        </w:rPr>
        <w:t>чен</w:t>
      </w:r>
      <w:r w:rsidR="00325816">
        <w:rPr>
          <w:lang w:val="uk-UA"/>
        </w:rPr>
        <w:softHyphen/>
      </w:r>
      <w:r w:rsidRPr="006E2A52">
        <w:rPr>
          <w:lang w:val="uk-UA"/>
        </w:rPr>
        <w:t>ня й для України. З допомогою Росії український народ був врятований від поневолен</w:t>
      </w:r>
      <w:r w:rsidR="00325816">
        <w:rPr>
          <w:lang w:val="uk-UA"/>
        </w:rPr>
        <w:softHyphen/>
      </w:r>
      <w:r w:rsidRPr="006E2A52">
        <w:rPr>
          <w:lang w:val="uk-UA"/>
        </w:rPr>
        <w:t xml:space="preserve">ня Туреччиною і Польщею. Значно зросли економічні, політичні й культурні зв’язки між Україною та Росією” [23, с.41]. </w:t>
      </w:r>
    </w:p>
    <w:p w:rsidR="00BC1B07" w:rsidRPr="006E2A52" w:rsidRDefault="00BC1B07" w:rsidP="00BC1B07">
      <w:pPr>
        <w:suppressAutoHyphens/>
        <w:ind w:firstLine="709"/>
        <w:jc w:val="both"/>
        <w:rPr>
          <w:lang w:val="uk-UA"/>
        </w:rPr>
      </w:pPr>
      <w:r w:rsidRPr="006E2A52">
        <w:rPr>
          <w:lang w:val="uk-UA"/>
        </w:rPr>
        <w:t>По суті публікація В.А.Дядиченка була черговою спробою обґрунтувати ста</w:t>
      </w:r>
      <w:r w:rsidR="00325816">
        <w:rPr>
          <w:lang w:val="uk-UA"/>
        </w:rPr>
        <w:softHyphen/>
      </w:r>
      <w:r w:rsidRPr="006E2A52">
        <w:rPr>
          <w:lang w:val="uk-UA"/>
        </w:rPr>
        <w:t>лінсь</w:t>
      </w:r>
      <w:r w:rsidR="00325816">
        <w:rPr>
          <w:lang w:val="uk-UA"/>
        </w:rPr>
        <w:softHyphen/>
      </w:r>
      <w:r w:rsidRPr="006E2A52">
        <w:rPr>
          <w:lang w:val="uk-UA"/>
        </w:rPr>
        <w:t xml:space="preserve">ку схему “найменшого зла” і довести тезу, проти якої категорично заперечував М.Ю.Брайчевський – про </w:t>
      </w:r>
      <w:r w:rsidRPr="006E2A52">
        <w:rPr>
          <w:i/>
          <w:iCs/>
          <w:lang w:val="uk-UA"/>
        </w:rPr>
        <w:t>“врятування від загарбання методом загарбання”</w:t>
      </w:r>
      <w:r w:rsidRPr="006E2A52">
        <w:rPr>
          <w:lang w:val="uk-UA"/>
        </w:rPr>
        <w:t xml:space="preserve">. </w:t>
      </w:r>
    </w:p>
    <w:p w:rsidR="00BC1B07" w:rsidRPr="006E2A52" w:rsidRDefault="00BC1B07" w:rsidP="00BC1B07">
      <w:pPr>
        <w:suppressAutoHyphens/>
        <w:ind w:firstLine="709"/>
        <w:jc w:val="both"/>
        <w:rPr>
          <w:lang w:val="uk-UA"/>
        </w:rPr>
      </w:pPr>
      <w:r w:rsidRPr="006E2A52">
        <w:rPr>
          <w:lang w:val="uk-UA"/>
        </w:rPr>
        <w:t>Панегірична розвідка про російського царя в “Українському історичному жур</w:t>
      </w:r>
      <w:r w:rsidR="00325816">
        <w:rPr>
          <w:lang w:val="uk-UA"/>
        </w:rPr>
        <w:softHyphen/>
      </w:r>
      <w:r w:rsidRPr="006E2A52">
        <w:rPr>
          <w:lang w:val="uk-UA"/>
        </w:rPr>
        <w:t>на</w:t>
      </w:r>
      <w:r w:rsidR="00325816">
        <w:rPr>
          <w:lang w:val="uk-UA"/>
        </w:rPr>
        <w:softHyphen/>
      </w:r>
      <w:r w:rsidRPr="006E2A52">
        <w:rPr>
          <w:lang w:val="uk-UA"/>
        </w:rPr>
        <w:t>лі” викликала негативну оцінку одного з лідерів Товариства об’єднаних українських ка</w:t>
      </w:r>
      <w:r w:rsidR="00325816">
        <w:rPr>
          <w:lang w:val="uk-UA"/>
        </w:rPr>
        <w:softHyphen/>
      </w:r>
      <w:r w:rsidRPr="006E2A52">
        <w:rPr>
          <w:lang w:val="uk-UA"/>
        </w:rPr>
        <w:t>над</w:t>
      </w:r>
      <w:r w:rsidR="00325816">
        <w:rPr>
          <w:lang w:val="uk-UA"/>
        </w:rPr>
        <w:softHyphen/>
      </w:r>
      <w:r w:rsidRPr="006E2A52">
        <w:rPr>
          <w:lang w:val="uk-UA"/>
        </w:rPr>
        <w:t xml:space="preserve">ців Петра Кравчука (1911‒1997) – у торонтському “Житті і слові” 9 жовтня 1972 р. з’явилася його публіцистична відповідь </w:t>
      </w:r>
      <w:r w:rsidR="009724CB">
        <w:rPr>
          <w:lang w:val="uk-UA"/>
        </w:rPr>
        <w:t>“</w:t>
      </w:r>
      <w:r w:rsidRPr="006E2A52">
        <w:rPr>
          <w:lang w:val="uk-UA"/>
        </w:rPr>
        <w:t xml:space="preserve">До теми: </w:t>
      </w:r>
      <w:r w:rsidR="009724CB">
        <w:rPr>
          <w:lang w:val="uk-UA"/>
        </w:rPr>
        <w:t>«</w:t>
      </w:r>
      <w:r w:rsidRPr="006E2A52">
        <w:rPr>
          <w:lang w:val="uk-UA"/>
        </w:rPr>
        <w:t xml:space="preserve">Петро I і Україна»” [9, с.63]. </w:t>
      </w:r>
    </w:p>
    <w:p w:rsidR="00BC1B07" w:rsidRPr="006E2A52" w:rsidRDefault="00BC1B07" w:rsidP="00BC1B07">
      <w:pPr>
        <w:pStyle w:val="af4"/>
        <w:suppressAutoHyphens/>
        <w:spacing w:line="240" w:lineRule="auto"/>
        <w:ind w:firstLine="709"/>
        <w:rPr>
          <w:sz w:val="24"/>
          <w:szCs w:val="24"/>
        </w:rPr>
      </w:pPr>
      <w:r w:rsidRPr="006E2A52">
        <w:rPr>
          <w:sz w:val="24"/>
          <w:szCs w:val="24"/>
        </w:rPr>
        <w:t>Петро Ількович наголошував: “Якщо Петро I зробив дуже багато для створення й зміцнення національної держави російських поміщиків і торгівців, то по відношенню до України він дуже багато доклав зусиль, щоб ліквідувати всі залишки української дер</w:t>
      </w:r>
      <w:r w:rsidR="00325816" w:rsidRPr="00325816">
        <w:rPr>
          <w:sz w:val="24"/>
          <w:szCs w:val="24"/>
        </w:rPr>
        <w:softHyphen/>
      </w:r>
      <w:r w:rsidRPr="006E2A52">
        <w:rPr>
          <w:sz w:val="24"/>
          <w:szCs w:val="24"/>
        </w:rPr>
        <w:t>жавності, знищив українську національну культуру, перетворив українських селян у крі</w:t>
      </w:r>
      <w:r w:rsidR="00325816" w:rsidRPr="00325816">
        <w:rPr>
          <w:sz w:val="24"/>
          <w:szCs w:val="24"/>
        </w:rPr>
        <w:softHyphen/>
      </w:r>
      <w:r w:rsidRPr="006E2A52">
        <w:rPr>
          <w:sz w:val="24"/>
          <w:szCs w:val="24"/>
        </w:rPr>
        <w:t>паків” [13, с.6]. Цікаво, що полемічна аргументація П.Кравчука базувалася й на “Ра</w:t>
      </w:r>
      <w:r w:rsidR="00325816" w:rsidRPr="00325816">
        <w:rPr>
          <w:sz w:val="24"/>
          <w:szCs w:val="24"/>
        </w:rPr>
        <w:softHyphen/>
      </w:r>
      <w:r w:rsidRPr="006E2A52">
        <w:rPr>
          <w:sz w:val="24"/>
          <w:szCs w:val="24"/>
        </w:rPr>
        <w:lastRenderedPageBreak/>
        <w:t>дянській енциклопедії історії України”, третій том якої надійшов до Канади синхронно із числом “Українського історичного журналу” зі статтею В.Дядиченка. Уміщена в ньо</w:t>
      </w:r>
      <w:r w:rsidR="00325816">
        <w:rPr>
          <w:sz w:val="24"/>
          <w:szCs w:val="24"/>
          <w:lang w:val="ru-RU"/>
        </w:rPr>
        <w:softHyphen/>
      </w:r>
      <w:r w:rsidRPr="006E2A52">
        <w:rPr>
          <w:sz w:val="24"/>
          <w:szCs w:val="24"/>
        </w:rPr>
        <w:t>му стаття О.П.Маркевича про московського царя [13, с.6] значною мірою контрасту</w:t>
      </w:r>
      <w:r w:rsidR="00325816">
        <w:rPr>
          <w:sz w:val="24"/>
          <w:szCs w:val="24"/>
          <w:lang w:val="ru-RU"/>
        </w:rPr>
        <w:softHyphen/>
      </w:r>
      <w:r w:rsidRPr="006E2A52">
        <w:rPr>
          <w:sz w:val="24"/>
          <w:szCs w:val="24"/>
        </w:rPr>
        <w:t>ва</w:t>
      </w:r>
      <w:r w:rsidR="00325816">
        <w:rPr>
          <w:sz w:val="24"/>
          <w:szCs w:val="24"/>
          <w:lang w:val="ru-RU"/>
        </w:rPr>
        <w:softHyphen/>
      </w:r>
      <w:r w:rsidRPr="006E2A52">
        <w:rPr>
          <w:sz w:val="24"/>
          <w:szCs w:val="24"/>
        </w:rPr>
        <w:t xml:space="preserve">ла з характеристиками цієї постаті Вадимом Архиповичем. </w:t>
      </w:r>
    </w:p>
    <w:p w:rsidR="00BC1B07" w:rsidRPr="00325816" w:rsidRDefault="00BC1B07" w:rsidP="00BC1B07">
      <w:pPr>
        <w:pStyle w:val="af4"/>
        <w:suppressAutoHyphens/>
        <w:spacing w:line="240" w:lineRule="auto"/>
        <w:ind w:firstLine="709"/>
        <w:rPr>
          <w:spacing w:val="-2"/>
          <w:sz w:val="24"/>
          <w:szCs w:val="24"/>
        </w:rPr>
      </w:pPr>
      <w:r w:rsidRPr="00325816">
        <w:rPr>
          <w:spacing w:val="-2"/>
          <w:sz w:val="24"/>
          <w:szCs w:val="24"/>
        </w:rPr>
        <w:t>П.Кравчук ознайомлював читачів торонтського тижневика з відповідними місця</w:t>
      </w:r>
      <w:r w:rsidR="00325816" w:rsidRPr="00325816">
        <w:rPr>
          <w:spacing w:val="-2"/>
          <w:sz w:val="24"/>
          <w:szCs w:val="24"/>
        </w:rPr>
        <w:softHyphen/>
      </w:r>
      <w:r w:rsidRPr="00325816">
        <w:rPr>
          <w:spacing w:val="-2"/>
          <w:sz w:val="24"/>
          <w:szCs w:val="24"/>
        </w:rPr>
        <w:t>ми зі статті в “РЕІУ”: “Він [О.П.Маркевич], подавши детальну характеристику діяльно</w:t>
      </w:r>
      <w:r w:rsidR="00325816" w:rsidRPr="00325816">
        <w:rPr>
          <w:spacing w:val="-2"/>
          <w:sz w:val="24"/>
          <w:szCs w:val="24"/>
        </w:rPr>
        <w:softHyphen/>
      </w:r>
      <w:r w:rsidRPr="00325816">
        <w:rPr>
          <w:spacing w:val="-2"/>
          <w:sz w:val="24"/>
          <w:szCs w:val="24"/>
        </w:rPr>
        <w:t>сті Петра I, пише: “В 1709 було знищено Запорізьку Січ як вогнище антифеодального ру</w:t>
      </w:r>
      <w:r w:rsidR="00325816" w:rsidRPr="00325816">
        <w:rPr>
          <w:spacing w:val="-2"/>
          <w:sz w:val="24"/>
          <w:szCs w:val="24"/>
        </w:rPr>
        <w:softHyphen/>
      </w:r>
      <w:r w:rsidRPr="00325816">
        <w:rPr>
          <w:spacing w:val="-2"/>
          <w:sz w:val="24"/>
          <w:szCs w:val="24"/>
        </w:rPr>
        <w:t>ху на Україні”. Далі: “За Петра I тисячі українських козаків і селян посилали на бу</w:t>
      </w:r>
      <w:r w:rsidR="00325816" w:rsidRPr="00325816">
        <w:rPr>
          <w:spacing w:val="-2"/>
          <w:sz w:val="24"/>
          <w:szCs w:val="24"/>
        </w:rPr>
        <w:softHyphen/>
      </w:r>
      <w:r w:rsidRPr="00325816">
        <w:rPr>
          <w:spacing w:val="-2"/>
          <w:sz w:val="24"/>
          <w:szCs w:val="24"/>
        </w:rPr>
        <w:t>дів</w:t>
      </w:r>
      <w:r w:rsidR="00325816" w:rsidRPr="00325816">
        <w:rPr>
          <w:spacing w:val="-2"/>
          <w:sz w:val="24"/>
          <w:szCs w:val="24"/>
        </w:rPr>
        <w:softHyphen/>
      </w:r>
      <w:r w:rsidRPr="00325816">
        <w:rPr>
          <w:spacing w:val="-2"/>
          <w:sz w:val="24"/>
          <w:szCs w:val="24"/>
        </w:rPr>
        <w:t>ництво фортець і каналів, де від непосильної тяжкої праці, хвороб і голоду чимало їх за</w:t>
      </w:r>
      <w:r w:rsidR="00325816" w:rsidRPr="00325816">
        <w:rPr>
          <w:spacing w:val="-2"/>
          <w:sz w:val="24"/>
          <w:szCs w:val="24"/>
        </w:rPr>
        <w:softHyphen/>
      </w:r>
      <w:r w:rsidRPr="00325816">
        <w:rPr>
          <w:spacing w:val="-2"/>
          <w:sz w:val="24"/>
          <w:szCs w:val="24"/>
        </w:rPr>
        <w:t xml:space="preserve">гинуло”. </w:t>
      </w:r>
    </w:p>
    <w:p w:rsidR="00BC1B07" w:rsidRPr="006E2A52" w:rsidRDefault="00BC1B07" w:rsidP="00BC1B07">
      <w:pPr>
        <w:pStyle w:val="af4"/>
        <w:suppressAutoHyphens/>
        <w:spacing w:line="240" w:lineRule="auto"/>
        <w:ind w:firstLine="709"/>
        <w:rPr>
          <w:sz w:val="24"/>
          <w:szCs w:val="24"/>
        </w:rPr>
      </w:pPr>
      <w:r w:rsidRPr="006E2A52">
        <w:rPr>
          <w:sz w:val="24"/>
          <w:szCs w:val="24"/>
        </w:rPr>
        <w:t xml:space="preserve">До речі, О.П.Маркевич ніде не говорить про прогресивну роль реформ Петра I для України” [18, с.374]. </w:t>
      </w:r>
    </w:p>
    <w:p w:rsidR="00BC1B07" w:rsidRPr="007B1827" w:rsidRDefault="00BC1B07" w:rsidP="00BC1B07">
      <w:pPr>
        <w:pStyle w:val="af4"/>
        <w:suppressAutoHyphens/>
        <w:spacing w:line="240" w:lineRule="auto"/>
        <w:ind w:firstLine="709"/>
        <w:rPr>
          <w:spacing w:val="-5"/>
          <w:sz w:val="24"/>
          <w:szCs w:val="24"/>
        </w:rPr>
      </w:pPr>
      <w:r w:rsidRPr="007B1827">
        <w:rPr>
          <w:spacing w:val="-5"/>
          <w:sz w:val="24"/>
          <w:szCs w:val="24"/>
        </w:rPr>
        <w:t>Насамкінець канадський публіцист стверджував: “Наведені цитати з “Радянської Ен</w:t>
      </w:r>
      <w:r w:rsidR="007B1827">
        <w:rPr>
          <w:spacing w:val="-5"/>
          <w:sz w:val="24"/>
          <w:szCs w:val="24"/>
        </w:rPr>
        <w:softHyphen/>
      </w:r>
      <w:r w:rsidRPr="007B1827">
        <w:rPr>
          <w:spacing w:val="-5"/>
          <w:sz w:val="24"/>
          <w:szCs w:val="24"/>
        </w:rPr>
        <w:t>ци</w:t>
      </w:r>
      <w:r w:rsidR="007B1827">
        <w:rPr>
          <w:spacing w:val="-5"/>
          <w:sz w:val="24"/>
          <w:szCs w:val="24"/>
        </w:rPr>
        <w:softHyphen/>
      </w:r>
      <w:r w:rsidRPr="007B1827">
        <w:rPr>
          <w:spacing w:val="-5"/>
          <w:sz w:val="24"/>
          <w:szCs w:val="24"/>
        </w:rPr>
        <w:t>клопедії Історії України” ще раз підкреслюють, що Петро I по відношенню до Укра</w:t>
      </w:r>
      <w:r w:rsidR="00325816" w:rsidRPr="007B1827">
        <w:rPr>
          <w:spacing w:val="-5"/>
          <w:sz w:val="24"/>
          <w:szCs w:val="24"/>
        </w:rPr>
        <w:softHyphen/>
      </w:r>
      <w:r w:rsidRPr="007B1827">
        <w:rPr>
          <w:spacing w:val="-5"/>
          <w:sz w:val="24"/>
          <w:szCs w:val="24"/>
        </w:rPr>
        <w:t>ї</w:t>
      </w:r>
      <w:r w:rsidR="00325816" w:rsidRPr="007B1827">
        <w:rPr>
          <w:spacing w:val="-5"/>
          <w:sz w:val="24"/>
          <w:szCs w:val="24"/>
        </w:rPr>
        <w:softHyphen/>
      </w:r>
      <w:r w:rsidRPr="007B1827">
        <w:rPr>
          <w:spacing w:val="-5"/>
          <w:sz w:val="24"/>
          <w:szCs w:val="24"/>
        </w:rPr>
        <w:t>ни вів жорстоку колоніальну політику, на знищення всього, що могло нагадувати українському на</w:t>
      </w:r>
      <w:r w:rsidR="007B1827">
        <w:rPr>
          <w:spacing w:val="-5"/>
          <w:sz w:val="24"/>
          <w:szCs w:val="24"/>
        </w:rPr>
        <w:softHyphen/>
      </w:r>
      <w:r w:rsidRPr="007B1827">
        <w:rPr>
          <w:spacing w:val="-5"/>
          <w:sz w:val="24"/>
          <w:szCs w:val="24"/>
        </w:rPr>
        <w:t>родові про його героїчну історію, його національну культуру, його дер</w:t>
      </w:r>
      <w:r w:rsidR="00325816" w:rsidRPr="007B1827">
        <w:rPr>
          <w:spacing w:val="-5"/>
          <w:sz w:val="24"/>
          <w:szCs w:val="24"/>
        </w:rPr>
        <w:softHyphen/>
      </w:r>
      <w:r w:rsidRPr="007B1827">
        <w:rPr>
          <w:spacing w:val="-5"/>
          <w:sz w:val="24"/>
          <w:szCs w:val="24"/>
        </w:rPr>
        <w:t xml:space="preserve">жавність” [13, с.6]. </w:t>
      </w:r>
    </w:p>
    <w:p w:rsidR="00BC1B07" w:rsidRPr="007B1827" w:rsidRDefault="00BC1B07" w:rsidP="00BC1B07">
      <w:pPr>
        <w:suppressAutoHyphens/>
        <w:ind w:firstLine="709"/>
        <w:jc w:val="both"/>
        <w:rPr>
          <w:spacing w:val="-4"/>
          <w:lang w:val="uk-UA"/>
        </w:rPr>
      </w:pPr>
      <w:r w:rsidRPr="007B1827">
        <w:rPr>
          <w:spacing w:val="-4"/>
          <w:lang w:val="uk-UA"/>
        </w:rPr>
        <w:t>Сучасна вітчизняна історіографія доволі скептично оцінює науково-інформа</w:t>
      </w:r>
      <w:r w:rsidR="00325816" w:rsidRPr="007B1827">
        <w:rPr>
          <w:spacing w:val="-4"/>
          <w:lang w:val="uk-UA"/>
        </w:rPr>
        <w:softHyphen/>
      </w:r>
      <w:r w:rsidRPr="007B1827">
        <w:rPr>
          <w:spacing w:val="-4"/>
          <w:lang w:val="uk-UA"/>
        </w:rPr>
        <w:t>цій</w:t>
      </w:r>
      <w:r w:rsidR="00325816" w:rsidRPr="007B1827">
        <w:rPr>
          <w:spacing w:val="-4"/>
          <w:lang w:val="uk-UA"/>
        </w:rPr>
        <w:softHyphen/>
      </w:r>
      <w:r w:rsidRPr="007B1827">
        <w:rPr>
          <w:spacing w:val="-4"/>
          <w:lang w:val="uk-UA"/>
        </w:rPr>
        <w:t>ний рівень “РЕІУ”. Оскільки методологічною основою видання були визначені теорія марк</w:t>
      </w:r>
      <w:r w:rsidR="007B1827">
        <w:rPr>
          <w:spacing w:val="-4"/>
          <w:lang w:val="uk-UA"/>
        </w:rPr>
        <w:softHyphen/>
      </w:r>
      <w:r w:rsidRPr="007B1827">
        <w:rPr>
          <w:spacing w:val="-4"/>
          <w:lang w:val="uk-UA"/>
        </w:rPr>
        <w:t>си</w:t>
      </w:r>
      <w:r w:rsidR="007B1827">
        <w:rPr>
          <w:spacing w:val="-4"/>
          <w:lang w:val="uk-UA"/>
        </w:rPr>
        <w:softHyphen/>
      </w:r>
      <w:r w:rsidRPr="007B1827">
        <w:rPr>
          <w:spacing w:val="-4"/>
          <w:lang w:val="uk-UA"/>
        </w:rPr>
        <w:t>зму-ленінізму, рішення чергових з’їздів КПРС і КП України, пленумів їхніх ЦК, надмірна увага була приділена в ньому саме питанням марксистсько-ленінської теорії, пра</w:t>
      </w:r>
      <w:r w:rsidR="00325816" w:rsidRPr="007B1827">
        <w:rPr>
          <w:spacing w:val="-4"/>
          <w:lang w:val="uk-UA"/>
        </w:rPr>
        <w:softHyphen/>
      </w:r>
      <w:r w:rsidRPr="007B1827">
        <w:rPr>
          <w:spacing w:val="-4"/>
          <w:lang w:val="uk-UA"/>
        </w:rPr>
        <w:t xml:space="preserve">цям К.Маркса, Ф.Енгельса, В.І.Леніна (працями останнього більшовицького лідера про Україну й безвідносно до України </w:t>
      </w:r>
      <w:r w:rsidR="00C0533C">
        <w:rPr>
          <w:spacing w:val="-4"/>
          <w:lang w:val="uk-UA"/>
        </w:rPr>
        <w:t>“</w:t>
      </w:r>
      <w:r w:rsidRPr="007B1827">
        <w:rPr>
          <w:spacing w:val="-4"/>
          <w:lang w:val="uk-UA"/>
        </w:rPr>
        <w:t>РЕІУ</w:t>
      </w:r>
      <w:r w:rsidR="00C0533C">
        <w:rPr>
          <w:spacing w:val="-4"/>
          <w:lang w:val="uk-UA"/>
        </w:rPr>
        <w:t>”</w:t>
      </w:r>
      <w:r w:rsidRPr="007B1827">
        <w:rPr>
          <w:spacing w:val="-4"/>
          <w:lang w:val="uk-UA"/>
        </w:rPr>
        <w:t xml:space="preserve"> відверто перенасичена), партійним з’їздам і постановам, ком</w:t>
      </w:r>
      <w:r w:rsidR="007B1827">
        <w:rPr>
          <w:spacing w:val="-4"/>
          <w:lang w:val="uk-UA"/>
        </w:rPr>
        <w:softHyphen/>
      </w:r>
      <w:r w:rsidRPr="007B1827">
        <w:rPr>
          <w:spacing w:val="-4"/>
          <w:lang w:val="uk-UA"/>
        </w:rPr>
        <w:t>партійним діячам. Сама історія українського народу зазнала в цій енци</w:t>
      </w:r>
      <w:r w:rsidR="00325816" w:rsidRPr="007B1827">
        <w:rPr>
          <w:spacing w:val="-4"/>
          <w:lang w:val="uk-UA"/>
        </w:rPr>
        <w:softHyphen/>
      </w:r>
      <w:r w:rsidRPr="007B1827">
        <w:rPr>
          <w:spacing w:val="-4"/>
          <w:lang w:val="uk-UA"/>
        </w:rPr>
        <w:t>клопедії стра</w:t>
      </w:r>
      <w:r w:rsidR="007B1827">
        <w:rPr>
          <w:spacing w:val="-4"/>
          <w:lang w:val="uk-UA"/>
        </w:rPr>
        <w:softHyphen/>
      </w:r>
      <w:r w:rsidRPr="007B1827">
        <w:rPr>
          <w:spacing w:val="-4"/>
          <w:lang w:val="uk-UA"/>
        </w:rPr>
        <w:t>те</w:t>
      </w:r>
      <w:r w:rsidR="007B1827">
        <w:rPr>
          <w:spacing w:val="-4"/>
          <w:lang w:val="uk-UA"/>
        </w:rPr>
        <w:softHyphen/>
      </w:r>
      <w:r w:rsidRPr="007B1827">
        <w:rPr>
          <w:spacing w:val="-4"/>
          <w:lang w:val="uk-UA"/>
        </w:rPr>
        <w:t>гічної фальсифікації. Історія України подавалася у виданні винятково з погляду доціль</w:t>
      </w:r>
      <w:r w:rsidR="007B1827">
        <w:rPr>
          <w:spacing w:val="-4"/>
          <w:lang w:val="uk-UA"/>
        </w:rPr>
        <w:softHyphen/>
      </w:r>
      <w:r w:rsidRPr="007B1827">
        <w:rPr>
          <w:spacing w:val="-4"/>
          <w:lang w:val="uk-UA"/>
        </w:rPr>
        <w:t>но</w:t>
      </w:r>
      <w:r w:rsidR="007B1827">
        <w:rPr>
          <w:spacing w:val="-4"/>
          <w:lang w:val="uk-UA"/>
        </w:rPr>
        <w:softHyphen/>
      </w:r>
      <w:r w:rsidRPr="007B1827">
        <w:rPr>
          <w:spacing w:val="-4"/>
          <w:lang w:val="uk-UA"/>
        </w:rPr>
        <w:t>сті й неминучості єднання (“возз’єднання”) з Росією, згодом – уста</w:t>
      </w:r>
      <w:r w:rsidR="00325816" w:rsidRPr="007B1827">
        <w:rPr>
          <w:spacing w:val="-4"/>
          <w:lang w:val="uk-UA"/>
        </w:rPr>
        <w:softHyphen/>
      </w:r>
      <w:r w:rsidRPr="007B1827">
        <w:rPr>
          <w:spacing w:val="-4"/>
          <w:lang w:val="uk-UA"/>
        </w:rPr>
        <w:t>нов</w:t>
      </w:r>
      <w:r w:rsidR="00325816" w:rsidRPr="007B1827">
        <w:rPr>
          <w:spacing w:val="-4"/>
          <w:lang w:val="uk-UA"/>
        </w:rPr>
        <w:softHyphen/>
      </w:r>
      <w:r w:rsidRPr="007B1827">
        <w:rPr>
          <w:spacing w:val="-4"/>
          <w:lang w:val="uk-UA"/>
        </w:rPr>
        <w:t>лення радянської вла</w:t>
      </w:r>
      <w:r w:rsidR="007B1827">
        <w:rPr>
          <w:spacing w:val="-4"/>
          <w:lang w:val="uk-UA"/>
        </w:rPr>
        <w:softHyphen/>
      </w:r>
      <w:r w:rsidRPr="007B1827">
        <w:rPr>
          <w:spacing w:val="-4"/>
          <w:lang w:val="uk-UA"/>
        </w:rPr>
        <w:t>ди, перспективи побудови соціалізму й комуністичного су</w:t>
      </w:r>
      <w:r w:rsidR="00325816" w:rsidRPr="007B1827">
        <w:rPr>
          <w:spacing w:val="-4"/>
          <w:lang w:val="uk-UA"/>
        </w:rPr>
        <w:softHyphen/>
      </w:r>
      <w:r w:rsidRPr="007B1827">
        <w:rPr>
          <w:spacing w:val="-4"/>
          <w:lang w:val="uk-UA"/>
        </w:rPr>
        <w:t>спіль</w:t>
      </w:r>
      <w:r w:rsidR="00325816" w:rsidRPr="007B1827">
        <w:rPr>
          <w:spacing w:val="-4"/>
          <w:lang w:val="uk-UA"/>
        </w:rPr>
        <w:softHyphen/>
      </w:r>
      <w:r w:rsidRPr="007B1827">
        <w:rPr>
          <w:spacing w:val="-4"/>
          <w:lang w:val="uk-UA"/>
        </w:rPr>
        <w:t>ства. Понад половина всіх статей присвячувалася періодові після жовтня 1917 р. За</w:t>
      </w:r>
      <w:r w:rsidR="00325816" w:rsidRPr="007B1827">
        <w:rPr>
          <w:spacing w:val="-4"/>
          <w:lang w:val="uk-UA"/>
        </w:rPr>
        <w:softHyphen/>
      </w:r>
      <w:r w:rsidRPr="007B1827">
        <w:rPr>
          <w:spacing w:val="-4"/>
          <w:lang w:val="uk-UA"/>
        </w:rPr>
        <w:t>мовчувалися події й особи, котрі не вкладалися в канони радянської історіографії. Ро</w:t>
      </w:r>
      <w:r w:rsidR="00325816" w:rsidRPr="007B1827">
        <w:rPr>
          <w:spacing w:val="-4"/>
          <w:lang w:val="uk-UA"/>
        </w:rPr>
        <w:softHyphen/>
      </w:r>
      <w:r w:rsidRPr="007B1827">
        <w:rPr>
          <w:spacing w:val="-4"/>
          <w:lang w:val="uk-UA"/>
        </w:rPr>
        <w:t>бився наголос на пропаган</w:t>
      </w:r>
      <w:r w:rsidR="007B1827">
        <w:rPr>
          <w:spacing w:val="-4"/>
          <w:lang w:val="uk-UA"/>
        </w:rPr>
        <w:softHyphen/>
      </w:r>
      <w:r w:rsidRPr="007B1827">
        <w:rPr>
          <w:spacing w:val="-4"/>
          <w:lang w:val="uk-UA"/>
        </w:rPr>
        <w:t>дистському “викритті” “українських буржуазних націо</w:t>
      </w:r>
      <w:r w:rsidR="00325816" w:rsidRPr="007B1827">
        <w:rPr>
          <w:spacing w:val="-4"/>
          <w:lang w:val="uk-UA"/>
        </w:rPr>
        <w:softHyphen/>
      </w:r>
      <w:r w:rsidRPr="007B1827">
        <w:rPr>
          <w:spacing w:val="-4"/>
          <w:lang w:val="uk-UA"/>
        </w:rPr>
        <w:t>налі</w:t>
      </w:r>
      <w:r w:rsidR="00325816" w:rsidRPr="007B1827">
        <w:rPr>
          <w:spacing w:val="-4"/>
          <w:lang w:val="uk-UA"/>
        </w:rPr>
        <w:softHyphen/>
      </w:r>
      <w:r w:rsidRPr="007B1827">
        <w:rPr>
          <w:spacing w:val="-4"/>
          <w:lang w:val="uk-UA"/>
        </w:rPr>
        <w:t>стів” – “зрадників українського на</w:t>
      </w:r>
      <w:r w:rsidR="007B1827">
        <w:rPr>
          <w:spacing w:val="-4"/>
          <w:lang w:val="uk-UA"/>
        </w:rPr>
        <w:softHyphen/>
      </w:r>
      <w:r w:rsidRPr="007B1827">
        <w:rPr>
          <w:spacing w:val="-4"/>
          <w:lang w:val="uk-UA"/>
        </w:rPr>
        <w:t>роду” і “фальсифікаторів історії”. Не можна не пого</w:t>
      </w:r>
      <w:r w:rsidR="00325816" w:rsidRPr="007B1827">
        <w:rPr>
          <w:spacing w:val="-4"/>
          <w:lang w:val="uk-UA"/>
        </w:rPr>
        <w:softHyphen/>
      </w:r>
      <w:r w:rsidRPr="007B1827">
        <w:rPr>
          <w:spacing w:val="-4"/>
          <w:lang w:val="uk-UA"/>
        </w:rPr>
        <w:t>ди</w:t>
      </w:r>
      <w:r w:rsidR="00325816" w:rsidRPr="007B1827">
        <w:rPr>
          <w:spacing w:val="-4"/>
          <w:lang w:val="uk-UA"/>
        </w:rPr>
        <w:softHyphen/>
      </w:r>
      <w:r w:rsidRPr="007B1827">
        <w:rPr>
          <w:spacing w:val="-4"/>
          <w:lang w:val="uk-UA"/>
        </w:rPr>
        <w:t>тися з висновком О.Юркової, що “РЕІУ” “містить певний обсяг фактографічної ін</w:t>
      </w:r>
      <w:r w:rsidR="00325816" w:rsidRPr="007B1827">
        <w:rPr>
          <w:spacing w:val="-4"/>
          <w:lang w:val="uk-UA"/>
        </w:rPr>
        <w:softHyphen/>
      </w:r>
      <w:r w:rsidRPr="007B1827">
        <w:rPr>
          <w:spacing w:val="-4"/>
          <w:lang w:val="uk-UA"/>
        </w:rPr>
        <w:t>фор</w:t>
      </w:r>
      <w:r w:rsidR="00325816" w:rsidRPr="007B1827">
        <w:rPr>
          <w:spacing w:val="-4"/>
          <w:lang w:val="uk-UA"/>
        </w:rPr>
        <w:softHyphen/>
      </w:r>
      <w:r w:rsidRPr="007B1827">
        <w:rPr>
          <w:spacing w:val="-4"/>
          <w:lang w:val="uk-UA"/>
        </w:rPr>
        <w:t>мації з історії України, однак наразі її зна</w:t>
      </w:r>
      <w:r w:rsidR="007B1827">
        <w:rPr>
          <w:spacing w:val="-4"/>
          <w:lang w:val="uk-UA"/>
        </w:rPr>
        <w:softHyphen/>
      </w:r>
      <w:r w:rsidRPr="007B1827">
        <w:rPr>
          <w:spacing w:val="-4"/>
          <w:lang w:val="uk-UA"/>
        </w:rPr>
        <w:t>чення як інформаційного ресурсу незнач</w:t>
      </w:r>
      <w:r w:rsidR="00325816" w:rsidRPr="007B1827">
        <w:rPr>
          <w:spacing w:val="-4"/>
          <w:lang w:val="uk-UA"/>
        </w:rPr>
        <w:softHyphen/>
      </w:r>
      <w:r w:rsidRPr="007B1827">
        <w:rPr>
          <w:spacing w:val="-4"/>
          <w:lang w:val="uk-UA"/>
        </w:rPr>
        <w:t xml:space="preserve">не” [26, с.119]. </w:t>
      </w:r>
    </w:p>
    <w:p w:rsidR="00BC1B07" w:rsidRPr="00325816" w:rsidRDefault="00BC1B07" w:rsidP="00BC1B07">
      <w:pPr>
        <w:suppressAutoHyphens/>
        <w:ind w:firstLine="709"/>
        <w:jc w:val="both"/>
        <w:rPr>
          <w:spacing w:val="-2"/>
          <w:lang w:val="uk-UA"/>
        </w:rPr>
      </w:pPr>
      <w:r w:rsidRPr="00325816">
        <w:rPr>
          <w:spacing w:val="-2"/>
          <w:lang w:val="uk-UA"/>
        </w:rPr>
        <w:t>Одначе, на нашу думку, докладне вивчення особливостей підготовки словників пер</w:t>
      </w:r>
      <w:r w:rsidR="00325816" w:rsidRPr="00325816">
        <w:rPr>
          <w:spacing w:val="-2"/>
          <w:lang w:val="uk-UA"/>
        </w:rPr>
        <w:softHyphen/>
      </w:r>
      <w:r w:rsidRPr="00325816">
        <w:rPr>
          <w:spacing w:val="-2"/>
          <w:lang w:val="uk-UA"/>
        </w:rPr>
        <w:t>соналій і написання біографічних статей для сімнадцятитомної “Української Ра</w:t>
      </w:r>
      <w:r w:rsidR="00325816" w:rsidRPr="00325816">
        <w:rPr>
          <w:spacing w:val="-2"/>
          <w:lang w:val="uk-UA"/>
        </w:rPr>
        <w:softHyphen/>
      </w:r>
      <w:r w:rsidRPr="00325816">
        <w:rPr>
          <w:spacing w:val="-2"/>
          <w:lang w:val="uk-UA"/>
        </w:rPr>
        <w:t>дянсь</w:t>
      </w:r>
      <w:r w:rsidR="00325816" w:rsidRPr="00325816">
        <w:rPr>
          <w:spacing w:val="-2"/>
          <w:lang w:val="uk-UA"/>
        </w:rPr>
        <w:softHyphen/>
      </w:r>
      <w:r w:rsidRPr="00325816">
        <w:rPr>
          <w:spacing w:val="-2"/>
          <w:lang w:val="uk-UA"/>
        </w:rPr>
        <w:t>кої Енциклопедії” і першого радянського енциклопедичного видання з історії УРСР – чотиритомної “Радянської енциклопедії історії України”, загального політико-ідеоло</w:t>
      </w:r>
      <w:r w:rsidR="00325816">
        <w:rPr>
          <w:spacing w:val="-2"/>
          <w:lang w:val="uk-UA"/>
        </w:rPr>
        <w:softHyphen/>
      </w:r>
      <w:r w:rsidRPr="00325816">
        <w:rPr>
          <w:spacing w:val="-2"/>
          <w:lang w:val="uk-UA"/>
        </w:rPr>
        <w:t>гіч</w:t>
      </w:r>
      <w:r w:rsidR="00325816">
        <w:rPr>
          <w:spacing w:val="-2"/>
          <w:lang w:val="uk-UA"/>
        </w:rPr>
        <w:softHyphen/>
      </w:r>
      <w:r w:rsidRPr="00325816">
        <w:rPr>
          <w:spacing w:val="-2"/>
          <w:lang w:val="uk-UA"/>
        </w:rPr>
        <w:t>но</w:t>
      </w:r>
      <w:r w:rsidR="00325816">
        <w:rPr>
          <w:spacing w:val="-2"/>
          <w:lang w:val="uk-UA"/>
        </w:rPr>
        <w:softHyphen/>
      </w:r>
      <w:r w:rsidRPr="00325816">
        <w:rPr>
          <w:spacing w:val="-2"/>
          <w:lang w:val="uk-UA"/>
        </w:rPr>
        <w:t>го контексту доби наприкінці 1950-х – на початку 1970-х рр. і його впливу на вико</w:t>
      </w:r>
      <w:r w:rsidR="00325816">
        <w:rPr>
          <w:spacing w:val="-2"/>
          <w:lang w:val="uk-UA"/>
        </w:rPr>
        <w:softHyphen/>
      </w:r>
      <w:r w:rsidRPr="00325816">
        <w:rPr>
          <w:spacing w:val="-2"/>
          <w:lang w:val="uk-UA"/>
        </w:rPr>
        <w:t>нання цих енциклопедичних проектів дозволить краще усвідомити особливості істо</w:t>
      </w:r>
      <w:r w:rsidR="00325816" w:rsidRPr="00325816">
        <w:rPr>
          <w:spacing w:val="-2"/>
          <w:lang w:val="uk-UA"/>
        </w:rPr>
        <w:softHyphen/>
      </w:r>
      <w:r w:rsidRPr="00325816">
        <w:rPr>
          <w:spacing w:val="-2"/>
          <w:lang w:val="uk-UA"/>
        </w:rPr>
        <w:t>ріо</w:t>
      </w:r>
      <w:r w:rsidR="00325816">
        <w:rPr>
          <w:spacing w:val="-2"/>
          <w:lang w:val="uk-UA"/>
        </w:rPr>
        <w:softHyphen/>
      </w:r>
      <w:r w:rsidRPr="00325816">
        <w:rPr>
          <w:spacing w:val="-2"/>
          <w:lang w:val="uk-UA"/>
        </w:rPr>
        <w:t>гра</w:t>
      </w:r>
      <w:r w:rsidR="00325816">
        <w:rPr>
          <w:spacing w:val="-2"/>
          <w:lang w:val="uk-UA"/>
        </w:rPr>
        <w:softHyphen/>
      </w:r>
      <w:r w:rsidRPr="00325816">
        <w:rPr>
          <w:spacing w:val="-2"/>
          <w:lang w:val="uk-UA"/>
        </w:rPr>
        <w:t>фічного процесу в республіці того часу, побачити в опублікованих томах не ли</w:t>
      </w:r>
      <w:r w:rsidR="00325816" w:rsidRPr="00325816">
        <w:rPr>
          <w:spacing w:val="-2"/>
          <w:lang w:val="uk-UA"/>
        </w:rPr>
        <w:softHyphen/>
      </w:r>
      <w:r w:rsidRPr="00325816">
        <w:rPr>
          <w:spacing w:val="-2"/>
          <w:lang w:val="uk-UA"/>
        </w:rPr>
        <w:t>ше об</w:t>
      </w:r>
      <w:r w:rsidR="00325816">
        <w:rPr>
          <w:spacing w:val="-2"/>
          <w:lang w:val="uk-UA"/>
        </w:rPr>
        <w:softHyphen/>
      </w:r>
      <w:r w:rsidRPr="00325816">
        <w:rPr>
          <w:spacing w:val="-2"/>
          <w:lang w:val="uk-UA"/>
        </w:rPr>
        <w:t>ме</w:t>
      </w:r>
      <w:r w:rsidR="00325816">
        <w:rPr>
          <w:spacing w:val="-2"/>
          <w:lang w:val="uk-UA"/>
        </w:rPr>
        <w:softHyphen/>
      </w:r>
      <w:r w:rsidRPr="00325816">
        <w:rPr>
          <w:spacing w:val="-2"/>
          <w:lang w:val="uk-UA"/>
        </w:rPr>
        <w:t>женість чи виразні вади цих “інформаційних ресурсів”, а й реконструювати ті історіо</w:t>
      </w:r>
      <w:r w:rsidR="00325816">
        <w:rPr>
          <w:spacing w:val="-2"/>
          <w:lang w:val="uk-UA"/>
        </w:rPr>
        <w:softHyphen/>
      </w:r>
      <w:r w:rsidRPr="00325816">
        <w:rPr>
          <w:spacing w:val="-2"/>
          <w:lang w:val="uk-UA"/>
        </w:rPr>
        <w:t>гра</w:t>
      </w:r>
      <w:r w:rsidR="00325816">
        <w:rPr>
          <w:spacing w:val="-2"/>
          <w:lang w:val="uk-UA"/>
        </w:rPr>
        <w:softHyphen/>
      </w:r>
      <w:r w:rsidRPr="00325816">
        <w:rPr>
          <w:spacing w:val="-2"/>
          <w:lang w:val="uk-UA"/>
        </w:rPr>
        <w:t>фічні конструкти, події, особи, які, так би мовити, залишилися “за кадром” ви</w:t>
      </w:r>
      <w:r w:rsidR="00325816" w:rsidRPr="00325816">
        <w:rPr>
          <w:spacing w:val="-2"/>
          <w:lang w:val="uk-UA"/>
        </w:rPr>
        <w:softHyphen/>
      </w:r>
      <w:r w:rsidRPr="00325816">
        <w:rPr>
          <w:spacing w:val="-2"/>
          <w:lang w:val="uk-UA"/>
        </w:rPr>
        <w:t xml:space="preserve">дань або ж представлені в них в урізаному, вихолощеному, а то й сфальшованому вигляді. </w:t>
      </w:r>
    </w:p>
    <w:p w:rsidR="00BC1B07" w:rsidRPr="006E2A52" w:rsidRDefault="00BC1B07" w:rsidP="00BC1B07">
      <w:pPr>
        <w:suppressAutoHyphens/>
        <w:ind w:firstLine="709"/>
        <w:jc w:val="both"/>
        <w:rPr>
          <w:lang w:val="uk-UA"/>
        </w:rPr>
      </w:pP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 xml:space="preserve">Центральний державний архів громадських об’єднань України (ЦДАГО України), ф. 1, оп. 71, спр. 216, 4 арк. </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 xml:space="preserve">ЦДАГО України, ф. 1, оп. 71, спр. 264, 32 арк. </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Там само, оп. 6, спр. 4077, 111 арк.</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 xml:space="preserve">Центральний державний архів вищих органів влади та управління України (ЦДАВО України), ф. 2, оп. 9, спр. 5239, 43 арк. </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ЦДАВО України, ф. 4750, оп. 1, спр. 91, 66 арк.</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Там само, спр. 97, 200 арк.</w:t>
      </w: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НА ІІУ НАН України, ф. 1, оп. 1, ч. 2, спр. 391, 32 арк.</w:t>
      </w:r>
    </w:p>
    <w:p w:rsidR="00BC1B07" w:rsidRPr="00325816" w:rsidRDefault="00BC1B07" w:rsidP="00615D57">
      <w:pPr>
        <w:pStyle w:val="a9"/>
        <w:numPr>
          <w:ilvl w:val="0"/>
          <w:numId w:val="9"/>
        </w:numPr>
        <w:tabs>
          <w:tab w:val="clear" w:pos="720"/>
        </w:tabs>
        <w:suppressAutoHyphens/>
        <w:autoSpaceDE w:val="0"/>
        <w:autoSpaceDN w:val="0"/>
        <w:adjustRightInd w:val="0"/>
        <w:ind w:left="426" w:hanging="426"/>
        <w:jc w:val="both"/>
        <w:rPr>
          <w:spacing w:val="-4"/>
          <w:lang w:val="uk-UA"/>
        </w:rPr>
      </w:pPr>
      <w:r w:rsidRPr="00325816">
        <w:rPr>
          <w:spacing w:val="-4"/>
          <w:lang w:val="uk-UA"/>
        </w:rPr>
        <w:t>Борчук С. М. “Радянська енциклопедія історії України” – перша історична енциклопедія в УРСР</w:t>
      </w:r>
      <w:r w:rsidR="00325816">
        <w:rPr>
          <w:spacing w:val="-4"/>
          <w:lang w:val="uk-UA"/>
        </w:rPr>
        <w:t xml:space="preserve"> </w:t>
      </w:r>
      <w:r w:rsidRPr="00325816">
        <w:rPr>
          <w:spacing w:val="-4"/>
          <w:lang w:val="uk-UA"/>
        </w:rPr>
        <w:t>/</w:t>
      </w:r>
      <w:r w:rsidR="00325816">
        <w:rPr>
          <w:spacing w:val="-4"/>
          <w:lang w:val="uk-UA"/>
        </w:rPr>
        <w:t xml:space="preserve"> </w:t>
      </w:r>
      <w:r w:rsidRPr="00325816">
        <w:rPr>
          <w:spacing w:val="-4"/>
          <w:lang w:val="uk-UA"/>
        </w:rPr>
        <w:t xml:space="preserve">С. М. Борчук // Український історичний журнал (далі УІЖ). – 2013. – № 4. – С. 170–192. </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lastRenderedPageBreak/>
        <w:t xml:space="preserve">Дядиченко В. А. </w:t>
      </w:r>
      <w:r w:rsidRPr="006E2A52">
        <w:rPr>
          <w:iCs/>
          <w:lang w:val="uk-UA"/>
        </w:rPr>
        <w:t>Петро I і Україна</w:t>
      </w:r>
      <w:r w:rsidRPr="006E2A52">
        <w:rPr>
          <w:lang w:val="uk-UA"/>
        </w:rPr>
        <w:t xml:space="preserve"> / В. А. Дядиченко  // УІЖ. – 1972. – № 6. – С. 54–63. </w:t>
      </w:r>
    </w:p>
    <w:p w:rsidR="00BC1B07" w:rsidRPr="006E2A52" w:rsidRDefault="00BC1B07" w:rsidP="00615D57">
      <w:pPr>
        <w:numPr>
          <w:ilvl w:val="0"/>
          <w:numId w:val="9"/>
        </w:numPr>
        <w:tabs>
          <w:tab w:val="clear" w:pos="720"/>
        </w:tabs>
        <w:suppressAutoHyphens/>
        <w:ind w:left="426" w:hanging="426"/>
        <w:jc w:val="both"/>
        <w:rPr>
          <w:sz w:val="20"/>
          <w:szCs w:val="20"/>
          <w:lang w:val="uk-UA"/>
        </w:rPr>
      </w:pPr>
      <w:r w:rsidRPr="006E2A52">
        <w:rPr>
          <w:sz w:val="20"/>
          <w:szCs w:val="20"/>
          <w:lang w:val="uk-UA"/>
        </w:rPr>
        <w:t>Кирилюк Є. П. Література 19 – початку 20 ст. / Є. П. Кирилюк // Українська Радянська Енцикло</w:t>
      </w:r>
      <w:r w:rsidR="00325816">
        <w:rPr>
          <w:sz w:val="20"/>
          <w:szCs w:val="20"/>
          <w:lang w:val="uk-UA"/>
        </w:rPr>
        <w:softHyphen/>
      </w:r>
      <w:r w:rsidRPr="006E2A52">
        <w:rPr>
          <w:sz w:val="20"/>
          <w:szCs w:val="20"/>
          <w:lang w:val="uk-UA"/>
        </w:rPr>
        <w:t>пе</w:t>
      </w:r>
      <w:r w:rsidR="00325816">
        <w:rPr>
          <w:sz w:val="20"/>
          <w:szCs w:val="20"/>
          <w:lang w:val="uk-UA"/>
        </w:rPr>
        <w:softHyphen/>
      </w:r>
      <w:r w:rsidRPr="006E2A52">
        <w:rPr>
          <w:sz w:val="20"/>
          <w:szCs w:val="20"/>
          <w:lang w:val="uk-UA"/>
        </w:rPr>
        <w:t xml:space="preserve">дія / [голов. редкол.: М. П. Бажан (голов. ред.) та ін.]. – К. : Голов. ред. Укр. Рад. Енцикл. АН УРСР, 1965. – Т. 17 : Українська Радянська Соціалістична Республіка. – 554 с. </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Комишанченко М. П. Старицький Михайло Петрович / М. П. Комишанченко, Є. С. Хлібцевич //</w:t>
      </w:r>
      <w:r w:rsidR="00325816">
        <w:rPr>
          <w:lang w:val="uk-UA"/>
        </w:rPr>
        <w:t xml:space="preserve"> </w:t>
      </w:r>
      <w:r w:rsidRPr="006E2A52">
        <w:rPr>
          <w:lang w:val="uk-UA"/>
        </w:rPr>
        <w:t>Укра</w:t>
      </w:r>
      <w:r w:rsidR="00325816">
        <w:rPr>
          <w:lang w:val="uk-UA"/>
        </w:rPr>
        <w:softHyphen/>
      </w:r>
      <w:r w:rsidRPr="006E2A52">
        <w:rPr>
          <w:lang w:val="uk-UA"/>
        </w:rPr>
        <w:t xml:space="preserve">їнська Радянська Енциклопедія : у 17 т. / [голов. редкол.: М. П. Бажан (голов. ред.) та ін.]. – К. : Голов. ред. УРЕ, 1963. – Т. 14 : Споживання – тумак. – 630 с. </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 xml:space="preserve">Кошкін М. Р. </w:t>
      </w:r>
      <w:r w:rsidRPr="006E2A52">
        <w:rPr>
          <w:iCs/>
          <w:lang w:val="uk-UA"/>
        </w:rPr>
        <w:t>Якубовський Іван Гнатович</w:t>
      </w:r>
      <w:r w:rsidRPr="006E2A52">
        <w:rPr>
          <w:lang w:val="uk-UA"/>
        </w:rPr>
        <w:t xml:space="preserve"> / М. Р. Кошкін // Радянська енциклопедія історії України (далі РЕІУ). – К., 1972. – Т. 4. – 576 с.</w:t>
      </w: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 xml:space="preserve">Кравчук П. </w:t>
      </w:r>
      <w:r w:rsidRPr="006E2A52">
        <w:rPr>
          <w:iCs/>
          <w:lang w:val="uk-UA"/>
        </w:rPr>
        <w:t>До теми “Петро I і Україна”</w:t>
      </w:r>
      <w:r w:rsidRPr="006E2A52">
        <w:rPr>
          <w:lang w:val="uk-UA"/>
        </w:rPr>
        <w:t xml:space="preserve"> / П. Кравчук  // Життя і слово: Український тижневик. – 1972. – 9 жовт. – Ч. 41 (362). – С. 6. </w:t>
      </w: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 xml:space="preserve">Лихолат А. В. </w:t>
      </w:r>
      <w:r w:rsidRPr="006E2A52">
        <w:rPr>
          <w:iCs/>
          <w:lang w:val="uk-UA"/>
        </w:rPr>
        <w:t>Директорія</w:t>
      </w:r>
      <w:r w:rsidRPr="006E2A52">
        <w:t xml:space="preserve"> </w:t>
      </w:r>
      <w:r w:rsidRPr="006E2A52">
        <w:rPr>
          <w:lang w:val="uk-UA"/>
        </w:rPr>
        <w:t>/ А. В. Лихолат </w:t>
      </w:r>
      <w:r w:rsidRPr="006E2A52">
        <w:t xml:space="preserve"> // </w:t>
      </w:r>
      <w:r w:rsidRPr="006E2A52">
        <w:rPr>
          <w:lang w:val="uk-UA"/>
        </w:rPr>
        <w:t>РЕІУ. – К., 1969. – Т. 1. – 552 с.</w:t>
      </w: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 xml:space="preserve">Лихолат А. В. </w:t>
      </w:r>
      <w:r w:rsidRPr="006E2A52">
        <w:rPr>
          <w:iCs/>
          <w:lang w:val="uk-UA"/>
        </w:rPr>
        <w:t>Директорія</w:t>
      </w:r>
      <w:r w:rsidRPr="006E2A52">
        <w:t xml:space="preserve"> </w:t>
      </w:r>
      <w:r w:rsidRPr="006E2A52">
        <w:rPr>
          <w:lang w:val="uk-UA"/>
        </w:rPr>
        <w:t>/ А. В. Лихолат</w:t>
      </w:r>
      <w:r w:rsidRPr="006E2A52">
        <w:t xml:space="preserve"> // </w:t>
      </w:r>
      <w:r w:rsidRPr="006E2A52">
        <w:rPr>
          <w:lang w:val="uk-UA"/>
        </w:rPr>
        <w:t>РЕІУ. – К. 1970. – Т. 2. – 584 с.</w:t>
      </w:r>
    </w:p>
    <w:p w:rsidR="00BC1B07" w:rsidRPr="006E2A52" w:rsidRDefault="00BC1B07" w:rsidP="00615D57">
      <w:pPr>
        <w:numPr>
          <w:ilvl w:val="0"/>
          <w:numId w:val="9"/>
        </w:numPr>
        <w:tabs>
          <w:tab w:val="clear" w:pos="720"/>
        </w:tabs>
        <w:suppressAutoHyphens/>
        <w:ind w:left="426" w:hanging="426"/>
        <w:jc w:val="both"/>
        <w:rPr>
          <w:sz w:val="20"/>
          <w:szCs w:val="20"/>
        </w:rPr>
      </w:pPr>
      <w:r w:rsidRPr="006E2A52">
        <w:rPr>
          <w:sz w:val="20"/>
          <w:szCs w:val="20"/>
          <w:lang w:val="uk-UA"/>
        </w:rPr>
        <w:t xml:space="preserve">Лозицький В. </w:t>
      </w:r>
      <w:r w:rsidRPr="006E2A52">
        <w:rPr>
          <w:iCs/>
          <w:sz w:val="20"/>
          <w:szCs w:val="20"/>
          <w:lang w:val="uk-UA"/>
        </w:rPr>
        <w:t>Політбюро ЦК Компартії України : історія, особи, стосунки (1918–1991)</w:t>
      </w:r>
      <w:r w:rsidRPr="006E2A52">
        <w:rPr>
          <w:sz w:val="20"/>
          <w:szCs w:val="20"/>
          <w:lang w:val="uk-UA"/>
        </w:rPr>
        <w:t xml:space="preserve"> / В. С. Ло</w:t>
      </w:r>
      <w:r w:rsidR="00325816">
        <w:rPr>
          <w:sz w:val="20"/>
          <w:szCs w:val="20"/>
          <w:lang w:val="uk-UA"/>
        </w:rPr>
        <w:softHyphen/>
      </w:r>
      <w:r w:rsidRPr="006E2A52">
        <w:rPr>
          <w:sz w:val="20"/>
          <w:szCs w:val="20"/>
          <w:lang w:val="uk-UA"/>
        </w:rPr>
        <w:t>зиць</w:t>
      </w:r>
      <w:r w:rsidR="00325816">
        <w:rPr>
          <w:sz w:val="20"/>
          <w:szCs w:val="20"/>
          <w:lang w:val="uk-UA"/>
        </w:rPr>
        <w:softHyphen/>
      </w:r>
      <w:r w:rsidRPr="006E2A52">
        <w:rPr>
          <w:sz w:val="20"/>
          <w:szCs w:val="20"/>
          <w:lang w:val="uk-UA"/>
        </w:rPr>
        <w:t xml:space="preserve">кий. – К. : </w:t>
      </w:r>
      <w:r w:rsidRPr="006E2A52">
        <w:rPr>
          <w:caps/>
          <w:sz w:val="20"/>
          <w:szCs w:val="20"/>
          <w:lang w:val="uk-UA"/>
        </w:rPr>
        <w:t>ґ</w:t>
      </w:r>
      <w:r w:rsidRPr="006E2A52">
        <w:rPr>
          <w:sz w:val="20"/>
          <w:szCs w:val="20"/>
          <w:lang w:val="uk-UA"/>
        </w:rPr>
        <w:t xml:space="preserve">енеза, 2005. – 351 с. </w:t>
      </w:r>
    </w:p>
    <w:p w:rsidR="00BC1B07" w:rsidRPr="003A5076" w:rsidRDefault="00BC1B07" w:rsidP="00615D57">
      <w:pPr>
        <w:numPr>
          <w:ilvl w:val="0"/>
          <w:numId w:val="9"/>
        </w:numPr>
        <w:tabs>
          <w:tab w:val="clear" w:pos="720"/>
        </w:tabs>
        <w:suppressAutoHyphens/>
        <w:ind w:left="426" w:hanging="426"/>
        <w:jc w:val="both"/>
        <w:rPr>
          <w:spacing w:val="-4"/>
          <w:sz w:val="20"/>
          <w:szCs w:val="20"/>
        </w:rPr>
      </w:pPr>
      <w:r w:rsidRPr="003A5076">
        <w:rPr>
          <w:spacing w:val="-4"/>
          <w:sz w:val="20"/>
          <w:szCs w:val="20"/>
          <w:lang w:val="uk-UA"/>
        </w:rPr>
        <w:t xml:space="preserve">Лозицький В. </w:t>
      </w:r>
      <w:r w:rsidRPr="003A5076">
        <w:rPr>
          <w:iCs/>
          <w:spacing w:val="-4"/>
          <w:sz w:val="20"/>
          <w:szCs w:val="20"/>
          <w:lang w:val="uk-UA"/>
        </w:rPr>
        <w:t>Політбюро ЦК Компартії України : історія, особи, стосунки (1918–1991) /</w:t>
      </w:r>
      <w:r w:rsidRPr="003A5076">
        <w:rPr>
          <w:spacing w:val="-4"/>
          <w:sz w:val="20"/>
          <w:szCs w:val="20"/>
          <w:lang w:val="uk-UA"/>
        </w:rPr>
        <w:t xml:space="preserve"> В. Лозиць</w:t>
      </w:r>
      <w:r w:rsidR="00325816" w:rsidRPr="003A5076">
        <w:rPr>
          <w:spacing w:val="-4"/>
          <w:sz w:val="20"/>
          <w:szCs w:val="20"/>
          <w:lang w:val="uk-UA"/>
        </w:rPr>
        <w:softHyphen/>
      </w:r>
      <w:r w:rsidRPr="003A5076">
        <w:rPr>
          <w:spacing w:val="-4"/>
          <w:sz w:val="20"/>
          <w:szCs w:val="20"/>
          <w:lang w:val="uk-UA"/>
        </w:rPr>
        <w:t>кий</w:t>
      </w:r>
      <w:r w:rsidR="003A5076">
        <w:rPr>
          <w:spacing w:val="-4"/>
          <w:sz w:val="20"/>
          <w:szCs w:val="20"/>
          <w:lang w:val="uk-UA"/>
        </w:rPr>
        <w:t xml:space="preserve"> </w:t>
      </w:r>
      <w:r w:rsidRPr="003A5076">
        <w:rPr>
          <w:spacing w:val="-4"/>
          <w:sz w:val="20"/>
          <w:szCs w:val="20"/>
          <w:lang w:val="uk-UA"/>
        </w:rPr>
        <w:t>//</w:t>
      </w:r>
      <w:r w:rsidR="003A5076">
        <w:rPr>
          <w:spacing w:val="-4"/>
          <w:sz w:val="20"/>
          <w:szCs w:val="20"/>
          <w:lang w:val="uk-UA"/>
        </w:rPr>
        <w:t xml:space="preserve"> </w:t>
      </w:r>
      <w:r w:rsidRPr="003A5076">
        <w:rPr>
          <w:spacing w:val="-4"/>
          <w:sz w:val="20"/>
          <w:szCs w:val="20"/>
          <w:lang w:val="uk-UA"/>
        </w:rPr>
        <w:t>Енциклопедія історії України : у 5 т. – К., 1972. – Т. 1. – 566 с.</w:t>
      </w: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 xml:space="preserve">Маркевич О. П. </w:t>
      </w:r>
      <w:r w:rsidRPr="006E2A52">
        <w:rPr>
          <w:iCs/>
          <w:lang w:val="uk-UA"/>
        </w:rPr>
        <w:t>Петро I</w:t>
      </w:r>
      <w:r w:rsidRPr="006E2A52">
        <w:rPr>
          <w:lang w:val="uk-UA"/>
        </w:rPr>
        <w:t xml:space="preserve"> / О. П. Маркевич // РЕІУ. – К., 1971. – Т. 3. – 576 с.</w:t>
      </w:r>
    </w:p>
    <w:p w:rsidR="00BC1B07" w:rsidRPr="006E2A52" w:rsidRDefault="00BC1B07" w:rsidP="00615D57">
      <w:pPr>
        <w:pStyle w:val="ac"/>
        <w:numPr>
          <w:ilvl w:val="0"/>
          <w:numId w:val="9"/>
        </w:numPr>
        <w:tabs>
          <w:tab w:val="clear" w:pos="720"/>
        </w:tabs>
        <w:suppressAutoHyphens/>
        <w:ind w:left="426" w:hanging="426"/>
      </w:pPr>
      <w:r w:rsidRPr="006E2A52">
        <w:rPr>
          <w:iCs/>
          <w:lang w:val="uk-UA"/>
        </w:rPr>
        <w:t>Раковський Михайло Юхимович</w:t>
      </w:r>
      <w:r w:rsidRPr="006E2A52">
        <w:rPr>
          <w:lang w:val="uk-UA"/>
        </w:rPr>
        <w:t xml:space="preserve"> // РЕІУ. – К., 1971. – Т. 3. – 576 с.</w:t>
      </w: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 xml:space="preserve">Рубач М. А. </w:t>
      </w:r>
      <w:r w:rsidRPr="006E2A52">
        <w:rPr>
          <w:iCs/>
          <w:lang w:val="uk-UA"/>
        </w:rPr>
        <w:t>Грушевський Михайло Сергійович /</w:t>
      </w:r>
      <w:r w:rsidRPr="006E2A52">
        <w:rPr>
          <w:lang w:val="uk-UA"/>
        </w:rPr>
        <w:t xml:space="preserve"> М. А. Рубач </w:t>
      </w:r>
      <w:r w:rsidRPr="006E2A52">
        <w:rPr>
          <w:iCs/>
          <w:lang w:val="uk-UA"/>
        </w:rPr>
        <w:t xml:space="preserve">// </w:t>
      </w:r>
      <w:r w:rsidRPr="006E2A52">
        <w:rPr>
          <w:lang w:val="uk-UA"/>
        </w:rPr>
        <w:t>РЕІУ. – К., 1972. – Т. 4. – 576 с.</w:t>
      </w: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 xml:space="preserve">Рубач М. А. </w:t>
      </w:r>
      <w:r w:rsidRPr="006E2A52">
        <w:rPr>
          <w:iCs/>
          <w:lang w:val="uk-UA"/>
        </w:rPr>
        <w:t>Грушевський Михайло Сергійович /</w:t>
      </w:r>
      <w:r w:rsidRPr="006E2A52">
        <w:rPr>
          <w:lang w:val="uk-UA"/>
        </w:rPr>
        <w:t xml:space="preserve"> М. А. Рубач</w:t>
      </w:r>
      <w:r w:rsidRPr="006E2A52">
        <w:rPr>
          <w:iCs/>
          <w:lang w:val="uk-UA"/>
        </w:rPr>
        <w:t xml:space="preserve"> // </w:t>
      </w:r>
      <w:r w:rsidRPr="006E2A52">
        <w:rPr>
          <w:lang w:val="uk-UA"/>
        </w:rPr>
        <w:t>РЕІУ. – К., 1972. – Т. 1. – 552 с.</w:t>
      </w:r>
    </w:p>
    <w:p w:rsidR="00BC1B07" w:rsidRPr="006E2A52" w:rsidRDefault="00BC1B07" w:rsidP="00615D57">
      <w:pPr>
        <w:pStyle w:val="ac"/>
        <w:numPr>
          <w:ilvl w:val="0"/>
          <w:numId w:val="9"/>
        </w:numPr>
        <w:tabs>
          <w:tab w:val="clear" w:pos="720"/>
        </w:tabs>
        <w:suppressAutoHyphens/>
        <w:ind w:left="426" w:hanging="426"/>
        <w:jc w:val="both"/>
      </w:pPr>
      <w:r w:rsidRPr="006E2A52">
        <w:rPr>
          <w:lang w:val="uk-UA"/>
        </w:rPr>
        <w:t xml:space="preserve">Рубач М. А. </w:t>
      </w:r>
      <w:r w:rsidRPr="006E2A52">
        <w:rPr>
          <w:iCs/>
          <w:lang w:val="uk-UA"/>
        </w:rPr>
        <w:t>Грушевський Михайло Сергійович /</w:t>
      </w:r>
      <w:r w:rsidRPr="006E2A52">
        <w:rPr>
          <w:lang w:val="uk-UA"/>
        </w:rPr>
        <w:t xml:space="preserve"> М. А. Рубач</w:t>
      </w:r>
      <w:r w:rsidRPr="006E2A52">
        <w:rPr>
          <w:iCs/>
          <w:lang w:val="uk-UA"/>
        </w:rPr>
        <w:t xml:space="preserve"> // </w:t>
      </w:r>
      <w:r w:rsidRPr="006E2A52">
        <w:rPr>
          <w:lang w:val="uk-UA"/>
        </w:rPr>
        <w:t>РЕІУ. – К., 1972. – Т. 3. – 576 с.</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 xml:space="preserve">Рубльов О. С. </w:t>
      </w:r>
      <w:r w:rsidRPr="006E2A52">
        <w:rPr>
          <w:iCs/>
          <w:lang w:val="uk-UA"/>
        </w:rPr>
        <w:t>“Український історичний журнал”: історія офіційна й залаштункова (1957–1988 рр.)</w:t>
      </w:r>
      <w:r w:rsidRPr="006E2A52">
        <w:rPr>
          <w:lang w:val="uk-UA"/>
        </w:rPr>
        <w:t xml:space="preserve"> / О. С. Рубльов // УІЖ. – 2007. – № 6. – С. 41–43. </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Хорунжий Ю. Людмила Старицька-Черняхівська / Ю. Хорунжий // З порога смерті: письменники Укра</w:t>
      </w:r>
      <w:r w:rsidR="00325816">
        <w:rPr>
          <w:lang w:val="uk-UA"/>
        </w:rPr>
        <w:softHyphen/>
      </w:r>
      <w:r w:rsidRPr="006E2A52">
        <w:rPr>
          <w:lang w:val="uk-UA"/>
        </w:rPr>
        <w:t>їни – жертви сталінських репресій / </w:t>
      </w:r>
      <w:r w:rsidRPr="00325816">
        <w:rPr>
          <w:lang w:val="uk-UA"/>
        </w:rPr>
        <w:t>[</w:t>
      </w:r>
      <w:r w:rsidRPr="006E2A52">
        <w:rPr>
          <w:lang w:val="uk-UA"/>
        </w:rPr>
        <w:t>авт. кол.: Бойко Л. С. та ін.</w:t>
      </w:r>
      <w:r w:rsidRPr="00325816">
        <w:rPr>
          <w:lang w:val="uk-UA"/>
        </w:rPr>
        <w:t>]</w:t>
      </w:r>
      <w:r w:rsidRPr="006E2A52">
        <w:rPr>
          <w:lang w:val="uk-UA"/>
        </w:rPr>
        <w:t xml:space="preserve">. – К. : Рад. письм., 1991. – Вип. 1 / упоряд. О. Г. Мусієнко. – 494 с. </w:t>
      </w:r>
    </w:p>
    <w:p w:rsidR="00BC1B07" w:rsidRPr="006E2A52" w:rsidRDefault="00BC1B07" w:rsidP="00615D57">
      <w:pPr>
        <w:pStyle w:val="ac"/>
        <w:numPr>
          <w:ilvl w:val="0"/>
          <w:numId w:val="9"/>
        </w:numPr>
        <w:tabs>
          <w:tab w:val="clear" w:pos="720"/>
        </w:tabs>
        <w:suppressAutoHyphens/>
        <w:ind w:left="426" w:hanging="426"/>
        <w:jc w:val="both"/>
        <w:rPr>
          <w:lang w:val="uk-UA"/>
        </w:rPr>
      </w:pPr>
      <w:r w:rsidRPr="006E2A52">
        <w:rPr>
          <w:lang w:val="uk-UA"/>
        </w:rPr>
        <w:t xml:space="preserve">Чухно А. А. </w:t>
      </w:r>
      <w:r w:rsidRPr="006E2A52">
        <w:rPr>
          <w:iCs/>
          <w:lang w:val="uk-UA"/>
        </w:rPr>
        <w:t>Розвинуте соціалістичне суспільство</w:t>
      </w:r>
      <w:r w:rsidRPr="006E2A52">
        <w:rPr>
          <w:lang w:val="uk-UA"/>
        </w:rPr>
        <w:t xml:space="preserve"> / А. А. Чухно // РЕІУ. – К., 1972. – Т. 4. – 576 с.</w:t>
      </w:r>
    </w:p>
    <w:p w:rsidR="00BC1B07" w:rsidRPr="00325816" w:rsidRDefault="00BC1B07" w:rsidP="00615D57">
      <w:pPr>
        <w:numPr>
          <w:ilvl w:val="0"/>
          <w:numId w:val="9"/>
        </w:numPr>
        <w:tabs>
          <w:tab w:val="clear" w:pos="720"/>
        </w:tabs>
        <w:suppressAutoHyphens/>
        <w:ind w:left="426" w:hanging="426"/>
        <w:jc w:val="both"/>
        <w:rPr>
          <w:spacing w:val="-2"/>
          <w:sz w:val="20"/>
          <w:szCs w:val="20"/>
        </w:rPr>
      </w:pPr>
      <w:r w:rsidRPr="00325816">
        <w:rPr>
          <w:spacing w:val="-2"/>
          <w:sz w:val="20"/>
          <w:szCs w:val="20"/>
          <w:lang w:val="uk-UA"/>
        </w:rPr>
        <w:t xml:space="preserve">Юркова О. В. </w:t>
      </w:r>
      <w:r w:rsidRPr="00325816">
        <w:rPr>
          <w:iCs/>
          <w:spacing w:val="-2"/>
          <w:sz w:val="20"/>
          <w:szCs w:val="20"/>
          <w:lang w:val="uk-UA"/>
        </w:rPr>
        <w:t>“Радянська енциклопедія історії України” в 4-х томах</w:t>
      </w:r>
      <w:r w:rsidRPr="00325816">
        <w:rPr>
          <w:spacing w:val="-2"/>
          <w:sz w:val="20"/>
          <w:szCs w:val="20"/>
          <w:lang w:val="uk-UA"/>
        </w:rPr>
        <w:t xml:space="preserve"> / О. В. Юркова // Енциклопедія істо</w:t>
      </w:r>
      <w:r w:rsidR="00325816" w:rsidRPr="00325816">
        <w:rPr>
          <w:spacing w:val="-2"/>
          <w:sz w:val="20"/>
          <w:szCs w:val="20"/>
          <w:lang w:val="uk-UA"/>
        </w:rPr>
        <w:softHyphen/>
      </w:r>
      <w:r w:rsidRPr="00325816">
        <w:rPr>
          <w:spacing w:val="-2"/>
          <w:sz w:val="20"/>
          <w:szCs w:val="20"/>
          <w:lang w:val="uk-UA"/>
        </w:rPr>
        <w:t>рії України : у 10 т. / НАН України</w:t>
      </w:r>
      <w:r w:rsidR="003A5076">
        <w:rPr>
          <w:spacing w:val="-2"/>
          <w:sz w:val="20"/>
          <w:szCs w:val="20"/>
          <w:lang w:val="uk-UA"/>
        </w:rPr>
        <w:t>,</w:t>
      </w:r>
      <w:r w:rsidRPr="00325816">
        <w:rPr>
          <w:spacing w:val="-2"/>
          <w:sz w:val="20"/>
          <w:szCs w:val="20"/>
          <w:lang w:val="uk-UA"/>
        </w:rPr>
        <w:t xml:space="preserve"> Ін-т іст. України ; редкол.: В. А. Смолій (голова) </w:t>
      </w:r>
      <w:r w:rsidRPr="00325816">
        <w:rPr>
          <w:spacing w:val="-2"/>
          <w:sz w:val="20"/>
          <w:szCs w:val="20"/>
        </w:rPr>
        <w:t>[</w:t>
      </w:r>
      <w:r w:rsidRPr="00325816">
        <w:rPr>
          <w:spacing w:val="-2"/>
          <w:sz w:val="20"/>
          <w:szCs w:val="20"/>
          <w:lang w:val="uk-UA"/>
        </w:rPr>
        <w:t>та ін.</w:t>
      </w:r>
      <w:r w:rsidRPr="00325816">
        <w:rPr>
          <w:spacing w:val="-2"/>
          <w:sz w:val="20"/>
          <w:szCs w:val="20"/>
        </w:rPr>
        <w:t>]</w:t>
      </w:r>
      <w:r w:rsidRPr="00325816">
        <w:rPr>
          <w:spacing w:val="-2"/>
          <w:sz w:val="20"/>
          <w:szCs w:val="20"/>
          <w:lang w:val="uk-UA"/>
        </w:rPr>
        <w:t>. – К. : Наук. думка, 2012. – Т. 9. – 673 с.</w:t>
      </w:r>
    </w:p>
    <w:p w:rsidR="00BC1B07" w:rsidRPr="006E2A52" w:rsidRDefault="00BC1B07" w:rsidP="00BC1B07">
      <w:pPr>
        <w:suppressAutoHyphens/>
        <w:ind w:firstLine="709"/>
        <w:jc w:val="both"/>
        <w:rPr>
          <w:sz w:val="20"/>
          <w:szCs w:val="20"/>
        </w:rPr>
      </w:pPr>
    </w:p>
    <w:p w:rsidR="00BC1B07" w:rsidRPr="005E6B28" w:rsidRDefault="00BC1B07" w:rsidP="00BC1B07">
      <w:pPr>
        <w:suppressAutoHyphens/>
        <w:ind w:firstLine="709"/>
        <w:jc w:val="both"/>
        <w:rPr>
          <w:i/>
          <w:iCs/>
          <w:spacing w:val="-4"/>
          <w:sz w:val="20"/>
          <w:szCs w:val="20"/>
        </w:rPr>
      </w:pPr>
      <w:r w:rsidRPr="005E6B28">
        <w:rPr>
          <w:i/>
          <w:iCs/>
          <w:spacing w:val="-4"/>
          <w:sz w:val="20"/>
          <w:szCs w:val="20"/>
        </w:rPr>
        <w:t>В статье говорится о принципах формирования словаря персоналий в энциклопедистике УССР вто</w:t>
      </w:r>
      <w:r w:rsidR="005E6B28" w:rsidRPr="005E6B28">
        <w:rPr>
          <w:i/>
          <w:iCs/>
          <w:spacing w:val="-4"/>
          <w:sz w:val="20"/>
          <w:szCs w:val="20"/>
        </w:rPr>
        <w:softHyphen/>
      </w:r>
      <w:r w:rsidRPr="005E6B28">
        <w:rPr>
          <w:i/>
          <w:iCs/>
          <w:spacing w:val="-4"/>
          <w:sz w:val="20"/>
          <w:szCs w:val="20"/>
        </w:rPr>
        <w:t>рой половины 1950-х – начал</w:t>
      </w:r>
      <w:r w:rsidRPr="005E6B28">
        <w:rPr>
          <w:i/>
          <w:iCs/>
          <w:spacing w:val="-4"/>
          <w:sz w:val="20"/>
          <w:szCs w:val="20"/>
          <w:lang w:val="uk-UA"/>
        </w:rPr>
        <w:t>а</w:t>
      </w:r>
      <w:r w:rsidRPr="005E6B28">
        <w:rPr>
          <w:i/>
          <w:iCs/>
          <w:spacing w:val="-4"/>
          <w:sz w:val="20"/>
          <w:szCs w:val="20"/>
        </w:rPr>
        <w:t xml:space="preserve"> 1970-х годов. В центре внимания – “Украинская Советская Энцикло</w:t>
      </w:r>
      <w:r w:rsidR="005E6B28" w:rsidRPr="005E6B28">
        <w:rPr>
          <w:i/>
          <w:iCs/>
          <w:spacing w:val="-4"/>
          <w:sz w:val="20"/>
          <w:szCs w:val="20"/>
        </w:rPr>
        <w:softHyphen/>
      </w:r>
      <w:r w:rsidRPr="005E6B28">
        <w:rPr>
          <w:i/>
          <w:iCs/>
          <w:spacing w:val="-4"/>
          <w:sz w:val="20"/>
          <w:szCs w:val="20"/>
        </w:rPr>
        <w:t>пе</w:t>
      </w:r>
      <w:r w:rsidR="005E6B28" w:rsidRPr="005E6B28">
        <w:rPr>
          <w:i/>
          <w:iCs/>
          <w:spacing w:val="-4"/>
          <w:sz w:val="20"/>
          <w:szCs w:val="20"/>
        </w:rPr>
        <w:softHyphen/>
      </w:r>
      <w:r w:rsidRPr="005E6B28">
        <w:rPr>
          <w:i/>
          <w:iCs/>
          <w:spacing w:val="-4"/>
          <w:sz w:val="20"/>
          <w:szCs w:val="20"/>
        </w:rPr>
        <w:t>дия” в 17 то</w:t>
      </w:r>
      <w:r w:rsidR="005E6B28">
        <w:rPr>
          <w:i/>
          <w:iCs/>
          <w:spacing w:val="-4"/>
          <w:sz w:val="20"/>
          <w:szCs w:val="20"/>
        </w:rPr>
        <w:softHyphen/>
      </w:r>
      <w:r w:rsidRPr="005E6B28">
        <w:rPr>
          <w:i/>
          <w:iCs/>
          <w:spacing w:val="-4"/>
          <w:sz w:val="20"/>
          <w:szCs w:val="20"/>
        </w:rPr>
        <w:t>мах 1957–1965 гг</w:t>
      </w:r>
      <w:r w:rsidR="003A5076">
        <w:rPr>
          <w:i/>
          <w:iCs/>
          <w:spacing w:val="-4"/>
          <w:sz w:val="20"/>
          <w:szCs w:val="20"/>
        </w:rPr>
        <w:t>.</w:t>
      </w:r>
      <w:r w:rsidRPr="005E6B28">
        <w:rPr>
          <w:i/>
          <w:iCs/>
          <w:spacing w:val="-4"/>
          <w:sz w:val="20"/>
          <w:szCs w:val="20"/>
        </w:rPr>
        <w:t xml:space="preserve"> и четырехтомная “Советская энциклопедия истории Украины” 1967–1972 гг</w:t>
      </w:r>
      <w:r w:rsidR="003A5076">
        <w:rPr>
          <w:i/>
          <w:iCs/>
          <w:spacing w:val="-4"/>
          <w:sz w:val="20"/>
          <w:szCs w:val="20"/>
        </w:rPr>
        <w:t>.</w:t>
      </w:r>
      <w:r w:rsidRPr="005E6B28">
        <w:rPr>
          <w:i/>
          <w:iCs/>
          <w:spacing w:val="-4"/>
          <w:sz w:val="20"/>
          <w:szCs w:val="20"/>
        </w:rPr>
        <w:t xml:space="preserve"> </w:t>
      </w:r>
    </w:p>
    <w:p w:rsidR="00BC1B07" w:rsidRPr="006E2A52" w:rsidRDefault="00BC1B07" w:rsidP="00BC1B07">
      <w:pPr>
        <w:suppressAutoHyphens/>
        <w:ind w:firstLine="709"/>
        <w:jc w:val="both"/>
        <w:rPr>
          <w:i/>
          <w:iCs/>
          <w:sz w:val="20"/>
          <w:szCs w:val="20"/>
          <w:lang w:val="uk-UA"/>
        </w:rPr>
      </w:pPr>
      <w:r w:rsidRPr="006E2A52">
        <w:rPr>
          <w:b/>
          <w:bCs/>
          <w:i/>
          <w:iCs/>
          <w:sz w:val="20"/>
          <w:szCs w:val="20"/>
        </w:rPr>
        <w:t>Ключевые слова:</w:t>
      </w:r>
      <w:r w:rsidRPr="006E2A52">
        <w:rPr>
          <w:i/>
          <w:iCs/>
          <w:sz w:val="20"/>
          <w:szCs w:val="20"/>
        </w:rPr>
        <w:t xml:space="preserve"> “Украинская Советская Энциклопедия”, “Советская энциклопедия истории Украи</w:t>
      </w:r>
      <w:r w:rsidR="005E6B28">
        <w:rPr>
          <w:i/>
          <w:iCs/>
          <w:sz w:val="20"/>
          <w:szCs w:val="20"/>
        </w:rPr>
        <w:softHyphen/>
      </w:r>
      <w:r w:rsidRPr="006E2A52">
        <w:rPr>
          <w:i/>
          <w:iCs/>
          <w:sz w:val="20"/>
          <w:szCs w:val="20"/>
        </w:rPr>
        <w:t>ны”, энциклопедия, персоналии.</w:t>
      </w:r>
    </w:p>
    <w:p w:rsidR="00BC1B07" w:rsidRPr="006E2A52" w:rsidRDefault="00BC1B07" w:rsidP="00BC1B07">
      <w:pPr>
        <w:suppressAutoHyphens/>
        <w:ind w:firstLine="709"/>
        <w:jc w:val="both"/>
        <w:rPr>
          <w:i/>
          <w:iCs/>
          <w:sz w:val="20"/>
          <w:szCs w:val="20"/>
          <w:lang w:val="uk-UA"/>
        </w:rPr>
      </w:pPr>
    </w:p>
    <w:p w:rsidR="00BC1B07" w:rsidRPr="006E2A52" w:rsidRDefault="00BC1B07" w:rsidP="00BC1B07">
      <w:pPr>
        <w:suppressAutoHyphens/>
        <w:ind w:firstLine="709"/>
        <w:jc w:val="both"/>
        <w:rPr>
          <w:i/>
          <w:iCs/>
          <w:sz w:val="20"/>
          <w:szCs w:val="20"/>
          <w:lang w:val="uk-UA"/>
        </w:rPr>
      </w:pPr>
      <w:r w:rsidRPr="006E2A52">
        <w:rPr>
          <w:i/>
          <w:iCs/>
          <w:sz w:val="20"/>
          <w:szCs w:val="20"/>
          <w:lang w:val="uk-UA"/>
        </w:rPr>
        <w:t>The article deals with the principles of the formation of a dictionary of personalities in Ukrainian SSR entsyklopedystytsi second half of the 1950s – early 1970s. Spotlight – “Ukrainian Soviet Encyclopedia” in 17 volumes 1957–1965 and a four years’ Soviet Encyclop</w:t>
      </w:r>
      <w:r w:rsidR="003A5076">
        <w:rPr>
          <w:i/>
          <w:iCs/>
          <w:sz w:val="20"/>
          <w:szCs w:val="20"/>
          <w:lang w:val="uk-UA"/>
        </w:rPr>
        <w:t>а</w:t>
      </w:r>
      <w:r w:rsidRPr="006E2A52">
        <w:rPr>
          <w:i/>
          <w:iCs/>
          <w:sz w:val="20"/>
          <w:szCs w:val="20"/>
          <w:lang w:val="uk-UA"/>
        </w:rPr>
        <w:t>edia of History of Ukraine” 1967–1972 biennium.</w:t>
      </w:r>
    </w:p>
    <w:p w:rsidR="00BC1B07" w:rsidRPr="006E2A52" w:rsidRDefault="00BC1B07" w:rsidP="00BC1B07">
      <w:pPr>
        <w:suppressAutoHyphens/>
        <w:ind w:firstLine="709"/>
        <w:jc w:val="both"/>
        <w:rPr>
          <w:i/>
          <w:iCs/>
          <w:sz w:val="20"/>
          <w:szCs w:val="20"/>
          <w:lang w:val="uk-UA"/>
        </w:rPr>
      </w:pPr>
      <w:r w:rsidRPr="006E2A52">
        <w:rPr>
          <w:b/>
          <w:bCs/>
          <w:i/>
          <w:iCs/>
          <w:sz w:val="20"/>
          <w:szCs w:val="20"/>
          <w:lang w:val="uk-UA"/>
        </w:rPr>
        <w:t>Keywords:</w:t>
      </w:r>
      <w:r w:rsidRPr="006E2A52">
        <w:rPr>
          <w:i/>
          <w:iCs/>
          <w:sz w:val="20"/>
          <w:szCs w:val="20"/>
          <w:lang w:val="uk-UA"/>
        </w:rPr>
        <w:t xml:space="preserve"> “Ukrainian Soviet Encyclop</w:t>
      </w:r>
      <w:r w:rsidR="003A5076">
        <w:rPr>
          <w:i/>
          <w:iCs/>
          <w:sz w:val="20"/>
          <w:szCs w:val="20"/>
          <w:lang w:val="uk-UA"/>
        </w:rPr>
        <w:t>а</w:t>
      </w:r>
      <w:r w:rsidRPr="006E2A52">
        <w:rPr>
          <w:i/>
          <w:iCs/>
          <w:sz w:val="20"/>
          <w:szCs w:val="20"/>
          <w:lang w:val="uk-UA"/>
        </w:rPr>
        <w:t>edia”, “Soviet Encyclop</w:t>
      </w:r>
      <w:r w:rsidR="003A5076">
        <w:rPr>
          <w:i/>
          <w:iCs/>
          <w:sz w:val="20"/>
          <w:szCs w:val="20"/>
          <w:lang w:val="uk-UA"/>
        </w:rPr>
        <w:t>а</w:t>
      </w:r>
      <w:r w:rsidRPr="006E2A52">
        <w:rPr>
          <w:i/>
          <w:iCs/>
          <w:sz w:val="20"/>
          <w:szCs w:val="20"/>
          <w:lang w:val="uk-UA"/>
        </w:rPr>
        <w:t>edia of History of Ukraine”, encyclop</w:t>
      </w:r>
      <w:r w:rsidR="003A5076">
        <w:rPr>
          <w:i/>
          <w:iCs/>
          <w:sz w:val="20"/>
          <w:szCs w:val="20"/>
          <w:lang w:val="uk-UA"/>
        </w:rPr>
        <w:t>а</w:t>
      </w:r>
      <w:r w:rsidRPr="006E2A52">
        <w:rPr>
          <w:i/>
          <w:iCs/>
          <w:sz w:val="20"/>
          <w:szCs w:val="20"/>
          <w:lang w:val="uk-UA"/>
        </w:rPr>
        <w:t>edia, personalities.</w:t>
      </w:r>
    </w:p>
    <w:p w:rsidR="009D1529" w:rsidRDefault="009D1529" w:rsidP="009D1529">
      <w:pPr>
        <w:suppressAutoHyphens/>
        <w:ind w:right="-7"/>
        <w:rPr>
          <w:b/>
          <w:lang w:val="uk-UA"/>
        </w:rPr>
      </w:pPr>
    </w:p>
    <w:p w:rsidR="009D1529" w:rsidRDefault="009D1529" w:rsidP="009D1529">
      <w:pPr>
        <w:suppressAutoHyphens/>
        <w:ind w:right="-7"/>
        <w:rPr>
          <w:b/>
          <w:lang w:val="uk-UA"/>
        </w:rPr>
      </w:pPr>
    </w:p>
    <w:p w:rsidR="009D1529" w:rsidRDefault="009D1529" w:rsidP="009D1529">
      <w:pPr>
        <w:suppressAutoHyphens/>
        <w:ind w:right="-7"/>
        <w:rPr>
          <w:b/>
          <w:lang w:val="uk-UA"/>
        </w:rPr>
      </w:pPr>
    </w:p>
    <w:p w:rsidR="007B1827" w:rsidRPr="007B1827" w:rsidRDefault="003A5076" w:rsidP="007B1827">
      <w:pPr>
        <w:suppressAutoHyphens/>
        <w:autoSpaceDE w:val="0"/>
        <w:autoSpaceDN w:val="0"/>
        <w:adjustRightInd w:val="0"/>
        <w:rPr>
          <w:b/>
          <w:lang w:val="uk-UA"/>
        </w:rPr>
      </w:pPr>
      <w:r>
        <w:rPr>
          <w:b/>
          <w:lang w:val="uk-UA"/>
        </w:rPr>
        <w:t>УДК 94 (477)</w:t>
      </w:r>
    </w:p>
    <w:p w:rsidR="007B1827" w:rsidRPr="007B1827" w:rsidRDefault="007B1827" w:rsidP="007B1827">
      <w:pPr>
        <w:suppressAutoHyphens/>
        <w:rPr>
          <w:b/>
          <w:i/>
          <w:lang w:val="uk-UA"/>
        </w:rPr>
      </w:pPr>
      <w:r w:rsidRPr="007B1827">
        <w:rPr>
          <w:b/>
          <w:lang w:val="uk-UA"/>
        </w:rPr>
        <w:t>ББК 63.3 (4 Укр)</w:t>
      </w:r>
      <w:r w:rsidRPr="007B1827">
        <w:rPr>
          <w:b/>
          <w:i/>
          <w:lang w:val="uk-UA"/>
        </w:rPr>
        <w:t xml:space="preserve"> </w:t>
      </w:r>
      <w:r w:rsidRPr="007B1827">
        <w:rPr>
          <w:b/>
          <w:i/>
          <w:lang w:val="uk-UA"/>
        </w:rPr>
        <w:tab/>
      </w:r>
      <w:r w:rsidRPr="007B1827">
        <w:rPr>
          <w:b/>
          <w:i/>
          <w:lang w:val="uk-UA"/>
        </w:rPr>
        <w:tab/>
      </w:r>
      <w:r w:rsidRPr="007B1827">
        <w:rPr>
          <w:b/>
          <w:i/>
          <w:lang w:val="uk-UA"/>
        </w:rPr>
        <w:tab/>
      </w:r>
      <w:r w:rsidRPr="007B1827">
        <w:rPr>
          <w:b/>
          <w:i/>
          <w:lang w:val="uk-UA"/>
        </w:rPr>
        <w:tab/>
      </w:r>
      <w:r>
        <w:rPr>
          <w:b/>
          <w:i/>
          <w:lang w:val="uk-UA"/>
        </w:rPr>
        <w:tab/>
        <w:t xml:space="preserve">      </w:t>
      </w:r>
      <w:r w:rsidRPr="007B1827">
        <w:rPr>
          <w:b/>
          <w:i/>
          <w:lang w:val="uk-UA"/>
        </w:rPr>
        <w:t>Степан Кобута, Андрій Яворський</w:t>
      </w:r>
    </w:p>
    <w:p w:rsidR="007B1827" w:rsidRPr="007B1827" w:rsidRDefault="007B1827" w:rsidP="007B1827">
      <w:pPr>
        <w:suppressAutoHyphens/>
        <w:jc w:val="center"/>
        <w:rPr>
          <w:b/>
          <w:lang w:val="uk-UA"/>
        </w:rPr>
      </w:pPr>
    </w:p>
    <w:p w:rsidR="007B1827" w:rsidRDefault="007B1827" w:rsidP="007B1827">
      <w:pPr>
        <w:suppressAutoHyphens/>
        <w:jc w:val="center"/>
        <w:rPr>
          <w:b/>
          <w:lang w:val="uk-UA"/>
        </w:rPr>
      </w:pPr>
      <w:r w:rsidRPr="007B1827">
        <w:rPr>
          <w:b/>
          <w:lang w:val="uk-UA"/>
        </w:rPr>
        <w:t xml:space="preserve">ГУМАНІТАРНІ АСПЕКТИ СУЧАСНИХ </w:t>
      </w:r>
    </w:p>
    <w:p w:rsidR="007B1827" w:rsidRPr="007B1827" w:rsidRDefault="007B1827" w:rsidP="007B1827">
      <w:pPr>
        <w:suppressAutoHyphens/>
        <w:jc w:val="center"/>
        <w:rPr>
          <w:b/>
          <w:lang w:val="uk-UA"/>
        </w:rPr>
      </w:pPr>
      <w:r w:rsidRPr="007B1827">
        <w:rPr>
          <w:b/>
          <w:lang w:val="uk-UA"/>
        </w:rPr>
        <w:t>УКРАЇНСЬКО-ГРУЗИНСЬКИХ ВІДНОСИН</w:t>
      </w:r>
    </w:p>
    <w:p w:rsidR="008431C9" w:rsidRDefault="008431C9" w:rsidP="007B1827">
      <w:pPr>
        <w:suppressAutoHyphens/>
        <w:ind w:firstLine="709"/>
        <w:jc w:val="both"/>
        <w:rPr>
          <w:lang w:val="uk-UA"/>
        </w:rPr>
        <w:sectPr w:rsidR="008431C9" w:rsidSect="002E47FC">
          <w:headerReference w:type="default" r:id="rId32"/>
          <w:type w:val="continuous"/>
          <w:pgSz w:w="11907" w:h="16840" w:code="9"/>
          <w:pgMar w:top="1418" w:right="1418" w:bottom="1134" w:left="1418" w:header="964" w:footer="851" w:gutter="0"/>
          <w:cols w:space="720"/>
          <w:titlePg/>
          <w:docGrid w:linePitch="326"/>
        </w:sectPr>
      </w:pPr>
    </w:p>
    <w:p w:rsidR="007B1827" w:rsidRPr="007B1827" w:rsidRDefault="007B1827" w:rsidP="007B1827">
      <w:pPr>
        <w:suppressAutoHyphens/>
        <w:ind w:firstLine="709"/>
        <w:jc w:val="both"/>
        <w:rPr>
          <w:lang w:val="uk-UA"/>
        </w:rPr>
      </w:pPr>
    </w:p>
    <w:p w:rsidR="007B1827" w:rsidRPr="00F9049D" w:rsidRDefault="007B1827" w:rsidP="007B1827">
      <w:pPr>
        <w:suppressAutoHyphens/>
        <w:ind w:firstLine="709"/>
        <w:jc w:val="both"/>
        <w:rPr>
          <w:i/>
          <w:sz w:val="20"/>
          <w:szCs w:val="20"/>
        </w:rPr>
      </w:pPr>
      <w:r w:rsidRPr="007B1827">
        <w:rPr>
          <w:i/>
          <w:sz w:val="20"/>
          <w:szCs w:val="20"/>
          <w:lang w:val="uk-UA"/>
        </w:rPr>
        <w:t>Стаття присвячена гуманітарним аспектам сучасних українсько-гру</w:t>
      </w:r>
      <w:r w:rsidRPr="00F9049D">
        <w:rPr>
          <w:i/>
          <w:sz w:val="20"/>
          <w:szCs w:val="20"/>
        </w:rPr>
        <w:t>зинських відносин. Аналі</w:t>
      </w:r>
      <w:r w:rsidR="00DA5B13">
        <w:rPr>
          <w:i/>
          <w:sz w:val="20"/>
          <w:szCs w:val="20"/>
          <w:lang w:val="uk-UA"/>
        </w:rPr>
        <w:softHyphen/>
      </w:r>
      <w:r w:rsidRPr="00F9049D">
        <w:rPr>
          <w:i/>
          <w:sz w:val="20"/>
          <w:szCs w:val="20"/>
        </w:rPr>
        <w:t>зу</w:t>
      </w:r>
      <w:r w:rsidR="00DA5B13">
        <w:rPr>
          <w:i/>
          <w:sz w:val="20"/>
          <w:szCs w:val="20"/>
          <w:lang w:val="uk-UA"/>
        </w:rPr>
        <w:softHyphen/>
      </w:r>
      <w:r w:rsidRPr="00F9049D">
        <w:rPr>
          <w:i/>
          <w:sz w:val="20"/>
          <w:szCs w:val="20"/>
        </w:rPr>
        <w:t>єть</w:t>
      </w:r>
      <w:r w:rsidR="00DA5B13">
        <w:rPr>
          <w:i/>
          <w:sz w:val="20"/>
          <w:szCs w:val="20"/>
          <w:lang w:val="uk-UA"/>
        </w:rPr>
        <w:softHyphen/>
      </w:r>
      <w:r w:rsidRPr="00F9049D">
        <w:rPr>
          <w:i/>
          <w:sz w:val="20"/>
          <w:szCs w:val="20"/>
        </w:rPr>
        <w:t>ся діяльність національно-культурних товариств української національної громади в Грузії та гру</w:t>
      </w:r>
      <w:r w:rsidR="00DA5B13">
        <w:rPr>
          <w:i/>
          <w:sz w:val="20"/>
          <w:szCs w:val="20"/>
          <w:lang w:val="uk-UA"/>
        </w:rPr>
        <w:softHyphen/>
      </w:r>
      <w:r w:rsidRPr="00F9049D">
        <w:rPr>
          <w:i/>
          <w:sz w:val="20"/>
          <w:szCs w:val="20"/>
        </w:rPr>
        <w:t>зинсь</w:t>
      </w:r>
      <w:r w:rsidR="00DA5B13">
        <w:rPr>
          <w:i/>
          <w:sz w:val="20"/>
          <w:szCs w:val="20"/>
          <w:lang w:val="uk-UA"/>
        </w:rPr>
        <w:softHyphen/>
      </w:r>
      <w:r w:rsidRPr="00F9049D">
        <w:rPr>
          <w:i/>
          <w:sz w:val="20"/>
          <w:szCs w:val="20"/>
        </w:rPr>
        <w:t>кої національної громади в Українській державі. Акцентовано увагу на формах і заходах реалізації пред</w:t>
      </w:r>
      <w:r w:rsidR="00DA5B13">
        <w:rPr>
          <w:i/>
          <w:sz w:val="20"/>
          <w:szCs w:val="20"/>
          <w:lang w:val="uk-UA"/>
        </w:rPr>
        <w:softHyphen/>
      </w:r>
      <w:r w:rsidRPr="00F9049D">
        <w:rPr>
          <w:i/>
          <w:sz w:val="20"/>
          <w:szCs w:val="20"/>
        </w:rPr>
        <w:t xml:space="preserve">ставниками двох народів своїх культурних, освітніх прав, збереження і розвитку національної мови й традицій. </w:t>
      </w:r>
    </w:p>
    <w:p w:rsidR="007B1827" w:rsidRPr="007B1827" w:rsidRDefault="007B1827" w:rsidP="007B1827">
      <w:pPr>
        <w:suppressAutoHyphens/>
        <w:ind w:firstLine="709"/>
        <w:jc w:val="both"/>
        <w:rPr>
          <w:i/>
          <w:sz w:val="20"/>
          <w:szCs w:val="20"/>
        </w:rPr>
      </w:pPr>
      <w:r w:rsidRPr="00F9049D">
        <w:rPr>
          <w:b/>
          <w:i/>
          <w:sz w:val="20"/>
          <w:szCs w:val="20"/>
        </w:rPr>
        <w:t>Ключові слова:</w:t>
      </w:r>
      <w:r w:rsidRPr="00F9049D">
        <w:rPr>
          <w:i/>
          <w:sz w:val="20"/>
          <w:szCs w:val="20"/>
        </w:rPr>
        <w:t xml:space="preserve"> Грузія, гуманітарна сфера, діаспора, грузинська громада, національно-культурні пра</w:t>
      </w:r>
      <w:r w:rsidR="00DA5B13">
        <w:rPr>
          <w:i/>
          <w:sz w:val="20"/>
          <w:szCs w:val="20"/>
          <w:lang w:val="uk-UA"/>
        </w:rPr>
        <w:softHyphen/>
      </w:r>
      <w:r w:rsidRPr="00F9049D">
        <w:rPr>
          <w:i/>
          <w:sz w:val="20"/>
          <w:szCs w:val="20"/>
        </w:rPr>
        <w:t>ва, Україна, українська громада.</w:t>
      </w:r>
    </w:p>
    <w:p w:rsidR="007B1827" w:rsidRPr="00F9049D" w:rsidRDefault="007412B0" w:rsidP="007B1827">
      <w:pPr>
        <w:suppressAutoHyphens/>
        <w:ind w:firstLine="709"/>
        <w:jc w:val="both"/>
      </w:pPr>
      <w:r>
        <w:rPr>
          <w:noProof/>
          <w:lang w:val="uk-UA" w:eastAsia="uk-UA"/>
        </w:rPr>
        <mc:AlternateContent>
          <mc:Choice Requires="wps">
            <w:drawing>
              <wp:anchor distT="0" distB="0" distL="114300" distR="114300" simplePos="0" relativeHeight="251971584" behindDoc="0" locked="0" layoutInCell="1" allowOverlap="1" wp14:anchorId="7DBC3E39" wp14:editId="39AC02D3">
                <wp:simplePos x="0" y="0"/>
                <wp:positionH relativeFrom="column">
                  <wp:posOffset>-84455</wp:posOffset>
                </wp:positionH>
                <wp:positionV relativeFrom="paragraph">
                  <wp:posOffset>205740</wp:posOffset>
                </wp:positionV>
                <wp:extent cx="2841625" cy="262255"/>
                <wp:effectExtent l="0" t="0" r="0" b="444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412B0">
                            <w:pPr>
                              <w:rPr>
                                <w:sz w:val="20"/>
                                <w:szCs w:val="20"/>
                                <w:lang w:val="uk-UA"/>
                              </w:rPr>
                            </w:pPr>
                            <w:r w:rsidRPr="001F0325">
                              <w:rPr>
                                <w:color w:val="000000"/>
                                <w:sz w:val="20"/>
                                <w:szCs w:val="20"/>
                              </w:rPr>
                              <w:t xml:space="preserve">© </w:t>
                            </w:r>
                            <w:r>
                              <w:rPr>
                                <w:bCs/>
                                <w:sz w:val="20"/>
                                <w:szCs w:val="20"/>
                                <w:lang w:val="uk-UA"/>
                              </w:rPr>
                              <w:t>Кобута С., Яворський А.</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412B0">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6" type="#_x0000_t202" style="position:absolute;left:0;text-align:left;margin-left:-6.65pt;margin-top:16.2pt;width:223.75pt;height:20.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" stroked="f">
                <v:textbox>
                  <w:txbxContent>
                    <w:p w:rsidR="00740EAA" w:rsidRPr="007412B0" w:rsidRDefault="00740EAA" w:rsidP="007412B0">
                      <w:pPr>
                        <w:rPr>
                          <w:sz w:val="20"/>
                          <w:szCs w:val="20"/>
                          <w:lang w:val="uk-UA"/>
                        </w:rPr>
                      </w:pPr>
                      <w:r w:rsidRPr="001F0325">
                        <w:rPr>
                          <w:color w:val="000000"/>
                          <w:sz w:val="20"/>
                          <w:szCs w:val="20"/>
                        </w:rPr>
                        <w:t xml:space="preserve">© </w:t>
                      </w:r>
                      <w:r>
                        <w:rPr>
                          <w:bCs/>
                          <w:sz w:val="20"/>
                          <w:szCs w:val="20"/>
                          <w:lang w:val="uk-UA"/>
                        </w:rPr>
                        <w:t>Кобута С., Яворський А.</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412B0">
                      <w:pPr>
                        <w:rPr>
                          <w:rFonts w:ascii="Calibri" w:hAnsi="Calibri"/>
                        </w:rPr>
                      </w:pPr>
                    </w:p>
                  </w:txbxContent>
                </v:textbox>
              </v:shape>
            </w:pict>
          </mc:Fallback>
        </mc:AlternateContent>
      </w:r>
    </w:p>
    <w:p w:rsidR="007B1827" w:rsidRPr="00F9049D" w:rsidRDefault="007B1827" w:rsidP="007B1827">
      <w:pPr>
        <w:suppressAutoHyphens/>
        <w:ind w:firstLine="709"/>
        <w:jc w:val="both"/>
      </w:pPr>
      <w:r w:rsidRPr="00F9049D">
        <w:lastRenderedPageBreak/>
        <w:t>У переліку країн, з якими сучасна держава Україна декларує стосунки на рівні стра</w:t>
      </w:r>
      <w:r w:rsidR="002164CF">
        <w:rPr>
          <w:lang w:val="uk-UA"/>
        </w:rPr>
        <w:softHyphen/>
      </w:r>
      <w:r w:rsidRPr="00F9049D">
        <w:t>тегічного партнерства, як приклад двостороннього співробітництва, позбавленого чітко виражених політичних чи економічних пріоритетів і кон’юнктури, важливе місце займає Республіка Грузія. Тотожність пошуку шляхів національного розвитку, потреба лік</w:t>
      </w:r>
      <w:r w:rsidR="002164CF">
        <w:rPr>
          <w:lang w:val="uk-UA"/>
        </w:rPr>
        <w:softHyphen/>
      </w:r>
      <w:r w:rsidRPr="00F9049D">
        <w:t>відації постімперської спадщини радянського минулого й спорідненість підходів до фундаментальних людських цінностей дозволяють двом країнам залишатися дружніми в непростий час геополітичних викликів і загроз. Воднораз позитивні факти подолання гос</w:t>
      </w:r>
      <w:r w:rsidR="002164CF">
        <w:rPr>
          <w:lang w:val="uk-UA"/>
        </w:rPr>
        <w:softHyphen/>
      </w:r>
      <w:r w:rsidRPr="00F9049D">
        <w:t>трих проблем внутрішнього життя слугують взірцем для вирішення подібних справ у сторін-візаві. Тож увага авторів до одного з фундаментальних аспектів двосто</w:t>
      </w:r>
      <w:r w:rsidR="002164CF">
        <w:rPr>
          <w:lang w:val="uk-UA"/>
        </w:rPr>
        <w:softHyphen/>
      </w:r>
      <w:r w:rsidRPr="00F9049D">
        <w:t>ронньо</w:t>
      </w:r>
      <w:r w:rsidR="002164CF">
        <w:rPr>
          <w:lang w:val="uk-UA"/>
        </w:rPr>
        <w:softHyphen/>
      </w:r>
      <w:r w:rsidRPr="00F9049D">
        <w:t>го співробітництва – гуманітарних стосунків двох народів – має не тільки академічну за</w:t>
      </w:r>
      <w:r w:rsidR="002164CF">
        <w:rPr>
          <w:lang w:val="uk-UA"/>
        </w:rPr>
        <w:softHyphen/>
      </w:r>
      <w:r w:rsidRPr="00F9049D">
        <w:t>ці</w:t>
      </w:r>
      <w:r w:rsidR="002164CF">
        <w:rPr>
          <w:lang w:val="uk-UA"/>
        </w:rPr>
        <w:softHyphen/>
      </w:r>
      <w:r w:rsidRPr="00F9049D">
        <w:t xml:space="preserve">кавленість, а й певний прикладний характер. </w:t>
      </w:r>
    </w:p>
    <w:p w:rsidR="007B1827" w:rsidRPr="00F9049D" w:rsidRDefault="007B1827" w:rsidP="007B1827">
      <w:pPr>
        <w:suppressAutoHyphens/>
        <w:ind w:firstLine="709"/>
        <w:jc w:val="both"/>
        <w:rPr>
          <w:i/>
        </w:rPr>
      </w:pPr>
      <w:r w:rsidRPr="00F9049D">
        <w:t>Сучасні дослідницькі студії українсько-грузинських відносин головним чином зосереджені на політичних та економічних напрямах, геополітичній співпраці країн. За та</w:t>
      </w:r>
      <w:r w:rsidR="002164CF">
        <w:rPr>
          <w:lang w:val="uk-UA"/>
        </w:rPr>
        <w:softHyphen/>
      </w:r>
      <w:r w:rsidRPr="00F9049D">
        <w:t>кого підходу відображення контактів гуманітарної сфери мають підпорядкований ха</w:t>
      </w:r>
      <w:r w:rsidR="002164CF">
        <w:rPr>
          <w:lang w:val="uk-UA"/>
        </w:rPr>
        <w:softHyphen/>
      </w:r>
      <w:r w:rsidRPr="00F9049D">
        <w:t>рак</w:t>
      </w:r>
      <w:r w:rsidR="002164CF">
        <w:rPr>
          <w:lang w:val="uk-UA"/>
        </w:rPr>
        <w:softHyphen/>
      </w:r>
      <w:r w:rsidRPr="00F9049D">
        <w:t>тер, є певним доповненням до висвітлення “важливіших” аспектів двостороннього спів</w:t>
      </w:r>
      <w:r w:rsidR="002164CF">
        <w:rPr>
          <w:lang w:val="uk-UA"/>
        </w:rPr>
        <w:softHyphen/>
      </w:r>
      <w:r w:rsidRPr="00F9049D">
        <w:t>робітництва. Однак нівелювання ролі національно-культурних зв’язків випускає з по</w:t>
      </w:r>
      <w:r w:rsidR="002164CF">
        <w:rPr>
          <w:lang w:val="uk-UA"/>
        </w:rPr>
        <w:softHyphen/>
      </w:r>
      <w:r w:rsidRPr="00F9049D">
        <w:t>ля зору одну з фундаментальних основ відносин між народами. Гуманітарна складо</w:t>
      </w:r>
      <w:r w:rsidR="002164CF">
        <w:rPr>
          <w:lang w:val="uk-UA"/>
        </w:rPr>
        <w:softHyphen/>
      </w:r>
      <w:r w:rsidRPr="00F9049D">
        <w:t>ва співробітництва переважно формується на рівні громадян чи їх організацій обох країн, вона найменше залежить від політичної або економічної кон’юнктури, позицій по</w:t>
      </w:r>
      <w:r w:rsidR="002164CF">
        <w:rPr>
          <w:lang w:val="uk-UA"/>
        </w:rPr>
        <w:softHyphen/>
      </w:r>
      <w:r w:rsidRPr="00F9049D">
        <w:t>літичних еліт тощо, а тому є найбільш стабільним компонентом партнерства між Украї</w:t>
      </w:r>
      <w:r w:rsidR="002164CF">
        <w:rPr>
          <w:lang w:val="uk-UA"/>
        </w:rPr>
        <w:softHyphen/>
      </w:r>
      <w:r w:rsidRPr="00F9049D">
        <w:t>ною та Грузією. За такого підходу політичне керівництво держав повинно висту</w:t>
      </w:r>
      <w:r w:rsidR="002164CF">
        <w:rPr>
          <w:lang w:val="uk-UA"/>
        </w:rPr>
        <w:softHyphen/>
      </w:r>
      <w:r w:rsidRPr="00F9049D">
        <w:t>па</w:t>
      </w:r>
      <w:r w:rsidR="002164CF">
        <w:rPr>
          <w:lang w:val="uk-UA"/>
        </w:rPr>
        <w:softHyphen/>
      </w:r>
      <w:r w:rsidRPr="00F9049D">
        <w:t>ти регуляторам цього процесу, сприяти підтримці розвитку співробітництва.</w:t>
      </w:r>
    </w:p>
    <w:p w:rsidR="007B1827" w:rsidRPr="00F9049D" w:rsidRDefault="007B1827" w:rsidP="007B1827">
      <w:pPr>
        <w:suppressAutoHyphens/>
        <w:ind w:firstLine="709"/>
        <w:jc w:val="both"/>
      </w:pPr>
      <w:r w:rsidRPr="00F9049D">
        <w:t>Сучасні українсько-грузинські гуманітарні відносини ще не знайшли свого ком</w:t>
      </w:r>
      <w:r w:rsidR="002164CF">
        <w:rPr>
          <w:lang w:val="uk-UA"/>
        </w:rPr>
        <w:softHyphen/>
      </w:r>
      <w:r w:rsidRPr="00F9049D">
        <w:t>плексного висвітлення в науковій літературі, не стали предметом спеціальної дослід</w:t>
      </w:r>
      <w:r w:rsidR="002164CF">
        <w:rPr>
          <w:lang w:val="uk-UA"/>
        </w:rPr>
        <w:softHyphen/>
      </w:r>
      <w:r w:rsidRPr="00F9049D">
        <w:t>ниць</w:t>
      </w:r>
      <w:r w:rsidR="002164CF">
        <w:rPr>
          <w:lang w:val="uk-UA"/>
        </w:rPr>
        <w:softHyphen/>
      </w:r>
      <w:r w:rsidRPr="00F9049D">
        <w:t>кої уваги вітчизняних науковців. Певні кроки в цьому напрямку зробили А.Анджа</w:t>
      </w:r>
      <w:r w:rsidR="002164CF">
        <w:rPr>
          <w:lang w:val="uk-UA"/>
        </w:rPr>
        <w:softHyphen/>
      </w:r>
      <w:r w:rsidRPr="00F9049D">
        <w:t>па</w:t>
      </w:r>
      <w:r w:rsidR="002164CF">
        <w:rPr>
          <w:lang w:val="uk-UA"/>
        </w:rPr>
        <w:softHyphen/>
      </w:r>
      <w:r w:rsidRPr="00F9049D">
        <w:t>рідзе [1] та А.Фурса [28], приділивши увагу питанням співпраці в освіті й святку</w:t>
      </w:r>
      <w:r w:rsidR="002164CF">
        <w:rPr>
          <w:lang w:val="uk-UA"/>
        </w:rPr>
        <w:softHyphen/>
      </w:r>
      <w:r w:rsidRPr="00F9049D">
        <w:t>ван</w:t>
      </w:r>
      <w:r w:rsidR="002164CF">
        <w:rPr>
          <w:lang w:val="uk-UA"/>
        </w:rPr>
        <w:softHyphen/>
      </w:r>
      <w:r w:rsidRPr="00F9049D">
        <w:t>ням Року Грузії в Україні та Року України в Грузії. Множинність проблеми гумані</w:t>
      </w:r>
      <w:r w:rsidR="002164CF">
        <w:rPr>
          <w:lang w:val="uk-UA"/>
        </w:rPr>
        <w:softHyphen/>
      </w:r>
      <w:r w:rsidRPr="00F9049D">
        <w:t>тар</w:t>
      </w:r>
      <w:r w:rsidR="002164CF">
        <w:rPr>
          <w:lang w:val="uk-UA"/>
        </w:rPr>
        <w:softHyphen/>
      </w:r>
      <w:r w:rsidRPr="00F9049D">
        <w:t>но</w:t>
      </w:r>
      <w:r w:rsidR="002164CF">
        <w:rPr>
          <w:lang w:val="uk-UA"/>
        </w:rPr>
        <w:softHyphen/>
      </w:r>
      <w:r w:rsidRPr="00F9049D">
        <w:t xml:space="preserve">го співробітництва визначила мету нашої розвідки – дослідити українсько-грузинські взаємини на рівні співпраці діаспорних організацій, національно-культурного розвитку та співробітництва між народами представників третього сектору двох країн. </w:t>
      </w:r>
    </w:p>
    <w:p w:rsidR="007B1827" w:rsidRPr="00F9049D" w:rsidRDefault="007B1827" w:rsidP="007B1827">
      <w:pPr>
        <w:pStyle w:val="HTML"/>
        <w:suppressAutoHyphens/>
        <w:ind w:firstLine="709"/>
        <w:jc w:val="both"/>
        <w:rPr>
          <w:rFonts w:ascii="Times New Roman" w:hAnsi="Times New Roman" w:cs="Times New Roman"/>
          <w:sz w:val="24"/>
          <w:szCs w:val="24"/>
        </w:rPr>
      </w:pPr>
      <w:r w:rsidRPr="00F9049D">
        <w:rPr>
          <w:rFonts w:ascii="Times New Roman" w:hAnsi="Times New Roman" w:cs="Times New Roman"/>
          <w:sz w:val="24"/>
          <w:szCs w:val="24"/>
        </w:rPr>
        <w:t>Юридичний фундамент розвитку двосторонніх відносин у гуманітарній сфері був закладений Договором про дружбу, співробітництво та взаємодопомогу між Украї</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ною і Грузією, підписаним 13 квітня 1993 року, у якому зазначалося, що “сторони за</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без</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печують захист етнічної, культурної, мовної та релігійної самобутності національ</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них меншин на своїй території і створюють умови для її збереження і розвитку” [10]. У</w:t>
      </w:r>
      <w:r w:rsidR="002164CF">
        <w:rPr>
          <w:rFonts w:ascii="Times New Roman" w:hAnsi="Times New Roman" w:cs="Times New Roman"/>
          <w:sz w:val="24"/>
          <w:szCs w:val="24"/>
          <w:lang w:val="uk-UA"/>
        </w:rPr>
        <w:t> </w:t>
      </w:r>
      <w:r w:rsidRPr="00F9049D">
        <w:rPr>
          <w:rFonts w:ascii="Times New Roman" w:hAnsi="Times New Roman" w:cs="Times New Roman"/>
          <w:sz w:val="24"/>
          <w:szCs w:val="24"/>
        </w:rPr>
        <w:t>на</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ступні роки договірно-правова база відносин доповнювалася новими угодами, се</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ред яких: Угода між Міністерством у справах молоді і спорту України й Державним ко</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мі</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тетом у справах молоді і спорту Республіки Грузія про співробітництво в галузі спор</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ту (квітень 1993 року); Угода між Урядом України й Урядом Грузії про співробіт</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ни</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цтво в галузі освіти (серпень 1996 року); Угода між Урядом України й Урядом Грузії про співробітництво в галузі атестації наукових та науково-педагогічних кадрів вищої ква</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ліфікації (липень 1997 року); Угода між Кабінетом Міністрів України та Урядом Гру</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зії про взаємне визнання й еквівалентність документів про освіту й учені звання (ли</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пень 2002 року) та інші. У липні 2002 року була підписана Програма культурного спів</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робітництва між Кабінетом Міністрів України і Виконавчою владою Грузії на 2002–2004 роки, яка автоматично продовжувалася на наступні терміни [10]. Існуюча нор</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мативно-правова база дозволила забезпечити національно-культурні інтереси пред</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ставників діаспори українського й грузинського народів на територіях двох держав, ви</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значила напрями їх громадської й культурницької діяльності.</w:t>
      </w:r>
    </w:p>
    <w:p w:rsidR="007B1827" w:rsidRPr="00F9049D" w:rsidRDefault="007B1827" w:rsidP="007B1827">
      <w:pPr>
        <w:pStyle w:val="HTML"/>
        <w:suppressAutoHyphens/>
        <w:ind w:firstLine="709"/>
        <w:jc w:val="both"/>
        <w:rPr>
          <w:rFonts w:ascii="Times New Roman" w:hAnsi="Times New Roman" w:cs="Times New Roman"/>
          <w:sz w:val="24"/>
          <w:szCs w:val="24"/>
        </w:rPr>
      </w:pPr>
      <w:r w:rsidRPr="00F9049D">
        <w:rPr>
          <w:rFonts w:ascii="Times New Roman" w:hAnsi="Times New Roman" w:cs="Times New Roman"/>
          <w:sz w:val="24"/>
          <w:szCs w:val="24"/>
        </w:rPr>
        <w:t>Українська діаспора в Грузії формувалася ще в умовах існування Радянського Союзу. За даними останнього всесоюзного перепису населення 1989 року, у Грузії про</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lastRenderedPageBreak/>
        <w:t>жи</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вало 52,4 тис. українців. Після проголошення Грузією 1991 року незалежності й ускладнення в країні суспільно-політичної ситуації почався активний виїзд етнічних українців з грузинської території. Поштовхом для цього став політичний курс першого грузинського президента З.Гамсахурдії “Грузія для грузинів”, що зумовив загострення вну</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трішньополітичного й громадянського конфлікту. Його наслідком була й масова емі</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грація неетнічного грузинського населення, серед якого опинилися й етнічні україн</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ці. За офіційними даними грузинського перепису 2002 року, чисельність етнічних укра</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їн</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ців становила 7 тисяч осіб, що склало 0,2% населення країни. Але, на переконання го</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ло</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ви Асоціації українців Грузії М.Бориса, цей перепис проводився неякісно й не охо</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пив усієї української діаспори в країні, оскільки за внутрішніми списками самої Асо</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ціа</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ції тільки в столичному Тбілісі нараховувалося 7 тисяч українців, а по Грузії (включно з проблемними територіями Абхазії й Аджарії) їхня кількість могла скласти 18–22 тися</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чі осіб [3]. Серед представників інших націй і народностей українці входять у першу де</w:t>
      </w:r>
      <w:r w:rsidR="002164CF">
        <w:rPr>
          <w:rFonts w:ascii="Times New Roman" w:hAnsi="Times New Roman" w:cs="Times New Roman"/>
          <w:sz w:val="24"/>
          <w:szCs w:val="24"/>
          <w:lang w:val="uk-UA"/>
        </w:rPr>
        <w:softHyphen/>
      </w:r>
      <w:r w:rsidRPr="00F9049D">
        <w:rPr>
          <w:rFonts w:ascii="Times New Roman" w:hAnsi="Times New Roman" w:cs="Times New Roman"/>
          <w:sz w:val="24"/>
          <w:szCs w:val="24"/>
        </w:rPr>
        <w:t>сятку етнонаціональних груп країни.</w:t>
      </w:r>
    </w:p>
    <w:p w:rsidR="007B1827" w:rsidRPr="00F9049D" w:rsidRDefault="007B1827" w:rsidP="007B1827">
      <w:pPr>
        <w:pStyle w:val="afa"/>
        <w:suppressAutoHyphens/>
        <w:spacing w:before="0" w:beforeAutospacing="0" w:after="0" w:afterAutospacing="0"/>
        <w:ind w:firstLine="709"/>
        <w:jc w:val="both"/>
      </w:pPr>
      <w:r w:rsidRPr="00F9049D">
        <w:t xml:space="preserve">За даними Посольства України, основна частина української діаспори, близько 70 відсотків, люди старшого віку, які живуть у Грузії ще з радянських часів. </w:t>
      </w:r>
      <w:r w:rsidRPr="00F9049D">
        <w:rPr>
          <w:bCs/>
        </w:rPr>
        <w:t>Більше по</w:t>
      </w:r>
      <w:r w:rsidR="002164CF">
        <w:rPr>
          <w:bCs/>
          <w:lang w:val="uk-UA"/>
        </w:rPr>
        <w:softHyphen/>
      </w:r>
      <w:r w:rsidRPr="00F9049D">
        <w:rPr>
          <w:bCs/>
        </w:rPr>
        <w:t>ло</w:t>
      </w:r>
      <w:r w:rsidR="002164CF">
        <w:rPr>
          <w:bCs/>
          <w:lang w:val="uk-UA"/>
        </w:rPr>
        <w:softHyphen/>
      </w:r>
      <w:r w:rsidRPr="00F9049D">
        <w:rPr>
          <w:bCs/>
        </w:rPr>
        <w:t>вини українців Грузії (53,4%) вважає українську мову рідною. Серед українців Аджа</w:t>
      </w:r>
      <w:r w:rsidR="002164CF">
        <w:rPr>
          <w:bCs/>
          <w:lang w:val="uk-UA"/>
        </w:rPr>
        <w:softHyphen/>
      </w:r>
      <w:r w:rsidRPr="00F9049D">
        <w:rPr>
          <w:bCs/>
        </w:rPr>
        <w:t xml:space="preserve">рії цей показник становить 55,3%, у Тбілісі – 42,6%, у Кутаїсі – 49,3% </w:t>
      </w:r>
      <w:r w:rsidRPr="00F9049D">
        <w:t>[26].</w:t>
      </w:r>
      <w:r w:rsidRPr="00F9049D">
        <w:rPr>
          <w:bCs/>
        </w:rPr>
        <w:t xml:space="preserve"> </w:t>
      </w:r>
    </w:p>
    <w:p w:rsidR="007B1827" w:rsidRPr="00F9049D" w:rsidRDefault="007B1827" w:rsidP="007B1827">
      <w:pPr>
        <w:pStyle w:val="afa"/>
        <w:suppressAutoHyphens/>
        <w:spacing w:before="0" w:beforeAutospacing="0" w:after="0" w:afterAutospacing="0"/>
        <w:ind w:firstLine="709"/>
        <w:jc w:val="both"/>
      </w:pPr>
      <w:r w:rsidRPr="00F9049D">
        <w:t>За даними дослідника А.Анджапарідзе, після 2000 року в Грузії діяли 18 осе</w:t>
      </w:r>
      <w:r w:rsidR="003B32AC">
        <w:rPr>
          <w:lang w:val="uk-UA"/>
        </w:rPr>
        <w:softHyphen/>
      </w:r>
      <w:r w:rsidRPr="00F9049D">
        <w:t>ред</w:t>
      </w:r>
      <w:r w:rsidR="003B32AC">
        <w:rPr>
          <w:lang w:val="uk-UA"/>
        </w:rPr>
        <w:softHyphen/>
      </w:r>
      <w:r w:rsidRPr="00F9049D">
        <w:t>ків української діаспори, 8 з яких у Тбілісі, а також у містах Тетріцкаро, Гардабані, Са</w:t>
      </w:r>
      <w:r w:rsidR="003B32AC">
        <w:rPr>
          <w:lang w:val="uk-UA"/>
        </w:rPr>
        <w:softHyphen/>
      </w:r>
      <w:r w:rsidRPr="00F9049D">
        <w:t>га</w:t>
      </w:r>
      <w:r w:rsidR="003B32AC">
        <w:rPr>
          <w:lang w:val="uk-UA"/>
        </w:rPr>
        <w:softHyphen/>
      </w:r>
      <w:r w:rsidRPr="00F9049D">
        <w:t>редже, Телаві, Мцхета та ін. [1, с.53]. Координацію діяльності українських громад узя</w:t>
      </w:r>
      <w:r w:rsidR="003B32AC">
        <w:rPr>
          <w:lang w:val="uk-UA"/>
        </w:rPr>
        <w:softHyphen/>
      </w:r>
      <w:r w:rsidRPr="00F9049D">
        <w:t>ла на себе Координаційна рада українців Грузії, яка заснувала неперіодичний (вихо</w:t>
      </w:r>
      <w:r w:rsidR="003B32AC">
        <w:rPr>
          <w:lang w:val="uk-UA"/>
        </w:rPr>
        <w:softHyphen/>
      </w:r>
      <w:r w:rsidRPr="00F9049D">
        <w:t xml:space="preserve">дить 1–2 рази на рік ) друкований орган – газету “Український вісник”. </w:t>
      </w:r>
    </w:p>
    <w:p w:rsidR="007B1827" w:rsidRPr="00F9049D" w:rsidRDefault="007B1827" w:rsidP="007B1827">
      <w:pPr>
        <w:pStyle w:val="afa"/>
        <w:suppressAutoHyphens/>
        <w:spacing w:before="0" w:beforeAutospacing="0" w:after="0" w:afterAutospacing="0"/>
        <w:ind w:firstLine="709"/>
        <w:jc w:val="both"/>
      </w:pPr>
      <w:r w:rsidRPr="00F9049D">
        <w:t>Найбільш активною й стабільною з точки зору діяльності громадських органі</w:t>
      </w:r>
      <w:r w:rsidR="003B32AC">
        <w:rPr>
          <w:lang w:val="uk-UA"/>
        </w:rPr>
        <w:softHyphen/>
      </w:r>
      <w:r w:rsidRPr="00F9049D">
        <w:t>за</w:t>
      </w:r>
      <w:r w:rsidR="003B32AC">
        <w:rPr>
          <w:lang w:val="uk-UA"/>
        </w:rPr>
        <w:softHyphen/>
      </w:r>
      <w:r w:rsidRPr="00F9049D">
        <w:t>цій українства в Грузії вважається столична Асоціація українців – мешканців Грузії, створена в липні 1992 року в Тбілісі. Її першими керівниками були В.Чередниченко (1992–1993) та О.Вергуленко (1993–1994), а з травня 1994 року головою Асоціації обра</w:t>
      </w:r>
      <w:r w:rsidR="003B32AC">
        <w:rPr>
          <w:lang w:val="uk-UA"/>
        </w:rPr>
        <w:softHyphen/>
      </w:r>
      <w:r w:rsidRPr="00F9049D">
        <w:t>ний М.Борис [3]. Асоціація виступає культурно-освітньою й благодійною громадською організацією, яка об’єднує близько трьох тисяч членів. Уся робота проводиться добро</w:t>
      </w:r>
      <w:r w:rsidR="003B32AC">
        <w:rPr>
          <w:lang w:val="uk-UA"/>
        </w:rPr>
        <w:softHyphen/>
      </w:r>
      <w:r w:rsidRPr="00F9049D">
        <w:t>вільно, безкоштовно, на ентузіазмі й патріотичних почуттях активістів. У березні 1995 ро</w:t>
      </w:r>
      <w:r w:rsidR="003B32AC">
        <w:rPr>
          <w:lang w:val="uk-UA"/>
        </w:rPr>
        <w:softHyphen/>
      </w:r>
      <w:r w:rsidRPr="00F9049D">
        <w:t>ку утворено культурно-освітній центр Асоціації, при якому діють громадська бібліо</w:t>
      </w:r>
      <w:r w:rsidR="003B32AC">
        <w:rPr>
          <w:lang w:val="uk-UA"/>
        </w:rPr>
        <w:softHyphen/>
      </w:r>
      <w:r w:rsidRPr="00F9049D">
        <w:t>те</w:t>
      </w:r>
      <w:r w:rsidR="003B32AC">
        <w:rPr>
          <w:lang w:val="uk-UA"/>
        </w:rPr>
        <w:softHyphen/>
      </w:r>
      <w:r w:rsidRPr="00F9049D">
        <w:t>ка (6 тисяч книг), юридична консультація й медичний кабінет, комітет ветеранів вій</w:t>
      </w:r>
      <w:r w:rsidR="003B32AC">
        <w:rPr>
          <w:lang w:val="uk-UA"/>
        </w:rPr>
        <w:softHyphen/>
      </w:r>
      <w:r w:rsidRPr="00F9049D">
        <w:t>ни, жіноча рада, молодіжний сектор, хореографічний гурток, гурток вивчення англійсь</w:t>
      </w:r>
      <w:r w:rsidR="003B32AC">
        <w:rPr>
          <w:lang w:val="uk-UA"/>
        </w:rPr>
        <w:softHyphen/>
      </w:r>
      <w:r w:rsidRPr="00F9049D">
        <w:t>кої мови, шаховий гурток, дитяча художня студія. На базі Асоціації створені вокальний ан</w:t>
      </w:r>
      <w:r w:rsidR="003B32AC">
        <w:rPr>
          <w:lang w:val="uk-UA"/>
        </w:rPr>
        <w:softHyphen/>
      </w:r>
      <w:r w:rsidRPr="00F9049D">
        <w:t>самбль “Сонечко”, хореографічний ансамбль “Червона калина”, молодіжний хор “Юність”. Культурно-освітній центр Асоціації організовує й проводить урочисті збори, зу</w:t>
      </w:r>
      <w:r w:rsidR="003B32AC">
        <w:rPr>
          <w:lang w:val="uk-UA"/>
        </w:rPr>
        <w:softHyphen/>
      </w:r>
      <w:r w:rsidRPr="00F9049D">
        <w:t>стрічі, вечори, присвячені державним і народним святам України й Грузії, знаменним да</w:t>
      </w:r>
      <w:r w:rsidR="003B32AC">
        <w:rPr>
          <w:lang w:val="uk-UA"/>
        </w:rPr>
        <w:softHyphen/>
      </w:r>
      <w:r w:rsidRPr="00F9049D">
        <w:t xml:space="preserve">там видатних українських та грузинських письменників і поетів [3]. </w:t>
      </w:r>
    </w:p>
    <w:p w:rsidR="007B1827" w:rsidRPr="00F9049D" w:rsidRDefault="007B1827" w:rsidP="007B1827">
      <w:pPr>
        <w:pStyle w:val="afa"/>
        <w:suppressAutoHyphens/>
        <w:spacing w:before="0" w:beforeAutospacing="0" w:after="0" w:afterAutospacing="0"/>
        <w:ind w:firstLine="709"/>
        <w:jc w:val="both"/>
      </w:pPr>
      <w:r w:rsidRPr="00F9049D">
        <w:t xml:space="preserve">У </w:t>
      </w:r>
      <w:r w:rsidRPr="00F9049D">
        <w:rPr>
          <w:color w:val="000000"/>
        </w:rPr>
        <w:t>2003 році було створено Міжнародний культурно-благодійний і науково-про</w:t>
      </w:r>
      <w:r w:rsidR="003B32AC">
        <w:rPr>
          <w:color w:val="000000"/>
          <w:lang w:val="uk-UA"/>
        </w:rPr>
        <w:softHyphen/>
      </w:r>
      <w:r w:rsidRPr="00F9049D">
        <w:rPr>
          <w:color w:val="000000"/>
        </w:rPr>
        <w:t>світ</w:t>
      </w:r>
      <w:r w:rsidR="003B32AC">
        <w:rPr>
          <w:color w:val="000000"/>
          <w:lang w:val="uk-UA"/>
        </w:rPr>
        <w:softHyphen/>
      </w:r>
      <w:r w:rsidRPr="00F9049D">
        <w:rPr>
          <w:color w:val="000000"/>
        </w:rPr>
        <w:t>ницький союз української громади Грузії “Дніпро”, який очолив професор Б.Си</w:t>
      </w:r>
      <w:r w:rsidR="003B32AC">
        <w:rPr>
          <w:color w:val="000000"/>
          <w:lang w:val="uk-UA"/>
        </w:rPr>
        <w:softHyphen/>
      </w:r>
      <w:r w:rsidRPr="00F9049D">
        <w:rPr>
          <w:color w:val="000000"/>
        </w:rPr>
        <w:t>нюк. До союзу входять Боржомське, Бакуріанське, Ахалцихське відділення Самцхе-Джа</w:t>
      </w:r>
      <w:r w:rsidR="003B32AC">
        <w:rPr>
          <w:color w:val="000000"/>
          <w:lang w:val="uk-UA"/>
        </w:rPr>
        <w:softHyphen/>
      </w:r>
      <w:r w:rsidRPr="00F9049D">
        <w:rPr>
          <w:color w:val="000000"/>
        </w:rPr>
        <w:t>вахетського регіону, Телавське, Гурджанське та Дедоплісцкарійське відділення Ка</w:t>
      </w:r>
      <w:r w:rsidR="003B32AC">
        <w:rPr>
          <w:color w:val="000000"/>
          <w:lang w:val="uk-UA"/>
        </w:rPr>
        <w:softHyphen/>
      </w:r>
      <w:r w:rsidRPr="00F9049D">
        <w:rPr>
          <w:color w:val="000000"/>
        </w:rPr>
        <w:t>хе</w:t>
      </w:r>
      <w:r w:rsidR="003B32AC">
        <w:rPr>
          <w:color w:val="000000"/>
          <w:lang w:val="uk-UA"/>
        </w:rPr>
        <w:softHyphen/>
      </w:r>
      <w:r w:rsidRPr="00F9049D">
        <w:rPr>
          <w:color w:val="000000"/>
        </w:rPr>
        <w:t>тинського регіону, а також Тбіліська організація. Громада об’єднує понад 1 500 ет</w:t>
      </w:r>
      <w:r w:rsidR="003B32AC">
        <w:rPr>
          <w:color w:val="000000"/>
          <w:lang w:val="uk-UA"/>
        </w:rPr>
        <w:softHyphen/>
      </w:r>
      <w:r w:rsidRPr="00F9049D">
        <w:rPr>
          <w:color w:val="000000"/>
        </w:rPr>
        <w:t>ніч</w:t>
      </w:r>
      <w:r w:rsidR="003B32AC">
        <w:rPr>
          <w:color w:val="000000"/>
          <w:lang w:val="uk-UA"/>
        </w:rPr>
        <w:softHyphen/>
      </w:r>
      <w:r w:rsidRPr="00F9049D">
        <w:rPr>
          <w:color w:val="000000"/>
        </w:rPr>
        <w:t>них українців Грузії. Із 2006 року в Боржомі функціонує організована союзом “Дні</w:t>
      </w:r>
      <w:r w:rsidR="003B32AC">
        <w:rPr>
          <w:color w:val="000000"/>
          <w:lang w:val="uk-UA"/>
        </w:rPr>
        <w:softHyphen/>
      </w:r>
      <w:r w:rsidRPr="00F9049D">
        <w:rPr>
          <w:color w:val="000000"/>
        </w:rPr>
        <w:t xml:space="preserve">про” </w:t>
      </w:r>
      <w:r w:rsidRPr="00F9049D">
        <w:rPr>
          <w:rStyle w:val="aff5"/>
          <w:b w:val="0"/>
          <w:color w:val="000000"/>
        </w:rPr>
        <w:t>українська недільна школа,</w:t>
      </w:r>
      <w:r w:rsidRPr="00F9049D">
        <w:rPr>
          <w:color w:val="000000"/>
        </w:rPr>
        <w:t xml:space="preserve"> де навчаються українській мові діти українців, які ве</w:t>
      </w:r>
      <w:r w:rsidR="003B32AC">
        <w:rPr>
          <w:color w:val="000000"/>
          <w:lang w:val="uk-UA"/>
        </w:rPr>
        <w:softHyphen/>
      </w:r>
      <w:r w:rsidRPr="00F9049D">
        <w:rPr>
          <w:color w:val="000000"/>
        </w:rPr>
        <w:t xml:space="preserve">дуть свій родовід від нащадків українських козаків, переселених у регіон “Самцхе-Джавахетія” ще в ХІХ столітті </w:t>
      </w:r>
      <w:r w:rsidRPr="00F9049D">
        <w:t>[19]</w:t>
      </w:r>
      <w:r w:rsidRPr="00F9049D">
        <w:rPr>
          <w:color w:val="000000"/>
        </w:rPr>
        <w:t xml:space="preserve">. </w:t>
      </w:r>
    </w:p>
    <w:p w:rsidR="007B1827" w:rsidRPr="005F2A9F" w:rsidRDefault="007B1827" w:rsidP="007B1827">
      <w:pPr>
        <w:pStyle w:val="afa"/>
        <w:suppressAutoHyphens/>
        <w:spacing w:before="0" w:beforeAutospacing="0" w:after="0" w:afterAutospacing="0"/>
        <w:ind w:firstLine="709"/>
        <w:jc w:val="both"/>
        <w:rPr>
          <w:spacing w:val="-4"/>
        </w:rPr>
      </w:pPr>
      <w:r w:rsidRPr="005F2A9F">
        <w:rPr>
          <w:spacing w:val="-4"/>
        </w:rPr>
        <w:t>У Тбілісі діють також Українське культурно-освітнє товариство (голова В.Кро</w:t>
      </w:r>
      <w:r w:rsidR="003B32AC" w:rsidRPr="005F2A9F">
        <w:rPr>
          <w:spacing w:val="-4"/>
          <w:lang w:val="uk-UA"/>
        </w:rPr>
        <w:softHyphen/>
      </w:r>
      <w:r w:rsidRPr="005F2A9F">
        <w:rPr>
          <w:spacing w:val="-4"/>
        </w:rPr>
        <w:t>тен</w:t>
      </w:r>
      <w:r w:rsidR="003B32AC" w:rsidRPr="005F2A9F">
        <w:rPr>
          <w:spacing w:val="-4"/>
          <w:lang w:val="uk-UA"/>
        </w:rPr>
        <w:softHyphen/>
      </w:r>
      <w:r w:rsidRPr="005F2A9F">
        <w:rPr>
          <w:spacing w:val="-4"/>
        </w:rPr>
        <w:t>ко), Благодійна спілка українців-біженців з Абхазії “Відродження” (О.Москаленко), Між</w:t>
      </w:r>
      <w:r w:rsidR="003B32AC" w:rsidRPr="005F2A9F">
        <w:rPr>
          <w:spacing w:val="-4"/>
          <w:lang w:val="uk-UA"/>
        </w:rPr>
        <w:softHyphen/>
      </w:r>
      <w:r w:rsidRPr="005F2A9F">
        <w:rPr>
          <w:spacing w:val="-4"/>
        </w:rPr>
        <w:t>народний український центр дружби й культури “Світлиця” (К.Цулая), Союз украї</w:t>
      </w:r>
      <w:r w:rsidR="003B32AC" w:rsidRPr="005F2A9F">
        <w:rPr>
          <w:spacing w:val="-4"/>
          <w:lang w:val="uk-UA"/>
        </w:rPr>
        <w:softHyphen/>
      </w:r>
      <w:r w:rsidRPr="005F2A9F">
        <w:rPr>
          <w:spacing w:val="-4"/>
        </w:rPr>
        <w:t>нок Грузії “Берегиня” (О.Почхуа), Українська жіноча рада в Грузії (Л.Татарашвілі), Асо</w:t>
      </w:r>
      <w:r w:rsidR="003B32AC" w:rsidRPr="005F2A9F">
        <w:rPr>
          <w:spacing w:val="-4"/>
          <w:lang w:val="uk-UA"/>
        </w:rPr>
        <w:softHyphen/>
      </w:r>
      <w:r w:rsidRPr="005F2A9F">
        <w:rPr>
          <w:spacing w:val="-4"/>
        </w:rPr>
        <w:t>ціа</w:t>
      </w:r>
      <w:r w:rsidR="003B32AC" w:rsidRPr="005F2A9F">
        <w:rPr>
          <w:spacing w:val="-4"/>
          <w:lang w:val="uk-UA"/>
        </w:rPr>
        <w:softHyphen/>
      </w:r>
      <w:r w:rsidRPr="005F2A9F">
        <w:rPr>
          <w:spacing w:val="-4"/>
        </w:rPr>
        <w:t xml:space="preserve">ція </w:t>
      </w:r>
      <w:r w:rsidRPr="005F2A9F">
        <w:rPr>
          <w:spacing w:val="-4"/>
        </w:rPr>
        <w:lastRenderedPageBreak/>
        <w:t xml:space="preserve">українців Грузії “Рушник” (В.Дяченко). Окрім грузинської столиці українські товариства створені й у регіонах. </w:t>
      </w:r>
      <w:r w:rsidRPr="005F2A9F">
        <w:rPr>
          <w:bCs/>
          <w:spacing w:val="-4"/>
        </w:rPr>
        <w:t>У Західній Грузії активно діють культурно-просвіт</w:t>
      </w:r>
      <w:r w:rsidR="003B32AC" w:rsidRPr="005F2A9F">
        <w:rPr>
          <w:bCs/>
          <w:spacing w:val="-4"/>
          <w:lang w:val="uk-UA"/>
        </w:rPr>
        <w:softHyphen/>
      </w:r>
      <w:r w:rsidRPr="005F2A9F">
        <w:rPr>
          <w:bCs/>
          <w:spacing w:val="-4"/>
        </w:rPr>
        <w:t>ниць</w:t>
      </w:r>
      <w:r w:rsidR="003B32AC" w:rsidRPr="005F2A9F">
        <w:rPr>
          <w:bCs/>
          <w:spacing w:val="-4"/>
          <w:lang w:val="uk-UA"/>
        </w:rPr>
        <w:softHyphen/>
      </w:r>
      <w:r w:rsidRPr="005F2A9F">
        <w:rPr>
          <w:bCs/>
          <w:spacing w:val="-4"/>
        </w:rPr>
        <w:t>кі організації “Єдність” у Батумі та “Золоте Руно” у Поті.</w:t>
      </w:r>
      <w:r w:rsidRPr="005F2A9F">
        <w:rPr>
          <w:spacing w:val="-4"/>
        </w:rPr>
        <w:t xml:space="preserve"> У промисловому місті Ру</w:t>
      </w:r>
      <w:r w:rsidR="003B32AC" w:rsidRPr="005F2A9F">
        <w:rPr>
          <w:spacing w:val="-4"/>
          <w:lang w:val="uk-UA"/>
        </w:rPr>
        <w:softHyphen/>
      </w:r>
      <w:r w:rsidRPr="005F2A9F">
        <w:rPr>
          <w:spacing w:val="-4"/>
        </w:rPr>
        <w:t>ставі працюють Асо</w:t>
      </w:r>
      <w:r w:rsidR="005F2A9F">
        <w:rPr>
          <w:spacing w:val="-4"/>
          <w:lang w:val="uk-UA"/>
        </w:rPr>
        <w:softHyphen/>
      </w:r>
      <w:r w:rsidRPr="005F2A9F">
        <w:rPr>
          <w:spacing w:val="-4"/>
        </w:rPr>
        <w:t>ціація українців Квемо-Картлі імені Лесі Українки та Союз укра</w:t>
      </w:r>
      <w:r w:rsidR="003B32AC" w:rsidRPr="005F2A9F">
        <w:rPr>
          <w:spacing w:val="-4"/>
          <w:lang w:val="uk-UA"/>
        </w:rPr>
        <w:softHyphen/>
      </w:r>
      <w:r w:rsidRPr="005F2A9F">
        <w:rPr>
          <w:spacing w:val="-4"/>
        </w:rPr>
        <w:t>ї</w:t>
      </w:r>
      <w:r w:rsidR="003B32AC" w:rsidRPr="005F2A9F">
        <w:rPr>
          <w:spacing w:val="-4"/>
          <w:lang w:val="uk-UA"/>
        </w:rPr>
        <w:softHyphen/>
      </w:r>
      <w:r w:rsidRPr="005F2A9F">
        <w:rPr>
          <w:spacing w:val="-4"/>
        </w:rPr>
        <w:t xml:space="preserve">нок Грузії [25]. </w:t>
      </w:r>
    </w:p>
    <w:p w:rsidR="007B1827" w:rsidRPr="00F9049D" w:rsidRDefault="007B1827" w:rsidP="007B1827">
      <w:pPr>
        <w:pStyle w:val="afa"/>
        <w:suppressAutoHyphens/>
        <w:spacing w:before="0" w:beforeAutospacing="0" w:after="0" w:afterAutospacing="0"/>
        <w:ind w:firstLine="709"/>
        <w:jc w:val="both"/>
      </w:pPr>
      <w:r w:rsidRPr="00F9049D">
        <w:t>Вагому роль у збереженні національної ідентичності українців на території Гру</w:t>
      </w:r>
      <w:r w:rsidR="003B32AC">
        <w:rPr>
          <w:lang w:val="uk-UA"/>
        </w:rPr>
        <w:softHyphen/>
      </w:r>
      <w:r w:rsidRPr="00F9049D">
        <w:t>зії відіграють українські школи. Для задоволення мовних потреб української громади в Тбілісі функціонують Тбіліська публічна школа № 41 ім. М.Грушевського з вивченням української мови й суботня українська школа при Асоціації українців–мешканців Гру</w:t>
      </w:r>
      <w:r w:rsidR="003B32AC">
        <w:rPr>
          <w:lang w:val="uk-UA"/>
        </w:rPr>
        <w:softHyphen/>
      </w:r>
      <w:r w:rsidRPr="00F9049D">
        <w:t>зії, Батумська українська недільна школа ім. І.Котляревського при культурно-просвіт</w:t>
      </w:r>
      <w:r w:rsidR="003B32AC">
        <w:rPr>
          <w:lang w:val="uk-UA"/>
        </w:rPr>
        <w:softHyphen/>
      </w:r>
      <w:r w:rsidRPr="00F9049D">
        <w:t>ниць</w:t>
      </w:r>
      <w:r w:rsidR="003B32AC">
        <w:rPr>
          <w:lang w:val="uk-UA"/>
        </w:rPr>
        <w:softHyphen/>
      </w:r>
      <w:r w:rsidRPr="00F9049D">
        <w:t>кій організації “Єдність”, Потійська українська недільна школа ім. Т.Шевченка при культурно-просвітницькій організації “Золоте Руно”.</w:t>
      </w:r>
    </w:p>
    <w:p w:rsidR="007B1827" w:rsidRPr="00F9049D" w:rsidRDefault="007B1827" w:rsidP="007B1827">
      <w:pPr>
        <w:pStyle w:val="afa"/>
        <w:suppressAutoHyphens/>
        <w:spacing w:before="0" w:beforeAutospacing="0" w:after="0" w:afterAutospacing="0"/>
        <w:ind w:firstLine="709"/>
        <w:jc w:val="both"/>
      </w:pPr>
      <w:r w:rsidRPr="00F9049D">
        <w:t>Найбільшою з них є Тбіліська публічна школа № 41 ім. М.Грушевського, яка ви</w:t>
      </w:r>
      <w:r w:rsidR="003B32AC">
        <w:rPr>
          <w:lang w:val="uk-UA"/>
        </w:rPr>
        <w:softHyphen/>
      </w:r>
      <w:r w:rsidRPr="00F9049D">
        <w:t>сту</w:t>
      </w:r>
      <w:r w:rsidR="003B32AC">
        <w:rPr>
          <w:lang w:val="uk-UA"/>
        </w:rPr>
        <w:softHyphen/>
      </w:r>
      <w:r w:rsidRPr="00F9049D">
        <w:t>пає не тільки навчальним закладом, а й освітньо-культурним центром українства. При ній діють нові осередки української діаспори: Спілка української молоді “Про</w:t>
      </w:r>
      <w:r w:rsidR="003B32AC">
        <w:rPr>
          <w:lang w:val="uk-UA"/>
        </w:rPr>
        <w:softHyphen/>
      </w:r>
      <w:r w:rsidRPr="00F9049D">
        <w:t>мінь”, Міжнародний український центр дружби й культури “Світлиця” (об’єднує Твор</w:t>
      </w:r>
      <w:r w:rsidR="003B32AC">
        <w:rPr>
          <w:lang w:val="uk-UA"/>
        </w:rPr>
        <w:softHyphen/>
      </w:r>
      <w:r w:rsidRPr="00F9049D">
        <w:t>чу спілку українських учителів “Освітяни”, суботню школу “Рідна мова”, студію теа</w:t>
      </w:r>
      <w:r w:rsidR="003B32AC">
        <w:rPr>
          <w:lang w:val="uk-UA"/>
        </w:rPr>
        <w:softHyphen/>
      </w:r>
      <w:r w:rsidRPr="00F9049D">
        <w:t>траль</w:t>
      </w:r>
      <w:r w:rsidR="003B32AC">
        <w:rPr>
          <w:lang w:val="uk-UA"/>
        </w:rPr>
        <w:softHyphen/>
      </w:r>
      <w:r w:rsidRPr="00F9049D">
        <w:t>ного мистецтва) [26]. Школа була створена 1999 року за підтримки Президента Гру</w:t>
      </w:r>
      <w:r w:rsidR="003B32AC">
        <w:rPr>
          <w:lang w:val="uk-UA"/>
        </w:rPr>
        <w:softHyphen/>
      </w:r>
      <w:r w:rsidRPr="00F9049D">
        <w:t>зії Е.Шеварднадзе й за станом на 2011 рік у ній навчалося близько 200 учнів. Спер</w:t>
      </w:r>
      <w:r w:rsidR="003B32AC">
        <w:rPr>
          <w:lang w:val="uk-UA"/>
        </w:rPr>
        <w:softHyphen/>
      </w:r>
      <w:r w:rsidRPr="00F9049D">
        <w:t>шу вона не мала власного приміщення й працювала в приміщенні 150-ї школи Тбілісі. У 2007 році, завдяки підтримці українського та грузинського керівництва, колектив шко</w:t>
      </w:r>
      <w:r w:rsidR="003B32AC">
        <w:rPr>
          <w:lang w:val="uk-UA"/>
        </w:rPr>
        <w:softHyphen/>
      </w:r>
      <w:r w:rsidRPr="00F9049D">
        <w:t>ли святкував новосілля. Для забезпечення україномовного книжкового фонду у 2009 році з ініціативи кафедри журналістики Тернопільського національного педаго</w:t>
      </w:r>
      <w:r w:rsidR="003B32AC">
        <w:rPr>
          <w:lang w:val="uk-UA"/>
        </w:rPr>
        <w:softHyphen/>
      </w:r>
      <w:r w:rsidRPr="00F9049D">
        <w:t>гіч</w:t>
      </w:r>
      <w:r w:rsidR="003B32AC">
        <w:rPr>
          <w:lang w:val="uk-UA"/>
        </w:rPr>
        <w:softHyphen/>
      </w:r>
      <w:r w:rsidRPr="00F9049D">
        <w:t xml:space="preserve">ного університету ім. В.Гнатюка була проведена акція </w:t>
      </w:r>
      <w:r w:rsidRPr="00F9049D">
        <w:rPr>
          <w:bCs/>
        </w:rPr>
        <w:t>“Подаруй україномовну книгу укра</w:t>
      </w:r>
      <w:r w:rsidR="003B32AC">
        <w:rPr>
          <w:bCs/>
          <w:lang w:val="uk-UA"/>
        </w:rPr>
        <w:softHyphen/>
      </w:r>
      <w:r w:rsidRPr="00F9049D">
        <w:rPr>
          <w:bCs/>
        </w:rPr>
        <w:t>їнським дітям у Грузії”</w:t>
      </w:r>
      <w:r w:rsidRPr="00F9049D">
        <w:t>. Під час заходу було зібрано близько 4 тисяч книг і робо</w:t>
      </w:r>
      <w:r w:rsidR="003B32AC">
        <w:rPr>
          <w:lang w:val="uk-UA"/>
        </w:rPr>
        <w:softHyphen/>
      </w:r>
      <w:r w:rsidRPr="00F9049D">
        <w:t>чих зошитів [8]. Головною метою функціонування подібних шкіл є сприяння розвитку українства на теренах Грузії, популяризації рідної мови, історії, культури, мистецтва, на</w:t>
      </w:r>
      <w:r w:rsidR="003B32AC">
        <w:rPr>
          <w:lang w:val="uk-UA"/>
        </w:rPr>
        <w:softHyphen/>
      </w:r>
      <w:r w:rsidRPr="00F9049D">
        <w:t>родних традицій і звичаїв серед дітей української діаспори, виховання грузинської мо</w:t>
      </w:r>
      <w:r w:rsidR="003B32AC">
        <w:rPr>
          <w:lang w:val="uk-UA"/>
        </w:rPr>
        <w:softHyphen/>
      </w:r>
      <w:r w:rsidRPr="00F9049D">
        <w:t>лоді в дусі українсько-грузинської дружби. Склад педагогічних колективів у школах сфор</w:t>
      </w:r>
      <w:r w:rsidR="003B32AC">
        <w:rPr>
          <w:lang w:val="uk-UA"/>
        </w:rPr>
        <w:softHyphen/>
      </w:r>
      <w:r w:rsidRPr="00F9049D">
        <w:t>мувався з представників української діаспори, зокрема, випускників Інституту україністики та Сухумського державного університету. Для задоволення культурних по</w:t>
      </w:r>
      <w:r w:rsidR="003B32AC">
        <w:rPr>
          <w:lang w:val="uk-UA"/>
        </w:rPr>
        <w:softHyphen/>
      </w:r>
      <w:r w:rsidRPr="00F9049D">
        <w:t>треб української громади в Грузії створена й успішно діє низка хореографічних, во</w:t>
      </w:r>
      <w:r w:rsidR="003B32AC">
        <w:rPr>
          <w:lang w:val="uk-UA"/>
        </w:rPr>
        <w:softHyphen/>
      </w:r>
      <w:r w:rsidRPr="00F9049D">
        <w:t>кальних, вокально-інструментальних гуртів. У квітні 2000 року при Асоціації українців Квемо-Картлійського регіону імені Лесі Українки в м. Руставі був створений ансамбль “Чорнобривці”. У 2006 році при Асоціації українців Грузії “Рушник” почав свою ро</w:t>
      </w:r>
      <w:r w:rsidR="003B32AC">
        <w:rPr>
          <w:lang w:val="uk-UA"/>
        </w:rPr>
        <w:softHyphen/>
      </w:r>
      <w:r w:rsidRPr="00F9049D">
        <w:t>бо</w:t>
      </w:r>
      <w:r w:rsidR="003B32AC">
        <w:rPr>
          <w:lang w:val="uk-UA"/>
        </w:rPr>
        <w:softHyphen/>
      </w:r>
      <w:r w:rsidRPr="00F9049D">
        <w:t>ту квартет “Смерека”, який бере активну участь у багатьох заходах, що проводяться ін</w:t>
      </w:r>
      <w:r w:rsidR="003B32AC">
        <w:rPr>
          <w:lang w:val="uk-UA"/>
        </w:rPr>
        <w:softHyphen/>
      </w:r>
      <w:r w:rsidRPr="00F9049D">
        <w:t>ши</w:t>
      </w:r>
      <w:r w:rsidR="003B32AC">
        <w:rPr>
          <w:lang w:val="uk-UA"/>
        </w:rPr>
        <w:softHyphen/>
      </w:r>
      <w:r w:rsidRPr="00F9049D">
        <w:t>ми українськими громадами Грузії. При Тбіліській публічній школі № 41 ім. М.Гру</w:t>
      </w:r>
      <w:r w:rsidR="003B32AC">
        <w:rPr>
          <w:lang w:val="uk-UA"/>
        </w:rPr>
        <w:softHyphen/>
      </w:r>
      <w:r w:rsidRPr="00F9049D">
        <w:t>шевсь</w:t>
      </w:r>
      <w:r w:rsidR="003B32AC">
        <w:rPr>
          <w:lang w:val="uk-UA"/>
        </w:rPr>
        <w:softHyphen/>
      </w:r>
      <w:r w:rsidRPr="00F9049D">
        <w:t>кого успішно діють вокальний ансамбль “Лілея”, хореографічно-танцювальний ан</w:t>
      </w:r>
      <w:r w:rsidR="003B32AC">
        <w:rPr>
          <w:lang w:val="uk-UA"/>
        </w:rPr>
        <w:softHyphen/>
      </w:r>
      <w:r w:rsidRPr="00F9049D">
        <w:t>самбль “Веселий гурт”.</w:t>
      </w:r>
    </w:p>
    <w:p w:rsidR="007B1827" w:rsidRPr="00F9049D" w:rsidRDefault="007B1827" w:rsidP="007B1827">
      <w:pPr>
        <w:pStyle w:val="HTML"/>
        <w:suppressAutoHyphens/>
        <w:ind w:firstLine="709"/>
        <w:jc w:val="both"/>
        <w:rPr>
          <w:rFonts w:ascii="Times New Roman" w:hAnsi="Times New Roman" w:cs="Times New Roman"/>
          <w:sz w:val="24"/>
          <w:szCs w:val="24"/>
        </w:rPr>
      </w:pPr>
      <w:r w:rsidRPr="00F9049D">
        <w:rPr>
          <w:rFonts w:ascii="Times New Roman" w:hAnsi="Times New Roman" w:cs="Times New Roman"/>
          <w:sz w:val="24"/>
          <w:szCs w:val="24"/>
        </w:rPr>
        <w:t>Значно активізувалася діяльність українських національно-культурних това</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риств після 2004 року на фоні політичного зближення керівництва двох держав, які де</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кла</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рували відкритість і взаємоповагу до культури й цивілізаційного самовизначення двох народів. Це конкретизувалося в підтримці культурницьких і мистецьких заходів, спря</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мованих на популяризацію української культури в грузинській державі. Зокрема, грузинсько-українська культурно-просвітницька спілка “Єдність” у 2005–2007 роках про</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вела ряд культурницьких акцій: “«Єдність</w:t>
      </w:r>
      <w:r w:rsidR="00520F2D">
        <w:rPr>
          <w:rFonts w:ascii="Times New Roman" w:hAnsi="Times New Roman" w:cs="Times New Roman"/>
          <w:sz w:val="24"/>
          <w:szCs w:val="24"/>
          <w:lang w:val="uk-UA"/>
        </w:rPr>
        <w:t>»</w:t>
      </w:r>
      <w:r w:rsidRPr="00F9049D">
        <w:rPr>
          <w:rFonts w:ascii="Times New Roman" w:hAnsi="Times New Roman" w:cs="Times New Roman"/>
          <w:sz w:val="24"/>
          <w:szCs w:val="24"/>
        </w:rPr>
        <w:t>” збирає друзів і співвітчизників, “Украї</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на – край наш рідний”, “Поет не вмер, поет живе в серцях свого народу”, “Дочка Про</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ме</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тея”, “Кобзар України”, фотовиставку “Моя Україна”, виставки дитячих малюнків “Україна – наша Батьківщина”, “Пісня – духовний скарб українського народу”, “Онуки Шев</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ченка на землі Руставелі”, “Козацькому роду нема переводу” тощо [7].</w:t>
      </w:r>
    </w:p>
    <w:p w:rsidR="007B1827" w:rsidRPr="005F2A9F" w:rsidRDefault="007B1827" w:rsidP="007B1827">
      <w:pPr>
        <w:pStyle w:val="afa"/>
        <w:suppressAutoHyphens/>
        <w:spacing w:before="0" w:beforeAutospacing="0" w:after="0" w:afterAutospacing="0"/>
        <w:ind w:firstLine="709"/>
        <w:jc w:val="both"/>
        <w:rPr>
          <w:color w:val="000000"/>
          <w:spacing w:val="-4"/>
        </w:rPr>
      </w:pPr>
      <w:r w:rsidRPr="005F2A9F">
        <w:rPr>
          <w:spacing w:val="-4"/>
        </w:rPr>
        <w:t>За підтримки Посольства України в Грузії Союз української громади Грузії “Дні</w:t>
      </w:r>
      <w:r w:rsidR="005F2A9F" w:rsidRPr="005F2A9F">
        <w:rPr>
          <w:spacing w:val="-4"/>
          <w:lang w:val="uk-UA"/>
        </w:rPr>
        <w:softHyphen/>
      </w:r>
      <w:r w:rsidRPr="005F2A9F">
        <w:rPr>
          <w:spacing w:val="-4"/>
        </w:rPr>
        <w:t>про” у 2006 році реалізував проект “Полтавська Грузія: до 160-річчя переселення укра</w:t>
      </w:r>
      <w:r w:rsidR="005F2A9F" w:rsidRPr="005F2A9F">
        <w:rPr>
          <w:spacing w:val="-4"/>
          <w:lang w:val="uk-UA"/>
        </w:rPr>
        <w:softHyphen/>
      </w:r>
      <w:r w:rsidRPr="005F2A9F">
        <w:rPr>
          <w:spacing w:val="-4"/>
        </w:rPr>
        <w:t>їнсь</w:t>
      </w:r>
      <w:r w:rsidR="005F2A9F">
        <w:rPr>
          <w:spacing w:val="-4"/>
          <w:lang w:val="uk-UA"/>
        </w:rPr>
        <w:softHyphen/>
      </w:r>
      <w:r w:rsidRPr="005F2A9F">
        <w:rPr>
          <w:spacing w:val="-4"/>
        </w:rPr>
        <w:lastRenderedPageBreak/>
        <w:t>ких козаків Полтавської й Чернігівської губерній до Боржомського району”, 24 серп</w:t>
      </w:r>
      <w:r w:rsidR="005F2A9F" w:rsidRPr="005F2A9F">
        <w:rPr>
          <w:spacing w:val="-4"/>
          <w:lang w:val="uk-UA"/>
        </w:rPr>
        <w:softHyphen/>
      </w:r>
      <w:r w:rsidRPr="005F2A9F">
        <w:rPr>
          <w:spacing w:val="-4"/>
        </w:rPr>
        <w:t>ня 2006 року спільно провели науково-практичну конференцію “Україна і Грузія: істо</w:t>
      </w:r>
      <w:r w:rsidR="005F2A9F" w:rsidRPr="005F2A9F">
        <w:rPr>
          <w:spacing w:val="-4"/>
          <w:lang w:val="uk-UA"/>
        </w:rPr>
        <w:softHyphen/>
      </w:r>
      <w:r w:rsidRPr="005F2A9F">
        <w:rPr>
          <w:spacing w:val="-4"/>
        </w:rPr>
        <w:t>ричні взаємозв’язки двох народів і культур”. У липні 2007 року Союз організував нау</w:t>
      </w:r>
      <w:r w:rsidR="005F2A9F" w:rsidRPr="005F2A9F">
        <w:rPr>
          <w:spacing w:val="-4"/>
          <w:lang w:val="uk-UA"/>
        </w:rPr>
        <w:softHyphen/>
      </w:r>
      <w:r w:rsidRPr="005F2A9F">
        <w:rPr>
          <w:spacing w:val="-4"/>
        </w:rPr>
        <w:t>ково-прак</w:t>
      </w:r>
      <w:r w:rsidR="005F2A9F">
        <w:rPr>
          <w:spacing w:val="-4"/>
          <w:lang w:val="uk-UA"/>
        </w:rPr>
        <w:softHyphen/>
      </w:r>
      <w:r w:rsidRPr="005F2A9F">
        <w:rPr>
          <w:spacing w:val="-4"/>
        </w:rPr>
        <w:t>тичну конференцію “Дипломатичні, суспільні й економічні взаємозв’язки між Укра</w:t>
      </w:r>
      <w:r w:rsidR="005F2A9F">
        <w:rPr>
          <w:spacing w:val="-4"/>
          <w:lang w:val="uk-UA"/>
        </w:rPr>
        <w:softHyphen/>
      </w:r>
      <w:r w:rsidRPr="005F2A9F">
        <w:rPr>
          <w:spacing w:val="-4"/>
        </w:rPr>
        <w:t>їнсь</w:t>
      </w:r>
      <w:r w:rsidR="005F2A9F">
        <w:rPr>
          <w:spacing w:val="-4"/>
          <w:lang w:val="uk-UA"/>
        </w:rPr>
        <w:softHyphen/>
      </w:r>
      <w:r w:rsidRPr="005F2A9F">
        <w:rPr>
          <w:spacing w:val="-4"/>
        </w:rPr>
        <w:t>кою Народною Республікою і Грузинською Демократичною Республікою в 1917–1922 ро</w:t>
      </w:r>
      <w:r w:rsidR="005F2A9F">
        <w:rPr>
          <w:spacing w:val="-4"/>
          <w:lang w:val="uk-UA"/>
        </w:rPr>
        <w:softHyphen/>
      </w:r>
      <w:r w:rsidRPr="005F2A9F">
        <w:rPr>
          <w:spacing w:val="-4"/>
        </w:rPr>
        <w:t>ках [23]. Члени Української жіночої Ради взяли активну участь у реалі</w:t>
      </w:r>
      <w:r w:rsidR="005F2A9F" w:rsidRPr="005F2A9F">
        <w:rPr>
          <w:spacing w:val="-4"/>
          <w:lang w:val="uk-UA"/>
        </w:rPr>
        <w:softHyphen/>
      </w:r>
      <w:r w:rsidRPr="005F2A9F">
        <w:rPr>
          <w:spacing w:val="-4"/>
        </w:rPr>
        <w:t>за</w:t>
      </w:r>
      <w:r w:rsidR="005F2A9F" w:rsidRPr="005F2A9F">
        <w:rPr>
          <w:spacing w:val="-4"/>
          <w:lang w:val="uk-UA"/>
        </w:rPr>
        <w:softHyphen/>
      </w:r>
      <w:r w:rsidRPr="005F2A9F">
        <w:rPr>
          <w:spacing w:val="-4"/>
        </w:rPr>
        <w:t>ції мистецького про</w:t>
      </w:r>
      <w:r w:rsidR="005F2A9F">
        <w:rPr>
          <w:spacing w:val="-4"/>
          <w:lang w:val="uk-UA"/>
        </w:rPr>
        <w:softHyphen/>
      </w:r>
      <w:r w:rsidRPr="005F2A9F">
        <w:rPr>
          <w:spacing w:val="-4"/>
        </w:rPr>
        <w:t>екту “Грузія–Україна: від серця до серця”, у липні 2006 року ор</w:t>
      </w:r>
      <w:r w:rsidR="005F2A9F" w:rsidRPr="005F2A9F">
        <w:rPr>
          <w:spacing w:val="-4"/>
          <w:lang w:val="uk-UA"/>
        </w:rPr>
        <w:softHyphen/>
      </w:r>
      <w:r w:rsidRPr="005F2A9F">
        <w:rPr>
          <w:spacing w:val="-4"/>
        </w:rPr>
        <w:t>га</w:t>
      </w:r>
      <w:r w:rsidR="005F2A9F" w:rsidRPr="005F2A9F">
        <w:rPr>
          <w:spacing w:val="-4"/>
          <w:lang w:val="uk-UA"/>
        </w:rPr>
        <w:softHyphen/>
      </w:r>
      <w:r w:rsidRPr="005F2A9F">
        <w:rPr>
          <w:spacing w:val="-4"/>
        </w:rPr>
        <w:t>нізували й провели за</w:t>
      </w:r>
      <w:r w:rsidR="005F2A9F">
        <w:rPr>
          <w:spacing w:val="-4"/>
          <w:lang w:val="uk-UA"/>
        </w:rPr>
        <w:softHyphen/>
      </w:r>
      <w:r w:rsidRPr="005F2A9F">
        <w:rPr>
          <w:spacing w:val="-4"/>
        </w:rPr>
        <w:t>хід, присвячений ушануванню пам’яті української поетеси Оле</w:t>
      </w:r>
      <w:r w:rsidR="005F2A9F" w:rsidRPr="005F2A9F">
        <w:rPr>
          <w:spacing w:val="-4"/>
          <w:lang w:val="uk-UA"/>
        </w:rPr>
        <w:softHyphen/>
      </w:r>
      <w:r w:rsidRPr="005F2A9F">
        <w:rPr>
          <w:spacing w:val="-4"/>
        </w:rPr>
        <w:t>ни Теліги з нагоди 100-річ</w:t>
      </w:r>
      <w:r w:rsidR="005F2A9F">
        <w:rPr>
          <w:spacing w:val="-4"/>
          <w:lang w:val="uk-UA"/>
        </w:rPr>
        <w:softHyphen/>
      </w:r>
      <w:r w:rsidRPr="005F2A9F">
        <w:rPr>
          <w:spacing w:val="-4"/>
        </w:rPr>
        <w:t>чя від дня народження [24]. Асоціація українців Грузії “Руш</w:t>
      </w:r>
      <w:r w:rsidR="005F2A9F" w:rsidRPr="005F2A9F">
        <w:rPr>
          <w:spacing w:val="-4"/>
          <w:lang w:val="uk-UA"/>
        </w:rPr>
        <w:softHyphen/>
      </w:r>
      <w:r w:rsidRPr="005F2A9F">
        <w:rPr>
          <w:spacing w:val="-4"/>
        </w:rPr>
        <w:t>ник” у листопаді 2008 року про</w:t>
      </w:r>
      <w:r w:rsidR="005F2A9F">
        <w:rPr>
          <w:spacing w:val="-4"/>
          <w:lang w:val="uk-UA"/>
        </w:rPr>
        <w:softHyphen/>
      </w:r>
      <w:r w:rsidRPr="005F2A9F">
        <w:rPr>
          <w:spacing w:val="-4"/>
        </w:rPr>
        <w:t>вела Форум українських громадських організацій Грузії, у рамках програми якого від</w:t>
      </w:r>
      <w:r w:rsidR="005F2A9F">
        <w:rPr>
          <w:spacing w:val="-4"/>
          <w:lang w:val="uk-UA"/>
        </w:rPr>
        <w:softHyphen/>
      </w:r>
      <w:r w:rsidRPr="005F2A9F">
        <w:rPr>
          <w:spacing w:val="-4"/>
        </w:rPr>
        <w:t>бу</w:t>
      </w:r>
      <w:r w:rsidR="005F2A9F">
        <w:rPr>
          <w:spacing w:val="-4"/>
          <w:lang w:val="uk-UA"/>
        </w:rPr>
        <w:softHyphen/>
      </w:r>
      <w:r w:rsidRPr="005F2A9F">
        <w:rPr>
          <w:spacing w:val="-4"/>
        </w:rPr>
        <w:t>лися презентації робіт художників М.Бондаренко й О.Ковтун, майстринь-вишивальниць Г.Шарвашидзе й Т.Столярчук. Загалом діяльність українських національно-культурних то</w:t>
      </w:r>
      <w:r w:rsidR="005F2A9F">
        <w:rPr>
          <w:spacing w:val="-4"/>
          <w:lang w:val="uk-UA"/>
        </w:rPr>
        <w:softHyphen/>
      </w:r>
      <w:r w:rsidRPr="005F2A9F">
        <w:rPr>
          <w:spacing w:val="-4"/>
        </w:rPr>
        <w:t>вариств у Грузії спрямовувалася не тільки на збе</w:t>
      </w:r>
      <w:r w:rsidR="005F2A9F" w:rsidRPr="005F2A9F">
        <w:rPr>
          <w:spacing w:val="-4"/>
          <w:lang w:val="uk-UA"/>
        </w:rPr>
        <w:softHyphen/>
      </w:r>
      <w:r w:rsidRPr="005F2A9F">
        <w:rPr>
          <w:spacing w:val="-4"/>
        </w:rPr>
        <w:t>реження власної національної культури й ідентичності, а й на примноження взаємо</w:t>
      </w:r>
      <w:r w:rsidR="005F2A9F" w:rsidRPr="005F2A9F">
        <w:rPr>
          <w:spacing w:val="-4"/>
          <w:lang w:val="uk-UA"/>
        </w:rPr>
        <w:softHyphen/>
      </w:r>
      <w:r w:rsidRPr="005F2A9F">
        <w:rPr>
          <w:spacing w:val="-4"/>
        </w:rPr>
        <w:t>впливів культур двох народів.</w:t>
      </w:r>
    </w:p>
    <w:p w:rsidR="007B1827" w:rsidRPr="00F9049D" w:rsidRDefault="007B1827" w:rsidP="007B1827">
      <w:pPr>
        <w:pStyle w:val="HTML"/>
        <w:suppressAutoHyphens/>
        <w:ind w:firstLine="709"/>
        <w:jc w:val="both"/>
        <w:rPr>
          <w:rFonts w:ascii="Times New Roman" w:hAnsi="Times New Roman" w:cs="Times New Roman"/>
          <w:sz w:val="24"/>
          <w:szCs w:val="24"/>
        </w:rPr>
      </w:pPr>
      <w:r w:rsidRPr="00F9049D">
        <w:rPr>
          <w:rFonts w:ascii="Times New Roman" w:hAnsi="Times New Roman" w:cs="Times New Roman"/>
          <w:sz w:val="24"/>
          <w:szCs w:val="24"/>
        </w:rPr>
        <w:t>Активно включилася в національно-культурне життя України й грузинська на</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ціо</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нальна громада. За даними Всеукраїнського перепису населення (2001), в Україні про</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живало понад 34 тисячі етнічних грузинів (приблизно 0,07% від усього населення). Най</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більша кількість етнічних грузинів мешкає в Донецькій (7,2 тис. осіб), Харківській (4,4 тис.), Запорізькій (3,9 тис.), Одеській (2,8 тис.), Луганській (2,5 тис.) областях, у Киє</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 xml:space="preserve">ві – 2,4 тис. етнічних грузинів. </w:t>
      </w:r>
      <w:hyperlink r:id="rId33" w:tooltip="Грузинська мова" w:history="1">
        <w:r w:rsidRPr="005F2A9F">
          <w:rPr>
            <w:rStyle w:val="af3"/>
            <w:rFonts w:ascii="Times New Roman" w:hAnsi="Times New Roman" w:cs="Times New Roman"/>
            <w:color w:val="auto"/>
            <w:sz w:val="24"/>
            <w:szCs w:val="24"/>
            <w:u w:val="none"/>
          </w:rPr>
          <w:t>Грузинську</w:t>
        </w:r>
      </w:hyperlink>
      <w:r w:rsidRPr="005F2A9F">
        <w:rPr>
          <w:rFonts w:ascii="Times New Roman" w:hAnsi="Times New Roman" w:cs="Times New Roman"/>
          <w:color w:val="auto"/>
          <w:sz w:val="24"/>
          <w:szCs w:val="24"/>
        </w:rPr>
        <w:t xml:space="preserve"> м</w:t>
      </w:r>
      <w:r w:rsidRPr="00F9049D">
        <w:rPr>
          <w:rFonts w:ascii="Times New Roman" w:hAnsi="Times New Roman" w:cs="Times New Roman"/>
          <w:sz w:val="24"/>
          <w:szCs w:val="24"/>
        </w:rPr>
        <w:t>ову рідною назвали 12 539 (36,7%) гру</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зи</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нів України, ще 2 253 (9,6%) вільно нею володіють. Більше половини грузинів назва</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 xml:space="preserve">ли рідною мовою російську [12]. </w:t>
      </w:r>
    </w:p>
    <w:p w:rsidR="007B1827" w:rsidRPr="00F9049D" w:rsidRDefault="007B1827" w:rsidP="007B1827">
      <w:pPr>
        <w:pStyle w:val="HTML"/>
        <w:suppressAutoHyphens/>
        <w:ind w:firstLine="709"/>
        <w:jc w:val="both"/>
        <w:rPr>
          <w:rFonts w:ascii="Times New Roman" w:hAnsi="Times New Roman" w:cs="Times New Roman"/>
          <w:sz w:val="24"/>
          <w:szCs w:val="24"/>
        </w:rPr>
      </w:pPr>
      <w:r w:rsidRPr="00F9049D">
        <w:rPr>
          <w:rFonts w:ascii="Times New Roman" w:hAnsi="Times New Roman" w:cs="Times New Roman"/>
          <w:sz w:val="24"/>
          <w:szCs w:val="24"/>
        </w:rPr>
        <w:t>У Києві формування культурного осередку грузинської діаспори розпочалося в 1996 році зі створення грузинської недільної школи. У 2005 році недільну школу було пе</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ретворено на культурно-освітній центр, що налічував понад 80 учнів. У 2000 році в українській столиці заснована Асоціація грузинів України “Іберіелі”, яку очолив Б.Ша</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му</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гія. На її базі в травні 2010 року виникло Всеукраїнське громадське об’єднання “Ге</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ор</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гія”, основним завданням якого є допомога й підтримка грузинської нацменшини в Укра</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їні. При Асоціації з 2001 року почав функціонувати ансамбль грузинських народ</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них танців “Іберіелі”, у якому виступають близько трьох десятків учасників на чолі з ху</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 xml:space="preserve">дожнім керівником М.Ломсадзе [5]. </w:t>
      </w:r>
    </w:p>
    <w:p w:rsidR="007B1827" w:rsidRPr="00F9049D" w:rsidRDefault="007B1827" w:rsidP="007B1827">
      <w:pPr>
        <w:pStyle w:val="HTML"/>
        <w:suppressAutoHyphens/>
        <w:ind w:firstLine="709"/>
        <w:jc w:val="both"/>
        <w:rPr>
          <w:rFonts w:ascii="Times New Roman" w:hAnsi="Times New Roman" w:cs="Times New Roman"/>
          <w:sz w:val="24"/>
          <w:szCs w:val="24"/>
        </w:rPr>
      </w:pPr>
      <w:r w:rsidRPr="00F9049D">
        <w:rPr>
          <w:rFonts w:ascii="Times New Roman" w:hAnsi="Times New Roman" w:cs="Times New Roman"/>
          <w:sz w:val="24"/>
          <w:szCs w:val="24"/>
        </w:rPr>
        <w:t>Грузинські національно-культурні об’єднання виникли й у ряді регіонів Укра</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їнсь</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кої держави. У грудні 1992 року на загальних зборах грузинів Одеської області утво</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рилося грузинське національно-культурне товариство “Сакартвело”. Головою това</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риства став Л.Самхарадзе, а з лютого 2007 року – А.Якобішвілі. Важливою подією в жит</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ті товариства було відкриття в листопаді 2001 року грузинської недільної школи, ство</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реної меценатом Р.Гулієвим, у якій навчалися понад 60 учнів. Того ж року в Одесі засновано ансамбль грузинського танцю “Сакартвело”. Із 2000 до 2007 років старан</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ня</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ми товариства виходила перша в історії грузинської діаспори газета –</w:t>
      </w:r>
      <w:r w:rsidR="00520F2D">
        <w:rPr>
          <w:rFonts w:ascii="Times New Roman" w:hAnsi="Times New Roman" w:cs="Times New Roman"/>
          <w:sz w:val="24"/>
          <w:szCs w:val="24"/>
          <w:lang w:val="uk-UA"/>
        </w:rPr>
        <w:t xml:space="preserve"> </w:t>
      </w:r>
      <w:r w:rsidRPr="00F9049D">
        <w:rPr>
          <w:rFonts w:ascii="Times New Roman" w:hAnsi="Times New Roman" w:cs="Times New Roman"/>
          <w:sz w:val="24"/>
          <w:szCs w:val="24"/>
        </w:rPr>
        <w:t>щоквартальник “Но</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ва Грузія”. У 2005 році газета видавалася під назвою “Сакартвело”. Головним ре</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дак</w:t>
      </w:r>
      <w:r w:rsidR="005F2A9F">
        <w:rPr>
          <w:rFonts w:ascii="Times New Roman" w:hAnsi="Times New Roman" w:cs="Times New Roman"/>
          <w:sz w:val="24"/>
          <w:szCs w:val="24"/>
          <w:lang w:val="uk-UA"/>
        </w:rPr>
        <w:softHyphen/>
      </w:r>
      <w:r w:rsidRPr="00F9049D">
        <w:rPr>
          <w:rFonts w:ascii="Times New Roman" w:hAnsi="Times New Roman" w:cs="Times New Roman"/>
          <w:sz w:val="24"/>
          <w:szCs w:val="24"/>
        </w:rPr>
        <w:t>тором видання став відомий грузинський діяч Г.Капанадзе.</w:t>
      </w:r>
    </w:p>
    <w:p w:rsidR="007B1827" w:rsidRPr="00F9049D" w:rsidRDefault="007B1827" w:rsidP="007B1827">
      <w:pPr>
        <w:suppressAutoHyphens/>
        <w:ind w:firstLine="709"/>
        <w:jc w:val="both"/>
      </w:pPr>
      <w:r w:rsidRPr="00F9049D">
        <w:t>У 1998 році виник ще один центр грузинської громади Одеси – неофіційний куль</w:t>
      </w:r>
      <w:r w:rsidR="005F2A9F">
        <w:rPr>
          <w:lang w:val="uk-UA"/>
        </w:rPr>
        <w:softHyphen/>
      </w:r>
      <w:r w:rsidRPr="00F9049D">
        <w:t>турно-спортивний центр “Сакартвело”, засновником якого став відомий спортсмен А.Дудучава. При центрі організований й успішно виступає вокально-інструментальний ансамбль “Горець”, діє постійна експозиція “Грузинські національні костюми” і “Са</w:t>
      </w:r>
      <w:r w:rsidR="005F2A9F">
        <w:rPr>
          <w:lang w:val="uk-UA"/>
        </w:rPr>
        <w:softHyphen/>
      </w:r>
      <w:r w:rsidRPr="00F9049D">
        <w:t xml:space="preserve">картвело – мій край рідний”. Сьогодні центр нараховує понад 300 представників [6, с.61]. У грудні 2010 року в Одесі зареєстровано Грузинський культурно-освітній центр “Іверія”, директором якого став </w:t>
      </w:r>
      <w:r w:rsidRPr="00F9049D">
        <w:rPr>
          <w:lang w:eastAsia="uk-UA"/>
        </w:rPr>
        <w:t>Д.Романадзе. При ньому відновила свою діяльність не</w:t>
      </w:r>
      <w:r w:rsidR="005F2A9F">
        <w:rPr>
          <w:lang w:val="uk-UA" w:eastAsia="uk-UA"/>
        </w:rPr>
        <w:softHyphen/>
      </w:r>
      <w:r w:rsidRPr="00F9049D">
        <w:rPr>
          <w:lang w:eastAsia="uk-UA"/>
        </w:rPr>
        <w:t>діль</w:t>
      </w:r>
      <w:r w:rsidR="005F2A9F">
        <w:rPr>
          <w:lang w:val="uk-UA" w:eastAsia="uk-UA"/>
        </w:rPr>
        <w:softHyphen/>
      </w:r>
      <w:r w:rsidRPr="00F9049D">
        <w:rPr>
          <w:lang w:eastAsia="uk-UA"/>
        </w:rPr>
        <w:t xml:space="preserve">на школа “Аннабана” з трьома класами навчання </w:t>
      </w:r>
      <w:r w:rsidRPr="00F9049D">
        <w:t>[4]</w:t>
      </w:r>
      <w:r w:rsidRPr="00F9049D">
        <w:rPr>
          <w:lang w:eastAsia="uk-UA"/>
        </w:rPr>
        <w:t xml:space="preserve">. </w:t>
      </w:r>
    </w:p>
    <w:p w:rsidR="007B1827" w:rsidRPr="00F9049D" w:rsidRDefault="007B1827" w:rsidP="007B1827">
      <w:pPr>
        <w:suppressAutoHyphens/>
        <w:ind w:firstLine="709"/>
        <w:jc w:val="both"/>
      </w:pPr>
      <w:r w:rsidRPr="00F9049D">
        <w:t>У Дніпропетровській області грузинська громада представлена чотирма орга</w:t>
      </w:r>
      <w:r w:rsidR="005F2A9F">
        <w:rPr>
          <w:lang w:val="uk-UA"/>
        </w:rPr>
        <w:softHyphen/>
      </w:r>
      <w:r w:rsidRPr="00F9049D">
        <w:t>ні</w:t>
      </w:r>
      <w:r w:rsidR="005F2A9F">
        <w:rPr>
          <w:lang w:val="uk-UA"/>
        </w:rPr>
        <w:softHyphen/>
      </w:r>
      <w:r w:rsidRPr="00F9049D">
        <w:t>за</w:t>
      </w:r>
      <w:r w:rsidR="005F2A9F">
        <w:rPr>
          <w:lang w:val="uk-UA"/>
        </w:rPr>
        <w:softHyphen/>
      </w:r>
      <w:r w:rsidRPr="00F9049D">
        <w:t>ціями, серед яких Дніпропетровський обласний центр грузинської культури “Сакарт</w:t>
      </w:r>
      <w:r w:rsidR="005F2A9F">
        <w:rPr>
          <w:lang w:val="uk-UA"/>
        </w:rPr>
        <w:softHyphen/>
      </w:r>
      <w:r w:rsidRPr="00F9049D">
        <w:lastRenderedPageBreak/>
        <w:t>ве</w:t>
      </w:r>
      <w:r w:rsidR="005F2A9F">
        <w:rPr>
          <w:lang w:val="uk-UA"/>
        </w:rPr>
        <w:softHyphen/>
      </w:r>
      <w:r w:rsidRPr="00F9049D">
        <w:t>ло”, Дніпропетровська обласна громадська організація “Еріс Ертоба”, Дніпропе</w:t>
      </w:r>
      <w:r w:rsidR="005F2A9F">
        <w:rPr>
          <w:lang w:val="uk-UA"/>
        </w:rPr>
        <w:softHyphen/>
      </w:r>
      <w:r w:rsidRPr="00F9049D">
        <w:t>тровсь</w:t>
      </w:r>
      <w:r w:rsidR="005F2A9F">
        <w:rPr>
          <w:lang w:val="uk-UA"/>
        </w:rPr>
        <w:softHyphen/>
      </w:r>
      <w:r w:rsidRPr="00F9049D">
        <w:t>кий обласний осередок Всеукраїнської громадської організації «Всеукраїнське гро</w:t>
      </w:r>
      <w:r w:rsidR="005F2A9F">
        <w:rPr>
          <w:lang w:val="uk-UA"/>
        </w:rPr>
        <w:softHyphen/>
      </w:r>
      <w:r w:rsidRPr="00F9049D">
        <w:t>мадське об’єднання “Георгія”», Криворізьке грузинське товариство “Руставелі”. Дні</w:t>
      </w:r>
      <w:r w:rsidR="005F2A9F">
        <w:rPr>
          <w:lang w:val="uk-UA"/>
        </w:rPr>
        <w:softHyphen/>
      </w:r>
      <w:r w:rsidRPr="00F9049D">
        <w:t>пропетровський обласний центр грузинської культури “Сакартвело” був створений у травні 1997 року, а у квітні 2002 року на його базі виник Дніпропетровський обла</w:t>
      </w:r>
      <w:r w:rsidR="005F2A9F">
        <w:rPr>
          <w:lang w:val="uk-UA"/>
        </w:rPr>
        <w:softHyphen/>
      </w:r>
      <w:r w:rsidRPr="00F9049D">
        <w:t>сний благодійний фонд українсько-грузинських відносин “Дружба”, очолений Г.Ждум’</w:t>
      </w:r>
      <w:r w:rsidR="005F2A9F">
        <w:rPr>
          <w:lang w:val="uk-UA"/>
        </w:rPr>
        <w:softHyphen/>
      </w:r>
      <w:r w:rsidRPr="00F9049D">
        <w:t>є</w:t>
      </w:r>
      <w:r w:rsidR="005F2A9F">
        <w:rPr>
          <w:lang w:val="uk-UA"/>
        </w:rPr>
        <w:softHyphen/>
      </w:r>
      <w:r w:rsidRPr="00F9049D">
        <w:t>ро</w:t>
      </w:r>
      <w:r w:rsidR="005F2A9F">
        <w:rPr>
          <w:lang w:val="uk-UA"/>
        </w:rPr>
        <w:softHyphen/>
      </w:r>
      <w:r w:rsidRPr="00F9049D">
        <w:t>вічем [11].</w:t>
      </w:r>
    </w:p>
    <w:p w:rsidR="007B1827" w:rsidRPr="00F9049D" w:rsidRDefault="007B1827" w:rsidP="007B1827">
      <w:pPr>
        <w:suppressAutoHyphens/>
        <w:ind w:firstLine="709"/>
        <w:jc w:val="both"/>
      </w:pPr>
      <w:r w:rsidRPr="00F9049D">
        <w:t>У березні 2005 року в Полтаві представники грузинської громади утворили гро</w:t>
      </w:r>
      <w:r w:rsidR="003D374F">
        <w:rPr>
          <w:lang w:val="uk-UA"/>
        </w:rPr>
        <w:softHyphen/>
      </w:r>
      <w:r w:rsidRPr="00F9049D">
        <w:t>мадську організацію “Полтавське територіальне громадське братство “Георгія”, очоле</w:t>
      </w:r>
      <w:r w:rsidR="003D374F">
        <w:rPr>
          <w:lang w:val="uk-UA"/>
        </w:rPr>
        <w:softHyphen/>
      </w:r>
      <w:r w:rsidRPr="00F9049D">
        <w:t>не З.Бондоєвичем. Члени братства регулярно беруть участь у заходах, присвячених куль</w:t>
      </w:r>
      <w:r w:rsidR="003D374F">
        <w:rPr>
          <w:lang w:val="uk-UA"/>
        </w:rPr>
        <w:softHyphen/>
      </w:r>
      <w:r w:rsidRPr="00F9049D">
        <w:t>турним традиціям грузинського народу, щорічно відзначають дату народження гру</w:t>
      </w:r>
      <w:r w:rsidR="003D374F">
        <w:rPr>
          <w:lang w:val="uk-UA"/>
        </w:rPr>
        <w:softHyphen/>
      </w:r>
      <w:r w:rsidRPr="00F9049D">
        <w:t>зинського поета Давида Гурамішвілі. Об’єднання організовує круглі столи, зустрічі, кон</w:t>
      </w:r>
      <w:r w:rsidR="003D374F">
        <w:rPr>
          <w:lang w:val="uk-UA"/>
        </w:rPr>
        <w:softHyphen/>
      </w:r>
      <w:r w:rsidRPr="00F9049D">
        <w:t>ференції з обговорення питань, що торкаються життєдіяльності грузинської грома</w:t>
      </w:r>
      <w:r w:rsidR="003D374F">
        <w:rPr>
          <w:lang w:val="uk-UA"/>
        </w:rPr>
        <w:softHyphen/>
      </w:r>
      <w:r w:rsidRPr="00F9049D">
        <w:t xml:space="preserve">ди на українській території [13, с.37]. </w:t>
      </w:r>
    </w:p>
    <w:p w:rsidR="007B1827" w:rsidRPr="00F9049D" w:rsidRDefault="007B1827" w:rsidP="007B1827">
      <w:pPr>
        <w:suppressAutoHyphens/>
        <w:ind w:firstLine="709"/>
        <w:jc w:val="both"/>
      </w:pPr>
      <w:r w:rsidRPr="00F9049D">
        <w:t>У грудні 2002 року розпочало свою діяльність Об’єднання грузинів на Харків</w:t>
      </w:r>
      <w:r w:rsidR="003D374F">
        <w:rPr>
          <w:lang w:val="uk-UA"/>
        </w:rPr>
        <w:softHyphen/>
      </w:r>
      <w:r w:rsidRPr="00F9049D">
        <w:t>щи</w:t>
      </w:r>
      <w:r w:rsidR="003D374F">
        <w:rPr>
          <w:lang w:val="uk-UA"/>
        </w:rPr>
        <w:softHyphen/>
      </w:r>
      <w:r w:rsidRPr="00F9049D">
        <w:t>ні. Там було створено Харківське національне громадське об’єднання “Сакартвело”, яке очолив З.Кірія. Основна мета організації – збереження грузинської самобутності, куль</w:t>
      </w:r>
      <w:r w:rsidR="003D374F">
        <w:rPr>
          <w:lang w:val="uk-UA"/>
        </w:rPr>
        <w:softHyphen/>
      </w:r>
      <w:r w:rsidRPr="00F9049D">
        <w:t>тури й традицій, а також зміцнення грузинсько-українських дружніх взаємин. При об’єднанні функціонує хореографічний ансамбль “Колхеті”, який неодноразово був уча</w:t>
      </w:r>
      <w:r w:rsidR="003D374F">
        <w:rPr>
          <w:lang w:val="uk-UA"/>
        </w:rPr>
        <w:softHyphen/>
      </w:r>
      <w:r w:rsidRPr="00F9049D">
        <w:t xml:space="preserve">сником і переможцем регіональних конкурсів [14, с.23]. </w:t>
      </w:r>
    </w:p>
    <w:p w:rsidR="007B1827" w:rsidRPr="00F9049D" w:rsidRDefault="007B1827" w:rsidP="007B1827">
      <w:pPr>
        <w:suppressAutoHyphens/>
        <w:ind w:firstLine="709"/>
        <w:jc w:val="both"/>
      </w:pPr>
      <w:r w:rsidRPr="00F9049D">
        <w:t>На Луганщині грузинська громада організувалася 1992 року. Був створений Обла</w:t>
      </w:r>
      <w:r w:rsidR="003D374F">
        <w:rPr>
          <w:lang w:val="uk-UA"/>
        </w:rPr>
        <w:softHyphen/>
      </w:r>
      <w:r w:rsidRPr="00F9049D">
        <w:t>сний благодійний фонд “Центр грузинської культури”, що опікувався біженцями з Гру</w:t>
      </w:r>
      <w:r w:rsidR="003D374F">
        <w:rPr>
          <w:lang w:val="uk-UA"/>
        </w:rPr>
        <w:softHyphen/>
      </w:r>
      <w:r w:rsidRPr="00F9049D">
        <w:t>зії на території Луганської області. У 1996 році розпочала роботу недільна школа “Ди</w:t>
      </w:r>
      <w:r w:rsidR="003D374F">
        <w:rPr>
          <w:lang w:val="uk-UA"/>
        </w:rPr>
        <w:softHyphen/>
      </w:r>
      <w:r w:rsidRPr="00F9049D">
        <w:t xml:space="preserve">тячий центр грузинської культури” [15, с.31]. </w:t>
      </w:r>
    </w:p>
    <w:p w:rsidR="007B1827" w:rsidRPr="00F9049D" w:rsidRDefault="007B1827" w:rsidP="007B1827">
      <w:pPr>
        <w:suppressAutoHyphens/>
        <w:ind w:firstLine="709"/>
        <w:jc w:val="both"/>
        <w:rPr>
          <w:lang w:eastAsia="uk-UA"/>
        </w:rPr>
      </w:pPr>
      <w:r w:rsidRPr="00F9049D">
        <w:t>Координацією всіх грузинських організацій в Україні займається створена у 2005 році Всеукраїнська асоціація грузинських громад (голова М.Габріадзе). В</w:t>
      </w:r>
      <w:r w:rsidRPr="00F9049D">
        <w:rPr>
          <w:lang w:eastAsia="uk-UA"/>
        </w:rPr>
        <w:t>она ви</w:t>
      </w:r>
      <w:r w:rsidR="003D374F">
        <w:rPr>
          <w:lang w:val="uk-UA" w:eastAsia="uk-UA"/>
        </w:rPr>
        <w:softHyphen/>
      </w:r>
      <w:r w:rsidRPr="00F9049D">
        <w:rPr>
          <w:lang w:eastAsia="uk-UA"/>
        </w:rPr>
        <w:t>сту</w:t>
      </w:r>
      <w:r w:rsidR="003D374F">
        <w:rPr>
          <w:lang w:val="uk-UA" w:eastAsia="uk-UA"/>
        </w:rPr>
        <w:softHyphen/>
      </w:r>
      <w:r w:rsidRPr="00F9049D">
        <w:rPr>
          <w:lang w:eastAsia="uk-UA"/>
        </w:rPr>
        <w:t>пила ініціатором проведення Всеукраїнського фестивалю грузинської культури “</w:t>
      </w:r>
      <w:r w:rsidR="003D374F">
        <w:rPr>
          <w:lang w:eastAsia="uk-UA"/>
        </w:rPr>
        <w:t>В</w:t>
      </w:r>
      <w:r w:rsidR="003D374F">
        <w:rPr>
          <w:lang w:val="uk-UA" w:eastAsia="uk-UA"/>
        </w:rPr>
        <w:t> </w:t>
      </w:r>
      <w:r w:rsidRPr="00F9049D">
        <w:rPr>
          <w:lang w:eastAsia="uk-UA"/>
        </w:rPr>
        <w:t>дружбі народжується єдність”, що відбувся в Києві 22 січня 2007 року. У ньому взя</w:t>
      </w:r>
      <w:r w:rsidR="003D374F">
        <w:rPr>
          <w:lang w:val="uk-UA" w:eastAsia="uk-UA"/>
        </w:rPr>
        <w:softHyphen/>
      </w:r>
      <w:r w:rsidRPr="00F9049D">
        <w:rPr>
          <w:lang w:eastAsia="uk-UA"/>
        </w:rPr>
        <w:t xml:space="preserve">ли участь близько тисячі представників грузинського співтовариства з різних областей України </w:t>
      </w:r>
      <w:r w:rsidRPr="00F9049D">
        <w:t>[21]</w:t>
      </w:r>
      <w:r w:rsidRPr="00F9049D">
        <w:rPr>
          <w:lang w:eastAsia="uk-UA"/>
        </w:rPr>
        <w:t>. Подібні мистецькі форуми проводилися й пізніше. Так, 4 червня 2011 ро</w:t>
      </w:r>
      <w:r w:rsidR="003D374F">
        <w:rPr>
          <w:lang w:val="uk-UA" w:eastAsia="uk-UA"/>
        </w:rPr>
        <w:softHyphen/>
      </w:r>
      <w:r w:rsidRPr="00F9049D">
        <w:rPr>
          <w:lang w:eastAsia="uk-UA"/>
        </w:rPr>
        <w:t>ку у Великому залі Національної музичної академії України в Києві члени Асоціації про</w:t>
      </w:r>
      <w:r w:rsidR="003D374F">
        <w:rPr>
          <w:lang w:val="uk-UA" w:eastAsia="uk-UA"/>
        </w:rPr>
        <w:softHyphen/>
      </w:r>
      <w:r w:rsidRPr="00F9049D">
        <w:rPr>
          <w:lang w:eastAsia="uk-UA"/>
        </w:rPr>
        <w:t>вели III Всеукраїнський фестиваль грузинської культури, присвячений 20-річчю не</w:t>
      </w:r>
      <w:r w:rsidR="003D374F">
        <w:rPr>
          <w:lang w:val="uk-UA" w:eastAsia="uk-UA"/>
        </w:rPr>
        <w:softHyphen/>
      </w:r>
      <w:r w:rsidRPr="00F9049D">
        <w:rPr>
          <w:lang w:eastAsia="uk-UA"/>
        </w:rPr>
        <w:t>за</w:t>
      </w:r>
      <w:r w:rsidR="003D374F">
        <w:rPr>
          <w:lang w:val="uk-UA" w:eastAsia="uk-UA"/>
        </w:rPr>
        <w:softHyphen/>
      </w:r>
      <w:r w:rsidRPr="00F9049D">
        <w:rPr>
          <w:lang w:eastAsia="uk-UA"/>
        </w:rPr>
        <w:t>лежності Грузії. Аматорські колективи з різних регіонів України представили гостям фе</w:t>
      </w:r>
      <w:r w:rsidR="003D374F">
        <w:rPr>
          <w:lang w:val="uk-UA" w:eastAsia="uk-UA"/>
        </w:rPr>
        <w:softHyphen/>
      </w:r>
      <w:r w:rsidRPr="00F9049D">
        <w:rPr>
          <w:lang w:eastAsia="uk-UA"/>
        </w:rPr>
        <w:t xml:space="preserve">стивалю традиційну національну культуру грузинського народу </w:t>
      </w:r>
      <w:r w:rsidRPr="00F9049D">
        <w:t>[27]</w:t>
      </w:r>
      <w:r w:rsidRPr="00F9049D">
        <w:rPr>
          <w:lang w:eastAsia="uk-UA"/>
        </w:rPr>
        <w:t xml:space="preserve">. </w:t>
      </w:r>
    </w:p>
    <w:p w:rsidR="007B1827" w:rsidRPr="003D374F" w:rsidRDefault="007B1827" w:rsidP="007B1827">
      <w:pPr>
        <w:suppressAutoHyphens/>
        <w:ind w:firstLine="709"/>
        <w:jc w:val="both"/>
        <w:rPr>
          <w:lang w:val="uk-UA"/>
        </w:rPr>
      </w:pPr>
      <w:r w:rsidRPr="00F9049D">
        <w:t>Імпульсом для розвитку українсько-грузинських культурницьких відносин стали про</w:t>
      </w:r>
      <w:r w:rsidR="003D374F">
        <w:rPr>
          <w:lang w:val="uk-UA"/>
        </w:rPr>
        <w:softHyphen/>
      </w:r>
      <w:r w:rsidRPr="00F9049D">
        <w:t>ведення Року Грузії в Україні у 2005 та Року України в Грузії у 2006 роках. У рам</w:t>
      </w:r>
      <w:r w:rsidR="003D374F">
        <w:rPr>
          <w:lang w:val="uk-UA"/>
        </w:rPr>
        <w:softHyphen/>
      </w:r>
      <w:r w:rsidRPr="00F9049D">
        <w:t xml:space="preserve">ках </w:t>
      </w:r>
      <w:r w:rsidRPr="00F9049D">
        <w:rPr>
          <w:rStyle w:val="2f2"/>
          <w:rFonts w:eastAsia="Calibri"/>
          <w:sz w:val="24"/>
          <w:szCs w:val="24"/>
        </w:rPr>
        <w:t>Року Грузії в Україні відбулися гастролі всесвітньо відомого театру імені Шота Ру</w:t>
      </w:r>
      <w:r w:rsidR="003D374F">
        <w:rPr>
          <w:rStyle w:val="2f2"/>
          <w:rFonts w:eastAsia="Calibri"/>
          <w:sz w:val="24"/>
          <w:szCs w:val="24"/>
        </w:rPr>
        <w:softHyphen/>
      </w:r>
      <w:r w:rsidRPr="00F9049D">
        <w:rPr>
          <w:rStyle w:val="2f2"/>
          <w:rFonts w:eastAsia="Calibri"/>
          <w:sz w:val="24"/>
          <w:szCs w:val="24"/>
        </w:rPr>
        <w:t>ставелі під керівництвом режисера Р.Стуруа та Грузинського національного балету. У</w:t>
      </w:r>
      <w:r w:rsidR="003D374F">
        <w:rPr>
          <w:rStyle w:val="2f2"/>
          <w:rFonts w:eastAsia="Calibri"/>
          <w:sz w:val="24"/>
          <w:szCs w:val="24"/>
        </w:rPr>
        <w:t> </w:t>
      </w:r>
      <w:r w:rsidRPr="00F9049D">
        <w:rPr>
          <w:rStyle w:val="2f2"/>
          <w:rFonts w:eastAsia="Calibri"/>
          <w:sz w:val="24"/>
          <w:szCs w:val="24"/>
        </w:rPr>
        <w:t>хо</w:t>
      </w:r>
      <w:r w:rsidR="003D374F">
        <w:rPr>
          <w:rStyle w:val="2f2"/>
          <w:rFonts w:eastAsia="Calibri"/>
          <w:sz w:val="24"/>
          <w:szCs w:val="24"/>
        </w:rPr>
        <w:softHyphen/>
      </w:r>
      <w:r w:rsidRPr="00F9049D">
        <w:rPr>
          <w:rStyle w:val="2f2"/>
          <w:rFonts w:eastAsia="Calibri"/>
          <w:sz w:val="24"/>
          <w:szCs w:val="24"/>
        </w:rPr>
        <w:t>ді святкування пройшли фестиваль грузинського кіно</w:t>
      </w:r>
      <w:r w:rsidRPr="003D374F">
        <w:rPr>
          <w:lang w:val="uk-UA"/>
        </w:rPr>
        <w:t xml:space="preserve">, </w:t>
      </w:r>
      <w:r w:rsidRPr="00F9049D">
        <w:rPr>
          <w:rStyle w:val="2f2"/>
          <w:rFonts w:eastAsia="Calibri"/>
          <w:sz w:val="24"/>
          <w:szCs w:val="24"/>
        </w:rPr>
        <w:t>творчі вечори поезії, вистав</w:t>
      </w:r>
      <w:r w:rsidR="003D374F">
        <w:rPr>
          <w:rStyle w:val="2f2"/>
          <w:rFonts w:eastAsia="Calibri"/>
          <w:sz w:val="24"/>
          <w:szCs w:val="24"/>
        </w:rPr>
        <w:softHyphen/>
      </w:r>
      <w:r w:rsidRPr="00F9049D">
        <w:rPr>
          <w:rStyle w:val="2f2"/>
          <w:rFonts w:eastAsia="Calibri"/>
          <w:sz w:val="24"/>
          <w:szCs w:val="24"/>
        </w:rPr>
        <w:t xml:space="preserve">ки робіт грузинських художників (зокрема, відомого Ніко Піросмані). </w:t>
      </w:r>
    </w:p>
    <w:p w:rsidR="007B1827" w:rsidRPr="00F9049D" w:rsidRDefault="007B1827" w:rsidP="007B1827">
      <w:pPr>
        <w:suppressAutoHyphens/>
        <w:ind w:firstLine="709"/>
        <w:jc w:val="both"/>
      </w:pPr>
      <w:r w:rsidRPr="00F9049D">
        <w:rPr>
          <w:rStyle w:val="2f2"/>
          <w:rFonts w:eastAsia="Calibri"/>
          <w:sz w:val="24"/>
          <w:szCs w:val="24"/>
        </w:rPr>
        <w:t xml:space="preserve">Культурна програма Року України в Грузії включала виставку народної </w:t>
      </w:r>
      <w:r w:rsidRPr="00F9049D">
        <w:rPr>
          <w:rStyle w:val="2f2"/>
          <w:rFonts w:eastAsia="Calibri"/>
          <w:sz w:val="24"/>
          <w:szCs w:val="24"/>
          <w:lang w:bidi="ru-RU"/>
        </w:rPr>
        <w:t>ху</w:t>
      </w:r>
      <w:r w:rsidR="003D374F">
        <w:rPr>
          <w:rStyle w:val="2f2"/>
          <w:rFonts w:eastAsia="Calibri"/>
          <w:sz w:val="24"/>
          <w:szCs w:val="24"/>
          <w:lang w:bidi="ru-RU"/>
        </w:rPr>
        <w:softHyphen/>
      </w:r>
      <w:r w:rsidRPr="00F9049D">
        <w:rPr>
          <w:rStyle w:val="2f2"/>
          <w:rFonts w:eastAsia="Calibri"/>
          <w:sz w:val="24"/>
          <w:szCs w:val="24"/>
          <w:lang w:bidi="ru-RU"/>
        </w:rPr>
        <w:t>дож</w:t>
      </w:r>
      <w:r w:rsidR="003D374F">
        <w:rPr>
          <w:rStyle w:val="2f2"/>
          <w:rFonts w:eastAsia="Calibri"/>
          <w:sz w:val="24"/>
          <w:szCs w:val="24"/>
          <w:lang w:bidi="ru-RU"/>
        </w:rPr>
        <w:softHyphen/>
      </w:r>
      <w:r w:rsidRPr="00F9049D">
        <w:rPr>
          <w:rStyle w:val="2f2"/>
          <w:rFonts w:eastAsia="Calibri"/>
          <w:sz w:val="24"/>
          <w:szCs w:val="24"/>
          <w:lang w:bidi="ru-RU"/>
        </w:rPr>
        <w:t>ни</w:t>
      </w:r>
      <w:r w:rsidR="003D374F">
        <w:rPr>
          <w:rStyle w:val="2f2"/>
          <w:rFonts w:eastAsia="Calibri"/>
          <w:sz w:val="24"/>
          <w:szCs w:val="24"/>
          <w:lang w:bidi="ru-RU"/>
        </w:rPr>
        <w:softHyphen/>
      </w:r>
      <w:r w:rsidRPr="00F9049D">
        <w:rPr>
          <w:rStyle w:val="2f2"/>
          <w:rFonts w:eastAsia="Calibri"/>
          <w:sz w:val="24"/>
          <w:szCs w:val="24"/>
          <w:lang w:bidi="ru-RU"/>
        </w:rPr>
        <w:t>ці</w:t>
      </w:r>
      <w:r w:rsidRPr="00F9049D">
        <w:rPr>
          <w:rStyle w:val="2f2"/>
          <w:rFonts w:eastAsia="Calibri"/>
          <w:sz w:val="24"/>
          <w:szCs w:val="24"/>
        </w:rPr>
        <w:t xml:space="preserve"> України Л.Мєшкової “О, Грузія! Ти сестра моя!” (кераміка, фотографія); тиждень укра</w:t>
      </w:r>
      <w:r w:rsidR="003D374F">
        <w:rPr>
          <w:rStyle w:val="2f2"/>
          <w:rFonts w:eastAsia="Calibri"/>
          <w:sz w:val="24"/>
          <w:szCs w:val="24"/>
        </w:rPr>
        <w:softHyphen/>
      </w:r>
      <w:r w:rsidRPr="00F9049D">
        <w:rPr>
          <w:rStyle w:val="2f2"/>
          <w:rFonts w:eastAsia="Calibri"/>
          <w:sz w:val="24"/>
          <w:szCs w:val="24"/>
        </w:rPr>
        <w:t>їнського кіно в Грузії з одночасним проведенням виставки “100 малюнків Олек</w:t>
      </w:r>
      <w:r w:rsidR="003D374F">
        <w:rPr>
          <w:rStyle w:val="2f2"/>
          <w:rFonts w:eastAsia="Calibri"/>
          <w:sz w:val="24"/>
          <w:szCs w:val="24"/>
        </w:rPr>
        <w:softHyphen/>
      </w:r>
      <w:r w:rsidRPr="00F9049D">
        <w:rPr>
          <w:rStyle w:val="2f2"/>
          <w:rFonts w:eastAsia="Calibri"/>
          <w:sz w:val="24"/>
          <w:szCs w:val="24"/>
        </w:rPr>
        <w:t>сан</w:t>
      </w:r>
      <w:r w:rsidR="003D374F">
        <w:rPr>
          <w:rStyle w:val="2f2"/>
          <w:rFonts w:eastAsia="Calibri"/>
          <w:sz w:val="24"/>
          <w:szCs w:val="24"/>
        </w:rPr>
        <w:softHyphen/>
      </w:r>
      <w:r w:rsidRPr="00F9049D">
        <w:rPr>
          <w:rStyle w:val="2f2"/>
          <w:rFonts w:eastAsia="Calibri"/>
          <w:sz w:val="24"/>
          <w:szCs w:val="24"/>
        </w:rPr>
        <w:t>дра Довженка”; проведення круглого столу на тему “Сучасне кіномистецтво: погляд у май</w:t>
      </w:r>
      <w:r w:rsidR="003D374F">
        <w:rPr>
          <w:rStyle w:val="2f2"/>
          <w:rFonts w:eastAsia="Calibri"/>
          <w:sz w:val="24"/>
          <w:szCs w:val="24"/>
        </w:rPr>
        <w:softHyphen/>
      </w:r>
      <w:r w:rsidRPr="00F9049D">
        <w:rPr>
          <w:rStyle w:val="2f2"/>
          <w:rFonts w:eastAsia="Calibri"/>
          <w:sz w:val="24"/>
          <w:szCs w:val="24"/>
        </w:rPr>
        <w:t>бутнє”; круглий стіл “Українсько-грузинські літературні зв’язки”, візит делегації укра</w:t>
      </w:r>
      <w:r w:rsidR="003D374F">
        <w:rPr>
          <w:rStyle w:val="2f2"/>
          <w:rFonts w:eastAsia="Calibri"/>
          <w:sz w:val="24"/>
          <w:szCs w:val="24"/>
        </w:rPr>
        <w:softHyphen/>
      </w:r>
      <w:r w:rsidRPr="00F9049D">
        <w:rPr>
          <w:rStyle w:val="2f2"/>
          <w:rFonts w:eastAsia="Calibri"/>
          <w:sz w:val="24"/>
          <w:szCs w:val="24"/>
        </w:rPr>
        <w:t>їнських письменників; концерти вокальних і танцювальних ансамблів з регіонів Укра</w:t>
      </w:r>
      <w:r w:rsidR="003D374F">
        <w:rPr>
          <w:rStyle w:val="2f2"/>
          <w:rFonts w:eastAsia="Calibri"/>
          <w:sz w:val="24"/>
          <w:szCs w:val="24"/>
        </w:rPr>
        <w:softHyphen/>
      </w:r>
      <w:r w:rsidRPr="00F9049D">
        <w:rPr>
          <w:rStyle w:val="2f2"/>
          <w:rFonts w:eastAsia="Calibri"/>
          <w:sz w:val="24"/>
          <w:szCs w:val="24"/>
        </w:rPr>
        <w:t>їни в містах-побратимах, виставку робіт М.Приймаченко “Українське примітивне ми</w:t>
      </w:r>
      <w:r w:rsidR="003D374F">
        <w:rPr>
          <w:rStyle w:val="2f2"/>
          <w:rFonts w:eastAsia="Calibri"/>
          <w:sz w:val="24"/>
          <w:szCs w:val="24"/>
        </w:rPr>
        <w:softHyphen/>
      </w:r>
      <w:r w:rsidRPr="00F9049D">
        <w:rPr>
          <w:rStyle w:val="2f2"/>
          <w:rFonts w:eastAsia="Calibri"/>
          <w:sz w:val="24"/>
          <w:szCs w:val="24"/>
        </w:rPr>
        <w:t xml:space="preserve">стецтво”. </w:t>
      </w:r>
      <w:r w:rsidRPr="00F9049D">
        <w:t>Символом духовного зв’язку двох народів стало відкриття пам’ятників Та</w:t>
      </w:r>
      <w:r w:rsidR="003D374F">
        <w:rPr>
          <w:lang w:val="uk-UA"/>
        </w:rPr>
        <w:softHyphen/>
      </w:r>
      <w:r w:rsidRPr="00F9049D">
        <w:t>ра</w:t>
      </w:r>
      <w:r w:rsidR="003D374F">
        <w:rPr>
          <w:lang w:val="uk-UA"/>
        </w:rPr>
        <w:softHyphen/>
      </w:r>
      <w:r w:rsidRPr="00F9049D">
        <w:t xml:space="preserve">сові Шевченку в Тбілісі (березень 2007 р.) і Шота Руставелі в Києві (травень 2007 р.). </w:t>
      </w:r>
    </w:p>
    <w:p w:rsidR="007B1827" w:rsidRPr="00F9049D" w:rsidRDefault="007B1827" w:rsidP="007B1827">
      <w:pPr>
        <w:suppressAutoHyphens/>
        <w:ind w:firstLine="709"/>
        <w:jc w:val="both"/>
      </w:pPr>
      <w:r w:rsidRPr="00F9049D">
        <w:t>Популяризації та розвитку українсько-грузинського співробітництва в галузі куль</w:t>
      </w:r>
      <w:r w:rsidR="000A35E2">
        <w:rPr>
          <w:lang w:val="uk-UA"/>
        </w:rPr>
        <w:softHyphen/>
      </w:r>
      <w:r w:rsidRPr="00F9049D">
        <w:t>тури значною мірою сприяють різного роду заходи, що проводяться як на держав</w:t>
      </w:r>
      <w:r w:rsidR="000A35E2">
        <w:rPr>
          <w:lang w:val="uk-UA"/>
        </w:rPr>
        <w:softHyphen/>
      </w:r>
      <w:r w:rsidRPr="00F9049D">
        <w:lastRenderedPageBreak/>
        <w:t>но</w:t>
      </w:r>
      <w:r w:rsidR="000A35E2">
        <w:rPr>
          <w:lang w:val="uk-UA"/>
        </w:rPr>
        <w:softHyphen/>
      </w:r>
      <w:r w:rsidRPr="00F9049D">
        <w:t>му рівні, так і з ініціативи окремих організацій чи активістів. На території Грузії ре</w:t>
      </w:r>
      <w:r w:rsidR="000A35E2">
        <w:rPr>
          <w:lang w:val="uk-UA"/>
        </w:rPr>
        <w:softHyphen/>
      </w:r>
      <w:r w:rsidRPr="00F9049D">
        <w:t>гу</w:t>
      </w:r>
      <w:r w:rsidR="000A35E2">
        <w:rPr>
          <w:lang w:val="uk-UA"/>
        </w:rPr>
        <w:softHyphen/>
      </w:r>
      <w:r w:rsidRPr="00F9049D">
        <w:t>лярно відзначаються урочисті заходи, присвячені державним і народним святам Украї</w:t>
      </w:r>
      <w:r w:rsidR="000A35E2">
        <w:rPr>
          <w:lang w:val="uk-UA"/>
        </w:rPr>
        <w:softHyphen/>
      </w:r>
      <w:r w:rsidRPr="00F9049D">
        <w:t>ни й Грузії, пам’ятним датам видатних українських та грузинських діячів культу</w:t>
      </w:r>
      <w:r w:rsidR="000A35E2">
        <w:rPr>
          <w:lang w:val="uk-UA"/>
        </w:rPr>
        <w:softHyphen/>
      </w:r>
      <w:r w:rsidRPr="00F9049D">
        <w:t>ри, мистецтва, спорту, науки. Доброю традицією стало проведення Шевченківських днів, загальногрузинського конкурсу читців поезії Кобзаря. Традиційним щорічним свя</w:t>
      </w:r>
      <w:r w:rsidR="000A35E2">
        <w:rPr>
          <w:lang w:val="uk-UA"/>
        </w:rPr>
        <w:softHyphen/>
      </w:r>
      <w:r w:rsidRPr="00F9049D">
        <w:t xml:space="preserve">том, що проводиться ще з 1952 року, є відзначення пам’яті поетеси Лесі Українки. </w:t>
      </w:r>
      <w:r w:rsidR="000A35E2">
        <w:t>У</w:t>
      </w:r>
      <w:r w:rsidR="000A35E2">
        <w:rPr>
          <w:lang w:val="uk-UA"/>
        </w:rPr>
        <w:t> </w:t>
      </w:r>
      <w:r w:rsidRPr="00F9049D">
        <w:t>1991 році започатковано проведення фестивалю “Лесяоба”, а у 2004 році, з ініціативи місь</w:t>
      </w:r>
      <w:r w:rsidR="000A35E2">
        <w:rPr>
          <w:lang w:val="uk-UA"/>
        </w:rPr>
        <w:softHyphen/>
      </w:r>
      <w:r w:rsidRPr="00F9049D">
        <w:t>кого голови міста Сурамі Т.Гоголадзе, відновлена традиція обміну делегаціями між цим містом і Новоград-Волинським, де щорічно грузинські гості брали участь у всеук</w:t>
      </w:r>
      <w:r w:rsidR="000A35E2">
        <w:rPr>
          <w:lang w:val="uk-UA"/>
        </w:rPr>
        <w:softHyphen/>
      </w:r>
      <w:r w:rsidRPr="00F9049D">
        <w:t xml:space="preserve">раїнському святі “Лесині джерела” [18, с.6]. </w:t>
      </w:r>
    </w:p>
    <w:p w:rsidR="007B1827" w:rsidRPr="00F9049D" w:rsidRDefault="007B1827" w:rsidP="007B1827">
      <w:pPr>
        <w:suppressAutoHyphens/>
        <w:ind w:firstLine="709"/>
        <w:jc w:val="both"/>
      </w:pPr>
      <w:r w:rsidRPr="00F9049D">
        <w:t>Важливим результатом двосторонніх літературних взаємин став вихід у світ у 2002 році тритомного культурологічного альманаху “Хроніка-2000, Україна–Грузія”, який містив статті та дослідження українських і грузинських авторів, присвячені ви</w:t>
      </w:r>
      <w:r w:rsidR="00936420">
        <w:rPr>
          <w:lang w:val="uk-UA"/>
        </w:rPr>
        <w:softHyphen/>
      </w:r>
      <w:r w:rsidRPr="00F9049D">
        <w:t>світ</w:t>
      </w:r>
      <w:r w:rsidR="00936420">
        <w:rPr>
          <w:lang w:val="uk-UA"/>
        </w:rPr>
        <w:softHyphen/>
      </w:r>
      <w:r w:rsidRPr="00F9049D">
        <w:t>ленню давніших і сучасних традицій культурницького обміну між країнами [16].</w:t>
      </w:r>
    </w:p>
    <w:p w:rsidR="007B1827" w:rsidRPr="00F9049D" w:rsidRDefault="007B1827" w:rsidP="007B1827">
      <w:pPr>
        <w:suppressAutoHyphens/>
        <w:ind w:firstLine="709"/>
        <w:jc w:val="both"/>
      </w:pPr>
      <w:r w:rsidRPr="00F9049D">
        <w:t>Ознайомлення з культурною спадщиною й сучасними здобутками двох країн здій</w:t>
      </w:r>
      <w:r w:rsidR="00936420">
        <w:rPr>
          <w:lang w:val="uk-UA"/>
        </w:rPr>
        <w:softHyphen/>
      </w:r>
      <w:r w:rsidRPr="00F9049D">
        <w:t>снюється також завдяки проведенню різних мистецьких проектів. Так, у рамках між</w:t>
      </w:r>
      <w:r w:rsidR="00936420">
        <w:rPr>
          <w:lang w:val="uk-UA"/>
        </w:rPr>
        <w:softHyphen/>
      </w:r>
      <w:r w:rsidRPr="00F9049D">
        <w:t xml:space="preserve">народного </w:t>
      </w:r>
      <w:r w:rsidRPr="00F9049D">
        <w:rPr>
          <w:rStyle w:val="spelle"/>
        </w:rPr>
        <w:t>арт-проекту</w:t>
      </w:r>
      <w:r w:rsidRPr="00F9049D">
        <w:t xml:space="preserve"> “</w:t>
      </w:r>
      <w:r w:rsidRPr="00F9049D">
        <w:rPr>
          <w:rStyle w:val="spelle"/>
        </w:rPr>
        <w:t>ArtVoyage</w:t>
      </w:r>
      <w:r w:rsidRPr="00F9049D">
        <w:t>” у травні 2010 року в Національному худож</w:t>
      </w:r>
      <w:r w:rsidR="00936420">
        <w:rPr>
          <w:lang w:val="uk-UA"/>
        </w:rPr>
        <w:softHyphen/>
      </w:r>
      <w:r w:rsidRPr="00F9049D">
        <w:t>ньо</w:t>
      </w:r>
      <w:r w:rsidR="00936420">
        <w:rPr>
          <w:lang w:val="uk-UA"/>
        </w:rPr>
        <w:softHyphen/>
      </w:r>
      <w:r w:rsidRPr="00F9049D">
        <w:t>му музеї Тбілісі з великим успіхом пройшла виїзна вис</w:t>
      </w:r>
      <w:r w:rsidR="00936420">
        <w:t>тавка українського мистецтва. В</w:t>
      </w:r>
      <w:r w:rsidR="00936420">
        <w:rPr>
          <w:lang w:val="uk-UA"/>
        </w:rPr>
        <w:t> </w:t>
      </w:r>
      <w:r w:rsidRPr="00F9049D">
        <w:t xml:space="preserve">експозиції було представлено твори живопису, графіки та скульптури. Навзаєм у </w:t>
      </w:r>
      <w:r w:rsidRPr="00F9049D">
        <w:rPr>
          <w:lang w:eastAsia="uk-UA"/>
        </w:rPr>
        <w:t>ли</w:t>
      </w:r>
      <w:r w:rsidR="00936420">
        <w:rPr>
          <w:lang w:val="uk-UA" w:eastAsia="uk-UA"/>
        </w:rPr>
        <w:softHyphen/>
      </w:r>
      <w:r w:rsidRPr="00F9049D">
        <w:rPr>
          <w:lang w:eastAsia="uk-UA"/>
        </w:rPr>
        <w:t>сто</w:t>
      </w:r>
      <w:r w:rsidR="00936420">
        <w:rPr>
          <w:lang w:val="uk-UA" w:eastAsia="uk-UA"/>
        </w:rPr>
        <w:softHyphen/>
      </w:r>
      <w:r w:rsidRPr="00F9049D">
        <w:rPr>
          <w:lang w:eastAsia="uk-UA"/>
        </w:rPr>
        <w:t>паді того ж року у виставковій залі “Хлібня” Національного заповідника “Софія Київсь</w:t>
      </w:r>
      <w:r w:rsidR="00936420">
        <w:rPr>
          <w:lang w:val="uk-UA" w:eastAsia="uk-UA"/>
        </w:rPr>
        <w:softHyphen/>
      </w:r>
      <w:r w:rsidRPr="00F9049D">
        <w:rPr>
          <w:lang w:eastAsia="uk-UA"/>
        </w:rPr>
        <w:t xml:space="preserve">ка” Інститут світової політики презентував фотопроект “Грузія 2000 vs. Грузія 2010”, на якому демонструвалися фотороботи відомих грузинських фотографів </w:t>
      </w:r>
      <w:r w:rsidRPr="00F9049D">
        <w:t>[22]</w:t>
      </w:r>
      <w:r w:rsidRPr="00F9049D">
        <w:rPr>
          <w:lang w:eastAsia="uk-UA"/>
        </w:rPr>
        <w:t xml:space="preserve">. </w:t>
      </w:r>
    </w:p>
    <w:p w:rsidR="007B1827" w:rsidRPr="00936420" w:rsidRDefault="007B1827" w:rsidP="007B1827">
      <w:pPr>
        <w:suppressAutoHyphens/>
        <w:ind w:firstLine="709"/>
        <w:jc w:val="both"/>
        <w:rPr>
          <w:spacing w:val="-4"/>
        </w:rPr>
      </w:pPr>
      <w:r w:rsidRPr="00936420">
        <w:rPr>
          <w:spacing w:val="-4"/>
        </w:rPr>
        <w:t xml:space="preserve">У 2011 році було започатковано проведення міжнародного проекту культурного обміну “Україна – Грузія: два серця, одна душа”, який </w:t>
      </w:r>
      <w:r w:rsidRPr="00936420">
        <w:rPr>
          <w:spacing w:val="-4"/>
          <w:lang w:eastAsia="uk-UA"/>
        </w:rPr>
        <w:t>мав на меті глибоке ознайом</w:t>
      </w:r>
      <w:r w:rsidR="00936420" w:rsidRPr="00936420">
        <w:rPr>
          <w:spacing w:val="-4"/>
          <w:lang w:val="uk-UA" w:eastAsia="uk-UA"/>
        </w:rPr>
        <w:softHyphen/>
      </w:r>
      <w:r w:rsidRPr="00936420">
        <w:rPr>
          <w:spacing w:val="-4"/>
          <w:lang w:eastAsia="uk-UA"/>
        </w:rPr>
        <w:t>лен</w:t>
      </w:r>
      <w:r w:rsidR="00936420" w:rsidRPr="00936420">
        <w:rPr>
          <w:spacing w:val="-4"/>
          <w:lang w:val="uk-UA" w:eastAsia="uk-UA"/>
        </w:rPr>
        <w:softHyphen/>
      </w:r>
      <w:r w:rsidRPr="00936420">
        <w:rPr>
          <w:spacing w:val="-4"/>
          <w:lang w:eastAsia="uk-UA"/>
        </w:rPr>
        <w:t>ня з особливостями традицій, менталітету та новими тенденціями в розвитку культури обох країн. Уперше цей проект пройшов у Києві з 26 травня по 5 червня 2011 року.</w:t>
      </w:r>
      <w:r w:rsidRPr="00936420">
        <w:rPr>
          <w:b/>
          <w:bCs/>
          <w:spacing w:val="-4"/>
          <w:lang w:eastAsia="uk-UA"/>
        </w:rPr>
        <w:t xml:space="preserve"> </w:t>
      </w:r>
      <w:r w:rsidRPr="00936420">
        <w:rPr>
          <w:bCs/>
          <w:spacing w:val="-4"/>
          <w:lang w:eastAsia="uk-UA"/>
        </w:rPr>
        <w:t>У</w:t>
      </w:r>
      <w:r w:rsidR="00936420" w:rsidRPr="00936420">
        <w:rPr>
          <w:bCs/>
          <w:spacing w:val="-4"/>
          <w:lang w:val="uk-UA" w:eastAsia="uk-UA"/>
        </w:rPr>
        <w:t> </w:t>
      </w:r>
      <w:r w:rsidRPr="00936420">
        <w:rPr>
          <w:bCs/>
          <w:spacing w:val="-4"/>
          <w:lang w:eastAsia="uk-UA"/>
        </w:rPr>
        <w:t>хо</w:t>
      </w:r>
      <w:r w:rsidR="00936420" w:rsidRPr="00936420">
        <w:rPr>
          <w:bCs/>
          <w:spacing w:val="-4"/>
          <w:lang w:val="uk-UA" w:eastAsia="uk-UA"/>
        </w:rPr>
        <w:softHyphen/>
      </w:r>
      <w:r w:rsidRPr="00936420">
        <w:rPr>
          <w:bCs/>
          <w:spacing w:val="-4"/>
          <w:lang w:eastAsia="uk-UA"/>
        </w:rPr>
        <w:t>ді його проведення</w:t>
      </w:r>
      <w:r w:rsidRPr="00936420">
        <w:rPr>
          <w:spacing w:val="-4"/>
          <w:lang w:eastAsia="uk-UA"/>
        </w:rPr>
        <w:t xml:space="preserve"> відбулися виставка ляльок і прикрас сучасних грузинських ху</w:t>
      </w:r>
      <w:r w:rsidR="00936420" w:rsidRPr="00936420">
        <w:rPr>
          <w:spacing w:val="-4"/>
          <w:lang w:val="uk-UA" w:eastAsia="uk-UA"/>
        </w:rPr>
        <w:softHyphen/>
      </w:r>
      <w:r w:rsidRPr="00936420">
        <w:rPr>
          <w:spacing w:val="-4"/>
          <w:lang w:eastAsia="uk-UA"/>
        </w:rPr>
        <w:t>дожників-ляль</w:t>
      </w:r>
      <w:r w:rsidR="00936420" w:rsidRPr="00936420">
        <w:rPr>
          <w:spacing w:val="-4"/>
          <w:lang w:val="uk-UA" w:eastAsia="uk-UA"/>
        </w:rPr>
        <w:softHyphen/>
      </w:r>
      <w:r w:rsidRPr="00936420">
        <w:rPr>
          <w:spacing w:val="-4"/>
          <w:lang w:eastAsia="uk-UA"/>
        </w:rPr>
        <w:t>карів “Із Тбілісі з любов’ю...”, виступи гуртів “ReggaeON” (м. Руставі) та Ачіко Ніжа</w:t>
      </w:r>
      <w:r w:rsidR="00936420" w:rsidRPr="00936420">
        <w:rPr>
          <w:spacing w:val="-4"/>
          <w:lang w:val="uk-UA" w:eastAsia="uk-UA"/>
        </w:rPr>
        <w:softHyphen/>
      </w:r>
      <w:r w:rsidRPr="00936420">
        <w:rPr>
          <w:spacing w:val="-4"/>
          <w:lang w:eastAsia="uk-UA"/>
        </w:rPr>
        <w:t>радзе&amp;“City Life” (м. Тбілісі), показ стрічок сучасного грузинського режи</w:t>
      </w:r>
      <w:r w:rsidR="00936420" w:rsidRPr="00936420">
        <w:rPr>
          <w:spacing w:val="-4"/>
          <w:lang w:val="uk-UA" w:eastAsia="uk-UA"/>
        </w:rPr>
        <w:softHyphen/>
      </w:r>
      <w:r w:rsidRPr="00936420">
        <w:rPr>
          <w:spacing w:val="-4"/>
          <w:lang w:eastAsia="uk-UA"/>
        </w:rPr>
        <w:t>се</w:t>
      </w:r>
      <w:r w:rsidR="00936420" w:rsidRPr="00936420">
        <w:rPr>
          <w:spacing w:val="-4"/>
          <w:lang w:val="uk-UA" w:eastAsia="uk-UA"/>
        </w:rPr>
        <w:softHyphen/>
      </w:r>
      <w:r w:rsidRPr="00936420">
        <w:rPr>
          <w:spacing w:val="-4"/>
          <w:lang w:eastAsia="uk-UA"/>
        </w:rPr>
        <w:t>ра З.Уру</w:t>
      </w:r>
      <w:r w:rsidR="00936420" w:rsidRPr="00936420">
        <w:rPr>
          <w:spacing w:val="-4"/>
          <w:lang w:val="uk-UA" w:eastAsia="uk-UA"/>
        </w:rPr>
        <w:softHyphen/>
      </w:r>
      <w:r w:rsidRPr="00936420">
        <w:rPr>
          <w:spacing w:val="-4"/>
          <w:lang w:eastAsia="uk-UA"/>
        </w:rPr>
        <w:t>шадзе, культурологічна лекція Р.Мікіані про історію, традиції та культуру Гру</w:t>
      </w:r>
      <w:r w:rsidR="00936420" w:rsidRPr="00936420">
        <w:rPr>
          <w:spacing w:val="-4"/>
          <w:lang w:val="uk-UA" w:eastAsia="uk-UA"/>
        </w:rPr>
        <w:softHyphen/>
      </w:r>
      <w:r w:rsidRPr="00936420">
        <w:rPr>
          <w:spacing w:val="-4"/>
          <w:lang w:eastAsia="uk-UA"/>
        </w:rPr>
        <w:t xml:space="preserve">зії </w:t>
      </w:r>
      <w:r w:rsidRPr="00936420">
        <w:rPr>
          <w:spacing w:val="-4"/>
        </w:rPr>
        <w:t>[20]</w:t>
      </w:r>
      <w:r w:rsidRPr="00936420">
        <w:rPr>
          <w:spacing w:val="-4"/>
          <w:lang w:eastAsia="uk-UA"/>
        </w:rPr>
        <w:t>.</w:t>
      </w:r>
    </w:p>
    <w:p w:rsidR="007B1827" w:rsidRPr="00936420" w:rsidRDefault="007B1827" w:rsidP="007B1827">
      <w:pPr>
        <w:suppressAutoHyphens/>
        <w:ind w:firstLine="709"/>
        <w:jc w:val="both"/>
        <w:rPr>
          <w:spacing w:val="-2"/>
        </w:rPr>
      </w:pPr>
      <w:r w:rsidRPr="00936420">
        <w:rPr>
          <w:spacing w:val="-2"/>
          <w:lang w:eastAsia="uk-UA"/>
        </w:rPr>
        <w:t xml:space="preserve">Із 25 до 30 жовтня того ж року аналогічний захід пройшов у Тбілісі. </w:t>
      </w:r>
      <w:r w:rsidRPr="00936420">
        <w:rPr>
          <w:spacing w:val="-2"/>
        </w:rPr>
        <w:t>У будинку “Теа</w:t>
      </w:r>
      <w:r w:rsidR="00936420" w:rsidRPr="00936420">
        <w:rPr>
          <w:spacing w:val="-2"/>
          <w:lang w:val="uk-UA"/>
        </w:rPr>
        <w:softHyphen/>
      </w:r>
      <w:r w:rsidRPr="00936420">
        <w:rPr>
          <w:spacing w:val="-2"/>
        </w:rPr>
        <w:t>тру царського подвір’я” виступили А.Ніжарадзе і Zumba Land, грузинські фоль</w:t>
      </w:r>
      <w:r w:rsidR="00936420" w:rsidRPr="00936420">
        <w:rPr>
          <w:spacing w:val="-2"/>
          <w:lang w:val="uk-UA"/>
        </w:rPr>
        <w:softHyphen/>
      </w:r>
      <w:r w:rsidRPr="00936420">
        <w:rPr>
          <w:spacing w:val="-2"/>
        </w:rPr>
        <w:t>клор</w:t>
      </w:r>
      <w:r w:rsidR="00936420" w:rsidRPr="00936420">
        <w:rPr>
          <w:spacing w:val="-2"/>
          <w:lang w:val="uk-UA"/>
        </w:rPr>
        <w:softHyphen/>
      </w:r>
      <w:r w:rsidRPr="00936420">
        <w:rPr>
          <w:spacing w:val="-2"/>
        </w:rPr>
        <w:t>ні самодіяльні колективи й українські виконавці гурту “ДримбаДаДзига”. У рамках про</w:t>
      </w:r>
      <w:r w:rsidR="00936420" w:rsidRPr="00936420">
        <w:rPr>
          <w:spacing w:val="-2"/>
          <w:lang w:val="uk-UA"/>
        </w:rPr>
        <w:softHyphen/>
      </w:r>
      <w:r w:rsidRPr="00936420">
        <w:rPr>
          <w:spacing w:val="-2"/>
        </w:rPr>
        <w:t>екту відбулися мистецькі акції українських майстрів, серед яких “Виставка укра</w:t>
      </w:r>
      <w:r w:rsidR="00936420" w:rsidRPr="00936420">
        <w:rPr>
          <w:spacing w:val="-2"/>
          <w:lang w:val="uk-UA"/>
        </w:rPr>
        <w:softHyphen/>
      </w:r>
      <w:r w:rsidRPr="00936420">
        <w:rPr>
          <w:spacing w:val="-2"/>
        </w:rPr>
        <w:t>їнсь</w:t>
      </w:r>
      <w:r w:rsidR="00936420" w:rsidRPr="00936420">
        <w:rPr>
          <w:spacing w:val="-2"/>
          <w:lang w:val="uk-UA"/>
        </w:rPr>
        <w:softHyphen/>
      </w:r>
      <w:r w:rsidRPr="00936420">
        <w:rPr>
          <w:spacing w:val="-2"/>
        </w:rPr>
        <w:t>ких національних костюмів і вишитих рушників Юрія Мельничука”, авторські вер</w:t>
      </w:r>
      <w:r w:rsidR="00936420" w:rsidRPr="00936420">
        <w:rPr>
          <w:spacing w:val="-2"/>
          <w:lang w:val="uk-UA"/>
        </w:rPr>
        <w:softHyphen/>
      </w:r>
      <w:r w:rsidRPr="00936420">
        <w:rPr>
          <w:spacing w:val="-2"/>
        </w:rPr>
        <w:t>ні</w:t>
      </w:r>
      <w:r w:rsidR="00936420" w:rsidRPr="00936420">
        <w:rPr>
          <w:spacing w:val="-2"/>
          <w:lang w:val="uk-UA"/>
        </w:rPr>
        <w:softHyphen/>
      </w:r>
      <w:r w:rsidRPr="00936420">
        <w:rPr>
          <w:spacing w:val="-2"/>
        </w:rPr>
        <w:t>сажі художників К.Дудник і М.Міхайлошіной, фотовиставки Р.Гуро й І.Гончаренка [9].</w:t>
      </w:r>
    </w:p>
    <w:p w:rsidR="007B1827" w:rsidRPr="00F9049D" w:rsidRDefault="007B1827" w:rsidP="007B1827">
      <w:pPr>
        <w:suppressAutoHyphens/>
        <w:ind w:firstLine="709"/>
        <w:jc w:val="both"/>
      </w:pPr>
      <w:r w:rsidRPr="00F9049D">
        <w:t>Важливим аспектом двосторонніх культурних зв’язків залишається й освітня сфе</w:t>
      </w:r>
      <w:r w:rsidR="00936420">
        <w:rPr>
          <w:lang w:val="uk-UA"/>
        </w:rPr>
        <w:softHyphen/>
      </w:r>
      <w:r w:rsidRPr="00F9049D">
        <w:t>ра. Традиційні контакти зі співпраці професорсько-викладацького складу й обміну сту</w:t>
      </w:r>
      <w:r w:rsidR="00936420">
        <w:rPr>
          <w:lang w:val="uk-UA"/>
        </w:rPr>
        <w:softHyphen/>
      </w:r>
      <w:r w:rsidRPr="00F9049D">
        <w:t>дентів між провідними освітніми установами двох країн – Тбіліським державним уні</w:t>
      </w:r>
      <w:r w:rsidR="00936420">
        <w:rPr>
          <w:lang w:val="uk-UA"/>
        </w:rPr>
        <w:softHyphen/>
      </w:r>
      <w:r w:rsidRPr="00F9049D">
        <w:t xml:space="preserve">верситетом </w:t>
      </w:r>
      <w:r w:rsidRPr="00F9049D">
        <w:rPr>
          <w:lang w:eastAsia="uk-UA"/>
        </w:rPr>
        <w:t xml:space="preserve">ім. І.Джавахішвілі </w:t>
      </w:r>
      <w:r w:rsidRPr="00F9049D">
        <w:t>та Київським національним університетом імені Т.Г.Шев</w:t>
      </w:r>
      <w:r w:rsidR="00936420">
        <w:rPr>
          <w:lang w:val="uk-UA"/>
        </w:rPr>
        <w:softHyphen/>
      </w:r>
      <w:r w:rsidRPr="00F9049D">
        <w:t>ченка були закладені ще за радянських часів. І сьогодні ці навчальні заклади за</w:t>
      </w:r>
      <w:r w:rsidR="00936420">
        <w:rPr>
          <w:lang w:val="uk-UA"/>
        </w:rPr>
        <w:softHyphen/>
      </w:r>
      <w:r w:rsidRPr="00F9049D">
        <w:t>ли</w:t>
      </w:r>
      <w:r w:rsidR="00936420">
        <w:rPr>
          <w:lang w:val="uk-UA"/>
        </w:rPr>
        <w:softHyphen/>
      </w:r>
      <w:r w:rsidRPr="00F9049D">
        <w:t>шаються</w:t>
      </w:r>
      <w:r w:rsidRPr="00F9049D">
        <w:rPr>
          <w:lang w:eastAsia="uk-UA"/>
        </w:rPr>
        <w:t xml:space="preserve"> флагманами просування й поглиблення українсько-грузинських гума</w:t>
      </w:r>
      <w:r w:rsidR="00936420">
        <w:rPr>
          <w:lang w:val="uk-UA" w:eastAsia="uk-UA"/>
        </w:rPr>
        <w:softHyphen/>
      </w:r>
      <w:r w:rsidRPr="00F9049D">
        <w:rPr>
          <w:lang w:eastAsia="uk-UA"/>
        </w:rPr>
        <w:t>ні</w:t>
      </w:r>
      <w:r w:rsidR="00936420">
        <w:rPr>
          <w:lang w:val="uk-UA" w:eastAsia="uk-UA"/>
        </w:rPr>
        <w:softHyphen/>
      </w:r>
      <w:r w:rsidRPr="00F9049D">
        <w:rPr>
          <w:lang w:eastAsia="uk-UA"/>
        </w:rPr>
        <w:t>тар</w:t>
      </w:r>
      <w:r w:rsidR="00936420">
        <w:rPr>
          <w:lang w:val="uk-UA" w:eastAsia="uk-UA"/>
        </w:rPr>
        <w:softHyphen/>
      </w:r>
      <w:r w:rsidRPr="00F9049D">
        <w:rPr>
          <w:lang w:eastAsia="uk-UA"/>
        </w:rPr>
        <w:t>них відносин.</w:t>
      </w:r>
      <w:r w:rsidRPr="00F9049D">
        <w:t xml:space="preserve"> Так, у березні 2007 р. у Тбіліському університеті був заснований Ін</w:t>
      </w:r>
      <w:r w:rsidR="00936420">
        <w:rPr>
          <w:lang w:val="uk-UA"/>
        </w:rPr>
        <w:softHyphen/>
      </w:r>
      <w:r w:rsidRPr="00F9049D">
        <w:t>сти</w:t>
      </w:r>
      <w:r w:rsidR="00936420">
        <w:rPr>
          <w:lang w:val="uk-UA"/>
        </w:rPr>
        <w:softHyphen/>
      </w:r>
      <w:r w:rsidRPr="00F9049D">
        <w:t xml:space="preserve">тут україністики на чолі з професором О.Баканідзе [2]. </w:t>
      </w:r>
    </w:p>
    <w:p w:rsidR="007B1827" w:rsidRPr="00F9049D" w:rsidRDefault="007B1827" w:rsidP="007B1827">
      <w:pPr>
        <w:suppressAutoHyphens/>
        <w:ind w:firstLine="709"/>
        <w:jc w:val="both"/>
        <w:rPr>
          <w:lang w:eastAsia="uk-UA"/>
        </w:rPr>
      </w:pPr>
      <w:r w:rsidRPr="00F9049D">
        <w:rPr>
          <w:lang w:eastAsia="uk-UA"/>
        </w:rPr>
        <w:t>Розвивається співробітництво між Київським</w:t>
      </w:r>
      <w:r w:rsidR="00936420">
        <w:rPr>
          <w:lang w:eastAsia="uk-UA"/>
        </w:rPr>
        <w:t xml:space="preserve"> національним університетом ім.</w:t>
      </w:r>
      <w:r w:rsidR="00936420">
        <w:rPr>
          <w:lang w:val="uk-UA" w:eastAsia="uk-UA"/>
        </w:rPr>
        <w:t> </w:t>
      </w:r>
      <w:r w:rsidRPr="00F9049D">
        <w:rPr>
          <w:lang w:eastAsia="uk-UA"/>
        </w:rPr>
        <w:t>Т.Г.Шевченка й Батумським державним університетом ім. Ш.Руставелі, а також Одесь</w:t>
      </w:r>
      <w:r w:rsidR="00936420">
        <w:rPr>
          <w:lang w:val="uk-UA" w:eastAsia="uk-UA"/>
        </w:rPr>
        <w:softHyphen/>
      </w:r>
      <w:r w:rsidRPr="00F9049D">
        <w:rPr>
          <w:lang w:eastAsia="uk-UA"/>
        </w:rPr>
        <w:t>ким національним університетом ім. І.Мечникова та двома названими грузинсь</w:t>
      </w:r>
      <w:r w:rsidR="00936420">
        <w:rPr>
          <w:lang w:val="uk-UA" w:eastAsia="uk-UA"/>
        </w:rPr>
        <w:softHyphen/>
      </w:r>
      <w:r w:rsidRPr="00F9049D">
        <w:rPr>
          <w:lang w:eastAsia="uk-UA"/>
        </w:rPr>
        <w:t>ки</w:t>
      </w:r>
      <w:r w:rsidR="00936420">
        <w:rPr>
          <w:lang w:val="uk-UA" w:eastAsia="uk-UA"/>
        </w:rPr>
        <w:softHyphen/>
      </w:r>
      <w:r w:rsidRPr="00F9049D">
        <w:rPr>
          <w:lang w:eastAsia="uk-UA"/>
        </w:rPr>
        <w:t>ми університетами. У рамках виконання Державної програми співпраці із закордон</w:t>
      </w:r>
      <w:r w:rsidR="00936420">
        <w:rPr>
          <w:lang w:val="uk-UA" w:eastAsia="uk-UA"/>
        </w:rPr>
        <w:softHyphen/>
      </w:r>
      <w:r w:rsidRPr="00F9049D">
        <w:rPr>
          <w:lang w:eastAsia="uk-UA"/>
        </w:rPr>
        <w:t>ни</w:t>
      </w:r>
      <w:r w:rsidR="00936420">
        <w:rPr>
          <w:lang w:val="uk-UA" w:eastAsia="uk-UA"/>
        </w:rPr>
        <w:softHyphen/>
      </w:r>
      <w:r w:rsidRPr="00F9049D">
        <w:rPr>
          <w:lang w:eastAsia="uk-UA"/>
        </w:rPr>
        <w:t>ми українцями впродовж 2006–2010 років 150 грузинських юнаків і дівчат – етнічних укра</w:t>
      </w:r>
      <w:r w:rsidR="00936420">
        <w:rPr>
          <w:lang w:val="uk-UA" w:eastAsia="uk-UA"/>
        </w:rPr>
        <w:softHyphen/>
      </w:r>
      <w:r w:rsidRPr="00F9049D">
        <w:rPr>
          <w:lang w:eastAsia="uk-UA"/>
        </w:rPr>
        <w:t>їнців, було направлено на безкоштовне навчання до вищих навчальних закладів Украї</w:t>
      </w:r>
      <w:r w:rsidR="00936420">
        <w:rPr>
          <w:lang w:val="uk-UA" w:eastAsia="uk-UA"/>
        </w:rPr>
        <w:softHyphen/>
      </w:r>
      <w:r w:rsidRPr="00F9049D">
        <w:rPr>
          <w:lang w:eastAsia="uk-UA"/>
        </w:rPr>
        <w:t xml:space="preserve">ни </w:t>
      </w:r>
      <w:r w:rsidRPr="00F9049D">
        <w:t>[17]</w:t>
      </w:r>
      <w:r w:rsidRPr="00F9049D">
        <w:rPr>
          <w:lang w:eastAsia="uk-UA"/>
        </w:rPr>
        <w:t xml:space="preserve">. </w:t>
      </w:r>
    </w:p>
    <w:p w:rsidR="007B1827" w:rsidRPr="00F9049D" w:rsidRDefault="007B1827" w:rsidP="006D4CB9">
      <w:pPr>
        <w:suppressAutoHyphens/>
        <w:spacing w:line="235" w:lineRule="auto"/>
        <w:ind w:firstLine="709"/>
        <w:jc w:val="both"/>
        <w:rPr>
          <w:lang w:eastAsia="uk-UA"/>
        </w:rPr>
      </w:pPr>
      <w:r w:rsidRPr="00F9049D">
        <w:lastRenderedPageBreak/>
        <w:t>Активно підтримуються контакти й між середніми освітніми закладами обох країн</w:t>
      </w:r>
      <w:r w:rsidRPr="00F9049D">
        <w:rPr>
          <w:lang w:eastAsia="uk-UA"/>
        </w:rPr>
        <w:t>. Тбіліська публічна школа № 41 ім. М.Грушевського уклала чотири угоди про спів</w:t>
      </w:r>
      <w:r w:rsidR="006D4CB9">
        <w:rPr>
          <w:lang w:val="uk-UA" w:eastAsia="uk-UA"/>
        </w:rPr>
        <w:softHyphen/>
      </w:r>
      <w:r w:rsidRPr="00F9049D">
        <w:rPr>
          <w:lang w:eastAsia="uk-UA"/>
        </w:rPr>
        <w:t>робітництво із середніми школами України та колегіумом Києво-Могилянської ака</w:t>
      </w:r>
      <w:r w:rsidR="006D4CB9">
        <w:rPr>
          <w:lang w:val="uk-UA" w:eastAsia="uk-UA"/>
        </w:rPr>
        <w:softHyphen/>
      </w:r>
      <w:r w:rsidRPr="00F9049D">
        <w:rPr>
          <w:lang w:eastAsia="uk-UA"/>
        </w:rPr>
        <w:t>де</w:t>
      </w:r>
      <w:r w:rsidR="006D4CB9">
        <w:rPr>
          <w:lang w:val="uk-UA" w:eastAsia="uk-UA"/>
        </w:rPr>
        <w:softHyphen/>
      </w:r>
      <w:r w:rsidRPr="00F9049D">
        <w:rPr>
          <w:lang w:eastAsia="uk-UA"/>
        </w:rPr>
        <w:t>мії, а Київська скандинавська гімназія встановила партнерські відносини з Тбілісь</w:t>
      </w:r>
      <w:r w:rsidR="006D4CB9">
        <w:rPr>
          <w:lang w:val="uk-UA" w:eastAsia="uk-UA"/>
        </w:rPr>
        <w:softHyphen/>
      </w:r>
      <w:r w:rsidRPr="00F9049D">
        <w:rPr>
          <w:lang w:eastAsia="uk-UA"/>
        </w:rPr>
        <w:t>кою приватною школою “Опіза”. У лютому 2011 року був підписаний меморандум про спів</w:t>
      </w:r>
      <w:r w:rsidR="006D4CB9">
        <w:rPr>
          <w:lang w:val="uk-UA" w:eastAsia="uk-UA"/>
        </w:rPr>
        <w:softHyphen/>
      </w:r>
      <w:r w:rsidRPr="00F9049D">
        <w:rPr>
          <w:lang w:eastAsia="uk-UA"/>
        </w:rPr>
        <w:t>робітництво між Тбіліською школою № 41 ім. М.Грушевського, Сурамською шко</w:t>
      </w:r>
      <w:r w:rsidR="006D4CB9">
        <w:rPr>
          <w:lang w:val="uk-UA" w:eastAsia="uk-UA"/>
        </w:rPr>
        <w:softHyphen/>
      </w:r>
      <w:r w:rsidRPr="00F9049D">
        <w:rPr>
          <w:lang w:eastAsia="uk-UA"/>
        </w:rPr>
        <w:t>лою ім. Лесі Українки, Київською гімназією № 117 ім. Лесі Українки та Новоград-Во</w:t>
      </w:r>
      <w:r w:rsidR="006D4CB9">
        <w:rPr>
          <w:lang w:val="uk-UA" w:eastAsia="uk-UA"/>
        </w:rPr>
        <w:softHyphen/>
      </w:r>
      <w:r w:rsidRPr="00F9049D">
        <w:rPr>
          <w:lang w:eastAsia="uk-UA"/>
        </w:rPr>
        <w:t xml:space="preserve">линським навчально-виховним комплексом-гімназією ім. Лесі Українки </w:t>
      </w:r>
      <w:r w:rsidRPr="00F9049D">
        <w:t>[17]</w:t>
      </w:r>
      <w:r w:rsidRPr="00F9049D">
        <w:rPr>
          <w:lang w:eastAsia="uk-UA"/>
        </w:rPr>
        <w:t xml:space="preserve">. </w:t>
      </w:r>
    </w:p>
    <w:p w:rsidR="007B1827" w:rsidRPr="00F9049D" w:rsidRDefault="007B1827" w:rsidP="006D4CB9">
      <w:pPr>
        <w:suppressAutoHyphens/>
        <w:spacing w:line="235" w:lineRule="auto"/>
        <w:ind w:firstLine="709"/>
        <w:jc w:val="both"/>
      </w:pPr>
      <w:r w:rsidRPr="00F9049D">
        <w:t>Таким чином, сучасні українсько-грузинські відносини в гуманітарній сфері від</w:t>
      </w:r>
      <w:r w:rsidR="006D4CB9">
        <w:rPr>
          <w:lang w:val="uk-UA"/>
        </w:rPr>
        <w:softHyphen/>
      </w:r>
      <w:r w:rsidRPr="00F9049D">
        <w:t>зна</w:t>
      </w:r>
      <w:r w:rsidR="006D4CB9">
        <w:rPr>
          <w:lang w:val="uk-UA"/>
        </w:rPr>
        <w:softHyphen/>
      </w:r>
      <w:r w:rsidRPr="00F9049D">
        <w:t>чалися плідною співпрацею й інтенсивністю, здійснювалися практично в усіх напря</w:t>
      </w:r>
      <w:r w:rsidR="006D4CB9">
        <w:rPr>
          <w:lang w:val="uk-UA"/>
        </w:rPr>
        <w:softHyphen/>
      </w:r>
      <w:r w:rsidRPr="00F9049D">
        <w:t>мах культурного розвитку. Цьому сприяли підписані двосторонні міждержавні угоди й кон</w:t>
      </w:r>
      <w:r w:rsidR="006D4CB9">
        <w:rPr>
          <w:lang w:val="uk-UA"/>
        </w:rPr>
        <w:softHyphen/>
      </w:r>
      <w:r w:rsidRPr="00F9049D">
        <w:t>такти політичного керівництва, активність української й грузинської діаспор, опер</w:t>
      </w:r>
      <w:r w:rsidR="006D4CB9">
        <w:rPr>
          <w:lang w:val="uk-UA"/>
        </w:rPr>
        <w:softHyphen/>
      </w:r>
      <w:r w:rsidRPr="00F9049D">
        <w:t>те на давню традицію толерантне та дружнє ставлення один до одного українського й гру</w:t>
      </w:r>
      <w:r w:rsidR="006D4CB9">
        <w:rPr>
          <w:lang w:val="uk-UA"/>
        </w:rPr>
        <w:softHyphen/>
      </w:r>
      <w:r w:rsidRPr="00F9049D">
        <w:t>зинського народів.</w:t>
      </w:r>
    </w:p>
    <w:p w:rsidR="007B1827" w:rsidRPr="00F9049D" w:rsidRDefault="007B1827" w:rsidP="006D4CB9">
      <w:pPr>
        <w:suppressAutoHyphens/>
        <w:spacing w:line="235" w:lineRule="auto"/>
        <w:ind w:firstLine="709"/>
        <w:jc w:val="both"/>
      </w:pPr>
    </w:p>
    <w:p w:rsidR="007B1827" w:rsidRPr="00F9049D" w:rsidRDefault="007B1827" w:rsidP="00615D57">
      <w:pPr>
        <w:numPr>
          <w:ilvl w:val="0"/>
          <w:numId w:val="10"/>
        </w:numPr>
        <w:tabs>
          <w:tab w:val="clear" w:pos="720"/>
        </w:tabs>
        <w:suppressAutoHyphens/>
        <w:spacing w:line="235" w:lineRule="auto"/>
        <w:ind w:left="426" w:hanging="426"/>
        <w:jc w:val="both"/>
        <w:rPr>
          <w:sz w:val="20"/>
          <w:szCs w:val="20"/>
        </w:rPr>
      </w:pPr>
      <w:r w:rsidRPr="00F9049D">
        <w:rPr>
          <w:sz w:val="20"/>
          <w:szCs w:val="20"/>
        </w:rPr>
        <w:t>Анджапарідзе А. Гуманітарний чинник українсько-грузинського стратегічного пар</w:t>
      </w:r>
      <w:r w:rsidR="006D4CB9">
        <w:rPr>
          <w:sz w:val="20"/>
          <w:szCs w:val="20"/>
        </w:rPr>
        <w:t>тнерства / А.</w:t>
      </w:r>
      <w:r w:rsidR="006D4CB9">
        <w:rPr>
          <w:sz w:val="20"/>
          <w:szCs w:val="20"/>
          <w:lang w:val="uk-UA"/>
        </w:rPr>
        <w:t> </w:t>
      </w:r>
      <w:r w:rsidRPr="00F9049D">
        <w:rPr>
          <w:sz w:val="20"/>
          <w:szCs w:val="20"/>
        </w:rPr>
        <w:t>Анджа</w:t>
      </w:r>
      <w:r w:rsidR="006D4CB9">
        <w:rPr>
          <w:sz w:val="20"/>
          <w:szCs w:val="20"/>
          <w:lang w:val="uk-UA"/>
        </w:rPr>
        <w:softHyphen/>
      </w:r>
      <w:r w:rsidRPr="00F9049D">
        <w:rPr>
          <w:sz w:val="20"/>
          <w:szCs w:val="20"/>
        </w:rPr>
        <w:t>парідзе // Актуальні проблеми міжнародних відносин. – К. : Ін-т міжнар. відносин, 2009. – Вип. 87. – Ч. 2. – С. 46–55.</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F9049D">
        <w:rPr>
          <w:sz w:val="20"/>
          <w:szCs w:val="20"/>
        </w:rPr>
        <w:t xml:space="preserve">Баканидзе О. </w:t>
      </w:r>
      <w:r w:rsidRPr="00F9049D">
        <w:rPr>
          <w:bCs/>
          <w:sz w:val="20"/>
          <w:szCs w:val="20"/>
          <w:lang w:eastAsia="uk-UA"/>
        </w:rPr>
        <w:t xml:space="preserve">Украинистика в Тбилисском государственном университете </w:t>
      </w:r>
      <w:r w:rsidRPr="00F9049D">
        <w:rPr>
          <w:iCs/>
          <w:sz w:val="20"/>
          <w:szCs w:val="20"/>
        </w:rPr>
        <w:t>[Електронний ресурс] /</w:t>
      </w:r>
      <w:r w:rsidRPr="00F9049D">
        <w:rPr>
          <w:sz w:val="20"/>
          <w:szCs w:val="20"/>
        </w:rPr>
        <w:t xml:space="preserve"> </w:t>
      </w:r>
      <w:r w:rsidRPr="006D4CB9">
        <w:rPr>
          <w:sz w:val="20"/>
          <w:szCs w:val="20"/>
        </w:rPr>
        <w:t>Отар Баканидзе</w:t>
      </w:r>
      <w:r w:rsidRPr="006D4CB9">
        <w:rPr>
          <w:iCs/>
          <w:sz w:val="20"/>
          <w:szCs w:val="20"/>
        </w:rPr>
        <w:t xml:space="preserve">. </w:t>
      </w:r>
      <w:r w:rsidRPr="006D4CB9">
        <w:rPr>
          <w:bCs/>
          <w:sz w:val="20"/>
          <w:szCs w:val="20"/>
          <w:lang w:eastAsia="uk-UA"/>
        </w:rPr>
        <w:t xml:space="preserve">– </w:t>
      </w:r>
      <w:r w:rsidRPr="006D4CB9">
        <w:rPr>
          <w:iCs/>
          <w:sz w:val="20"/>
          <w:szCs w:val="20"/>
        </w:rPr>
        <w:t xml:space="preserve">Режим доступу : </w:t>
      </w:r>
      <w:hyperlink r:id="rId34" w:history="1">
        <w:r w:rsidRPr="006D4CB9">
          <w:rPr>
            <w:rStyle w:val="af3"/>
            <w:color w:val="auto"/>
            <w:sz w:val="20"/>
            <w:szCs w:val="20"/>
            <w:u w:val="none"/>
            <w:lang w:eastAsia="uk-UA"/>
          </w:rPr>
          <w:t>http://www.ualogos.kiev.ua/fulltext.html?id=1737</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rStyle w:val="aff5"/>
          <w:b w:val="0"/>
          <w:bCs w:val="0"/>
          <w:sz w:val="20"/>
          <w:szCs w:val="20"/>
        </w:rPr>
        <w:t xml:space="preserve">Борис М. Українсько-грузинська дружба перевірена віками </w:t>
      </w:r>
      <w:r w:rsidRPr="006D4CB9">
        <w:rPr>
          <w:iCs/>
          <w:sz w:val="20"/>
          <w:szCs w:val="20"/>
        </w:rPr>
        <w:t>[Електронний ресурс] /</w:t>
      </w:r>
      <w:r w:rsidRPr="006D4CB9">
        <w:rPr>
          <w:rStyle w:val="aff5"/>
          <w:b w:val="0"/>
          <w:bCs w:val="0"/>
          <w:sz w:val="20"/>
          <w:szCs w:val="20"/>
        </w:rPr>
        <w:t xml:space="preserve"> Михайло Борис</w:t>
      </w:r>
      <w:r w:rsidRPr="006D4CB9">
        <w:rPr>
          <w:iCs/>
          <w:sz w:val="20"/>
          <w:szCs w:val="20"/>
        </w:rPr>
        <w:t xml:space="preserve">. </w:t>
      </w:r>
      <w:r w:rsidRPr="006D4CB9">
        <w:rPr>
          <w:bCs/>
          <w:sz w:val="20"/>
          <w:szCs w:val="20"/>
          <w:lang w:eastAsia="uk-UA"/>
        </w:rPr>
        <w:t xml:space="preserve">– </w:t>
      </w:r>
      <w:r w:rsidRPr="006D4CB9">
        <w:rPr>
          <w:iCs/>
          <w:sz w:val="20"/>
          <w:szCs w:val="20"/>
        </w:rPr>
        <w:t xml:space="preserve">Режим доступу : </w:t>
      </w:r>
      <w:hyperlink r:id="rId35" w:history="1">
        <w:r w:rsidRPr="006D4CB9">
          <w:rPr>
            <w:rStyle w:val="af3"/>
            <w:color w:val="auto"/>
            <w:sz w:val="20"/>
            <w:szCs w:val="20"/>
            <w:u w:val="none"/>
          </w:rPr>
          <w:t>http://www.chasipodii.net/article/3366/</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lang w:eastAsia="uk-UA"/>
        </w:rPr>
        <w:t xml:space="preserve">Владимирская Г. Грузины в Одессе : вчера, сегодня, завтра </w:t>
      </w:r>
      <w:r w:rsidRPr="006D4CB9">
        <w:rPr>
          <w:iCs/>
          <w:sz w:val="20"/>
          <w:szCs w:val="20"/>
        </w:rPr>
        <w:t>[Електронний ресурс]</w:t>
      </w:r>
      <w:r w:rsidRPr="006D4CB9">
        <w:rPr>
          <w:sz w:val="20"/>
          <w:szCs w:val="20"/>
          <w:lang w:eastAsia="uk-UA"/>
        </w:rPr>
        <w:t xml:space="preserve"> / Галина Влади</w:t>
      </w:r>
      <w:r w:rsidR="006D4CB9">
        <w:rPr>
          <w:sz w:val="20"/>
          <w:szCs w:val="20"/>
          <w:lang w:val="uk-UA" w:eastAsia="uk-UA"/>
        </w:rPr>
        <w:softHyphen/>
      </w:r>
      <w:r w:rsidRPr="006D4CB9">
        <w:rPr>
          <w:sz w:val="20"/>
          <w:szCs w:val="20"/>
          <w:lang w:eastAsia="uk-UA"/>
        </w:rPr>
        <w:t>мир</w:t>
      </w:r>
      <w:r w:rsidR="006D4CB9">
        <w:rPr>
          <w:sz w:val="20"/>
          <w:szCs w:val="20"/>
          <w:lang w:val="uk-UA" w:eastAsia="uk-UA"/>
        </w:rPr>
        <w:softHyphen/>
      </w:r>
      <w:r w:rsidRPr="006D4CB9">
        <w:rPr>
          <w:sz w:val="20"/>
          <w:szCs w:val="20"/>
          <w:lang w:eastAsia="uk-UA"/>
        </w:rPr>
        <w:t xml:space="preserve">ская // Фаворит удачи. – 2011. – № 1 (50). </w:t>
      </w:r>
      <w:r w:rsidRPr="006D4CB9">
        <w:rPr>
          <w:bCs/>
          <w:sz w:val="20"/>
          <w:szCs w:val="20"/>
          <w:lang w:eastAsia="uk-UA"/>
        </w:rPr>
        <w:t xml:space="preserve">– </w:t>
      </w:r>
      <w:r w:rsidRPr="006D4CB9">
        <w:rPr>
          <w:iCs/>
          <w:sz w:val="20"/>
          <w:szCs w:val="20"/>
        </w:rPr>
        <w:t xml:space="preserve">Режим доступу : </w:t>
      </w:r>
      <w:r w:rsidRPr="006D4CB9">
        <w:rPr>
          <w:sz w:val="20"/>
          <w:szCs w:val="20"/>
          <w:lang w:eastAsia="uk-UA"/>
        </w:rPr>
        <w:t>http://www.favorit.od.ua/2011/2/27.</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 xml:space="preserve">Всеукраинское общественное объединение “Георгия”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 xml:space="preserve">Режим доступу: </w:t>
      </w:r>
      <w:hyperlink r:id="rId36" w:history="1">
        <w:r w:rsidRPr="006D4CB9">
          <w:rPr>
            <w:rStyle w:val="af3"/>
            <w:color w:val="auto"/>
            <w:sz w:val="20"/>
            <w:szCs w:val="20"/>
            <w:u w:val="none"/>
          </w:rPr>
          <w:t>http://iberieli.org/iberieli/ansambl-iberieli-ua/</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Музичко О. Грузини в Одесі: історія та сучасність / О. Музичко ; Ген. консульство Грузії в м. Оде</w:t>
      </w:r>
      <w:r w:rsidR="006D4CB9">
        <w:rPr>
          <w:sz w:val="20"/>
          <w:szCs w:val="20"/>
          <w:lang w:val="uk-UA"/>
        </w:rPr>
        <w:softHyphen/>
      </w:r>
      <w:r w:rsidRPr="006D4CB9">
        <w:rPr>
          <w:sz w:val="20"/>
          <w:szCs w:val="20"/>
        </w:rPr>
        <w:t>са. – Одеса : ВМВ, 2010. – 291 с.</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 xml:space="preserve">Грузинсько-українська культурно-просвітницька спілка “Єдність”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Режим до</w:t>
      </w:r>
      <w:r w:rsidR="006D4CB9">
        <w:rPr>
          <w:iCs/>
          <w:sz w:val="20"/>
          <w:szCs w:val="20"/>
          <w:lang w:val="uk-UA"/>
        </w:rPr>
        <w:softHyphen/>
      </w:r>
      <w:r w:rsidRPr="006D4CB9">
        <w:rPr>
          <w:iCs/>
          <w:sz w:val="20"/>
          <w:szCs w:val="20"/>
        </w:rPr>
        <w:t xml:space="preserve">ступу : </w:t>
      </w:r>
      <w:hyperlink r:id="rId37" w:history="1">
        <w:r w:rsidRPr="006D4CB9">
          <w:rPr>
            <w:rStyle w:val="af3"/>
            <w:color w:val="auto"/>
            <w:sz w:val="20"/>
            <w:szCs w:val="20"/>
            <w:u w:val="none"/>
          </w:rPr>
          <w:t>http://old.mfa.gov.ua/georgia/ua/29044.htm</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 xml:space="preserve">Гугушвілі Т. Вони мріють про країну Котляревського, Шевченка і Ліни Костенко </w:t>
      </w:r>
      <w:r w:rsidRPr="006D4CB9">
        <w:rPr>
          <w:iCs/>
          <w:sz w:val="20"/>
          <w:szCs w:val="20"/>
        </w:rPr>
        <w:t>[Електронний ре</w:t>
      </w:r>
      <w:r w:rsidR="006D4CB9">
        <w:rPr>
          <w:iCs/>
          <w:sz w:val="20"/>
          <w:szCs w:val="20"/>
          <w:lang w:val="uk-UA"/>
        </w:rPr>
        <w:softHyphen/>
      </w:r>
      <w:r w:rsidRPr="006D4CB9">
        <w:rPr>
          <w:iCs/>
          <w:sz w:val="20"/>
          <w:szCs w:val="20"/>
        </w:rPr>
        <w:t xml:space="preserve">сурс] </w:t>
      </w:r>
      <w:r w:rsidRPr="006D4CB9">
        <w:rPr>
          <w:sz w:val="20"/>
          <w:szCs w:val="20"/>
        </w:rPr>
        <w:t>/ Тамта Гуг</w:t>
      </w:r>
      <w:r w:rsidR="00C020D6">
        <w:rPr>
          <w:sz w:val="20"/>
          <w:szCs w:val="20"/>
          <w:lang w:val="uk-UA"/>
        </w:rPr>
        <w:t>у</w:t>
      </w:r>
      <w:r w:rsidRPr="006D4CB9">
        <w:rPr>
          <w:sz w:val="20"/>
          <w:szCs w:val="20"/>
        </w:rPr>
        <w:t>швілі // День. – 2011. – № 112</w:t>
      </w:r>
      <w:r w:rsidRPr="006D4CB9">
        <w:rPr>
          <w:iCs/>
          <w:sz w:val="20"/>
          <w:szCs w:val="20"/>
        </w:rPr>
        <w:t xml:space="preserve">. </w:t>
      </w:r>
      <w:r w:rsidRPr="006D4CB9">
        <w:rPr>
          <w:bCs/>
          <w:sz w:val="20"/>
          <w:szCs w:val="20"/>
          <w:lang w:eastAsia="uk-UA"/>
        </w:rPr>
        <w:t xml:space="preserve">– </w:t>
      </w:r>
      <w:r w:rsidRPr="006D4CB9">
        <w:rPr>
          <w:iCs/>
          <w:sz w:val="20"/>
          <w:szCs w:val="20"/>
        </w:rPr>
        <w:t xml:space="preserve">Режим доступу : </w:t>
      </w:r>
      <w:hyperlink r:id="rId38" w:history="1">
        <w:r w:rsidRPr="006D4CB9">
          <w:rPr>
            <w:rStyle w:val="af3"/>
            <w:color w:val="auto"/>
            <w:sz w:val="20"/>
            <w:szCs w:val="20"/>
            <w:u w:val="none"/>
          </w:rPr>
          <w:t>http://www.day.kiev.ua/uk/</w:t>
        </w:r>
        <w:r w:rsidR="006D4CB9">
          <w:rPr>
            <w:rStyle w:val="af3"/>
            <w:color w:val="auto"/>
            <w:sz w:val="20"/>
            <w:szCs w:val="20"/>
            <w:u w:val="none"/>
            <w:lang w:val="uk-UA"/>
          </w:rPr>
          <w:t xml:space="preserve"> </w:t>
        </w:r>
        <w:r w:rsidRPr="006D4CB9">
          <w:rPr>
            <w:rStyle w:val="af3"/>
            <w:color w:val="auto"/>
            <w:sz w:val="20"/>
            <w:szCs w:val="20"/>
            <w:u w:val="none"/>
          </w:rPr>
          <w:t>article/cuspilstvo /voni-mriyut-pro-krayinu-kotlyarevskogo-shevchenka-y-lini-kostenko</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 xml:space="preserve">Два сердца – одна душа </w:t>
      </w:r>
      <w:r w:rsidRPr="006D4CB9">
        <w:rPr>
          <w:iCs/>
          <w:sz w:val="20"/>
          <w:szCs w:val="20"/>
        </w:rPr>
        <w:t xml:space="preserve">[Електронний ресурс] </w:t>
      </w:r>
      <w:r w:rsidRPr="006D4CB9">
        <w:rPr>
          <w:sz w:val="20"/>
          <w:szCs w:val="20"/>
        </w:rPr>
        <w:t xml:space="preserve">// Вечерний Тбилиси. </w:t>
      </w:r>
      <w:r w:rsidRPr="006D4CB9">
        <w:rPr>
          <w:bCs/>
          <w:sz w:val="20"/>
          <w:szCs w:val="20"/>
          <w:lang w:eastAsia="uk-UA"/>
        </w:rPr>
        <w:t xml:space="preserve">– </w:t>
      </w:r>
      <w:r w:rsidRPr="006D4CB9">
        <w:rPr>
          <w:iCs/>
          <w:sz w:val="20"/>
          <w:szCs w:val="20"/>
        </w:rPr>
        <w:t xml:space="preserve">Режим доступу : </w:t>
      </w:r>
      <w:r w:rsidRPr="006D4CB9">
        <w:rPr>
          <w:sz w:val="20"/>
          <w:szCs w:val="20"/>
        </w:rPr>
        <w:t>http://www.</w:t>
      </w:r>
      <w:r w:rsidR="006D4CB9">
        <w:rPr>
          <w:sz w:val="20"/>
          <w:szCs w:val="20"/>
          <w:lang w:val="uk-UA"/>
        </w:rPr>
        <w:t xml:space="preserve"> </w:t>
      </w:r>
      <w:r w:rsidRPr="006D4CB9">
        <w:rPr>
          <w:sz w:val="20"/>
          <w:szCs w:val="20"/>
        </w:rPr>
        <w:t>vechernitbilisi.net/item.asp?id=2685.</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bCs/>
          <w:sz w:val="20"/>
          <w:szCs w:val="20"/>
        </w:rPr>
        <w:t>Двосторонні угоди, підписані між Україною та Грузією</w:t>
      </w:r>
      <w:r w:rsidRPr="006D4CB9">
        <w:rPr>
          <w:sz w:val="20"/>
          <w:szCs w:val="20"/>
        </w:rPr>
        <w:t xml:space="preserve">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 xml:space="preserve">Режим доступу : </w:t>
      </w:r>
      <w:hyperlink r:id="rId39" w:history="1">
        <w:r w:rsidRPr="006D4CB9">
          <w:rPr>
            <w:rStyle w:val="af3"/>
            <w:color w:val="auto"/>
            <w:sz w:val="20"/>
            <w:szCs w:val="20"/>
            <w:u w:val="none"/>
          </w:rPr>
          <w:t>http://www.ukrexport.gov.ua/ukr /ugodi_z_ukrain/geo/2075.html</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 xml:space="preserve">Дніпропетровський обласний центр грузинської культури “Сакартвело”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Режим доступу :</w:t>
      </w:r>
      <w:r w:rsidRPr="006D4CB9">
        <w:rPr>
          <w:sz w:val="20"/>
          <w:szCs w:val="20"/>
        </w:rPr>
        <w:t xml:space="preserve"> </w:t>
      </w:r>
      <w:hyperlink r:id="rId40" w:history="1">
        <w:r w:rsidRPr="006D4CB9">
          <w:rPr>
            <w:rStyle w:val="af3"/>
            <w:color w:val="auto"/>
            <w:sz w:val="20"/>
            <w:szCs w:val="20"/>
            <w:u w:val="none"/>
          </w:rPr>
          <w:t>http://www.ukrainica.org.ua/ukr /projects/ednist_v_riznomanitti /gruzini</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 xml:space="preserve">Довідка про діаспору: інформація про грузинську діаспору в Україні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Режим до</w:t>
      </w:r>
      <w:r w:rsidR="006D4CB9">
        <w:rPr>
          <w:iCs/>
          <w:sz w:val="20"/>
          <w:szCs w:val="20"/>
          <w:lang w:val="uk-UA"/>
        </w:rPr>
        <w:softHyphen/>
      </w:r>
      <w:r w:rsidRPr="006D4CB9">
        <w:rPr>
          <w:iCs/>
          <w:sz w:val="20"/>
          <w:szCs w:val="20"/>
        </w:rPr>
        <w:t xml:space="preserve">ступу : </w:t>
      </w:r>
      <w:hyperlink r:id="rId41" w:history="1">
        <w:r w:rsidRPr="006D4CB9">
          <w:rPr>
            <w:rStyle w:val="af3"/>
            <w:color w:val="auto"/>
            <w:sz w:val="20"/>
            <w:szCs w:val="20"/>
            <w:u w:val="none"/>
          </w:rPr>
          <w:t>http://www.ukrexport.gov.ua/ukr/z_info/geo/3445.html</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Заркуа Р. Грузинська діаспора в Полтаві / Рамаз Заркуа // Сакартвело. – 2010. – № 1 (8). – С. 36–37.</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 xml:space="preserve">Кітнюх Р. Свято грузинів у Харкові / Руслан Кітнюх, Теона Еджошвілі // Сакартвело. – 2007. – </w:t>
      </w:r>
      <w:r w:rsidR="006D4CB9">
        <w:rPr>
          <w:sz w:val="20"/>
          <w:szCs w:val="20"/>
          <w:lang w:val="uk-UA"/>
        </w:rPr>
        <w:br/>
      </w:r>
      <w:r w:rsidRPr="006D4CB9">
        <w:rPr>
          <w:sz w:val="20"/>
          <w:szCs w:val="20"/>
        </w:rPr>
        <w:t>№ 2 (3). – С. 22–25.</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Коптиліна С. Грузини Луганщини: історія створення громади / Світлана Коптиліна // Сакартвело. – 2009. – № 2 (9). – С. 30–34.</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 xml:space="preserve">Короткова С. Грузія продовжує наводити мости з Україною </w:t>
      </w:r>
      <w:r w:rsidRPr="006D4CB9">
        <w:rPr>
          <w:iCs/>
          <w:sz w:val="20"/>
          <w:szCs w:val="20"/>
        </w:rPr>
        <w:t>[Електронний ресурс]</w:t>
      </w:r>
      <w:r w:rsidRPr="006D4CB9">
        <w:rPr>
          <w:sz w:val="20"/>
          <w:szCs w:val="20"/>
        </w:rPr>
        <w:t xml:space="preserve"> / Світлана Корот</w:t>
      </w:r>
      <w:r w:rsidR="006D4CB9">
        <w:rPr>
          <w:sz w:val="20"/>
          <w:szCs w:val="20"/>
          <w:lang w:val="uk-UA"/>
        </w:rPr>
        <w:softHyphen/>
      </w:r>
      <w:r w:rsidRPr="006D4CB9">
        <w:rPr>
          <w:sz w:val="20"/>
          <w:szCs w:val="20"/>
        </w:rPr>
        <w:t>ко</w:t>
      </w:r>
      <w:r w:rsidR="006D4CB9">
        <w:rPr>
          <w:sz w:val="20"/>
          <w:szCs w:val="20"/>
          <w:lang w:val="uk-UA"/>
        </w:rPr>
        <w:softHyphen/>
      </w:r>
      <w:r w:rsidRPr="006D4CB9">
        <w:rPr>
          <w:sz w:val="20"/>
          <w:szCs w:val="20"/>
        </w:rPr>
        <w:t>ва // Дзеркало тижня. – 2002. – 12 груд</w:t>
      </w:r>
      <w:r w:rsidRPr="006D4CB9">
        <w:rPr>
          <w:iCs/>
          <w:sz w:val="20"/>
          <w:szCs w:val="20"/>
        </w:rPr>
        <w:t xml:space="preserve">. </w:t>
      </w:r>
      <w:r w:rsidRPr="006D4CB9">
        <w:rPr>
          <w:bCs/>
          <w:sz w:val="20"/>
          <w:szCs w:val="20"/>
          <w:lang w:eastAsia="uk-UA"/>
        </w:rPr>
        <w:t xml:space="preserve">– </w:t>
      </w:r>
      <w:r w:rsidRPr="006D4CB9">
        <w:rPr>
          <w:iCs/>
          <w:sz w:val="20"/>
          <w:szCs w:val="20"/>
        </w:rPr>
        <w:t xml:space="preserve">Режим доступу : </w:t>
      </w:r>
      <w:hyperlink r:id="rId42" w:history="1">
        <w:r w:rsidRPr="006D4CB9">
          <w:rPr>
            <w:rStyle w:val="af3"/>
            <w:color w:val="auto"/>
            <w:sz w:val="20"/>
            <w:szCs w:val="20"/>
            <w:u w:val="none"/>
          </w:rPr>
          <w:t>http://gazeta.dt.ua/CULTURE/gruziya _prodovzhue_navoditi_mosti_z_ukrayinoyu.html</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lang w:eastAsia="uk-UA"/>
        </w:rPr>
        <w:t xml:space="preserve">Культурно-гуманітарне співробітництво між Україною та Грузією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Режим до</w:t>
      </w:r>
      <w:r w:rsidR="006D4CB9">
        <w:rPr>
          <w:iCs/>
          <w:sz w:val="20"/>
          <w:szCs w:val="20"/>
          <w:lang w:val="uk-UA"/>
        </w:rPr>
        <w:softHyphen/>
      </w:r>
      <w:r w:rsidRPr="006D4CB9">
        <w:rPr>
          <w:iCs/>
          <w:sz w:val="20"/>
          <w:szCs w:val="20"/>
        </w:rPr>
        <w:t xml:space="preserve">ступу : </w:t>
      </w:r>
      <w:hyperlink r:id="rId43" w:history="1">
        <w:r w:rsidRPr="006D4CB9">
          <w:rPr>
            <w:rStyle w:val="af3"/>
            <w:color w:val="auto"/>
            <w:sz w:val="20"/>
            <w:szCs w:val="20"/>
            <w:u w:val="none"/>
          </w:rPr>
          <w:t>http://georgia.mfa.gov.ua/ua/ukraine-ge/culture</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Марджанішвілі В. Лесяоба: традиційне свято грузинсько-української дружби в Сурамі / Марджа</w:t>
      </w:r>
      <w:r w:rsidR="006D4CB9">
        <w:rPr>
          <w:sz w:val="20"/>
          <w:szCs w:val="20"/>
          <w:lang w:val="uk-UA"/>
        </w:rPr>
        <w:softHyphen/>
      </w:r>
      <w:r w:rsidRPr="006D4CB9">
        <w:rPr>
          <w:sz w:val="20"/>
          <w:szCs w:val="20"/>
        </w:rPr>
        <w:t>ніш</w:t>
      </w:r>
      <w:r w:rsidR="006D4CB9">
        <w:rPr>
          <w:sz w:val="20"/>
          <w:szCs w:val="20"/>
          <w:lang w:val="uk-UA"/>
        </w:rPr>
        <w:softHyphen/>
      </w:r>
      <w:r w:rsidRPr="006D4CB9">
        <w:rPr>
          <w:sz w:val="20"/>
          <w:szCs w:val="20"/>
        </w:rPr>
        <w:t>вілі Валентина // Сакартвело. – 2009. – № 2 (7). – С. 4–9.</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rPr>
        <w:t>Міжнародний Культурно-благодійний і науково-просвітницький союз української громади Грузії “Дні</w:t>
      </w:r>
      <w:r w:rsidR="006D4CB9">
        <w:rPr>
          <w:sz w:val="20"/>
          <w:szCs w:val="20"/>
          <w:lang w:val="uk-UA"/>
        </w:rPr>
        <w:softHyphen/>
      </w:r>
      <w:r w:rsidRPr="006D4CB9">
        <w:rPr>
          <w:sz w:val="20"/>
          <w:szCs w:val="20"/>
        </w:rPr>
        <w:t xml:space="preserve">про”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 xml:space="preserve">Режим доступу : </w:t>
      </w:r>
      <w:hyperlink r:id="rId44" w:history="1">
        <w:r w:rsidRPr="006D4CB9">
          <w:rPr>
            <w:rStyle w:val="af3"/>
            <w:color w:val="auto"/>
            <w:sz w:val="20"/>
            <w:szCs w:val="20"/>
            <w:u w:val="none"/>
          </w:rPr>
          <w:t>http://old.mfa.gov.ua/georgia/ua/29043.htm</w:t>
        </w:r>
      </w:hyperlink>
      <w:r w:rsidRPr="006D4CB9">
        <w:rPr>
          <w:sz w:val="20"/>
          <w:szCs w:val="20"/>
        </w:rPr>
        <w:t>).</w:t>
      </w:r>
    </w:p>
    <w:p w:rsidR="007B1827" w:rsidRPr="006D4CB9" w:rsidRDefault="007B1827" w:rsidP="00615D57">
      <w:pPr>
        <w:numPr>
          <w:ilvl w:val="0"/>
          <w:numId w:val="10"/>
        </w:numPr>
        <w:tabs>
          <w:tab w:val="clear" w:pos="720"/>
        </w:tabs>
        <w:suppressAutoHyphens/>
        <w:spacing w:line="235" w:lineRule="auto"/>
        <w:ind w:left="426" w:hanging="426"/>
        <w:jc w:val="both"/>
        <w:rPr>
          <w:sz w:val="20"/>
          <w:szCs w:val="20"/>
        </w:rPr>
      </w:pPr>
      <w:r w:rsidRPr="006D4CB9">
        <w:rPr>
          <w:sz w:val="20"/>
          <w:szCs w:val="20"/>
          <w:lang w:eastAsia="uk-UA"/>
        </w:rPr>
        <w:t xml:space="preserve">Міжнародний проект культурного обміну “Україна – Грузія: два серця, одна душа” </w:t>
      </w:r>
      <w:r w:rsidRPr="006D4CB9">
        <w:rPr>
          <w:iCs/>
          <w:sz w:val="20"/>
          <w:szCs w:val="20"/>
        </w:rPr>
        <w:t>[Електронний ре</w:t>
      </w:r>
      <w:r w:rsidR="006D4CB9">
        <w:rPr>
          <w:iCs/>
          <w:sz w:val="20"/>
          <w:szCs w:val="20"/>
          <w:lang w:val="uk-UA"/>
        </w:rPr>
        <w:softHyphen/>
      </w:r>
      <w:r w:rsidRPr="006D4CB9">
        <w:rPr>
          <w:iCs/>
          <w:sz w:val="20"/>
          <w:szCs w:val="20"/>
        </w:rPr>
        <w:t xml:space="preserve">сурс]. </w:t>
      </w:r>
      <w:r w:rsidRPr="006D4CB9">
        <w:rPr>
          <w:bCs/>
          <w:sz w:val="20"/>
          <w:szCs w:val="20"/>
          <w:lang w:eastAsia="uk-UA"/>
        </w:rPr>
        <w:t xml:space="preserve">– </w:t>
      </w:r>
      <w:r w:rsidRPr="006D4CB9">
        <w:rPr>
          <w:iCs/>
          <w:sz w:val="20"/>
          <w:szCs w:val="20"/>
        </w:rPr>
        <w:t>Режим доступу :</w:t>
      </w:r>
      <w:r w:rsidRPr="006D4CB9">
        <w:rPr>
          <w:sz w:val="20"/>
          <w:szCs w:val="20"/>
          <w:lang w:eastAsia="uk-UA"/>
        </w:rPr>
        <w:t xml:space="preserve"> </w:t>
      </w:r>
      <w:r w:rsidRPr="006D4CB9">
        <w:rPr>
          <w:sz w:val="20"/>
          <w:szCs w:val="20"/>
        </w:rPr>
        <w:t>http://gurt.org.ua/news/events/10530/.</w:t>
      </w:r>
    </w:p>
    <w:p w:rsidR="007B1827" w:rsidRPr="006D4CB9" w:rsidRDefault="007B1827" w:rsidP="00615D57">
      <w:pPr>
        <w:numPr>
          <w:ilvl w:val="0"/>
          <w:numId w:val="10"/>
        </w:numPr>
        <w:tabs>
          <w:tab w:val="clear" w:pos="720"/>
        </w:tabs>
        <w:suppressAutoHyphens/>
        <w:ind w:left="426" w:hanging="426"/>
        <w:jc w:val="both"/>
        <w:rPr>
          <w:sz w:val="20"/>
          <w:szCs w:val="20"/>
        </w:rPr>
      </w:pPr>
      <w:r w:rsidRPr="006D4CB9">
        <w:rPr>
          <w:sz w:val="20"/>
          <w:szCs w:val="20"/>
          <w:lang w:eastAsia="uk-UA"/>
        </w:rPr>
        <w:t xml:space="preserve">Перший всеукраїнський фестиваль грузинської культури пройшов у Києві </w:t>
      </w:r>
      <w:r w:rsidRPr="006D4CB9">
        <w:rPr>
          <w:iCs/>
          <w:sz w:val="20"/>
          <w:szCs w:val="20"/>
        </w:rPr>
        <w:t xml:space="preserve">[Електронний ресурс] </w:t>
      </w:r>
      <w:r w:rsidRPr="006D4CB9">
        <w:rPr>
          <w:sz w:val="20"/>
          <w:szCs w:val="20"/>
          <w:lang w:eastAsia="uk-UA"/>
        </w:rPr>
        <w:t xml:space="preserve">// Укрінформ. – 2007. – 22 січ. </w:t>
      </w:r>
      <w:r w:rsidRPr="006D4CB9">
        <w:rPr>
          <w:bCs/>
          <w:sz w:val="20"/>
          <w:szCs w:val="20"/>
          <w:lang w:eastAsia="uk-UA"/>
        </w:rPr>
        <w:t xml:space="preserve">– </w:t>
      </w:r>
      <w:r w:rsidRPr="006D4CB9">
        <w:rPr>
          <w:iCs/>
          <w:sz w:val="20"/>
          <w:szCs w:val="20"/>
        </w:rPr>
        <w:t xml:space="preserve">Режим доступу : </w:t>
      </w:r>
      <w:r w:rsidRPr="006D4CB9">
        <w:rPr>
          <w:sz w:val="20"/>
          <w:szCs w:val="20"/>
          <w:lang w:val="en-GB"/>
        </w:rPr>
        <w:t>http</w:t>
      </w:r>
      <w:r w:rsidRPr="006D4CB9">
        <w:rPr>
          <w:sz w:val="20"/>
          <w:szCs w:val="20"/>
        </w:rPr>
        <w:t>://</w:t>
      </w:r>
      <w:r w:rsidRPr="006D4CB9">
        <w:rPr>
          <w:sz w:val="20"/>
          <w:szCs w:val="20"/>
          <w:lang w:val="en-GB"/>
        </w:rPr>
        <w:t>bsanna</w:t>
      </w:r>
      <w:r w:rsidRPr="006D4CB9">
        <w:rPr>
          <w:sz w:val="20"/>
          <w:szCs w:val="20"/>
        </w:rPr>
        <w:t>-</w:t>
      </w:r>
      <w:r w:rsidRPr="006D4CB9">
        <w:rPr>
          <w:sz w:val="20"/>
          <w:szCs w:val="20"/>
          <w:lang w:val="en-GB"/>
        </w:rPr>
        <w:t>news</w:t>
      </w:r>
      <w:r w:rsidRPr="006D4CB9">
        <w:rPr>
          <w:sz w:val="20"/>
          <w:szCs w:val="20"/>
        </w:rPr>
        <w:t>.</w:t>
      </w:r>
      <w:r w:rsidRPr="006D4CB9">
        <w:rPr>
          <w:sz w:val="20"/>
          <w:szCs w:val="20"/>
          <w:lang w:val="en-GB"/>
        </w:rPr>
        <w:t>ukrinform</w:t>
      </w:r>
      <w:r w:rsidRPr="006D4CB9">
        <w:rPr>
          <w:sz w:val="20"/>
          <w:szCs w:val="20"/>
        </w:rPr>
        <w:t>.</w:t>
      </w:r>
      <w:r w:rsidRPr="006D4CB9">
        <w:rPr>
          <w:sz w:val="20"/>
          <w:szCs w:val="20"/>
          <w:lang w:val="en-GB"/>
        </w:rPr>
        <w:t>ua</w:t>
      </w:r>
      <w:r w:rsidRPr="006D4CB9">
        <w:rPr>
          <w:sz w:val="20"/>
          <w:szCs w:val="20"/>
        </w:rPr>
        <w:t xml:space="preserve"> /</w:t>
      </w:r>
      <w:r w:rsidRPr="006D4CB9">
        <w:rPr>
          <w:sz w:val="20"/>
          <w:szCs w:val="20"/>
          <w:lang w:val="en-GB"/>
        </w:rPr>
        <w:t>newsitem</w:t>
      </w:r>
      <w:r w:rsidRPr="006D4CB9">
        <w:rPr>
          <w:sz w:val="20"/>
          <w:szCs w:val="20"/>
        </w:rPr>
        <w:t>.</w:t>
      </w:r>
      <w:r w:rsidRPr="006D4CB9">
        <w:rPr>
          <w:sz w:val="20"/>
          <w:szCs w:val="20"/>
          <w:lang w:val="en-GB"/>
        </w:rPr>
        <w:t>php</w:t>
      </w:r>
      <w:r w:rsidRPr="006D4CB9">
        <w:rPr>
          <w:sz w:val="20"/>
          <w:szCs w:val="20"/>
        </w:rPr>
        <w:t>?</w:t>
      </w:r>
      <w:r w:rsidRPr="006D4CB9">
        <w:rPr>
          <w:sz w:val="20"/>
          <w:szCs w:val="20"/>
          <w:lang w:val="en-GB"/>
        </w:rPr>
        <w:t>id</w:t>
      </w:r>
      <w:r w:rsidRPr="006D4CB9">
        <w:rPr>
          <w:sz w:val="20"/>
          <w:szCs w:val="20"/>
        </w:rPr>
        <w:t xml:space="preserve"> =0253&amp; </w:t>
      </w:r>
      <w:r w:rsidRPr="006D4CB9">
        <w:rPr>
          <w:sz w:val="20"/>
          <w:szCs w:val="20"/>
          <w:lang w:val="en-GB"/>
        </w:rPr>
        <w:t>lang</w:t>
      </w:r>
      <w:r w:rsidRPr="006D4CB9">
        <w:rPr>
          <w:sz w:val="20"/>
          <w:szCs w:val="20"/>
        </w:rPr>
        <w:t>=</w:t>
      </w:r>
      <w:r w:rsidRPr="006D4CB9">
        <w:rPr>
          <w:sz w:val="20"/>
          <w:szCs w:val="20"/>
          <w:lang w:val="en-GB"/>
        </w:rPr>
        <w:t>ua</w:t>
      </w:r>
      <w:r w:rsidRPr="006D4CB9">
        <w:rPr>
          <w:sz w:val="20"/>
          <w:szCs w:val="20"/>
          <w:lang w:eastAsia="uk-UA"/>
        </w:rPr>
        <w:t>).</w:t>
      </w:r>
    </w:p>
    <w:p w:rsidR="007B1827" w:rsidRPr="006D4CB9" w:rsidRDefault="007B1827" w:rsidP="00615D57">
      <w:pPr>
        <w:numPr>
          <w:ilvl w:val="0"/>
          <w:numId w:val="10"/>
        </w:numPr>
        <w:tabs>
          <w:tab w:val="clear" w:pos="720"/>
        </w:tabs>
        <w:suppressAutoHyphens/>
        <w:ind w:left="426" w:hanging="426"/>
        <w:jc w:val="both"/>
        <w:rPr>
          <w:sz w:val="20"/>
          <w:szCs w:val="20"/>
        </w:rPr>
      </w:pPr>
      <w:r w:rsidRPr="006D4CB9">
        <w:rPr>
          <w:sz w:val="20"/>
          <w:szCs w:val="20"/>
          <w:lang w:eastAsia="uk-UA"/>
        </w:rPr>
        <w:lastRenderedPageBreak/>
        <w:t xml:space="preserve">Про культурне співробітництво України з зарубіжними країнами за лютий 2001 року </w:t>
      </w:r>
      <w:r w:rsidRPr="006D4CB9">
        <w:rPr>
          <w:iCs/>
          <w:sz w:val="20"/>
          <w:szCs w:val="20"/>
        </w:rPr>
        <w:t>[Електронний ре</w:t>
      </w:r>
      <w:r w:rsidR="006D4CB9">
        <w:rPr>
          <w:iCs/>
          <w:sz w:val="20"/>
          <w:szCs w:val="20"/>
          <w:lang w:val="uk-UA"/>
        </w:rPr>
        <w:softHyphen/>
      </w:r>
      <w:r w:rsidRPr="006D4CB9">
        <w:rPr>
          <w:iCs/>
          <w:sz w:val="20"/>
          <w:szCs w:val="20"/>
        </w:rPr>
        <w:t xml:space="preserve">сурс]. </w:t>
      </w:r>
      <w:r w:rsidRPr="006D4CB9">
        <w:rPr>
          <w:bCs/>
          <w:sz w:val="20"/>
          <w:szCs w:val="20"/>
          <w:lang w:eastAsia="uk-UA"/>
        </w:rPr>
        <w:t xml:space="preserve">– </w:t>
      </w:r>
      <w:r w:rsidRPr="006D4CB9">
        <w:rPr>
          <w:iCs/>
          <w:sz w:val="20"/>
          <w:szCs w:val="20"/>
        </w:rPr>
        <w:t>Режим доступу :</w:t>
      </w:r>
      <w:r w:rsidRPr="006D4CB9">
        <w:rPr>
          <w:sz w:val="20"/>
          <w:szCs w:val="20"/>
          <w:lang w:eastAsia="uk-UA"/>
        </w:rPr>
        <w:t xml:space="preserve"> </w:t>
      </w:r>
      <w:hyperlink r:id="rId45" w:history="1">
        <w:r w:rsidRPr="006D4CB9">
          <w:rPr>
            <w:rStyle w:val="af3"/>
            <w:color w:val="auto"/>
            <w:sz w:val="20"/>
            <w:szCs w:val="20"/>
            <w:u w:val="none"/>
          </w:rPr>
          <w:t>http://mincult.kmu.gov.ua/mincult/uk/publish/article/282222?search_</w:t>
        </w:r>
        <w:r w:rsidR="006D4CB9">
          <w:rPr>
            <w:rStyle w:val="af3"/>
            <w:color w:val="auto"/>
            <w:sz w:val="20"/>
            <w:szCs w:val="20"/>
            <w:u w:val="none"/>
            <w:lang w:val="uk-UA"/>
          </w:rPr>
          <w:t xml:space="preserve"> </w:t>
        </w:r>
        <w:r w:rsidRPr="006D4CB9">
          <w:rPr>
            <w:rStyle w:val="af3"/>
            <w:color w:val="auto"/>
            <w:sz w:val="20"/>
            <w:szCs w:val="20"/>
            <w:u w:val="none"/>
          </w:rPr>
          <w:t>param=%D0%93%D1%80%D1%83%D0%B7%D1%96%D1%8F&amp;searchForum=1&amp;searchDocarch=1&amp;searchPublishing=1</w:t>
        </w:r>
      </w:hyperlink>
      <w:r w:rsidRPr="006D4CB9">
        <w:rPr>
          <w:sz w:val="20"/>
          <w:szCs w:val="20"/>
        </w:rPr>
        <w:t>).</w:t>
      </w:r>
    </w:p>
    <w:p w:rsidR="007B1827" w:rsidRPr="006D4CB9" w:rsidRDefault="007B1827" w:rsidP="00615D57">
      <w:pPr>
        <w:numPr>
          <w:ilvl w:val="0"/>
          <w:numId w:val="10"/>
        </w:numPr>
        <w:tabs>
          <w:tab w:val="clear" w:pos="720"/>
        </w:tabs>
        <w:suppressAutoHyphens/>
        <w:ind w:left="426" w:hanging="426"/>
        <w:jc w:val="both"/>
        <w:rPr>
          <w:sz w:val="20"/>
          <w:szCs w:val="20"/>
        </w:rPr>
      </w:pPr>
      <w:r w:rsidRPr="006D4CB9">
        <w:rPr>
          <w:sz w:val="20"/>
          <w:szCs w:val="20"/>
        </w:rPr>
        <w:t xml:space="preserve">Союз української громади Грузії “Дніпро”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 xml:space="preserve">Режим доступу : </w:t>
      </w:r>
      <w:r w:rsidRPr="006D4CB9">
        <w:rPr>
          <w:sz w:val="20"/>
          <w:szCs w:val="20"/>
        </w:rPr>
        <w:t>http://old.mfa.</w:t>
      </w:r>
      <w:r w:rsidR="006D4CB9">
        <w:rPr>
          <w:sz w:val="20"/>
          <w:szCs w:val="20"/>
          <w:lang w:val="uk-UA"/>
        </w:rPr>
        <w:t xml:space="preserve"> </w:t>
      </w:r>
      <w:r w:rsidRPr="006D4CB9">
        <w:rPr>
          <w:sz w:val="20"/>
          <w:szCs w:val="20"/>
        </w:rPr>
        <w:t>gov.ua/georgia/ua/29043.htm.</w:t>
      </w:r>
    </w:p>
    <w:p w:rsidR="007B1827" w:rsidRPr="006D4CB9" w:rsidRDefault="007B1827" w:rsidP="00615D57">
      <w:pPr>
        <w:numPr>
          <w:ilvl w:val="0"/>
          <w:numId w:val="10"/>
        </w:numPr>
        <w:tabs>
          <w:tab w:val="clear" w:pos="720"/>
        </w:tabs>
        <w:suppressAutoHyphens/>
        <w:ind w:left="426" w:hanging="426"/>
        <w:jc w:val="both"/>
        <w:rPr>
          <w:sz w:val="20"/>
          <w:szCs w:val="20"/>
        </w:rPr>
      </w:pPr>
      <w:r w:rsidRPr="006D4CB9">
        <w:rPr>
          <w:sz w:val="20"/>
          <w:szCs w:val="20"/>
        </w:rPr>
        <w:t xml:space="preserve">Українська жіноча рада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 xml:space="preserve">Режим доступу : </w:t>
      </w:r>
      <w:hyperlink r:id="rId46" w:history="1">
        <w:r w:rsidRPr="006D4CB9">
          <w:rPr>
            <w:rStyle w:val="af3"/>
            <w:color w:val="auto"/>
            <w:sz w:val="20"/>
            <w:szCs w:val="20"/>
            <w:u w:val="none"/>
          </w:rPr>
          <w:t>http://old.mfa.gov.ua/georgia/ua/</w:t>
        </w:r>
        <w:r w:rsidR="006D4CB9">
          <w:rPr>
            <w:rStyle w:val="af3"/>
            <w:color w:val="auto"/>
            <w:sz w:val="20"/>
            <w:szCs w:val="20"/>
            <w:u w:val="none"/>
            <w:lang w:val="uk-UA"/>
          </w:rPr>
          <w:t xml:space="preserve"> </w:t>
        </w:r>
        <w:r w:rsidRPr="006D4CB9">
          <w:rPr>
            <w:rStyle w:val="af3"/>
            <w:color w:val="auto"/>
            <w:sz w:val="20"/>
            <w:szCs w:val="20"/>
            <w:u w:val="none"/>
          </w:rPr>
          <w:t>29045.htm</w:t>
        </w:r>
      </w:hyperlink>
      <w:r w:rsidRPr="006D4CB9">
        <w:rPr>
          <w:sz w:val="20"/>
          <w:szCs w:val="20"/>
        </w:rPr>
        <w:t>.</w:t>
      </w:r>
    </w:p>
    <w:p w:rsidR="007B1827" w:rsidRPr="006D4CB9" w:rsidRDefault="007B1827" w:rsidP="00615D57">
      <w:pPr>
        <w:numPr>
          <w:ilvl w:val="0"/>
          <w:numId w:val="10"/>
        </w:numPr>
        <w:tabs>
          <w:tab w:val="clear" w:pos="720"/>
        </w:tabs>
        <w:suppressAutoHyphens/>
        <w:ind w:left="426" w:hanging="426"/>
        <w:jc w:val="both"/>
        <w:rPr>
          <w:sz w:val="20"/>
          <w:szCs w:val="20"/>
        </w:rPr>
      </w:pPr>
      <w:r w:rsidRPr="006D4CB9">
        <w:rPr>
          <w:sz w:val="20"/>
          <w:szCs w:val="20"/>
          <w:lang w:eastAsia="uk-UA"/>
        </w:rPr>
        <w:t xml:space="preserve">Українська діаспора в Грузії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 xml:space="preserve">Режим доступу : </w:t>
      </w:r>
      <w:r w:rsidRPr="006D4CB9">
        <w:rPr>
          <w:sz w:val="20"/>
          <w:szCs w:val="20"/>
          <w:lang w:eastAsia="uk-UA"/>
        </w:rPr>
        <w:t>http://www.ukrexport.gov.ua/</w:t>
      </w:r>
      <w:r w:rsidR="006D4CB9">
        <w:rPr>
          <w:sz w:val="20"/>
          <w:szCs w:val="20"/>
          <w:lang w:val="uk-UA" w:eastAsia="uk-UA"/>
        </w:rPr>
        <w:t xml:space="preserve"> </w:t>
      </w:r>
      <w:r w:rsidRPr="006D4CB9">
        <w:rPr>
          <w:sz w:val="20"/>
          <w:szCs w:val="20"/>
          <w:lang w:eastAsia="uk-UA"/>
        </w:rPr>
        <w:t>ukr/z_info/geo/3445.html.</w:t>
      </w:r>
    </w:p>
    <w:p w:rsidR="007B1827" w:rsidRPr="006D4CB9" w:rsidRDefault="007B1827" w:rsidP="00615D57">
      <w:pPr>
        <w:numPr>
          <w:ilvl w:val="0"/>
          <w:numId w:val="10"/>
        </w:numPr>
        <w:tabs>
          <w:tab w:val="clear" w:pos="720"/>
        </w:tabs>
        <w:suppressAutoHyphens/>
        <w:ind w:left="426" w:hanging="426"/>
        <w:jc w:val="both"/>
        <w:rPr>
          <w:sz w:val="20"/>
          <w:szCs w:val="20"/>
        </w:rPr>
      </w:pPr>
      <w:r w:rsidRPr="006D4CB9">
        <w:rPr>
          <w:bCs/>
          <w:sz w:val="20"/>
          <w:szCs w:val="20"/>
        </w:rPr>
        <w:t xml:space="preserve">Українці в Грузії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 xml:space="preserve">Режим доступу : </w:t>
      </w:r>
      <w:hyperlink r:id="rId47" w:history="1">
        <w:r w:rsidRPr="006D4CB9">
          <w:rPr>
            <w:rStyle w:val="af3"/>
            <w:bCs/>
            <w:color w:val="auto"/>
            <w:sz w:val="20"/>
            <w:szCs w:val="20"/>
            <w:u w:val="none"/>
          </w:rPr>
          <w:t>http://georgia.mfa.gov.ua/ua/ukraine-ge/</w:t>
        </w:r>
        <w:r w:rsidR="006D4CB9">
          <w:rPr>
            <w:rStyle w:val="af3"/>
            <w:bCs/>
            <w:color w:val="auto"/>
            <w:sz w:val="20"/>
            <w:szCs w:val="20"/>
            <w:u w:val="none"/>
            <w:lang w:val="uk-UA"/>
          </w:rPr>
          <w:t xml:space="preserve"> </w:t>
        </w:r>
        <w:r w:rsidRPr="006D4CB9">
          <w:rPr>
            <w:rStyle w:val="af3"/>
            <w:bCs/>
            <w:color w:val="auto"/>
            <w:sz w:val="20"/>
            <w:szCs w:val="20"/>
            <w:u w:val="none"/>
          </w:rPr>
          <w:t>ukrainians-in-georgia</w:t>
        </w:r>
      </w:hyperlink>
      <w:r w:rsidRPr="006D4CB9">
        <w:rPr>
          <w:bCs/>
          <w:sz w:val="20"/>
          <w:szCs w:val="20"/>
        </w:rPr>
        <w:t>.</w:t>
      </w:r>
    </w:p>
    <w:p w:rsidR="007B1827" w:rsidRPr="006D4CB9" w:rsidRDefault="007B1827" w:rsidP="00615D57">
      <w:pPr>
        <w:numPr>
          <w:ilvl w:val="0"/>
          <w:numId w:val="10"/>
        </w:numPr>
        <w:tabs>
          <w:tab w:val="clear" w:pos="720"/>
        </w:tabs>
        <w:suppressAutoHyphens/>
        <w:ind w:left="426" w:hanging="426"/>
        <w:jc w:val="both"/>
        <w:rPr>
          <w:sz w:val="20"/>
          <w:szCs w:val="20"/>
        </w:rPr>
      </w:pPr>
      <w:r w:rsidRPr="006D4CB9">
        <w:rPr>
          <w:sz w:val="20"/>
          <w:szCs w:val="20"/>
          <w:lang w:eastAsia="uk-UA"/>
        </w:rPr>
        <w:t>Управління у справах національностей та релігій: ІІІ Всеукраїнський фестиваль грузинської куль</w:t>
      </w:r>
      <w:r w:rsidR="006D4CB9">
        <w:rPr>
          <w:sz w:val="20"/>
          <w:szCs w:val="20"/>
          <w:lang w:val="uk-UA" w:eastAsia="uk-UA"/>
        </w:rPr>
        <w:softHyphen/>
      </w:r>
      <w:r w:rsidRPr="006D4CB9">
        <w:rPr>
          <w:sz w:val="20"/>
          <w:szCs w:val="20"/>
          <w:lang w:eastAsia="uk-UA"/>
        </w:rPr>
        <w:t>ту</w:t>
      </w:r>
      <w:r w:rsidR="006D4CB9">
        <w:rPr>
          <w:sz w:val="20"/>
          <w:szCs w:val="20"/>
          <w:lang w:val="uk-UA" w:eastAsia="uk-UA"/>
        </w:rPr>
        <w:softHyphen/>
      </w:r>
      <w:r w:rsidRPr="006D4CB9">
        <w:rPr>
          <w:sz w:val="20"/>
          <w:szCs w:val="20"/>
          <w:lang w:eastAsia="uk-UA"/>
        </w:rPr>
        <w:t xml:space="preserve">ри </w:t>
      </w:r>
      <w:r w:rsidRPr="006D4CB9">
        <w:rPr>
          <w:iCs/>
          <w:sz w:val="20"/>
          <w:szCs w:val="20"/>
        </w:rPr>
        <w:t xml:space="preserve">[Електронний ресурс]. </w:t>
      </w:r>
      <w:r w:rsidRPr="006D4CB9">
        <w:rPr>
          <w:bCs/>
          <w:sz w:val="20"/>
          <w:szCs w:val="20"/>
          <w:lang w:eastAsia="uk-UA"/>
        </w:rPr>
        <w:t xml:space="preserve">– </w:t>
      </w:r>
      <w:r w:rsidRPr="006D4CB9">
        <w:rPr>
          <w:iCs/>
          <w:sz w:val="20"/>
          <w:szCs w:val="20"/>
        </w:rPr>
        <w:t xml:space="preserve">Режим доступу : </w:t>
      </w:r>
      <w:hyperlink r:id="rId48" w:history="1">
        <w:r w:rsidRPr="006D4CB9">
          <w:rPr>
            <w:rStyle w:val="af3"/>
            <w:color w:val="auto"/>
            <w:sz w:val="20"/>
            <w:szCs w:val="20"/>
            <w:u w:val="none"/>
          </w:rPr>
          <w:t>http://unr.odessa.gov.ua/NewsForPrint.aspx?id=36540</w:t>
        </w:r>
      </w:hyperlink>
      <w:r w:rsidRPr="006D4CB9">
        <w:rPr>
          <w:sz w:val="20"/>
          <w:szCs w:val="20"/>
          <w:lang w:eastAsia="uk-UA"/>
        </w:rPr>
        <w:t>).</w:t>
      </w:r>
    </w:p>
    <w:p w:rsidR="007B1827" w:rsidRPr="006D4CB9" w:rsidRDefault="007B1827" w:rsidP="00615D57">
      <w:pPr>
        <w:numPr>
          <w:ilvl w:val="0"/>
          <w:numId w:val="10"/>
        </w:numPr>
        <w:tabs>
          <w:tab w:val="clear" w:pos="720"/>
        </w:tabs>
        <w:suppressAutoHyphens/>
        <w:ind w:left="426" w:hanging="426"/>
        <w:jc w:val="both"/>
        <w:rPr>
          <w:sz w:val="20"/>
          <w:szCs w:val="20"/>
        </w:rPr>
      </w:pPr>
      <w:r w:rsidRPr="006D4CB9">
        <w:rPr>
          <w:sz w:val="20"/>
          <w:szCs w:val="20"/>
        </w:rPr>
        <w:t>Фурса А. Ключові аспекти розвитку відносин між Україною та Грузією в культурно-гуманітарній сфе</w:t>
      </w:r>
      <w:r w:rsidR="006D4CB9">
        <w:rPr>
          <w:sz w:val="20"/>
          <w:szCs w:val="20"/>
          <w:lang w:val="uk-UA"/>
        </w:rPr>
        <w:softHyphen/>
      </w:r>
      <w:r w:rsidRPr="006D4CB9">
        <w:rPr>
          <w:sz w:val="20"/>
          <w:szCs w:val="20"/>
        </w:rPr>
        <w:t xml:space="preserve">рі / А. Фурса // Всесвітня історія та актуальні проблеми міжнародних відносин : ст. та матеріали ІІІ Міжнар. наук.-прак. конф., присвяченої пам’яті професора Г. Л. Бондаревського / за ред. </w:t>
      </w:r>
      <w:r w:rsidR="006D4CB9">
        <w:rPr>
          <w:sz w:val="20"/>
          <w:szCs w:val="20"/>
          <w:lang w:val="uk-UA"/>
        </w:rPr>
        <w:br/>
      </w:r>
      <w:r w:rsidRPr="006D4CB9">
        <w:rPr>
          <w:sz w:val="20"/>
          <w:szCs w:val="20"/>
        </w:rPr>
        <w:t>М. С. Бу</w:t>
      </w:r>
      <w:r w:rsidR="006D4CB9">
        <w:rPr>
          <w:sz w:val="20"/>
          <w:szCs w:val="20"/>
          <w:lang w:val="uk-UA"/>
        </w:rPr>
        <w:softHyphen/>
      </w:r>
      <w:r w:rsidRPr="006D4CB9">
        <w:rPr>
          <w:sz w:val="20"/>
          <w:szCs w:val="20"/>
        </w:rPr>
        <w:t>рьяна. – Луганськ : ТОВ “Віртуальна реальність”, 2012. – С. 390–394.</w:t>
      </w:r>
    </w:p>
    <w:p w:rsidR="007B1827" w:rsidRPr="00F9049D" w:rsidRDefault="007B1827" w:rsidP="007B1827">
      <w:pPr>
        <w:suppressAutoHyphens/>
        <w:ind w:firstLine="709"/>
        <w:jc w:val="both"/>
        <w:rPr>
          <w:sz w:val="20"/>
          <w:szCs w:val="20"/>
        </w:rPr>
      </w:pPr>
    </w:p>
    <w:p w:rsidR="007B1827" w:rsidRPr="00F9049D" w:rsidRDefault="007B1827" w:rsidP="007B1827">
      <w:pPr>
        <w:suppressAutoHyphens/>
        <w:ind w:firstLine="709"/>
        <w:jc w:val="both"/>
        <w:rPr>
          <w:i/>
          <w:sz w:val="20"/>
          <w:szCs w:val="20"/>
        </w:rPr>
      </w:pPr>
      <w:r w:rsidRPr="00F9049D">
        <w:rPr>
          <w:i/>
          <w:sz w:val="20"/>
          <w:szCs w:val="20"/>
        </w:rPr>
        <w:t>Статья посвящена гуманитарным аспектам современных украинско-грузинских отношений. Ана</w:t>
      </w:r>
      <w:r w:rsidR="006D4CB9">
        <w:rPr>
          <w:i/>
          <w:sz w:val="20"/>
          <w:szCs w:val="20"/>
          <w:lang w:val="uk-UA"/>
        </w:rPr>
        <w:softHyphen/>
      </w:r>
      <w:r w:rsidRPr="00F9049D">
        <w:rPr>
          <w:i/>
          <w:sz w:val="20"/>
          <w:szCs w:val="20"/>
        </w:rPr>
        <w:t>лизируется деятельность национально-культурных сообществ украинской национальной общины в Гру</w:t>
      </w:r>
      <w:r w:rsidR="006D4CB9">
        <w:rPr>
          <w:i/>
          <w:sz w:val="20"/>
          <w:szCs w:val="20"/>
          <w:lang w:val="uk-UA"/>
        </w:rPr>
        <w:softHyphen/>
      </w:r>
      <w:r w:rsidRPr="00F9049D">
        <w:rPr>
          <w:i/>
          <w:sz w:val="20"/>
          <w:szCs w:val="20"/>
        </w:rPr>
        <w:t>зии и грузинской национальной общины в украинском государстве. Акцентировано внимание на фор</w:t>
      </w:r>
      <w:r w:rsidR="006D4CB9">
        <w:rPr>
          <w:i/>
          <w:sz w:val="20"/>
          <w:szCs w:val="20"/>
          <w:lang w:val="uk-UA"/>
        </w:rPr>
        <w:softHyphen/>
      </w:r>
      <w:r w:rsidRPr="00F9049D">
        <w:rPr>
          <w:i/>
          <w:sz w:val="20"/>
          <w:szCs w:val="20"/>
        </w:rPr>
        <w:t>мах и мероприятиях реализации представителями двух народов своих культурных прав, права на обра</w:t>
      </w:r>
      <w:r w:rsidR="006D4CB9">
        <w:rPr>
          <w:i/>
          <w:sz w:val="20"/>
          <w:szCs w:val="20"/>
          <w:lang w:val="uk-UA"/>
        </w:rPr>
        <w:softHyphen/>
      </w:r>
      <w:r w:rsidRPr="00F9049D">
        <w:rPr>
          <w:i/>
          <w:sz w:val="20"/>
          <w:szCs w:val="20"/>
        </w:rPr>
        <w:t>зо</w:t>
      </w:r>
      <w:r w:rsidR="006D4CB9">
        <w:rPr>
          <w:i/>
          <w:sz w:val="20"/>
          <w:szCs w:val="20"/>
          <w:lang w:val="uk-UA"/>
        </w:rPr>
        <w:softHyphen/>
      </w:r>
      <w:r w:rsidRPr="00F9049D">
        <w:rPr>
          <w:i/>
          <w:sz w:val="20"/>
          <w:szCs w:val="20"/>
        </w:rPr>
        <w:t>вание, сохранение и развитие национального языка и традиций.</w:t>
      </w:r>
    </w:p>
    <w:p w:rsidR="007B1827" w:rsidRPr="00F9049D" w:rsidRDefault="007B1827" w:rsidP="007B1827">
      <w:pPr>
        <w:suppressAutoHyphens/>
        <w:ind w:firstLine="709"/>
        <w:jc w:val="both"/>
        <w:rPr>
          <w:i/>
          <w:sz w:val="20"/>
          <w:szCs w:val="20"/>
        </w:rPr>
      </w:pPr>
      <w:r w:rsidRPr="00F9049D">
        <w:rPr>
          <w:b/>
          <w:i/>
          <w:sz w:val="20"/>
          <w:szCs w:val="20"/>
        </w:rPr>
        <w:t xml:space="preserve">Ключевые слова: </w:t>
      </w:r>
      <w:r w:rsidRPr="00F9049D">
        <w:rPr>
          <w:i/>
          <w:sz w:val="20"/>
          <w:szCs w:val="20"/>
        </w:rPr>
        <w:t>Грузия, гуманитарная сфера, диаспора, грузинская община, национально-куль</w:t>
      </w:r>
      <w:r w:rsidR="006D4CB9">
        <w:rPr>
          <w:i/>
          <w:sz w:val="20"/>
          <w:szCs w:val="20"/>
          <w:lang w:val="uk-UA"/>
        </w:rPr>
        <w:softHyphen/>
      </w:r>
      <w:r w:rsidRPr="00F9049D">
        <w:rPr>
          <w:i/>
          <w:sz w:val="20"/>
          <w:szCs w:val="20"/>
        </w:rPr>
        <w:t>тур</w:t>
      </w:r>
      <w:r w:rsidR="006D4CB9">
        <w:rPr>
          <w:i/>
          <w:sz w:val="20"/>
          <w:szCs w:val="20"/>
          <w:lang w:val="uk-UA"/>
        </w:rPr>
        <w:softHyphen/>
      </w:r>
      <w:r w:rsidRPr="00F9049D">
        <w:rPr>
          <w:i/>
          <w:sz w:val="20"/>
          <w:szCs w:val="20"/>
        </w:rPr>
        <w:t>ные права, Украина, украинская община.</w:t>
      </w:r>
    </w:p>
    <w:p w:rsidR="007B1827" w:rsidRPr="00F9049D" w:rsidRDefault="007B1827" w:rsidP="007B1827">
      <w:pPr>
        <w:suppressAutoHyphens/>
        <w:ind w:firstLine="709"/>
        <w:jc w:val="both"/>
        <w:rPr>
          <w:i/>
          <w:sz w:val="20"/>
          <w:szCs w:val="20"/>
        </w:rPr>
      </w:pPr>
    </w:p>
    <w:p w:rsidR="007B1827" w:rsidRPr="007B1827" w:rsidRDefault="007B1827" w:rsidP="007B1827">
      <w:pPr>
        <w:suppressAutoHyphens/>
        <w:ind w:firstLine="709"/>
        <w:jc w:val="both"/>
        <w:rPr>
          <w:i/>
          <w:sz w:val="20"/>
          <w:szCs w:val="20"/>
          <w:lang w:val="en-US"/>
        </w:rPr>
      </w:pPr>
      <w:r w:rsidRPr="00F9049D">
        <w:rPr>
          <w:i/>
          <w:sz w:val="20"/>
          <w:szCs w:val="20"/>
          <w:lang w:val="en-GB"/>
        </w:rPr>
        <w:t xml:space="preserve">The article is dedicated to the humanitarian aspects of the contemporary Ukrainian-Georgian relationships. It analyses the activity of the national-cultural communities of the Ukrainian national society in Georgia as well as of the Georgian national society in Ukraine. The emphasis is made on the forms and ways of realization of the cultural and educational rights by the representatives of both nations along with their activity concerning the preservation and development of the national languages and traditions. </w:t>
      </w:r>
    </w:p>
    <w:p w:rsidR="007B1827" w:rsidRPr="00F9049D" w:rsidRDefault="007B1827" w:rsidP="007B1827">
      <w:pPr>
        <w:suppressAutoHyphens/>
        <w:ind w:firstLine="709"/>
        <w:jc w:val="both"/>
        <w:rPr>
          <w:i/>
          <w:sz w:val="20"/>
          <w:szCs w:val="20"/>
          <w:lang w:val="uk-UA"/>
        </w:rPr>
      </w:pPr>
      <w:r w:rsidRPr="00F9049D">
        <w:rPr>
          <w:b/>
          <w:i/>
          <w:sz w:val="20"/>
          <w:szCs w:val="20"/>
          <w:lang w:val="en-GB"/>
        </w:rPr>
        <w:t>Keywords</w:t>
      </w:r>
      <w:r w:rsidRPr="007B1827">
        <w:rPr>
          <w:b/>
          <w:i/>
          <w:sz w:val="20"/>
          <w:szCs w:val="20"/>
          <w:lang w:val="en-US"/>
        </w:rPr>
        <w:t>:</w:t>
      </w:r>
      <w:r w:rsidRPr="007B1827">
        <w:rPr>
          <w:i/>
          <w:sz w:val="20"/>
          <w:szCs w:val="20"/>
          <w:lang w:val="en-US"/>
        </w:rPr>
        <w:t xml:space="preserve"> </w:t>
      </w:r>
      <w:r w:rsidRPr="00F9049D">
        <w:rPr>
          <w:i/>
          <w:sz w:val="20"/>
          <w:szCs w:val="20"/>
          <w:lang w:val="en-GB"/>
        </w:rPr>
        <w:t>Georgia</w:t>
      </w:r>
      <w:r w:rsidRPr="007B1827">
        <w:rPr>
          <w:i/>
          <w:sz w:val="20"/>
          <w:szCs w:val="20"/>
          <w:lang w:val="en-US"/>
        </w:rPr>
        <w:t xml:space="preserve">, </w:t>
      </w:r>
      <w:r w:rsidRPr="00F9049D">
        <w:rPr>
          <w:i/>
          <w:sz w:val="20"/>
          <w:szCs w:val="20"/>
          <w:lang w:val="en-GB"/>
        </w:rPr>
        <w:t>humanitarian</w:t>
      </w:r>
      <w:r w:rsidRPr="007B1827">
        <w:rPr>
          <w:i/>
          <w:sz w:val="20"/>
          <w:szCs w:val="20"/>
          <w:lang w:val="en-US"/>
        </w:rPr>
        <w:t xml:space="preserve"> </w:t>
      </w:r>
      <w:r w:rsidRPr="00F9049D">
        <w:rPr>
          <w:i/>
          <w:sz w:val="20"/>
          <w:szCs w:val="20"/>
          <w:lang w:val="en-GB"/>
        </w:rPr>
        <w:t>sphere</w:t>
      </w:r>
      <w:r w:rsidRPr="007B1827">
        <w:rPr>
          <w:i/>
          <w:sz w:val="20"/>
          <w:szCs w:val="20"/>
          <w:lang w:val="en-US"/>
        </w:rPr>
        <w:t xml:space="preserve">, </w:t>
      </w:r>
      <w:r w:rsidRPr="00F9049D">
        <w:rPr>
          <w:i/>
          <w:sz w:val="20"/>
          <w:szCs w:val="20"/>
          <w:lang w:val="en-GB"/>
        </w:rPr>
        <w:t>Diaspora</w:t>
      </w:r>
      <w:r w:rsidRPr="007B1827">
        <w:rPr>
          <w:i/>
          <w:sz w:val="20"/>
          <w:szCs w:val="20"/>
          <w:lang w:val="en-US"/>
        </w:rPr>
        <w:t xml:space="preserve">, </w:t>
      </w:r>
      <w:r w:rsidRPr="00F9049D">
        <w:rPr>
          <w:i/>
          <w:sz w:val="20"/>
          <w:szCs w:val="20"/>
          <w:lang w:val="en-GB"/>
        </w:rPr>
        <w:t>Georgian society, national-cultural rights, Ukraine, Ukrainian society.</w:t>
      </w:r>
    </w:p>
    <w:p w:rsidR="009D1529" w:rsidRPr="0014696A" w:rsidRDefault="009D1529" w:rsidP="009D1529">
      <w:pPr>
        <w:pStyle w:val="211"/>
        <w:suppressAutoHyphens/>
        <w:spacing w:line="240" w:lineRule="auto"/>
        <w:ind w:firstLine="567"/>
        <w:rPr>
          <w:i/>
          <w:sz w:val="20"/>
          <w:szCs w:val="20"/>
        </w:rPr>
      </w:pPr>
    </w:p>
    <w:p w:rsidR="008431C9" w:rsidRDefault="008431C9" w:rsidP="009D1529">
      <w:pPr>
        <w:suppressAutoHyphens/>
        <w:jc w:val="center"/>
        <w:rPr>
          <w:lang w:val="uk-UA"/>
        </w:rPr>
        <w:sectPr w:rsidR="008431C9" w:rsidSect="002E47FC">
          <w:headerReference w:type="default" r:id="rId49"/>
          <w:type w:val="continuous"/>
          <w:pgSz w:w="11907" w:h="16840" w:code="9"/>
          <w:pgMar w:top="1418" w:right="1418" w:bottom="1134" w:left="1418" w:header="964" w:footer="851" w:gutter="0"/>
          <w:cols w:space="720"/>
          <w:titlePg/>
          <w:docGrid w:linePitch="326"/>
        </w:sectPr>
      </w:pPr>
    </w:p>
    <w:p w:rsidR="009D1529" w:rsidRPr="00574701" w:rsidRDefault="009D1529" w:rsidP="009D1529">
      <w:pPr>
        <w:suppressAutoHyphens/>
        <w:jc w:val="center"/>
        <w:rPr>
          <w:b/>
          <w:caps/>
          <w:lang w:val="uk-UA"/>
        </w:rPr>
      </w:pPr>
      <w:r w:rsidRPr="00574701">
        <w:rPr>
          <w:lang w:val="uk-UA"/>
        </w:rPr>
        <w:lastRenderedPageBreak/>
        <w:br w:type="page"/>
      </w:r>
      <w:r w:rsidRPr="00574701">
        <w:rPr>
          <w:b/>
          <w:caps/>
          <w:lang w:val="uk-UA"/>
        </w:rPr>
        <w:lastRenderedPageBreak/>
        <w:t>Актуальні питання всесвітньоЇ історії</w:t>
      </w:r>
    </w:p>
    <w:p w:rsidR="00D20BE8" w:rsidRDefault="00981FA4" w:rsidP="009D1529">
      <w:pPr>
        <w:suppressAutoHyphens/>
        <w:autoSpaceDE w:val="0"/>
        <w:autoSpaceDN w:val="0"/>
        <w:adjustRightInd w:val="0"/>
        <w:jc w:val="center"/>
        <w:rPr>
          <w:b/>
          <w:caps/>
          <w:lang w:val="uk-UA"/>
        </w:rPr>
      </w:pPr>
      <w:r w:rsidRPr="00981FA4">
        <w:rPr>
          <w:b/>
          <w:noProof/>
          <w:lang w:val="uk-UA" w:eastAsia="uk-UA"/>
        </w:rPr>
        <mc:AlternateContent>
          <mc:Choice Requires="wps">
            <w:drawing>
              <wp:anchor distT="0" distB="0" distL="114300" distR="114300" simplePos="0" relativeHeight="251973632" behindDoc="0" locked="0" layoutInCell="1" allowOverlap="1" wp14:anchorId="64E00656" wp14:editId="015FFA72">
                <wp:simplePos x="0" y="0"/>
                <wp:positionH relativeFrom="column">
                  <wp:posOffset>-143105</wp:posOffset>
                </wp:positionH>
                <wp:positionV relativeFrom="paragraph">
                  <wp:posOffset>-531538</wp:posOffset>
                </wp:positionV>
                <wp:extent cx="5962927"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927" cy="1403985"/>
                        </a:xfrm>
                        <a:prstGeom prst="rect">
                          <a:avLst/>
                        </a:prstGeom>
                        <a:solidFill>
                          <a:srgbClr val="FFFFFF"/>
                        </a:solidFill>
                        <a:ln w="9525">
                          <a:noFill/>
                          <a:miter lim="800000"/>
                          <a:headEnd/>
                          <a:tailEnd/>
                        </a:ln>
                      </wps:spPr>
                      <wps:txbx>
                        <w:txbxContent>
                          <w:p w:rsidR="00274518" w:rsidRDefault="002745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37" type="#_x0000_t202" style="position:absolute;left:0;text-align:left;margin-left:-11.25pt;margin-top:-41.85pt;width:469.5pt;height:110.55pt;z-index:25197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" stroked="f">
                <v:textbox style="mso-fit-shape-to-text:t">
                  <w:txbxContent>
                    <w:p w:rsidR="00740EAA" w:rsidRDefault="00740EAA"/>
                  </w:txbxContent>
                </v:textbox>
              </v:shape>
            </w:pict>
          </mc:Fallback>
        </mc:AlternateContent>
      </w:r>
      <w:r w:rsidR="00D20BE8">
        <w:rPr>
          <w:b/>
          <w:caps/>
          <w:noProof/>
          <w:lang w:val="uk-UA" w:eastAsia="uk-UA"/>
        </w:rPr>
        <mc:AlternateContent>
          <mc:Choice Requires="wps">
            <w:drawing>
              <wp:anchor distT="0" distB="0" distL="114300" distR="114300" simplePos="0" relativeHeight="251663360" behindDoc="0" locked="0" layoutInCell="1" allowOverlap="1" wp14:anchorId="6987400B" wp14:editId="04B0C41C">
                <wp:simplePos x="0" y="0"/>
                <wp:positionH relativeFrom="column">
                  <wp:posOffset>-76200</wp:posOffset>
                </wp:positionH>
                <wp:positionV relativeFrom="paragraph">
                  <wp:posOffset>31115</wp:posOffset>
                </wp:positionV>
                <wp:extent cx="5867400" cy="0"/>
                <wp:effectExtent l="0" t="0" r="19050" b="1905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5pt" to="45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"/>
            </w:pict>
          </mc:Fallback>
        </mc:AlternateContent>
      </w:r>
      <w:r w:rsidR="00D20BE8">
        <w:rPr>
          <w:b/>
          <w:caps/>
          <w:noProof/>
          <w:lang w:val="uk-UA" w:eastAsia="uk-UA"/>
        </w:rPr>
        <mc:AlternateContent>
          <mc:Choice Requires="wps">
            <w:drawing>
              <wp:anchor distT="0" distB="0" distL="114300" distR="114300" simplePos="0" relativeHeight="251662336" behindDoc="0" locked="0" layoutInCell="1" allowOverlap="1" wp14:anchorId="0C601F0C" wp14:editId="5E93BDAA">
                <wp:simplePos x="0" y="0"/>
                <wp:positionH relativeFrom="column">
                  <wp:posOffset>-76200</wp:posOffset>
                </wp:positionH>
                <wp:positionV relativeFrom="paragraph">
                  <wp:posOffset>-200025</wp:posOffset>
                </wp:positionV>
                <wp:extent cx="5867400" cy="0"/>
                <wp:effectExtent l="0" t="0" r="19050" b="1905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75pt" to="4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"/>
            </w:pict>
          </mc:Fallback>
        </mc:AlternateContent>
      </w:r>
    </w:p>
    <w:p w:rsidR="00D20BE8" w:rsidRPr="008E2A01" w:rsidRDefault="00D20BE8" w:rsidP="00D20BE8">
      <w:pPr>
        <w:suppressAutoHyphens/>
        <w:ind w:right="-2"/>
        <w:rPr>
          <w:b/>
          <w:lang w:val="uk-UA"/>
        </w:rPr>
      </w:pPr>
      <w:r w:rsidRPr="008E2A01">
        <w:rPr>
          <w:b/>
          <w:lang w:val="uk-UA"/>
        </w:rPr>
        <w:t>УДК 94 (4)</w:t>
      </w:r>
    </w:p>
    <w:p w:rsidR="00D20BE8" w:rsidRPr="008E2A01" w:rsidRDefault="00D20BE8" w:rsidP="00D20BE8">
      <w:pPr>
        <w:suppressAutoHyphens/>
        <w:ind w:right="-2"/>
        <w:rPr>
          <w:b/>
          <w:i/>
          <w:lang w:val="uk-UA"/>
        </w:rPr>
      </w:pPr>
      <w:r w:rsidRPr="008E2A01">
        <w:rPr>
          <w:b/>
          <w:lang w:val="uk-UA"/>
        </w:rPr>
        <w:t>ББК 63.3</w:t>
      </w:r>
      <w:r w:rsidR="00845C4F">
        <w:rPr>
          <w:b/>
          <w:lang w:val="uk-UA"/>
        </w:rPr>
        <w:t xml:space="preserve"> </w:t>
      </w:r>
      <w:r w:rsidRPr="008E2A01">
        <w:rPr>
          <w:b/>
          <w:lang w:val="uk-UA"/>
        </w:rPr>
        <w:t>(2)43</w:t>
      </w:r>
      <w:r w:rsidRPr="008E2A01">
        <w:rPr>
          <w:b/>
          <w:lang w:val="uk-UA"/>
        </w:rPr>
        <w:tab/>
      </w:r>
      <w:r w:rsidRPr="008E2A01">
        <w:rPr>
          <w:b/>
          <w:lang w:val="uk-UA"/>
        </w:rPr>
        <w:tab/>
      </w:r>
      <w:r w:rsidRPr="008E2A01">
        <w:rPr>
          <w:b/>
          <w:lang w:val="uk-UA"/>
        </w:rPr>
        <w:tab/>
      </w:r>
      <w:r w:rsidRPr="008E2A01">
        <w:rPr>
          <w:b/>
          <w:lang w:val="uk-UA"/>
        </w:rPr>
        <w:tab/>
      </w:r>
      <w:r w:rsidRPr="008E2A01">
        <w:rPr>
          <w:b/>
          <w:lang w:val="uk-UA"/>
        </w:rPr>
        <w:tab/>
      </w:r>
      <w:r w:rsidRPr="008E2A01">
        <w:rPr>
          <w:b/>
          <w:lang w:val="uk-UA"/>
        </w:rPr>
        <w:tab/>
      </w:r>
      <w:r w:rsidRPr="008E2A01">
        <w:rPr>
          <w:b/>
          <w:lang w:val="uk-UA"/>
        </w:rPr>
        <w:tab/>
      </w:r>
      <w:r>
        <w:rPr>
          <w:b/>
          <w:lang w:val="uk-UA"/>
        </w:rPr>
        <w:tab/>
      </w:r>
      <w:r w:rsidRPr="008E2A01">
        <w:rPr>
          <w:b/>
          <w:i/>
          <w:lang w:val="uk-UA"/>
        </w:rPr>
        <w:t>Ярослав Пилипчук</w:t>
      </w:r>
    </w:p>
    <w:p w:rsidR="00D20BE8" w:rsidRPr="008E2A01" w:rsidRDefault="00D20BE8" w:rsidP="00D20BE8">
      <w:pPr>
        <w:suppressAutoHyphens/>
        <w:ind w:right="-2"/>
        <w:jc w:val="center"/>
        <w:rPr>
          <w:b/>
          <w:lang w:val="uk-UA"/>
        </w:rPr>
      </w:pPr>
    </w:p>
    <w:p w:rsidR="00D20BE8" w:rsidRPr="008E2A01" w:rsidRDefault="00D20BE8" w:rsidP="00D20BE8">
      <w:pPr>
        <w:suppressAutoHyphens/>
        <w:ind w:right="-2"/>
        <w:jc w:val="center"/>
        <w:rPr>
          <w:b/>
          <w:lang w:val="uk-UA"/>
        </w:rPr>
      </w:pPr>
      <w:r w:rsidRPr="008E2A01">
        <w:rPr>
          <w:b/>
          <w:lang w:val="uk-UA"/>
        </w:rPr>
        <w:t>ІСТОРИЧНА ПАМ’ЯТЬ І ПИСЕМНІСТЬ У КИПЧАКІВ</w:t>
      </w:r>
    </w:p>
    <w:p w:rsidR="00D20BE8" w:rsidRPr="00D20BE8" w:rsidRDefault="00D20BE8" w:rsidP="00D20BE8">
      <w:pPr>
        <w:pStyle w:val="31"/>
        <w:suppressAutoHyphens/>
        <w:spacing w:after="0"/>
        <w:ind w:left="0" w:right="-2" w:firstLine="708"/>
        <w:rPr>
          <w:i/>
          <w:sz w:val="24"/>
          <w:szCs w:val="24"/>
          <w:lang w:val="uk-UA"/>
        </w:rPr>
      </w:pPr>
    </w:p>
    <w:p w:rsidR="00D20BE8" w:rsidRPr="008E2A01" w:rsidRDefault="00D20BE8" w:rsidP="00D20BE8">
      <w:pPr>
        <w:pStyle w:val="31"/>
        <w:suppressAutoHyphens/>
        <w:spacing w:after="0"/>
        <w:ind w:left="0" w:right="-2" w:firstLine="708"/>
        <w:jc w:val="both"/>
        <w:rPr>
          <w:i/>
          <w:sz w:val="20"/>
          <w:szCs w:val="20"/>
        </w:rPr>
      </w:pPr>
      <w:r w:rsidRPr="00D20BE8">
        <w:rPr>
          <w:i/>
          <w:sz w:val="20"/>
          <w:szCs w:val="20"/>
          <w:lang w:val="uk-UA"/>
        </w:rPr>
        <w:t>Стаття присвячена дослідженню грамотності й історичної пам</w:t>
      </w:r>
      <w:r w:rsidRPr="008E2A01">
        <w:rPr>
          <w:i/>
          <w:sz w:val="20"/>
          <w:szCs w:val="20"/>
          <w:lang w:val="uk-UA"/>
        </w:rPr>
        <w:t>’</w:t>
      </w:r>
      <w:r w:rsidRPr="00D20BE8">
        <w:rPr>
          <w:i/>
          <w:sz w:val="20"/>
          <w:szCs w:val="20"/>
          <w:lang w:val="uk-UA"/>
        </w:rPr>
        <w:t xml:space="preserve">яті в кипчаків. Історична </w:t>
      </w:r>
      <w:r w:rsidRPr="008E2A01">
        <w:rPr>
          <w:i/>
          <w:sz w:val="20"/>
          <w:szCs w:val="20"/>
        </w:rPr>
        <w:t xml:space="preserve">пам’ять існувала </w:t>
      </w:r>
      <w:r w:rsidR="009058DC">
        <w:rPr>
          <w:i/>
          <w:sz w:val="20"/>
          <w:szCs w:val="20"/>
          <w:lang w:val="uk-UA"/>
        </w:rPr>
        <w:t>в</w:t>
      </w:r>
      <w:r w:rsidRPr="008E2A01">
        <w:rPr>
          <w:i/>
          <w:sz w:val="20"/>
          <w:szCs w:val="20"/>
        </w:rPr>
        <w:t xml:space="preserve"> кипчаків у формі епічних пісень-дастанів. Деякі з них збереглися в адаптованій формі в арабських і турецьких хроніках та в слов’янських літописах. В Іпатіївському літописі збереглос</w:t>
      </w:r>
      <w:r w:rsidR="009058DC">
        <w:rPr>
          <w:i/>
          <w:sz w:val="20"/>
          <w:szCs w:val="20"/>
          <w:lang w:val="uk-UA"/>
        </w:rPr>
        <w:t>я</w:t>
      </w:r>
      <w:r w:rsidRPr="008E2A01">
        <w:rPr>
          <w:i/>
          <w:sz w:val="20"/>
          <w:szCs w:val="20"/>
        </w:rPr>
        <w:t xml:space="preserve"> кип</w:t>
      </w:r>
      <w:r w:rsidR="00B8279A">
        <w:rPr>
          <w:i/>
          <w:sz w:val="20"/>
          <w:szCs w:val="20"/>
          <w:lang w:val="uk-UA"/>
        </w:rPr>
        <w:softHyphen/>
      </w:r>
      <w:r w:rsidRPr="008E2A01">
        <w:rPr>
          <w:i/>
          <w:sz w:val="20"/>
          <w:szCs w:val="20"/>
        </w:rPr>
        <w:t>чацьке шеджере Шаруканідів (генеалогія). Для письма кипчаки використовували писемність своїх сусідів (арабицю, кирилицю та грецьке письмо). Кипчацькі аристократи володіли азами грамотності. У кип</w:t>
      </w:r>
      <w:r w:rsidR="00B8279A">
        <w:rPr>
          <w:i/>
          <w:sz w:val="20"/>
          <w:szCs w:val="20"/>
          <w:lang w:val="uk-UA"/>
        </w:rPr>
        <w:softHyphen/>
      </w:r>
      <w:r w:rsidRPr="008E2A01">
        <w:rPr>
          <w:i/>
          <w:sz w:val="20"/>
          <w:szCs w:val="20"/>
        </w:rPr>
        <w:t>ча</w:t>
      </w:r>
      <w:r w:rsidR="00B8279A">
        <w:rPr>
          <w:i/>
          <w:sz w:val="20"/>
          <w:szCs w:val="20"/>
          <w:lang w:val="uk-UA"/>
        </w:rPr>
        <w:softHyphen/>
      </w:r>
      <w:r w:rsidRPr="008E2A01">
        <w:rPr>
          <w:i/>
          <w:sz w:val="20"/>
          <w:szCs w:val="20"/>
        </w:rPr>
        <w:t>ків не було тільки власної системи писемності.</w:t>
      </w:r>
    </w:p>
    <w:p w:rsidR="00D20BE8" w:rsidRPr="008E2A01" w:rsidRDefault="00D20BE8" w:rsidP="00D20BE8">
      <w:pPr>
        <w:pStyle w:val="31"/>
        <w:suppressAutoHyphens/>
        <w:spacing w:after="0"/>
        <w:ind w:left="0" w:right="-2" w:firstLine="708"/>
        <w:rPr>
          <w:i/>
          <w:sz w:val="20"/>
          <w:szCs w:val="20"/>
        </w:rPr>
      </w:pPr>
      <w:r w:rsidRPr="008E2A01">
        <w:rPr>
          <w:b/>
          <w:i/>
          <w:sz w:val="20"/>
          <w:szCs w:val="20"/>
        </w:rPr>
        <w:t>Ключові слова:</w:t>
      </w:r>
      <w:r w:rsidRPr="008E2A01">
        <w:rPr>
          <w:i/>
          <w:sz w:val="20"/>
          <w:szCs w:val="20"/>
        </w:rPr>
        <w:t xml:space="preserve"> кипчаки, історична пам’ять, писемність, грамотність, шеджере, дастан.</w:t>
      </w:r>
    </w:p>
    <w:p w:rsidR="00D20BE8" w:rsidRPr="008E2A01" w:rsidRDefault="00D20BE8" w:rsidP="00D20BE8">
      <w:pPr>
        <w:suppressAutoHyphens/>
        <w:ind w:right="-2" w:firstLine="708"/>
        <w:jc w:val="both"/>
        <w:rPr>
          <w:bCs/>
          <w:lang w:val="uk-UA"/>
        </w:rPr>
      </w:pPr>
    </w:p>
    <w:p w:rsidR="00D20BE8" w:rsidRPr="00D20BE8" w:rsidRDefault="00D20BE8" w:rsidP="00D20BE8">
      <w:pPr>
        <w:suppressAutoHyphens/>
        <w:ind w:right="-2" w:firstLine="708"/>
        <w:jc w:val="both"/>
        <w:rPr>
          <w:bCs/>
          <w:lang w:val="uk-UA"/>
        </w:rPr>
      </w:pPr>
      <w:r w:rsidRPr="008E2A01">
        <w:rPr>
          <w:bCs/>
          <w:lang w:val="uk-UA"/>
        </w:rPr>
        <w:t>Одним з досі маловивчених питань історії кипчаків є історія писемності. На від</w:t>
      </w:r>
      <w:r w:rsidR="00B8279A">
        <w:rPr>
          <w:bCs/>
          <w:lang w:val="uk-UA"/>
        </w:rPr>
        <w:softHyphen/>
      </w:r>
      <w:r w:rsidRPr="008E2A01">
        <w:rPr>
          <w:bCs/>
          <w:lang w:val="uk-UA"/>
        </w:rPr>
        <w:t>мі</w:t>
      </w:r>
      <w:r w:rsidR="00B8279A">
        <w:rPr>
          <w:bCs/>
          <w:lang w:val="uk-UA"/>
        </w:rPr>
        <w:softHyphen/>
      </w:r>
      <w:r w:rsidRPr="008E2A01">
        <w:rPr>
          <w:bCs/>
          <w:lang w:val="uk-UA"/>
        </w:rPr>
        <w:t>ну від давньотюркської й уйгурської мов кипчаки не мали багатої літератури вла</w:t>
      </w:r>
      <w:r w:rsidR="00B8279A">
        <w:rPr>
          <w:bCs/>
          <w:lang w:val="uk-UA"/>
        </w:rPr>
        <w:softHyphen/>
      </w:r>
      <w:r w:rsidRPr="008E2A01">
        <w:rPr>
          <w:bCs/>
          <w:lang w:val="uk-UA"/>
        </w:rPr>
        <w:t>сн</w:t>
      </w:r>
      <w:r w:rsidR="009058DC">
        <w:rPr>
          <w:bCs/>
          <w:lang w:val="uk-UA"/>
        </w:rPr>
        <w:t>ою</w:t>
      </w:r>
      <w:r w:rsidRPr="008E2A01">
        <w:rPr>
          <w:bCs/>
          <w:lang w:val="uk-UA"/>
        </w:rPr>
        <w:t xml:space="preserve"> мов</w:t>
      </w:r>
      <w:r w:rsidR="009058DC">
        <w:rPr>
          <w:bCs/>
          <w:lang w:val="uk-UA"/>
        </w:rPr>
        <w:t>ою</w:t>
      </w:r>
      <w:r w:rsidRPr="008E2A01">
        <w:rPr>
          <w:bCs/>
          <w:lang w:val="uk-UA"/>
        </w:rPr>
        <w:t>. Наше дослідження покликане проаналізувати причини слабкої вивченості па</w:t>
      </w:r>
      <w:r w:rsidR="009058DC">
        <w:rPr>
          <w:bCs/>
          <w:lang w:val="uk-UA"/>
        </w:rPr>
        <w:softHyphen/>
      </w:r>
      <w:r w:rsidRPr="008E2A01">
        <w:rPr>
          <w:bCs/>
          <w:lang w:val="uk-UA"/>
        </w:rPr>
        <w:t>м’я</w:t>
      </w:r>
      <w:r w:rsidR="00B8279A">
        <w:rPr>
          <w:bCs/>
          <w:lang w:val="uk-UA"/>
        </w:rPr>
        <w:softHyphen/>
      </w:r>
      <w:r w:rsidR="009058DC">
        <w:rPr>
          <w:bCs/>
          <w:lang w:val="uk-UA"/>
        </w:rPr>
        <w:softHyphen/>
      </w:r>
      <w:r w:rsidRPr="008E2A01">
        <w:rPr>
          <w:bCs/>
          <w:lang w:val="uk-UA"/>
        </w:rPr>
        <w:t>ток писемності кипчаків. Необхідно з’ясувати, яку систему письма вони викори</w:t>
      </w:r>
      <w:r w:rsidR="00B8279A">
        <w:rPr>
          <w:bCs/>
          <w:lang w:val="uk-UA"/>
        </w:rPr>
        <w:softHyphen/>
      </w:r>
      <w:r w:rsidRPr="008E2A01">
        <w:rPr>
          <w:bCs/>
          <w:lang w:val="uk-UA"/>
        </w:rPr>
        <w:t>сто</w:t>
      </w:r>
      <w:r w:rsidR="00B8279A">
        <w:rPr>
          <w:bCs/>
          <w:lang w:val="uk-UA"/>
        </w:rPr>
        <w:softHyphen/>
      </w:r>
      <w:r w:rsidRPr="008E2A01">
        <w:rPr>
          <w:bCs/>
          <w:lang w:val="uk-UA"/>
        </w:rPr>
        <w:t xml:space="preserve">вували для записів. Також варто </w:t>
      </w:r>
      <w:r w:rsidRPr="008E2A01">
        <w:rPr>
          <w:bCs/>
        </w:rPr>
        <w:t>знайти сл</w:t>
      </w:r>
      <w:r w:rsidRPr="008E2A01">
        <w:rPr>
          <w:bCs/>
          <w:lang w:val="uk-UA"/>
        </w:rPr>
        <w:t>іди кипчацького епосу в писемних пам</w:t>
      </w:r>
      <w:r w:rsidRPr="008E2A01">
        <w:rPr>
          <w:bCs/>
        </w:rPr>
        <w:t>’</w:t>
      </w:r>
      <w:r w:rsidRPr="008E2A01">
        <w:rPr>
          <w:bCs/>
          <w:lang w:val="uk-UA"/>
        </w:rPr>
        <w:t>ят</w:t>
      </w:r>
      <w:r w:rsidR="00B8279A">
        <w:rPr>
          <w:bCs/>
          <w:lang w:val="uk-UA"/>
        </w:rPr>
        <w:softHyphen/>
      </w:r>
      <w:r w:rsidRPr="008E2A01">
        <w:rPr>
          <w:bCs/>
          <w:lang w:val="uk-UA"/>
        </w:rPr>
        <w:t>ках різних країн</w:t>
      </w:r>
      <w:r w:rsidRPr="008E2A01">
        <w:rPr>
          <w:bCs/>
        </w:rPr>
        <w:t>.</w:t>
      </w:r>
      <w:r w:rsidRPr="008E2A01">
        <w:rPr>
          <w:bCs/>
          <w:lang w:val="uk-UA"/>
        </w:rPr>
        <w:t xml:space="preserve"> Важливим є питання історичної пам’яті. Потрібно дослідити, у якій фор</w:t>
      </w:r>
      <w:r w:rsidR="00B8279A">
        <w:rPr>
          <w:bCs/>
          <w:lang w:val="uk-UA"/>
        </w:rPr>
        <w:softHyphen/>
      </w:r>
      <w:r w:rsidRPr="008E2A01">
        <w:rPr>
          <w:bCs/>
          <w:lang w:val="uk-UA"/>
        </w:rPr>
        <w:t>мі вона існувала в кипчаків</w:t>
      </w:r>
      <w:r w:rsidRPr="00D20BE8">
        <w:rPr>
          <w:bCs/>
          <w:lang w:val="uk-UA"/>
        </w:rPr>
        <w:t>.</w:t>
      </w:r>
    </w:p>
    <w:p w:rsidR="00D20BE8" w:rsidRPr="008E2A01" w:rsidRDefault="00D20BE8" w:rsidP="00D20BE8">
      <w:pPr>
        <w:suppressAutoHyphens/>
        <w:ind w:right="-2" w:firstLine="708"/>
        <w:jc w:val="both"/>
        <w:rPr>
          <w:bCs/>
          <w:lang w:val="uk-UA"/>
        </w:rPr>
      </w:pPr>
      <w:r w:rsidRPr="008E2A01">
        <w:rPr>
          <w:bCs/>
          <w:lang w:val="uk-UA"/>
        </w:rPr>
        <w:t>Стосовно писемності, то в мемуарах Жана де Жуанвіля є вказівка на те, що до мо</w:t>
      </w:r>
      <w:r w:rsidR="00B8279A">
        <w:rPr>
          <w:bCs/>
          <w:lang w:val="uk-UA"/>
        </w:rPr>
        <w:softHyphen/>
      </w:r>
      <w:r w:rsidRPr="008E2A01">
        <w:rPr>
          <w:bCs/>
          <w:lang w:val="uk-UA"/>
        </w:rPr>
        <w:t>гили померлого знатного кипчака клали лист. Абу Дулаф, зокрема, зафіксував пи</w:t>
      </w:r>
      <w:r w:rsidR="00B8279A">
        <w:rPr>
          <w:bCs/>
          <w:lang w:val="uk-UA"/>
        </w:rPr>
        <w:softHyphen/>
      </w:r>
      <w:r w:rsidRPr="008E2A01">
        <w:rPr>
          <w:bCs/>
          <w:lang w:val="uk-UA"/>
        </w:rPr>
        <w:t>сем</w:t>
      </w:r>
      <w:r w:rsidR="00B8279A">
        <w:rPr>
          <w:bCs/>
          <w:lang w:val="uk-UA"/>
        </w:rPr>
        <w:softHyphen/>
      </w:r>
      <w:r w:rsidRPr="008E2A01">
        <w:rPr>
          <w:bCs/>
          <w:lang w:val="uk-UA"/>
        </w:rPr>
        <w:t>ність у кімаків. Проте в західноєвразійських степах досі не виявлено рунічних над</w:t>
      </w:r>
      <w:r w:rsidR="00A21E34">
        <w:rPr>
          <w:bCs/>
          <w:lang w:val="uk-UA"/>
        </w:rPr>
        <w:softHyphen/>
      </w:r>
      <w:r w:rsidRPr="008E2A01">
        <w:rPr>
          <w:bCs/>
          <w:lang w:val="uk-UA"/>
        </w:rPr>
        <w:t>пи</w:t>
      </w:r>
      <w:r w:rsidR="00A21E34">
        <w:rPr>
          <w:bCs/>
          <w:lang w:val="uk-UA"/>
        </w:rPr>
        <w:softHyphen/>
      </w:r>
      <w:r w:rsidRPr="008E2A01">
        <w:rPr>
          <w:bCs/>
          <w:lang w:val="uk-UA"/>
        </w:rPr>
        <w:t>сів, які можна було б приписати кипчакам. Відповісти на питання щодо причин від</w:t>
      </w:r>
      <w:r w:rsidR="00A21E34">
        <w:rPr>
          <w:bCs/>
          <w:lang w:val="uk-UA"/>
        </w:rPr>
        <w:softHyphen/>
      </w:r>
      <w:r w:rsidRPr="008E2A01">
        <w:rPr>
          <w:bCs/>
          <w:lang w:val="uk-UA"/>
        </w:rPr>
        <w:t>сут</w:t>
      </w:r>
      <w:r w:rsidR="00A21E34">
        <w:rPr>
          <w:bCs/>
          <w:lang w:val="uk-UA"/>
        </w:rPr>
        <w:softHyphen/>
      </w:r>
      <w:r w:rsidRPr="008E2A01">
        <w:rPr>
          <w:bCs/>
          <w:lang w:val="uk-UA"/>
        </w:rPr>
        <w:t>ності рунічних надписів у кипчаків дають можливість дані компаративного аналізу. Маємо зауважити, що в аланів не існувало власної системи писемності й вони вико</w:t>
      </w:r>
      <w:r w:rsidR="00A21E34">
        <w:rPr>
          <w:bCs/>
          <w:lang w:val="uk-UA"/>
        </w:rPr>
        <w:softHyphen/>
      </w:r>
      <w:r w:rsidRPr="008E2A01">
        <w:rPr>
          <w:bCs/>
          <w:lang w:val="uk-UA"/>
        </w:rPr>
        <w:t>ри</w:t>
      </w:r>
      <w:r w:rsidR="00A21E34">
        <w:rPr>
          <w:bCs/>
          <w:lang w:val="uk-UA"/>
        </w:rPr>
        <w:softHyphen/>
      </w:r>
      <w:r w:rsidRPr="008E2A01">
        <w:rPr>
          <w:bCs/>
          <w:lang w:val="uk-UA"/>
        </w:rPr>
        <w:t>сто</w:t>
      </w:r>
      <w:r w:rsidR="00A21E34">
        <w:rPr>
          <w:bCs/>
          <w:lang w:val="uk-UA"/>
        </w:rPr>
        <w:softHyphen/>
      </w:r>
      <w:r w:rsidRPr="008E2A01">
        <w:rPr>
          <w:bCs/>
          <w:lang w:val="uk-UA"/>
        </w:rPr>
        <w:t>вували грецьку систему письма. Навіть Зеленчуцький надпис був зроблений грець</w:t>
      </w:r>
      <w:r w:rsidR="00A21E34">
        <w:rPr>
          <w:bCs/>
          <w:lang w:val="uk-UA"/>
        </w:rPr>
        <w:softHyphen/>
      </w:r>
      <w:r w:rsidRPr="008E2A01">
        <w:rPr>
          <w:bCs/>
          <w:lang w:val="uk-UA"/>
        </w:rPr>
        <w:t>ки</w:t>
      </w:r>
      <w:r w:rsidR="00A21E34">
        <w:rPr>
          <w:bCs/>
          <w:lang w:val="uk-UA"/>
        </w:rPr>
        <w:softHyphen/>
      </w:r>
      <w:r w:rsidRPr="008E2A01">
        <w:rPr>
          <w:bCs/>
          <w:lang w:val="uk-UA"/>
        </w:rPr>
        <w:t>ми літерами [17; 18; 12, с.118; 9, с.377–379; 10, с.137–139].</w:t>
      </w:r>
    </w:p>
    <w:p w:rsidR="00D20BE8" w:rsidRPr="008E2A01" w:rsidRDefault="00D20BE8" w:rsidP="00D20BE8">
      <w:pPr>
        <w:suppressAutoHyphens/>
        <w:ind w:right="-2" w:firstLine="708"/>
        <w:jc w:val="both"/>
        <w:rPr>
          <w:bCs/>
          <w:lang w:val="uk-UA"/>
        </w:rPr>
      </w:pPr>
      <w:r w:rsidRPr="008E2A01">
        <w:rPr>
          <w:bCs/>
          <w:lang w:val="uk-UA"/>
        </w:rPr>
        <w:t>Оскільки кімаки були продовжувачами давньотюркської державної традиції, то во</w:t>
      </w:r>
      <w:r w:rsidR="00A21E34">
        <w:rPr>
          <w:bCs/>
          <w:lang w:val="uk-UA"/>
        </w:rPr>
        <w:softHyphen/>
      </w:r>
      <w:r w:rsidRPr="008E2A01">
        <w:rPr>
          <w:bCs/>
          <w:lang w:val="uk-UA"/>
        </w:rPr>
        <w:t>ни мали успадкувати й традиції писемності. Абу Дулаф указував, що кімаки писали тро</w:t>
      </w:r>
      <w:r w:rsidR="00A21E34">
        <w:rPr>
          <w:bCs/>
          <w:lang w:val="uk-UA"/>
        </w:rPr>
        <w:softHyphen/>
      </w:r>
      <w:r w:rsidRPr="008E2A01">
        <w:rPr>
          <w:bCs/>
          <w:lang w:val="uk-UA"/>
        </w:rPr>
        <w:t>стинами, а це значить, що вони вже не використовували для письма камені. Ось чому в степах не було знайдено текстів кімаків. Можливо, використовуючи для письма якийсь інший матеріал, зокрема пергамент, кочівники все ж мали брати приклад із су</w:t>
      </w:r>
      <w:r w:rsidR="00A21E34">
        <w:rPr>
          <w:bCs/>
          <w:lang w:val="uk-UA"/>
        </w:rPr>
        <w:softHyphen/>
      </w:r>
      <w:r w:rsidRPr="008E2A01">
        <w:rPr>
          <w:bCs/>
          <w:lang w:val="uk-UA"/>
        </w:rPr>
        <w:t>сі</w:t>
      </w:r>
      <w:r w:rsidR="00A21E34">
        <w:rPr>
          <w:bCs/>
          <w:lang w:val="uk-UA"/>
        </w:rPr>
        <w:softHyphen/>
      </w:r>
      <w:r w:rsidRPr="008E2A01">
        <w:rPr>
          <w:bCs/>
          <w:lang w:val="uk-UA"/>
        </w:rPr>
        <w:t xml:space="preserve">дів і не знаходитись осторонь від прогресу </w:t>
      </w:r>
      <w:r w:rsidRPr="008E2A01">
        <w:rPr>
          <w:bCs/>
        </w:rPr>
        <w:t>[</w:t>
      </w:r>
      <w:r w:rsidRPr="008E2A01">
        <w:rPr>
          <w:bCs/>
          <w:lang w:val="uk-UA"/>
        </w:rPr>
        <w:t>18</w:t>
      </w:r>
      <w:r w:rsidRPr="008E2A01">
        <w:rPr>
          <w:bCs/>
        </w:rPr>
        <w:t>]</w:t>
      </w:r>
      <w:r w:rsidRPr="008E2A01">
        <w:rPr>
          <w:bCs/>
          <w:lang w:val="uk-UA"/>
        </w:rPr>
        <w:t>.</w:t>
      </w:r>
    </w:p>
    <w:p w:rsidR="00D20BE8" w:rsidRPr="008E2A01" w:rsidRDefault="00D20BE8" w:rsidP="00D20BE8">
      <w:pPr>
        <w:suppressAutoHyphens/>
        <w:ind w:right="-2" w:firstLine="708"/>
        <w:jc w:val="both"/>
        <w:rPr>
          <w:bCs/>
          <w:lang w:val="uk-UA"/>
        </w:rPr>
      </w:pPr>
      <w:r w:rsidRPr="008E2A01">
        <w:rPr>
          <w:bCs/>
          <w:lang w:val="uk-UA"/>
        </w:rPr>
        <w:t>Пам’ятки інших тюркських кочових народів зафіксовані здебільшого формами пи</w:t>
      </w:r>
      <w:r w:rsidR="00A21E34">
        <w:rPr>
          <w:bCs/>
          <w:lang w:val="uk-UA"/>
        </w:rPr>
        <w:softHyphen/>
      </w:r>
      <w:r w:rsidRPr="008E2A01">
        <w:rPr>
          <w:bCs/>
          <w:lang w:val="uk-UA"/>
        </w:rPr>
        <w:t>семності їхніх сусідів. Булгари на Середній Волзі користувались арабською писем</w:t>
      </w:r>
      <w:r w:rsidR="00A21E34">
        <w:rPr>
          <w:bCs/>
          <w:lang w:val="uk-UA"/>
        </w:rPr>
        <w:softHyphen/>
      </w:r>
      <w:r w:rsidRPr="008E2A01">
        <w:rPr>
          <w:bCs/>
          <w:lang w:val="uk-UA"/>
        </w:rPr>
        <w:t>ні</w:t>
      </w:r>
      <w:r w:rsidR="00A21E34">
        <w:rPr>
          <w:bCs/>
          <w:lang w:val="uk-UA"/>
        </w:rPr>
        <w:softHyphen/>
      </w:r>
      <w:r w:rsidRPr="008E2A01">
        <w:rPr>
          <w:bCs/>
          <w:lang w:val="uk-UA"/>
        </w:rPr>
        <w:t>стю, яку пристосували до булгарської мови. На території Дунайської Болгарії зберегли</w:t>
      </w:r>
      <w:r w:rsidR="00A21E34">
        <w:rPr>
          <w:bCs/>
          <w:lang w:val="uk-UA"/>
        </w:rPr>
        <w:softHyphen/>
      </w:r>
      <w:r w:rsidRPr="008E2A01">
        <w:rPr>
          <w:bCs/>
          <w:lang w:val="uk-UA"/>
        </w:rPr>
        <w:t>ся двомовні булгарсько (тюркською рунікою)-грецькі надписи [</w:t>
      </w:r>
      <w:r w:rsidRPr="008E2A01">
        <w:rPr>
          <w:bCs/>
          <w:lang w:val="uk-UA" w:bidi="ar-SY"/>
        </w:rPr>
        <w:t>31</w:t>
      </w:r>
      <w:r w:rsidRPr="008E2A01">
        <w:rPr>
          <w:bCs/>
          <w:lang w:val="uk-UA"/>
        </w:rPr>
        <w:t>]. На питання, чому до нас не дійшли кімацькі тексти, відповідь можна знайти в історії інших тюркських дер</w:t>
      </w:r>
      <w:r w:rsidR="00A21E34">
        <w:rPr>
          <w:bCs/>
          <w:lang w:val="uk-UA"/>
        </w:rPr>
        <w:softHyphen/>
      </w:r>
      <w:r w:rsidRPr="008E2A01">
        <w:rPr>
          <w:bCs/>
          <w:lang w:val="uk-UA"/>
        </w:rPr>
        <w:t>жав. Від мови волзьких булгар домонгольського періоду збереглися тільки дані епі</w:t>
      </w:r>
      <w:r w:rsidR="00A21E34">
        <w:rPr>
          <w:bCs/>
          <w:lang w:val="uk-UA"/>
        </w:rPr>
        <w:softHyphen/>
      </w:r>
      <w:r w:rsidRPr="008E2A01">
        <w:rPr>
          <w:bCs/>
          <w:lang w:val="uk-UA"/>
        </w:rPr>
        <w:t>гра</w:t>
      </w:r>
      <w:r w:rsidR="00A21E34">
        <w:rPr>
          <w:bCs/>
          <w:lang w:val="uk-UA"/>
        </w:rPr>
        <w:softHyphen/>
      </w:r>
      <w:r w:rsidRPr="008E2A01">
        <w:rPr>
          <w:bCs/>
          <w:lang w:val="uk-UA"/>
        </w:rPr>
        <w:t xml:space="preserve">фіки, записані арабографічним письмом на каменях, і поема Кул Галі </w:t>
      </w:r>
      <w:r w:rsidRPr="008E2A01">
        <w:rPr>
          <w:lang w:val="uk-UA"/>
        </w:rPr>
        <w:t>“</w:t>
      </w:r>
      <w:r w:rsidRPr="008E2A01">
        <w:rPr>
          <w:bCs/>
          <w:lang w:val="uk-UA"/>
        </w:rPr>
        <w:t>Кисса-і Йусуф</w:t>
      </w:r>
      <w:r w:rsidRPr="008E2A01">
        <w:rPr>
          <w:lang w:val="uk-UA"/>
        </w:rPr>
        <w:t>”</w:t>
      </w:r>
      <w:r w:rsidRPr="008E2A01">
        <w:rPr>
          <w:bCs/>
          <w:lang w:val="uk-UA"/>
        </w:rPr>
        <w:t>. У той самий час Абу Хамід ал-Гарнаті, який особисто відвідав Волзьку Б</w:t>
      </w:r>
      <w:r w:rsidR="009058DC">
        <w:rPr>
          <w:bCs/>
          <w:lang w:val="uk-UA"/>
        </w:rPr>
        <w:t>у</w:t>
      </w:r>
      <w:r w:rsidRPr="008E2A01">
        <w:rPr>
          <w:bCs/>
          <w:lang w:val="uk-UA"/>
        </w:rPr>
        <w:t>л</w:t>
      </w:r>
      <w:r w:rsidR="00A21E34">
        <w:rPr>
          <w:bCs/>
          <w:lang w:val="uk-UA"/>
        </w:rPr>
        <w:softHyphen/>
      </w:r>
      <w:r w:rsidRPr="008E2A01">
        <w:rPr>
          <w:bCs/>
          <w:lang w:val="uk-UA"/>
        </w:rPr>
        <w:t>га</w:t>
      </w:r>
      <w:r w:rsidR="00A21E34">
        <w:rPr>
          <w:bCs/>
          <w:lang w:val="uk-UA"/>
        </w:rPr>
        <w:softHyphen/>
      </w:r>
      <w:r w:rsidRPr="008E2A01">
        <w:rPr>
          <w:bCs/>
          <w:lang w:val="uk-UA"/>
        </w:rPr>
        <w:t>рію, указував на те, що булгари були освіченими людьми, і навіть посилався на “Істо</w:t>
      </w:r>
      <w:r w:rsidR="00A21E34">
        <w:rPr>
          <w:bCs/>
          <w:lang w:val="uk-UA"/>
        </w:rPr>
        <w:softHyphen/>
      </w:r>
      <w:r w:rsidRPr="008E2A01">
        <w:rPr>
          <w:bCs/>
          <w:lang w:val="uk-UA"/>
        </w:rPr>
        <w:t>рію булгар” булгарського хроніста [11; 4].</w:t>
      </w:r>
    </w:p>
    <w:p w:rsidR="00D20BE8" w:rsidRPr="008E2A01" w:rsidRDefault="005C3CFB" w:rsidP="00D20BE8">
      <w:pPr>
        <w:suppressAutoHyphens/>
        <w:ind w:right="-2" w:firstLine="708"/>
        <w:jc w:val="both"/>
        <w:rPr>
          <w:bCs/>
          <w:lang w:val="uk-UA"/>
        </w:rPr>
      </w:pPr>
      <w:r>
        <w:rPr>
          <w:noProof/>
          <w:lang w:val="uk-UA" w:eastAsia="uk-UA"/>
        </w:rPr>
        <mc:AlternateContent>
          <mc:Choice Requires="wps">
            <w:drawing>
              <wp:anchor distT="0" distB="0" distL="114300" distR="114300" simplePos="0" relativeHeight="251977728" behindDoc="0" locked="0" layoutInCell="1" allowOverlap="1" wp14:anchorId="53DD7EAA" wp14:editId="73513385">
                <wp:simplePos x="0" y="0"/>
                <wp:positionH relativeFrom="column">
                  <wp:posOffset>-84455</wp:posOffset>
                </wp:positionH>
                <wp:positionV relativeFrom="paragraph">
                  <wp:posOffset>1222375</wp:posOffset>
                </wp:positionV>
                <wp:extent cx="2841625" cy="262255"/>
                <wp:effectExtent l="0" t="0" r="0" b="444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5C3CFB">
                            <w:pPr>
                              <w:rPr>
                                <w:sz w:val="20"/>
                                <w:szCs w:val="20"/>
                                <w:lang w:val="uk-UA"/>
                              </w:rPr>
                            </w:pPr>
                            <w:r w:rsidRPr="001F0325">
                              <w:rPr>
                                <w:color w:val="000000"/>
                                <w:sz w:val="20"/>
                                <w:szCs w:val="20"/>
                              </w:rPr>
                              <w:t xml:space="preserve">© </w:t>
                            </w:r>
                            <w:r>
                              <w:rPr>
                                <w:bCs/>
                                <w:sz w:val="20"/>
                                <w:szCs w:val="20"/>
                                <w:lang w:val="uk-UA"/>
                              </w:rPr>
                              <w:t>Пилипчук Я.</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5C3CF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8" type="#_x0000_t202" style="position:absolute;left:0;text-align:left;margin-left:-6.65pt;margin-top:96.25pt;width:223.75pt;height:20.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" stroked="f">
                <v:textbox>
                  <w:txbxContent>
                    <w:p w:rsidR="00740EAA" w:rsidRPr="007412B0" w:rsidRDefault="00740EAA" w:rsidP="005C3CFB">
                      <w:pPr>
                        <w:rPr>
                          <w:sz w:val="20"/>
                          <w:szCs w:val="20"/>
                          <w:lang w:val="uk-UA"/>
                        </w:rPr>
                      </w:pPr>
                      <w:r w:rsidRPr="001F0325">
                        <w:rPr>
                          <w:color w:val="000000"/>
                          <w:sz w:val="20"/>
                          <w:szCs w:val="20"/>
                        </w:rPr>
                        <w:t xml:space="preserve">© </w:t>
                      </w:r>
                      <w:r>
                        <w:rPr>
                          <w:bCs/>
                          <w:sz w:val="20"/>
                          <w:szCs w:val="20"/>
                          <w:lang w:val="uk-UA"/>
                        </w:rPr>
                        <w:t>Пилипчук Я.</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5C3CFB">
                      <w:pPr>
                        <w:rPr>
                          <w:rFonts w:ascii="Calibri" w:hAnsi="Calibri"/>
                        </w:rPr>
                      </w:pPr>
                    </w:p>
                  </w:txbxContent>
                </v:textbox>
              </v:shape>
            </w:pict>
          </mc:Fallback>
        </mc:AlternateContent>
      </w:r>
      <w:r w:rsidR="00D20BE8" w:rsidRPr="008E2A01">
        <w:rPr>
          <w:bCs/>
          <w:lang w:val="uk-UA"/>
        </w:rPr>
        <w:t>З усього обширу кореспонденції Улусу Джучі до нас дійшли тільки ярлики ханів митрополитам та ярлики ханів венеційським купцям [8; 7]. Жодної історичної хроніки Улу</w:t>
      </w:r>
      <w:r w:rsidR="00A21E34">
        <w:rPr>
          <w:bCs/>
          <w:lang w:val="uk-UA"/>
        </w:rPr>
        <w:softHyphen/>
      </w:r>
      <w:r w:rsidR="00D20BE8" w:rsidRPr="008E2A01">
        <w:rPr>
          <w:bCs/>
          <w:lang w:val="uk-UA"/>
        </w:rPr>
        <w:t>су Джучі поки</w:t>
      </w:r>
      <w:r w:rsidR="009058DC">
        <w:rPr>
          <w:bCs/>
          <w:lang w:val="uk-UA"/>
        </w:rPr>
        <w:t xml:space="preserve"> </w:t>
      </w:r>
      <w:r w:rsidR="00D20BE8" w:rsidRPr="008E2A01">
        <w:rPr>
          <w:bCs/>
          <w:lang w:val="uk-UA"/>
        </w:rPr>
        <w:t>що не виявлено. Для відтворення історії цієї держави дослідники ви</w:t>
      </w:r>
      <w:r w:rsidR="00A21E34">
        <w:rPr>
          <w:bCs/>
          <w:lang w:val="uk-UA"/>
        </w:rPr>
        <w:softHyphen/>
      </w:r>
      <w:r w:rsidR="00D20BE8" w:rsidRPr="008E2A01">
        <w:rPr>
          <w:bCs/>
          <w:lang w:val="uk-UA"/>
        </w:rPr>
        <w:t>му</w:t>
      </w:r>
      <w:r w:rsidR="00A21E34">
        <w:rPr>
          <w:bCs/>
          <w:lang w:val="uk-UA"/>
        </w:rPr>
        <w:softHyphen/>
      </w:r>
      <w:r w:rsidR="00D20BE8" w:rsidRPr="008E2A01">
        <w:rPr>
          <w:bCs/>
          <w:lang w:val="uk-UA"/>
        </w:rPr>
        <w:t>шені користуватися хроніками істориків держав-правонаступниць Улусу Джучі – Кримсь</w:t>
      </w:r>
      <w:r w:rsidR="00A21E34">
        <w:rPr>
          <w:bCs/>
          <w:lang w:val="uk-UA"/>
        </w:rPr>
        <w:softHyphen/>
      </w:r>
      <w:r w:rsidR="00D20BE8" w:rsidRPr="008E2A01">
        <w:rPr>
          <w:bCs/>
          <w:lang w:val="uk-UA"/>
        </w:rPr>
        <w:t xml:space="preserve">кого ханства, Касимівського ханства, держав Шейбанідів, казахських ханств </w:t>
      </w:r>
      <w:r w:rsidRPr="008E2A01">
        <w:rPr>
          <w:bCs/>
          <w:lang w:val="uk-UA"/>
        </w:rPr>
        <w:t xml:space="preserve"> </w:t>
      </w:r>
      <w:r w:rsidR="00D20BE8" w:rsidRPr="008E2A01">
        <w:rPr>
          <w:bCs/>
          <w:lang w:val="uk-UA"/>
        </w:rPr>
        <w:t xml:space="preserve">[15; 14; 2; 1; 30; 29]. При цьому варто врахувати, що відсоток осілого населення у </w:t>
      </w:r>
      <w:r w:rsidR="00D20BE8" w:rsidRPr="008E2A01">
        <w:rPr>
          <w:bCs/>
          <w:lang w:val="uk-UA"/>
        </w:rPr>
        <w:lastRenderedPageBreak/>
        <w:t>Волзь</w:t>
      </w:r>
      <w:r w:rsidR="00A21E34">
        <w:rPr>
          <w:bCs/>
          <w:lang w:val="uk-UA"/>
        </w:rPr>
        <w:softHyphen/>
      </w:r>
      <w:r w:rsidR="00D20BE8" w:rsidRPr="008E2A01">
        <w:rPr>
          <w:bCs/>
          <w:lang w:val="uk-UA"/>
        </w:rPr>
        <w:t>кій Булгарії й Улусі Джучі був більшим, ніж у кімаків. Ворожнеча між кипчаць</w:t>
      </w:r>
      <w:r w:rsidR="00A21E34">
        <w:rPr>
          <w:bCs/>
          <w:lang w:val="uk-UA"/>
        </w:rPr>
        <w:softHyphen/>
      </w:r>
      <w:r w:rsidR="00D20BE8" w:rsidRPr="008E2A01">
        <w:rPr>
          <w:bCs/>
          <w:lang w:val="uk-UA"/>
        </w:rPr>
        <w:t>ки</w:t>
      </w:r>
      <w:r w:rsidR="00A21E34">
        <w:rPr>
          <w:bCs/>
          <w:lang w:val="uk-UA"/>
        </w:rPr>
        <w:softHyphen/>
      </w:r>
      <w:r w:rsidR="00D20BE8" w:rsidRPr="008E2A01">
        <w:rPr>
          <w:bCs/>
          <w:lang w:val="uk-UA"/>
        </w:rPr>
        <w:t>ми ханствами та племенами не сприяла збереженню писемної традиції. ХІ ст. було ча</w:t>
      </w:r>
      <w:r w:rsidR="00A21E34">
        <w:rPr>
          <w:bCs/>
          <w:lang w:val="uk-UA"/>
        </w:rPr>
        <w:softHyphen/>
      </w:r>
      <w:r w:rsidR="00D20BE8" w:rsidRPr="008E2A01">
        <w:rPr>
          <w:bCs/>
          <w:lang w:val="uk-UA"/>
        </w:rPr>
        <w:t>сом нестабільності в степах. Та й перша половина ХІІІ ст. також не особливо сприяла роз</w:t>
      </w:r>
      <w:r w:rsidR="00A21E34">
        <w:rPr>
          <w:bCs/>
          <w:lang w:val="uk-UA"/>
        </w:rPr>
        <w:softHyphen/>
      </w:r>
      <w:r w:rsidR="00D20BE8" w:rsidRPr="008E2A01">
        <w:rPr>
          <w:bCs/>
          <w:lang w:val="uk-UA"/>
        </w:rPr>
        <w:t xml:space="preserve">витку історіографії в кипчаків [33, </w:t>
      </w:r>
      <w:r w:rsidR="00D20BE8" w:rsidRPr="008E2A01">
        <w:rPr>
          <w:bCs/>
          <w:lang w:val="en-US"/>
        </w:rPr>
        <w:t>p</w:t>
      </w:r>
      <w:r w:rsidR="00D20BE8" w:rsidRPr="008E2A01">
        <w:rPr>
          <w:bCs/>
          <w:lang w:val="uk-UA"/>
        </w:rPr>
        <w:t xml:space="preserve">.29–30; 28, </w:t>
      </w:r>
      <w:r w:rsidR="00D20BE8" w:rsidRPr="008E2A01">
        <w:rPr>
          <w:bCs/>
          <w:lang w:val="en-US"/>
        </w:rPr>
        <w:t>c</w:t>
      </w:r>
      <w:r w:rsidR="00D20BE8" w:rsidRPr="008E2A01">
        <w:rPr>
          <w:bCs/>
        </w:rPr>
        <w:t>.</w:t>
      </w:r>
      <w:r w:rsidR="00D20BE8" w:rsidRPr="008E2A01">
        <w:rPr>
          <w:bCs/>
          <w:lang w:val="uk-UA"/>
        </w:rPr>
        <w:t>540–541; 20].</w:t>
      </w:r>
    </w:p>
    <w:p w:rsidR="00D20BE8" w:rsidRPr="008E2A01" w:rsidRDefault="00D20BE8" w:rsidP="00D20BE8">
      <w:pPr>
        <w:suppressAutoHyphens/>
        <w:ind w:right="-2" w:firstLine="708"/>
        <w:jc w:val="both"/>
        <w:rPr>
          <w:bCs/>
        </w:rPr>
      </w:pPr>
      <w:r w:rsidRPr="008E2A01">
        <w:rPr>
          <w:bCs/>
          <w:lang w:val="uk-UA"/>
        </w:rPr>
        <w:t>Надписи на пергаменті зберігаються значно гірше, ніж надписи на каменях, оскіль</w:t>
      </w:r>
      <w:r w:rsidR="00A21E34">
        <w:rPr>
          <w:bCs/>
          <w:lang w:val="uk-UA"/>
        </w:rPr>
        <w:softHyphen/>
      </w:r>
      <w:r w:rsidRPr="008E2A01">
        <w:rPr>
          <w:bCs/>
          <w:lang w:val="uk-UA"/>
        </w:rPr>
        <w:t>ки для їхнього збереження необхідні особливі умови. Забезпечити наявність біб</w:t>
      </w:r>
      <w:r w:rsidR="00A21E34">
        <w:rPr>
          <w:bCs/>
          <w:lang w:val="uk-UA"/>
        </w:rPr>
        <w:softHyphen/>
      </w:r>
      <w:r w:rsidRPr="008E2A01">
        <w:rPr>
          <w:bCs/>
          <w:lang w:val="uk-UA"/>
        </w:rPr>
        <w:t>ліо</w:t>
      </w:r>
      <w:r w:rsidR="00A21E34">
        <w:rPr>
          <w:bCs/>
          <w:lang w:val="uk-UA"/>
        </w:rPr>
        <w:softHyphen/>
      </w:r>
      <w:r w:rsidRPr="008E2A01">
        <w:rPr>
          <w:bCs/>
          <w:lang w:val="uk-UA"/>
        </w:rPr>
        <w:t>тек кочові володарі не могли. За умов політичної нестабільності надійніше було пе</w:t>
      </w:r>
      <w:r w:rsidR="00A21E34">
        <w:rPr>
          <w:bCs/>
          <w:lang w:val="uk-UA"/>
        </w:rPr>
        <w:softHyphen/>
      </w:r>
      <w:r w:rsidRPr="008E2A01">
        <w:rPr>
          <w:bCs/>
          <w:lang w:val="uk-UA"/>
        </w:rPr>
        <w:t>ре</w:t>
      </w:r>
      <w:r w:rsidR="00A21E34">
        <w:rPr>
          <w:bCs/>
          <w:lang w:val="uk-UA"/>
        </w:rPr>
        <w:softHyphen/>
      </w:r>
      <w:r w:rsidRPr="008E2A01">
        <w:rPr>
          <w:bCs/>
          <w:lang w:val="uk-UA"/>
        </w:rPr>
        <w:t>давати інформацію усно, у формі пісень. Цей факт зафіксував галицько-волинський лі</w:t>
      </w:r>
      <w:r w:rsidR="00A21E34">
        <w:rPr>
          <w:bCs/>
          <w:lang w:val="uk-UA"/>
        </w:rPr>
        <w:softHyphen/>
      </w:r>
      <w:r w:rsidRPr="008E2A01">
        <w:rPr>
          <w:bCs/>
          <w:lang w:val="uk-UA"/>
        </w:rPr>
        <w:t>тописець в оповіді про Отрока</w:t>
      </w:r>
      <w:r w:rsidRPr="008E2A01">
        <w:rPr>
          <w:bCs/>
        </w:rPr>
        <w:t xml:space="preserve"> [</w:t>
      </w:r>
      <w:r w:rsidRPr="008E2A01">
        <w:rPr>
          <w:bCs/>
          <w:lang w:val="uk-UA"/>
        </w:rPr>
        <w:t>16</w:t>
      </w:r>
      <w:r w:rsidRPr="008E2A01">
        <w:rPr>
          <w:bCs/>
        </w:rPr>
        <w:t>, с.716]</w:t>
      </w:r>
      <w:r w:rsidRPr="008E2A01">
        <w:rPr>
          <w:bCs/>
          <w:lang w:val="uk-UA"/>
        </w:rPr>
        <w:t>.</w:t>
      </w:r>
    </w:p>
    <w:p w:rsidR="00D20BE8" w:rsidRPr="008E2A01" w:rsidRDefault="00D20BE8" w:rsidP="00D20BE8">
      <w:pPr>
        <w:suppressAutoHyphens/>
        <w:ind w:right="-2" w:firstLine="708"/>
        <w:jc w:val="both"/>
        <w:rPr>
          <w:lang w:val="uk-UA"/>
        </w:rPr>
      </w:pPr>
      <w:r w:rsidRPr="008E2A01">
        <w:t>Образ к</w:t>
      </w:r>
      <w:r w:rsidRPr="008E2A01">
        <w:rPr>
          <w:lang w:val="uk-UA"/>
        </w:rPr>
        <w:t>и</w:t>
      </w:r>
      <w:r w:rsidRPr="008E2A01">
        <w:t>пчак</w:t>
      </w:r>
      <w:r w:rsidRPr="008E2A01">
        <w:rPr>
          <w:lang w:val="uk-UA"/>
        </w:rPr>
        <w:t>ів був не лише негативним</w:t>
      </w:r>
      <w:r w:rsidRPr="008E2A01">
        <w:t>. Симпат</w:t>
      </w:r>
      <w:r w:rsidRPr="008E2A01">
        <w:rPr>
          <w:lang w:val="uk-UA"/>
        </w:rPr>
        <w:t>і</w:t>
      </w:r>
      <w:r w:rsidRPr="008E2A01">
        <w:t xml:space="preserve">я </w:t>
      </w:r>
      <w:r w:rsidRPr="008E2A01">
        <w:rPr>
          <w:lang w:val="uk-UA"/>
        </w:rPr>
        <w:t>до</w:t>
      </w:r>
      <w:r w:rsidRPr="008E2A01">
        <w:t xml:space="preserve"> </w:t>
      </w:r>
      <w:r w:rsidRPr="008E2A01">
        <w:rPr>
          <w:lang w:val="uk-UA"/>
        </w:rPr>
        <w:t>них</w:t>
      </w:r>
      <w:r w:rsidRPr="008E2A01">
        <w:t xml:space="preserve"> прос</w:t>
      </w:r>
      <w:r w:rsidRPr="008E2A01">
        <w:rPr>
          <w:lang w:val="uk-UA"/>
        </w:rPr>
        <w:t>тежується</w:t>
      </w:r>
      <w:r w:rsidRPr="008E2A01">
        <w:t xml:space="preserve"> </w:t>
      </w:r>
      <w:r w:rsidRPr="008E2A01">
        <w:rPr>
          <w:lang w:val="uk-UA"/>
        </w:rPr>
        <w:t>у</w:t>
      </w:r>
      <w:r w:rsidRPr="008E2A01">
        <w:t xml:space="preserve"> дв</w:t>
      </w:r>
      <w:r w:rsidRPr="008E2A01">
        <w:rPr>
          <w:lang w:val="uk-UA"/>
        </w:rPr>
        <w:t>о</w:t>
      </w:r>
      <w:r w:rsidRPr="008E2A01">
        <w:t>х р</w:t>
      </w:r>
      <w:r w:rsidRPr="008E2A01">
        <w:rPr>
          <w:lang w:val="uk-UA"/>
        </w:rPr>
        <w:t>оз</w:t>
      </w:r>
      <w:r w:rsidR="00A21E34">
        <w:rPr>
          <w:lang w:val="uk-UA"/>
        </w:rPr>
        <w:softHyphen/>
      </w:r>
      <w:r w:rsidRPr="008E2A01">
        <w:rPr>
          <w:lang w:val="uk-UA"/>
        </w:rPr>
        <w:t>повідях</w:t>
      </w:r>
      <w:r w:rsidRPr="008E2A01">
        <w:t xml:space="preserve"> Галиц</w:t>
      </w:r>
      <w:r w:rsidRPr="008E2A01">
        <w:rPr>
          <w:lang w:val="uk-UA"/>
        </w:rPr>
        <w:t>ь</w:t>
      </w:r>
      <w:r w:rsidRPr="008E2A01">
        <w:t>ко-Вол</w:t>
      </w:r>
      <w:r w:rsidRPr="008E2A01">
        <w:rPr>
          <w:lang w:val="uk-UA"/>
        </w:rPr>
        <w:t>и</w:t>
      </w:r>
      <w:r w:rsidRPr="008E2A01">
        <w:t>нс</w:t>
      </w:r>
      <w:r w:rsidRPr="008E2A01">
        <w:rPr>
          <w:lang w:val="uk-UA"/>
        </w:rPr>
        <w:t>ь</w:t>
      </w:r>
      <w:r w:rsidRPr="008E2A01">
        <w:t>ко</w:t>
      </w:r>
      <w:r w:rsidRPr="008E2A01">
        <w:rPr>
          <w:lang w:val="uk-UA"/>
        </w:rPr>
        <w:t>го</w:t>
      </w:r>
      <w:r w:rsidRPr="008E2A01">
        <w:t xml:space="preserve"> л</w:t>
      </w:r>
      <w:r w:rsidRPr="008E2A01">
        <w:rPr>
          <w:lang w:val="uk-UA"/>
        </w:rPr>
        <w:t>і</w:t>
      </w:r>
      <w:r w:rsidRPr="008E2A01">
        <w:t>топис</w:t>
      </w:r>
      <w:r w:rsidRPr="008E2A01">
        <w:rPr>
          <w:lang w:val="uk-UA"/>
        </w:rPr>
        <w:t>у</w:t>
      </w:r>
      <w:r w:rsidRPr="008E2A01">
        <w:t xml:space="preserve">. </w:t>
      </w:r>
      <w:r w:rsidRPr="008E2A01">
        <w:rPr>
          <w:lang w:val="uk-UA"/>
        </w:rPr>
        <w:t>Ці два оповідання мали степове похо</w:t>
      </w:r>
      <w:r w:rsidR="00A21E34">
        <w:rPr>
          <w:lang w:val="uk-UA"/>
        </w:rPr>
        <w:softHyphen/>
      </w:r>
      <w:r w:rsidRPr="008E2A01">
        <w:rPr>
          <w:lang w:val="uk-UA"/>
        </w:rPr>
        <w:t>джен</w:t>
      </w:r>
      <w:r w:rsidR="00A21E34">
        <w:rPr>
          <w:lang w:val="uk-UA"/>
        </w:rPr>
        <w:softHyphen/>
      </w:r>
      <w:r w:rsidRPr="008E2A01">
        <w:rPr>
          <w:lang w:val="uk-UA"/>
        </w:rPr>
        <w:t>ня й були вмонтовані в літописи</w:t>
      </w:r>
      <w:r w:rsidRPr="008E2A01">
        <w:t xml:space="preserve">. </w:t>
      </w:r>
      <w:r w:rsidRPr="008E2A01">
        <w:rPr>
          <w:lang w:val="uk-UA"/>
        </w:rPr>
        <w:t>У розповіді</w:t>
      </w:r>
      <w:r w:rsidRPr="008E2A01">
        <w:t xml:space="preserve"> </w:t>
      </w:r>
      <w:r w:rsidRPr="008E2A01">
        <w:rPr>
          <w:lang w:val="uk-UA"/>
        </w:rPr>
        <w:t>про</w:t>
      </w:r>
      <w:r w:rsidRPr="008E2A01">
        <w:t xml:space="preserve"> Атрак</w:t>
      </w:r>
      <w:r w:rsidRPr="008E2A01">
        <w:rPr>
          <w:lang w:val="uk-UA"/>
        </w:rPr>
        <w:t>а</w:t>
      </w:r>
      <w:r w:rsidRPr="008E2A01">
        <w:t xml:space="preserve"> (Отрок</w:t>
      </w:r>
      <w:r w:rsidRPr="008E2A01">
        <w:rPr>
          <w:lang w:val="uk-UA"/>
        </w:rPr>
        <w:t>а</w:t>
      </w:r>
      <w:r w:rsidRPr="008E2A01">
        <w:t xml:space="preserve">) </w:t>
      </w:r>
      <w:r w:rsidRPr="008E2A01">
        <w:rPr>
          <w:lang w:val="uk-UA"/>
        </w:rPr>
        <w:t>відмічалися</w:t>
      </w:r>
      <w:r w:rsidRPr="008E2A01">
        <w:t xml:space="preserve"> патр</w:t>
      </w:r>
      <w:r w:rsidRPr="008E2A01">
        <w:rPr>
          <w:lang w:val="uk-UA"/>
        </w:rPr>
        <w:t>і</w:t>
      </w:r>
      <w:r w:rsidRPr="008E2A01">
        <w:t>о</w:t>
      </w:r>
      <w:r w:rsidR="00A21E34">
        <w:rPr>
          <w:lang w:val="uk-UA"/>
        </w:rPr>
        <w:softHyphen/>
      </w:r>
      <w:r w:rsidRPr="008E2A01">
        <w:t xml:space="preserve">тизм </w:t>
      </w:r>
      <w:r w:rsidRPr="008E2A01">
        <w:rPr>
          <w:lang w:val="uk-UA"/>
        </w:rPr>
        <w:t>цього</w:t>
      </w:r>
      <w:r w:rsidRPr="008E2A01">
        <w:t xml:space="preserve"> вождя </w:t>
      </w:r>
      <w:r w:rsidRPr="008E2A01">
        <w:rPr>
          <w:lang w:val="uk-UA"/>
        </w:rPr>
        <w:t>та існування</w:t>
      </w:r>
      <w:r w:rsidRPr="008E2A01">
        <w:t xml:space="preserve"> понят</w:t>
      </w:r>
      <w:r w:rsidRPr="008E2A01">
        <w:rPr>
          <w:lang w:val="uk-UA"/>
        </w:rPr>
        <w:t>т</w:t>
      </w:r>
      <w:r w:rsidRPr="008E2A01">
        <w:t xml:space="preserve">я </w:t>
      </w:r>
      <w:r w:rsidRPr="008E2A01">
        <w:rPr>
          <w:lang w:val="uk-UA"/>
        </w:rPr>
        <w:t>Батьківщина</w:t>
      </w:r>
      <w:r w:rsidRPr="008E2A01">
        <w:t xml:space="preserve"> для коч</w:t>
      </w:r>
      <w:r w:rsidRPr="008E2A01">
        <w:rPr>
          <w:lang w:val="uk-UA"/>
        </w:rPr>
        <w:t>і</w:t>
      </w:r>
      <w:r w:rsidRPr="008E2A01">
        <w:t>вник</w:t>
      </w:r>
      <w:r w:rsidRPr="008E2A01">
        <w:rPr>
          <w:lang w:val="uk-UA"/>
        </w:rPr>
        <w:t>і</w:t>
      </w:r>
      <w:r w:rsidRPr="008E2A01">
        <w:t xml:space="preserve">в. </w:t>
      </w:r>
      <w:r w:rsidRPr="008E2A01">
        <w:rPr>
          <w:lang w:val="uk-UA"/>
        </w:rPr>
        <w:t>За свідченнями</w:t>
      </w:r>
      <w:r w:rsidRPr="008E2A01">
        <w:t xml:space="preserve"> л</w:t>
      </w:r>
      <w:r w:rsidRPr="008E2A01">
        <w:rPr>
          <w:lang w:val="uk-UA"/>
        </w:rPr>
        <w:t>і</w:t>
      </w:r>
      <w:r w:rsidR="00A21E34">
        <w:rPr>
          <w:lang w:val="uk-UA"/>
        </w:rPr>
        <w:softHyphen/>
      </w:r>
      <w:r w:rsidRPr="008E2A01">
        <w:t>то</w:t>
      </w:r>
      <w:r w:rsidR="00A21E34">
        <w:rPr>
          <w:lang w:val="uk-UA"/>
        </w:rPr>
        <w:softHyphen/>
      </w:r>
      <w:r w:rsidRPr="008E2A01">
        <w:t>писц</w:t>
      </w:r>
      <w:r w:rsidRPr="008E2A01">
        <w:rPr>
          <w:lang w:val="uk-UA"/>
        </w:rPr>
        <w:t>я</w:t>
      </w:r>
      <w:r w:rsidRPr="008E2A01">
        <w:t>, дяд</w:t>
      </w:r>
      <w:r w:rsidRPr="008E2A01">
        <w:rPr>
          <w:lang w:val="uk-UA"/>
        </w:rPr>
        <w:t>ько</w:t>
      </w:r>
      <w:r w:rsidRPr="008E2A01">
        <w:t xml:space="preserve"> Отрока С</w:t>
      </w:r>
      <w:r w:rsidRPr="008E2A01">
        <w:rPr>
          <w:lang w:val="uk-UA"/>
        </w:rPr>
        <w:t>и</w:t>
      </w:r>
      <w:r w:rsidRPr="008E2A01">
        <w:t xml:space="preserve">рчан </w:t>
      </w:r>
      <w:r w:rsidRPr="008E2A01">
        <w:rPr>
          <w:lang w:val="uk-UA"/>
        </w:rPr>
        <w:t>відправив</w:t>
      </w:r>
      <w:r w:rsidRPr="008E2A01">
        <w:t xml:space="preserve"> </w:t>
      </w:r>
      <w:r w:rsidRPr="008E2A01">
        <w:rPr>
          <w:lang w:val="uk-UA"/>
        </w:rPr>
        <w:t>до</w:t>
      </w:r>
      <w:r w:rsidRPr="008E2A01">
        <w:t xml:space="preserve"> Груз</w:t>
      </w:r>
      <w:r w:rsidRPr="008E2A01">
        <w:rPr>
          <w:lang w:val="uk-UA"/>
        </w:rPr>
        <w:t>ії</w:t>
      </w:r>
      <w:r w:rsidRPr="008E2A01">
        <w:t xml:space="preserve"> </w:t>
      </w:r>
      <w:r w:rsidRPr="008E2A01">
        <w:rPr>
          <w:lang w:val="uk-UA"/>
        </w:rPr>
        <w:t>до</w:t>
      </w:r>
      <w:r w:rsidRPr="008E2A01">
        <w:t xml:space="preserve"> Отрок</w:t>
      </w:r>
      <w:r w:rsidRPr="008E2A01">
        <w:rPr>
          <w:lang w:val="uk-UA"/>
        </w:rPr>
        <w:t>а</w:t>
      </w:r>
      <w:r w:rsidRPr="008E2A01">
        <w:t xml:space="preserve"> гудц</w:t>
      </w:r>
      <w:r w:rsidRPr="008E2A01">
        <w:rPr>
          <w:lang w:val="uk-UA"/>
        </w:rPr>
        <w:t>я</w:t>
      </w:r>
      <w:r w:rsidRPr="008E2A01">
        <w:t xml:space="preserve"> Ор</w:t>
      </w:r>
      <w:r w:rsidRPr="008E2A01">
        <w:rPr>
          <w:lang w:val="uk-UA"/>
        </w:rPr>
        <w:t>е (Ора)</w:t>
      </w:r>
      <w:r w:rsidRPr="008E2A01">
        <w:t xml:space="preserve">. </w:t>
      </w:r>
      <w:r w:rsidRPr="008E2A01">
        <w:rPr>
          <w:lang w:val="uk-UA"/>
        </w:rPr>
        <w:t>Цей</w:t>
      </w:r>
      <w:r w:rsidRPr="008E2A01">
        <w:t xml:space="preserve"> </w:t>
      </w:r>
      <w:r w:rsidRPr="008E2A01">
        <w:rPr>
          <w:lang w:val="uk-UA"/>
        </w:rPr>
        <w:t>спі</w:t>
      </w:r>
      <w:r w:rsidR="00A21E34">
        <w:rPr>
          <w:lang w:val="uk-UA"/>
        </w:rPr>
        <w:softHyphen/>
      </w:r>
      <w:r w:rsidRPr="008E2A01">
        <w:rPr>
          <w:lang w:val="uk-UA"/>
        </w:rPr>
        <w:t>вак</w:t>
      </w:r>
      <w:r w:rsidRPr="008E2A01">
        <w:t>-коб</w:t>
      </w:r>
      <w:r w:rsidRPr="008E2A01">
        <w:rPr>
          <w:lang w:val="uk-UA"/>
        </w:rPr>
        <w:t>и</w:t>
      </w:r>
      <w:r w:rsidRPr="008E2A01">
        <w:t>зч</w:t>
      </w:r>
      <w:r w:rsidRPr="008E2A01">
        <w:rPr>
          <w:lang w:val="uk-UA"/>
        </w:rPr>
        <w:t>і</w:t>
      </w:r>
      <w:r w:rsidRPr="008E2A01">
        <w:t xml:space="preserve"> </w:t>
      </w:r>
      <w:r w:rsidRPr="008E2A01">
        <w:rPr>
          <w:lang w:val="uk-UA"/>
        </w:rPr>
        <w:t>виконував</w:t>
      </w:r>
      <w:r w:rsidRPr="008E2A01">
        <w:t xml:space="preserve"> для Отрока </w:t>
      </w:r>
      <w:r w:rsidRPr="008E2A01">
        <w:rPr>
          <w:lang w:val="uk-UA"/>
        </w:rPr>
        <w:t>кипчацькі</w:t>
      </w:r>
      <w:r w:rsidRPr="008E2A01">
        <w:t xml:space="preserve"> </w:t>
      </w:r>
      <w:r w:rsidRPr="008E2A01">
        <w:rPr>
          <w:lang w:val="uk-UA"/>
        </w:rPr>
        <w:t xml:space="preserve">героїчні </w:t>
      </w:r>
      <w:r w:rsidRPr="008E2A01">
        <w:t>п</w:t>
      </w:r>
      <w:r w:rsidRPr="008E2A01">
        <w:rPr>
          <w:lang w:val="uk-UA"/>
        </w:rPr>
        <w:t>і</w:t>
      </w:r>
      <w:r w:rsidRPr="008E2A01">
        <w:t>сн</w:t>
      </w:r>
      <w:r w:rsidRPr="008E2A01">
        <w:rPr>
          <w:lang w:val="uk-UA"/>
        </w:rPr>
        <w:t>і</w:t>
      </w:r>
      <w:r w:rsidRPr="008E2A01">
        <w:t>-дастан</w:t>
      </w:r>
      <w:r w:rsidRPr="008E2A01">
        <w:rPr>
          <w:lang w:val="uk-UA"/>
        </w:rPr>
        <w:t>и</w:t>
      </w:r>
      <w:r w:rsidRPr="008E2A01">
        <w:t xml:space="preserve"> </w:t>
      </w:r>
      <w:r w:rsidRPr="008E2A01">
        <w:rPr>
          <w:lang w:val="uk-UA"/>
        </w:rPr>
        <w:t>й привіз</w:t>
      </w:r>
      <w:r w:rsidRPr="008E2A01">
        <w:t xml:space="preserve"> для к</w:t>
      </w:r>
      <w:r w:rsidRPr="008E2A01">
        <w:rPr>
          <w:lang w:val="uk-UA"/>
        </w:rPr>
        <w:t>и</w:t>
      </w:r>
      <w:r w:rsidRPr="008E2A01">
        <w:t>п</w:t>
      </w:r>
      <w:r w:rsidR="00A21E34">
        <w:rPr>
          <w:lang w:val="uk-UA"/>
        </w:rPr>
        <w:softHyphen/>
      </w:r>
      <w:r w:rsidRPr="008E2A01">
        <w:t>ча</w:t>
      </w:r>
      <w:r w:rsidRPr="008E2A01">
        <w:rPr>
          <w:lang w:val="uk-UA"/>
        </w:rPr>
        <w:t>цького</w:t>
      </w:r>
      <w:r w:rsidRPr="008E2A01">
        <w:t xml:space="preserve"> вождя </w:t>
      </w:r>
      <w:r w:rsidRPr="008E2A01">
        <w:rPr>
          <w:lang w:val="uk-UA"/>
        </w:rPr>
        <w:t>євшан</w:t>
      </w:r>
      <w:r w:rsidRPr="008E2A01">
        <w:t>-</w:t>
      </w:r>
      <w:r w:rsidRPr="008E2A01">
        <w:rPr>
          <w:lang w:val="uk-UA"/>
        </w:rPr>
        <w:t>зілля. Отрок вимовив слова, що краще вмерти на своїй землі, ніж на чужині жити та бути відомим. Кончак зображений у вигляді богатиря, котрий міг своїм казаном вичерпати річку Сулу. Руси поважали силу кочівників. Розповідь бу</w:t>
      </w:r>
      <w:r w:rsidR="00A21E34">
        <w:rPr>
          <w:lang w:val="uk-UA"/>
        </w:rPr>
        <w:softHyphen/>
      </w:r>
      <w:r w:rsidRPr="008E2A01">
        <w:rPr>
          <w:lang w:val="uk-UA"/>
        </w:rPr>
        <w:t>ла пронизана сентиментальністю та відображала романтизм кипчацького епосу. У Га</w:t>
      </w:r>
      <w:r w:rsidR="00A21E34">
        <w:rPr>
          <w:lang w:val="uk-UA"/>
        </w:rPr>
        <w:softHyphen/>
      </w:r>
      <w:r w:rsidRPr="008E2A01">
        <w:rPr>
          <w:lang w:val="uk-UA"/>
        </w:rPr>
        <w:t>лиць</w:t>
      </w:r>
      <w:r w:rsidR="00A21E34">
        <w:rPr>
          <w:lang w:val="uk-UA"/>
        </w:rPr>
        <w:softHyphen/>
      </w:r>
      <w:r w:rsidRPr="008E2A01">
        <w:rPr>
          <w:lang w:val="uk-UA"/>
        </w:rPr>
        <w:t>ко-Волинському літописі зафіксована степова генеалогія – шеджере. Походження Юрія Кончаковича пов</w:t>
      </w:r>
      <w:r w:rsidRPr="008E2A01">
        <w:t>’</w:t>
      </w:r>
      <w:r w:rsidRPr="008E2A01">
        <w:rPr>
          <w:lang w:val="uk-UA"/>
        </w:rPr>
        <w:t>язано з Шаруканом, котрий був його прадідом. Для Кончака Ша</w:t>
      </w:r>
      <w:r w:rsidR="00A21E34">
        <w:rPr>
          <w:lang w:val="uk-UA"/>
        </w:rPr>
        <w:softHyphen/>
      </w:r>
      <w:r w:rsidRPr="008E2A01">
        <w:rPr>
          <w:lang w:val="uk-UA"/>
        </w:rPr>
        <w:t>рукан був дідом, а для Отрока – батьком [16, с.715–717].</w:t>
      </w:r>
    </w:p>
    <w:p w:rsidR="00D20BE8" w:rsidRPr="008E2A01" w:rsidRDefault="00D20BE8" w:rsidP="00A21E34">
      <w:pPr>
        <w:pStyle w:val="31"/>
        <w:suppressAutoHyphens/>
        <w:spacing w:after="0"/>
        <w:ind w:left="0" w:right="-2" w:firstLine="708"/>
        <w:jc w:val="both"/>
        <w:rPr>
          <w:sz w:val="24"/>
          <w:szCs w:val="24"/>
        </w:rPr>
      </w:pPr>
      <w:r w:rsidRPr="008E2A01">
        <w:rPr>
          <w:sz w:val="24"/>
          <w:szCs w:val="24"/>
        </w:rPr>
        <w:t>У більш ранній час була записана оповідь про Боняка й Алтун-опу. Ця оповідь та</w:t>
      </w:r>
      <w:r w:rsidR="00A21E34">
        <w:rPr>
          <w:sz w:val="24"/>
          <w:szCs w:val="24"/>
          <w:lang w:val="uk-UA"/>
        </w:rPr>
        <w:softHyphen/>
      </w:r>
      <w:r w:rsidR="00A21E34">
        <w:rPr>
          <w:sz w:val="24"/>
          <w:szCs w:val="24"/>
          <w:lang w:val="uk-UA"/>
        </w:rPr>
        <w:softHyphen/>
      </w:r>
      <w:r w:rsidRPr="008E2A01">
        <w:rPr>
          <w:sz w:val="24"/>
          <w:szCs w:val="24"/>
        </w:rPr>
        <w:t>кож нагадує тюркський дастан. Він описує битву на Вягрі поблизу Перемишля. Ці</w:t>
      </w:r>
      <w:r w:rsidR="00A21E34">
        <w:rPr>
          <w:sz w:val="24"/>
          <w:szCs w:val="24"/>
          <w:lang w:val="uk-UA"/>
        </w:rPr>
        <w:softHyphen/>
      </w:r>
      <w:r w:rsidRPr="008E2A01">
        <w:rPr>
          <w:sz w:val="24"/>
          <w:szCs w:val="24"/>
        </w:rPr>
        <w:t>ка</w:t>
      </w:r>
      <w:r w:rsidR="00A21E34">
        <w:rPr>
          <w:sz w:val="24"/>
          <w:szCs w:val="24"/>
          <w:lang w:val="uk-UA"/>
        </w:rPr>
        <w:softHyphen/>
      </w:r>
      <w:r w:rsidRPr="008E2A01">
        <w:rPr>
          <w:sz w:val="24"/>
          <w:szCs w:val="24"/>
        </w:rPr>
        <w:t>во, що факт камлання Боняка до вовків не зустрів осуду в літописах. Це підтверджує сте</w:t>
      </w:r>
      <w:r w:rsidR="00A21E34">
        <w:rPr>
          <w:sz w:val="24"/>
          <w:szCs w:val="24"/>
          <w:lang w:val="uk-UA"/>
        </w:rPr>
        <w:softHyphen/>
      </w:r>
      <w:r w:rsidRPr="008E2A01">
        <w:rPr>
          <w:sz w:val="24"/>
          <w:szCs w:val="24"/>
        </w:rPr>
        <w:t>пове походження розповіді. Для слов’ян-християн вовк був хтонічною твариною як і галка, з якою порівняли угорців. Алтун-опу, Боняка та інших кипчацьких вождів порів</w:t>
      </w:r>
      <w:r w:rsidR="00A21E34">
        <w:rPr>
          <w:sz w:val="24"/>
          <w:szCs w:val="24"/>
          <w:lang w:val="uk-UA"/>
        </w:rPr>
        <w:softHyphen/>
      </w:r>
      <w:r w:rsidRPr="008E2A01">
        <w:rPr>
          <w:sz w:val="24"/>
          <w:szCs w:val="24"/>
        </w:rPr>
        <w:t>ня</w:t>
      </w:r>
      <w:r w:rsidR="00A21E34">
        <w:rPr>
          <w:sz w:val="24"/>
          <w:szCs w:val="24"/>
          <w:lang w:val="uk-UA"/>
        </w:rPr>
        <w:softHyphen/>
      </w:r>
      <w:r w:rsidRPr="008E2A01">
        <w:rPr>
          <w:sz w:val="24"/>
          <w:szCs w:val="24"/>
        </w:rPr>
        <w:t>ли із соколами, образ цього птаха був позитивним і символом відваги. Він мав для них такий самий символізм, як і птах Турул для угорців. Разом з тим образ сокола та</w:t>
      </w:r>
      <w:r w:rsidR="00A21E34">
        <w:rPr>
          <w:sz w:val="24"/>
          <w:szCs w:val="24"/>
          <w:lang w:val="uk-UA"/>
        </w:rPr>
        <w:softHyphen/>
      </w:r>
      <w:r w:rsidRPr="008E2A01">
        <w:rPr>
          <w:sz w:val="24"/>
          <w:szCs w:val="24"/>
        </w:rPr>
        <w:t>кож високо цінувався кипчаками й загалом тюркськими кочівниками [16, с.245–246; 24, с.214–215, 217–220].</w:t>
      </w:r>
    </w:p>
    <w:p w:rsidR="00D20BE8" w:rsidRPr="008E2A01" w:rsidRDefault="00D20BE8" w:rsidP="00D20BE8">
      <w:pPr>
        <w:suppressAutoHyphens/>
        <w:ind w:right="-2" w:firstLine="708"/>
        <w:jc w:val="both"/>
        <w:rPr>
          <w:lang w:val="uk-UA"/>
        </w:rPr>
      </w:pPr>
      <w:r w:rsidRPr="008E2A01">
        <w:rPr>
          <w:lang w:val="uk-UA"/>
        </w:rPr>
        <w:t>Згадки про походження й історію кипчаків, окрім літописців, зафіксували арабсь</w:t>
      </w:r>
      <w:r w:rsidR="00A21E34">
        <w:rPr>
          <w:lang w:val="uk-UA"/>
        </w:rPr>
        <w:softHyphen/>
      </w:r>
      <w:r w:rsidRPr="008E2A01">
        <w:rPr>
          <w:lang w:val="uk-UA"/>
        </w:rPr>
        <w:t>кі хроністи. Ібн-Халдун та Ан-Нувайрі записали етноніми кипчаків, а також сте</w:t>
      </w:r>
      <w:r w:rsidR="00A21E34">
        <w:rPr>
          <w:lang w:val="uk-UA"/>
        </w:rPr>
        <w:softHyphen/>
      </w:r>
      <w:r w:rsidRPr="008E2A01">
        <w:rPr>
          <w:lang w:val="uk-UA"/>
        </w:rPr>
        <w:t>по</w:t>
      </w:r>
      <w:r w:rsidR="00A21E34">
        <w:rPr>
          <w:lang w:val="uk-UA"/>
        </w:rPr>
        <w:softHyphen/>
      </w:r>
      <w:r w:rsidRPr="008E2A01">
        <w:rPr>
          <w:lang w:val="uk-UA"/>
        </w:rPr>
        <w:t>ву розповідь про війну між племенами дурут і токсоба. Ця розповідь має відбиток тюрксь</w:t>
      </w:r>
      <w:r w:rsidR="00A21E34">
        <w:rPr>
          <w:lang w:val="uk-UA"/>
        </w:rPr>
        <w:softHyphen/>
      </w:r>
      <w:r w:rsidRPr="008E2A01">
        <w:rPr>
          <w:lang w:val="uk-UA"/>
        </w:rPr>
        <w:t>кого епосу. Аккубуль та Котян представлені як епічні герої. Син Котяна Мангуш загинув під час полювання на землях, де знаходився Аккубуль. Далі почалася війна між племенами дурут і токсоба. Вождь племені дурут Котян завдав поразки токсоба і ті звер</w:t>
      </w:r>
      <w:r w:rsidR="00A21E34">
        <w:rPr>
          <w:lang w:val="uk-UA"/>
        </w:rPr>
        <w:softHyphen/>
      </w:r>
      <w:r w:rsidRPr="008E2A01">
        <w:rPr>
          <w:lang w:val="uk-UA"/>
        </w:rPr>
        <w:t>нулися за допомогою до монголів. Тільки завдяки монголам токсоба перемогли Ко</w:t>
      </w:r>
      <w:r w:rsidR="00A21E34">
        <w:rPr>
          <w:lang w:val="uk-UA"/>
        </w:rPr>
        <w:softHyphen/>
      </w:r>
      <w:r w:rsidRPr="008E2A01">
        <w:rPr>
          <w:lang w:val="uk-UA"/>
        </w:rPr>
        <w:t>тя</w:t>
      </w:r>
      <w:r w:rsidR="00A21E34">
        <w:rPr>
          <w:lang w:val="uk-UA"/>
        </w:rPr>
        <w:softHyphen/>
      </w:r>
      <w:r w:rsidRPr="008E2A01">
        <w:rPr>
          <w:lang w:val="uk-UA"/>
        </w:rPr>
        <w:t>на. У кипчацьких степах не було пам’ятників з тюркською рунікою, яка б відкрила для нас світ, схожий з тим, що описали орхонсько-єнісейські тюркські надписи. Роз</w:t>
      </w:r>
      <w:r w:rsidR="00162CA4">
        <w:rPr>
          <w:lang w:val="uk-UA"/>
        </w:rPr>
        <w:softHyphen/>
      </w:r>
      <w:r w:rsidRPr="008E2A01">
        <w:rPr>
          <w:lang w:val="uk-UA"/>
        </w:rPr>
        <w:t>по</w:t>
      </w:r>
      <w:r w:rsidR="00162CA4">
        <w:rPr>
          <w:lang w:val="uk-UA"/>
        </w:rPr>
        <w:softHyphen/>
      </w:r>
      <w:r w:rsidRPr="008E2A01">
        <w:rPr>
          <w:lang w:val="uk-UA"/>
        </w:rPr>
        <w:t>ві</w:t>
      </w:r>
      <w:r w:rsidR="00162CA4">
        <w:rPr>
          <w:lang w:val="uk-UA"/>
        </w:rPr>
        <w:softHyphen/>
      </w:r>
      <w:r w:rsidRPr="008E2A01">
        <w:rPr>
          <w:lang w:val="uk-UA"/>
        </w:rPr>
        <w:t>ді тюркських каганів, як правило, також мають епічний характер. У хроніці Тахіра ал-Мар</w:t>
      </w:r>
      <w:r w:rsidR="00162CA4">
        <w:rPr>
          <w:lang w:val="uk-UA"/>
        </w:rPr>
        <w:softHyphen/>
      </w:r>
      <w:r w:rsidRPr="008E2A01">
        <w:rPr>
          <w:lang w:val="uk-UA"/>
        </w:rPr>
        <w:t>вазі збереглася пам’ять про розселення кипчаків. У цій хроніці вказано, що кай по</w:t>
      </w:r>
      <w:r w:rsidR="00162CA4">
        <w:rPr>
          <w:lang w:val="uk-UA"/>
        </w:rPr>
        <w:softHyphen/>
      </w:r>
      <w:r w:rsidRPr="008E2A01">
        <w:rPr>
          <w:lang w:val="uk-UA"/>
        </w:rPr>
        <w:t>ті</w:t>
      </w:r>
      <w:r w:rsidR="00162CA4">
        <w:rPr>
          <w:lang w:val="uk-UA"/>
        </w:rPr>
        <w:softHyphen/>
      </w:r>
      <w:r w:rsidRPr="008E2A01">
        <w:rPr>
          <w:lang w:val="uk-UA"/>
        </w:rPr>
        <w:t>снили кунів, куни потіснили шари, а шари прийшли в землі печенігів. Марвазі зберіг пам’ять про період розселення кипчаків. Зважаючи на те, що один із кунів – Екінчі б. Коч</w:t>
      </w:r>
      <w:r w:rsidR="00162CA4">
        <w:rPr>
          <w:lang w:val="uk-UA"/>
        </w:rPr>
        <w:softHyphen/>
      </w:r>
      <w:r w:rsidRPr="008E2A01">
        <w:rPr>
          <w:lang w:val="uk-UA"/>
        </w:rPr>
        <w:t>кар був хорезмшахом, то розповідь про переселення кипчаків мала бути зафіксо</w:t>
      </w:r>
      <w:r w:rsidR="00162CA4">
        <w:rPr>
          <w:lang w:val="uk-UA"/>
        </w:rPr>
        <w:softHyphen/>
      </w:r>
      <w:r w:rsidRPr="008E2A01">
        <w:rPr>
          <w:lang w:val="uk-UA"/>
        </w:rPr>
        <w:t>ва</w:t>
      </w:r>
      <w:r w:rsidR="00162CA4">
        <w:rPr>
          <w:lang w:val="uk-UA"/>
        </w:rPr>
        <w:softHyphen/>
      </w:r>
      <w:r w:rsidRPr="008E2A01">
        <w:rPr>
          <w:lang w:val="uk-UA"/>
        </w:rPr>
        <w:t xml:space="preserve">на Марвазі зі слів кунів, які служили хорезмшахам [28, с.541–542; 34, </w:t>
      </w:r>
      <w:r w:rsidRPr="008E2A01">
        <w:rPr>
          <w:lang w:val="en-US"/>
        </w:rPr>
        <w:t>p</w:t>
      </w:r>
      <w:r w:rsidRPr="008E2A01">
        <w:rPr>
          <w:lang w:val="uk-UA"/>
        </w:rPr>
        <w:t>.235–245].</w:t>
      </w:r>
    </w:p>
    <w:p w:rsidR="00D20BE8" w:rsidRPr="008E2A01" w:rsidRDefault="00D20BE8" w:rsidP="00162CA4">
      <w:pPr>
        <w:pStyle w:val="31"/>
        <w:suppressAutoHyphens/>
        <w:spacing w:after="0"/>
        <w:ind w:left="0" w:right="-2" w:firstLine="708"/>
        <w:jc w:val="both"/>
        <w:rPr>
          <w:sz w:val="24"/>
          <w:szCs w:val="24"/>
        </w:rPr>
      </w:pPr>
      <w:r w:rsidRPr="008E2A01">
        <w:rPr>
          <w:sz w:val="24"/>
          <w:szCs w:val="24"/>
        </w:rPr>
        <w:t>Історична традиція в тюрків збереглась у формі епічних переказів. Переважно ге</w:t>
      </w:r>
      <w:r w:rsidR="00162CA4">
        <w:rPr>
          <w:sz w:val="24"/>
          <w:szCs w:val="24"/>
          <w:lang w:val="uk-UA"/>
        </w:rPr>
        <w:softHyphen/>
      </w:r>
      <w:r w:rsidRPr="008E2A01">
        <w:rPr>
          <w:sz w:val="24"/>
          <w:szCs w:val="24"/>
        </w:rPr>
        <w:t>роями цих оповідей ставали епічні герої – Алпамиш, Кобланди-Батир, Манас. Тюрк</w:t>
      </w:r>
      <w:r w:rsidR="00162CA4">
        <w:rPr>
          <w:sz w:val="24"/>
          <w:szCs w:val="24"/>
          <w:lang w:val="uk-UA"/>
        </w:rPr>
        <w:softHyphen/>
      </w:r>
      <w:r w:rsidRPr="008E2A01">
        <w:rPr>
          <w:sz w:val="24"/>
          <w:szCs w:val="24"/>
        </w:rPr>
        <w:t>сь</w:t>
      </w:r>
      <w:r w:rsidR="00162CA4">
        <w:rPr>
          <w:sz w:val="24"/>
          <w:szCs w:val="24"/>
          <w:lang w:val="uk-UA"/>
        </w:rPr>
        <w:softHyphen/>
      </w:r>
      <w:r w:rsidRPr="008E2A01">
        <w:rPr>
          <w:sz w:val="24"/>
          <w:szCs w:val="24"/>
        </w:rPr>
        <w:t>кі епоси зберегли лише фрагменти кипчацького епосу. У “Родоводі Туркмен” згадано про Кипчака як про прийомного сина Огуза. Хівінський історик передав переказ про трьох</w:t>
      </w:r>
      <w:r w:rsidR="00162CA4">
        <w:rPr>
          <w:sz w:val="24"/>
          <w:szCs w:val="24"/>
          <w:lang w:val="uk-UA"/>
        </w:rPr>
        <w:softHyphen/>
      </w:r>
      <w:r w:rsidRPr="008E2A01">
        <w:rPr>
          <w:sz w:val="24"/>
          <w:szCs w:val="24"/>
        </w:rPr>
        <w:t>сотлітнє панування кипчаків на просторах Тану (Дону) та Ітіля (Волги) [2</w:t>
      </w:r>
      <w:r w:rsidR="00162CA4">
        <w:rPr>
          <w:sz w:val="24"/>
          <w:szCs w:val="24"/>
        </w:rPr>
        <w:t xml:space="preserve">]. </w:t>
      </w:r>
      <w:r w:rsidR="00162CA4">
        <w:rPr>
          <w:sz w:val="24"/>
          <w:szCs w:val="24"/>
        </w:rPr>
        <w:lastRenderedPageBreak/>
        <w:t>В</w:t>
      </w:r>
      <w:r w:rsidR="00162CA4">
        <w:rPr>
          <w:sz w:val="24"/>
          <w:szCs w:val="24"/>
          <w:lang w:val="uk-UA"/>
        </w:rPr>
        <w:t> </w:t>
      </w:r>
      <w:r w:rsidRPr="008E2A01">
        <w:rPr>
          <w:sz w:val="24"/>
          <w:szCs w:val="24"/>
        </w:rPr>
        <w:t>“Огуз-наме” згадки про Кипчака ще більш фрагментарні. Там він згаданий як при</w:t>
      </w:r>
      <w:r w:rsidR="00162CA4">
        <w:rPr>
          <w:sz w:val="24"/>
          <w:szCs w:val="24"/>
          <w:lang w:val="uk-UA"/>
        </w:rPr>
        <w:softHyphen/>
      </w:r>
      <w:r w:rsidRPr="008E2A01">
        <w:rPr>
          <w:sz w:val="24"/>
          <w:szCs w:val="24"/>
        </w:rPr>
        <w:t>йом</w:t>
      </w:r>
      <w:r w:rsidR="00162CA4">
        <w:rPr>
          <w:sz w:val="24"/>
          <w:szCs w:val="24"/>
          <w:lang w:val="uk-UA"/>
        </w:rPr>
        <w:softHyphen/>
      </w:r>
      <w:r w:rsidRPr="008E2A01">
        <w:rPr>
          <w:sz w:val="24"/>
          <w:szCs w:val="24"/>
        </w:rPr>
        <w:t>ний син Огуза [25]. М.Ф.Кірзіоглу вважає, що головними ворогами кипчаків були огузи. Кипчаки через Кара-Дербент здійснювали напади на столичні міста Агджа-Калак і Сюрмелі. Очолював їх Аладжа Атли Шевкал-і Мелік. Праве крило його війська очо</w:t>
      </w:r>
      <w:r w:rsidR="00162CA4">
        <w:rPr>
          <w:sz w:val="24"/>
          <w:szCs w:val="24"/>
          <w:lang w:val="uk-UA"/>
        </w:rPr>
        <w:softHyphen/>
      </w:r>
      <w:r w:rsidRPr="008E2A01">
        <w:rPr>
          <w:sz w:val="24"/>
          <w:szCs w:val="24"/>
        </w:rPr>
        <w:t>лю</w:t>
      </w:r>
      <w:r w:rsidR="00162CA4">
        <w:rPr>
          <w:sz w:val="24"/>
          <w:szCs w:val="24"/>
          <w:lang w:val="uk-UA"/>
        </w:rPr>
        <w:softHyphen/>
      </w:r>
      <w:r w:rsidRPr="008E2A01">
        <w:rPr>
          <w:sz w:val="24"/>
          <w:szCs w:val="24"/>
        </w:rPr>
        <w:t>вали Богачук-Мелік і Кара-Токан-Мелік. Їхніми супротивниками були беглербег Огуз-хана Олаш-оглу Салвур-Казан-хан, у правому крилі Делю-Тондар з Таш-Огуза, у лі</w:t>
      </w:r>
      <w:r w:rsidR="00162CA4">
        <w:rPr>
          <w:sz w:val="24"/>
          <w:szCs w:val="24"/>
          <w:lang w:val="uk-UA"/>
        </w:rPr>
        <w:softHyphen/>
      </w:r>
      <w:r w:rsidRPr="008E2A01">
        <w:rPr>
          <w:sz w:val="24"/>
          <w:szCs w:val="24"/>
        </w:rPr>
        <w:t>вому крилі Кара-будак Кара-Конак-оглу з Іч-Огуза. Ці свідчення були запозичені ту</w:t>
      </w:r>
      <w:r w:rsidR="00162CA4">
        <w:rPr>
          <w:sz w:val="24"/>
          <w:szCs w:val="24"/>
          <w:lang w:val="uk-UA"/>
        </w:rPr>
        <w:softHyphen/>
      </w:r>
      <w:r w:rsidRPr="008E2A01">
        <w:rPr>
          <w:sz w:val="24"/>
          <w:szCs w:val="24"/>
        </w:rPr>
        <w:t xml:space="preserve">рецьким дослідником з “Книги мого діда Коркута” [3; 32, </w:t>
      </w:r>
      <w:r w:rsidRPr="008E2A01">
        <w:rPr>
          <w:sz w:val="24"/>
          <w:szCs w:val="24"/>
          <w:lang w:val="en-US"/>
        </w:rPr>
        <w:t>s</w:t>
      </w:r>
      <w:r w:rsidRPr="008E2A01">
        <w:rPr>
          <w:sz w:val="24"/>
          <w:szCs w:val="24"/>
        </w:rPr>
        <w:t>.11–12, 70–71].</w:t>
      </w:r>
    </w:p>
    <w:p w:rsidR="00D20BE8" w:rsidRPr="00162CA4" w:rsidRDefault="00D20BE8" w:rsidP="00162CA4">
      <w:pPr>
        <w:pStyle w:val="31"/>
        <w:suppressAutoHyphens/>
        <w:spacing w:after="0"/>
        <w:ind w:left="0" w:right="-2" w:firstLine="708"/>
        <w:jc w:val="both"/>
        <w:rPr>
          <w:spacing w:val="-2"/>
          <w:sz w:val="24"/>
          <w:szCs w:val="24"/>
        </w:rPr>
      </w:pPr>
      <w:r w:rsidRPr="00162CA4">
        <w:rPr>
          <w:spacing w:val="-2"/>
          <w:sz w:val="24"/>
          <w:szCs w:val="24"/>
        </w:rPr>
        <w:t>Мусліхітін Ларі та Мюнеджімбаши переповідали фольклорну версію розселення кип</w:t>
      </w:r>
      <w:r w:rsidR="00162CA4" w:rsidRPr="00162CA4">
        <w:rPr>
          <w:spacing w:val="-2"/>
          <w:sz w:val="24"/>
          <w:szCs w:val="24"/>
          <w:lang w:val="uk-UA"/>
        </w:rPr>
        <w:softHyphen/>
      </w:r>
      <w:r w:rsidRPr="00162CA4">
        <w:rPr>
          <w:spacing w:val="-2"/>
          <w:sz w:val="24"/>
          <w:szCs w:val="24"/>
        </w:rPr>
        <w:t>чаків. Так, за їхніми даними, за часів Кара-хана кипчаки переселилися до Криму. Весь степ підпав під їхню владу й став називатися Дашт-і Кипчак. Кипчаки тоді ж зай</w:t>
      </w:r>
      <w:r w:rsidR="00162CA4" w:rsidRPr="00162CA4">
        <w:rPr>
          <w:spacing w:val="-2"/>
          <w:sz w:val="24"/>
          <w:szCs w:val="24"/>
          <w:lang w:val="uk-UA"/>
        </w:rPr>
        <w:softHyphen/>
      </w:r>
      <w:r w:rsidRPr="00162CA4">
        <w:rPr>
          <w:spacing w:val="-2"/>
          <w:sz w:val="24"/>
          <w:szCs w:val="24"/>
        </w:rPr>
        <w:t>ня</w:t>
      </w:r>
      <w:r w:rsidR="00162CA4" w:rsidRPr="00162CA4">
        <w:rPr>
          <w:spacing w:val="-2"/>
          <w:sz w:val="24"/>
          <w:szCs w:val="24"/>
          <w:lang w:val="uk-UA"/>
        </w:rPr>
        <w:softHyphen/>
      </w:r>
      <w:r w:rsidRPr="00162CA4">
        <w:rPr>
          <w:spacing w:val="-2"/>
          <w:sz w:val="24"/>
          <w:szCs w:val="24"/>
        </w:rPr>
        <w:t>ли Баб уль-Абваб, що знаходився в Джерел-і Конук і з того часу він звався Тюрк ка</w:t>
      </w:r>
      <w:r w:rsidR="00162CA4" w:rsidRPr="00162CA4">
        <w:rPr>
          <w:spacing w:val="-2"/>
          <w:sz w:val="24"/>
          <w:szCs w:val="24"/>
          <w:lang w:val="uk-UA"/>
        </w:rPr>
        <w:softHyphen/>
      </w:r>
      <w:r w:rsidRPr="00162CA4">
        <w:rPr>
          <w:spacing w:val="-2"/>
          <w:sz w:val="24"/>
          <w:szCs w:val="24"/>
        </w:rPr>
        <w:t>пу</w:t>
      </w:r>
      <w:r w:rsidR="00162CA4" w:rsidRPr="00162CA4">
        <w:rPr>
          <w:spacing w:val="-2"/>
          <w:sz w:val="24"/>
          <w:szCs w:val="24"/>
          <w:lang w:val="uk-UA"/>
        </w:rPr>
        <w:softHyphen/>
      </w:r>
      <w:r w:rsidRPr="00162CA4">
        <w:rPr>
          <w:spacing w:val="-2"/>
          <w:sz w:val="24"/>
          <w:szCs w:val="24"/>
        </w:rPr>
        <w:t>су (Ворота Тюрок). Охоронцями цих воріт стали канкли. Каді Бейзаві згадував, що дер</w:t>
      </w:r>
      <w:r w:rsidR="00162CA4" w:rsidRPr="00162CA4">
        <w:rPr>
          <w:spacing w:val="-2"/>
          <w:sz w:val="24"/>
          <w:szCs w:val="24"/>
          <w:lang w:val="uk-UA"/>
        </w:rPr>
        <w:softHyphen/>
      </w:r>
      <w:r w:rsidRPr="00162CA4">
        <w:rPr>
          <w:spacing w:val="-2"/>
          <w:sz w:val="24"/>
          <w:szCs w:val="24"/>
        </w:rPr>
        <w:t>бентські кип</w:t>
      </w:r>
      <w:r w:rsidR="00162CA4">
        <w:rPr>
          <w:spacing w:val="-2"/>
          <w:sz w:val="24"/>
          <w:szCs w:val="24"/>
          <w:lang w:val="uk-UA"/>
        </w:rPr>
        <w:softHyphen/>
      </w:r>
      <w:r w:rsidRPr="00162CA4">
        <w:rPr>
          <w:spacing w:val="-2"/>
          <w:sz w:val="24"/>
          <w:szCs w:val="24"/>
        </w:rPr>
        <w:t>ча</w:t>
      </w:r>
      <w:r w:rsidR="00162CA4">
        <w:rPr>
          <w:spacing w:val="-2"/>
          <w:sz w:val="24"/>
          <w:szCs w:val="24"/>
          <w:lang w:val="uk-UA"/>
        </w:rPr>
        <w:softHyphen/>
      </w:r>
      <w:r w:rsidRPr="00162CA4">
        <w:rPr>
          <w:spacing w:val="-2"/>
          <w:sz w:val="24"/>
          <w:szCs w:val="24"/>
        </w:rPr>
        <w:t>ки служили шаху. За часів шаха Нуширвана Кипчак-Мелік займав одне з чотирьох крі</w:t>
      </w:r>
      <w:r w:rsidR="00162CA4">
        <w:rPr>
          <w:spacing w:val="-2"/>
          <w:sz w:val="24"/>
          <w:szCs w:val="24"/>
          <w:lang w:val="uk-UA"/>
        </w:rPr>
        <w:softHyphen/>
      </w:r>
      <w:r w:rsidRPr="00162CA4">
        <w:rPr>
          <w:spacing w:val="-2"/>
          <w:sz w:val="24"/>
          <w:szCs w:val="24"/>
        </w:rPr>
        <w:t xml:space="preserve">сел коло шахського престолу [3; 32, </w:t>
      </w:r>
      <w:r w:rsidRPr="00162CA4">
        <w:rPr>
          <w:spacing w:val="-2"/>
          <w:sz w:val="24"/>
          <w:szCs w:val="24"/>
          <w:lang w:val="en-US"/>
        </w:rPr>
        <w:t>s</w:t>
      </w:r>
      <w:r w:rsidRPr="00162CA4">
        <w:rPr>
          <w:spacing w:val="-2"/>
          <w:sz w:val="24"/>
          <w:szCs w:val="24"/>
        </w:rPr>
        <w:t>.10–11]. Звичайно, в епосі є бага</w:t>
      </w:r>
      <w:r w:rsidR="00162CA4" w:rsidRPr="00162CA4">
        <w:rPr>
          <w:spacing w:val="-2"/>
          <w:sz w:val="24"/>
          <w:szCs w:val="24"/>
          <w:lang w:val="uk-UA"/>
        </w:rPr>
        <w:softHyphen/>
      </w:r>
      <w:r w:rsidRPr="00162CA4">
        <w:rPr>
          <w:spacing w:val="-2"/>
          <w:sz w:val="24"/>
          <w:szCs w:val="24"/>
        </w:rPr>
        <w:t>то невідповідностей реальній історії. Проте такі неточності й властиві епічним пісням.</w:t>
      </w:r>
    </w:p>
    <w:p w:rsidR="00D20BE8" w:rsidRPr="008E2A01" w:rsidRDefault="00D20BE8" w:rsidP="00162CA4">
      <w:pPr>
        <w:pStyle w:val="31"/>
        <w:suppressAutoHyphens/>
        <w:spacing w:after="0"/>
        <w:ind w:left="0" w:right="-2" w:firstLine="708"/>
        <w:jc w:val="both"/>
        <w:rPr>
          <w:sz w:val="24"/>
          <w:szCs w:val="24"/>
        </w:rPr>
      </w:pPr>
      <w:r w:rsidRPr="008E2A01">
        <w:rPr>
          <w:sz w:val="24"/>
          <w:szCs w:val="24"/>
        </w:rPr>
        <w:t>На жаль, історія не донесла до нас оповідей про епічних кипчацьких богатирів. Про те, яку форму мала історична пам’ять, ми знаємо завдяки даним літописів і до</w:t>
      </w:r>
      <w:r w:rsidR="00162CA4">
        <w:rPr>
          <w:sz w:val="24"/>
          <w:szCs w:val="24"/>
          <w:lang w:val="uk-UA"/>
        </w:rPr>
        <w:softHyphen/>
      </w:r>
      <w:r w:rsidRPr="008E2A01">
        <w:rPr>
          <w:sz w:val="24"/>
          <w:szCs w:val="24"/>
        </w:rPr>
        <w:t>слі</w:t>
      </w:r>
      <w:r w:rsidR="00162CA4">
        <w:rPr>
          <w:sz w:val="24"/>
          <w:szCs w:val="24"/>
          <w:lang w:val="uk-UA"/>
        </w:rPr>
        <w:softHyphen/>
      </w:r>
      <w:r w:rsidRPr="008E2A01">
        <w:rPr>
          <w:sz w:val="24"/>
          <w:szCs w:val="24"/>
        </w:rPr>
        <w:t xml:space="preserve">джень. Під час </w:t>
      </w:r>
      <w:r w:rsidRPr="008E2A01">
        <w:rPr>
          <w:bCs/>
          <w:sz w:val="24"/>
          <w:szCs w:val="24"/>
        </w:rPr>
        <w:t>зупинок і самого кочування кипчаки любили розважатися піснями. Од</w:t>
      </w:r>
      <w:r w:rsidR="00162CA4">
        <w:rPr>
          <w:bCs/>
          <w:sz w:val="24"/>
          <w:szCs w:val="24"/>
          <w:lang w:val="uk-UA"/>
        </w:rPr>
        <w:softHyphen/>
      </w:r>
      <w:r w:rsidRPr="008E2A01">
        <w:rPr>
          <w:bCs/>
          <w:sz w:val="24"/>
          <w:szCs w:val="24"/>
        </w:rPr>
        <w:t>ним з таких піснярів був Оре (Ор) [16, с.716]. У кипчаків існувало два види музичних ін</w:t>
      </w:r>
      <w:r w:rsidR="00162CA4">
        <w:rPr>
          <w:bCs/>
          <w:sz w:val="24"/>
          <w:szCs w:val="24"/>
          <w:lang w:val="uk-UA"/>
        </w:rPr>
        <w:softHyphen/>
      </w:r>
      <w:r w:rsidRPr="008E2A01">
        <w:rPr>
          <w:bCs/>
          <w:sz w:val="24"/>
          <w:szCs w:val="24"/>
        </w:rPr>
        <w:t>струментів. Один з них був схожий на гуслі, а другий був смичковим. У кочівників він називався кобиз</w:t>
      </w:r>
      <w:r w:rsidRPr="008E2A01">
        <w:rPr>
          <w:bCs/>
          <w:sz w:val="24"/>
          <w:szCs w:val="24"/>
          <w:lang w:val="uk-UA"/>
        </w:rPr>
        <w:t xml:space="preserve"> [14</w:t>
      </w:r>
      <w:r w:rsidRPr="008E2A01">
        <w:rPr>
          <w:bCs/>
          <w:sz w:val="24"/>
          <w:szCs w:val="24"/>
        </w:rPr>
        <w:t xml:space="preserve">, </w:t>
      </w:r>
      <w:r w:rsidRPr="008E2A01">
        <w:rPr>
          <w:bCs/>
          <w:sz w:val="24"/>
          <w:szCs w:val="24"/>
          <w:lang w:val="uk-UA"/>
        </w:rPr>
        <w:t>с.</w:t>
      </w:r>
      <w:r w:rsidRPr="008E2A01">
        <w:rPr>
          <w:bCs/>
          <w:sz w:val="24"/>
          <w:szCs w:val="24"/>
        </w:rPr>
        <w:t>281–283</w:t>
      </w:r>
      <w:r w:rsidRPr="008E2A01">
        <w:rPr>
          <w:bCs/>
          <w:sz w:val="24"/>
          <w:szCs w:val="24"/>
          <w:lang w:val="uk-UA"/>
        </w:rPr>
        <w:t>]</w:t>
      </w:r>
      <w:r w:rsidRPr="008E2A01">
        <w:rPr>
          <w:sz w:val="24"/>
          <w:szCs w:val="24"/>
        </w:rPr>
        <w:t>. Відомо, що в</w:t>
      </w:r>
      <w:r w:rsidRPr="008E2A01">
        <w:rPr>
          <w:bCs/>
          <w:sz w:val="24"/>
          <w:szCs w:val="24"/>
        </w:rPr>
        <w:t xml:space="preserve"> степах України поблизу села Кірово Бе</w:t>
      </w:r>
      <w:r w:rsidR="00162CA4">
        <w:rPr>
          <w:bCs/>
          <w:sz w:val="24"/>
          <w:szCs w:val="24"/>
          <w:lang w:val="uk-UA"/>
        </w:rPr>
        <w:softHyphen/>
      </w:r>
      <w:r w:rsidRPr="008E2A01">
        <w:rPr>
          <w:bCs/>
          <w:sz w:val="24"/>
          <w:szCs w:val="24"/>
        </w:rPr>
        <w:t>риславського району Херсонської області було знайдено кипчацький кобиз. Такі му</w:t>
      </w:r>
      <w:r w:rsidR="00162CA4">
        <w:rPr>
          <w:bCs/>
          <w:sz w:val="24"/>
          <w:szCs w:val="24"/>
          <w:lang w:val="uk-UA"/>
        </w:rPr>
        <w:softHyphen/>
      </w:r>
      <w:r w:rsidRPr="008E2A01">
        <w:rPr>
          <w:bCs/>
          <w:sz w:val="24"/>
          <w:szCs w:val="24"/>
        </w:rPr>
        <w:t>зич</w:t>
      </w:r>
      <w:r w:rsidR="00162CA4">
        <w:rPr>
          <w:bCs/>
          <w:sz w:val="24"/>
          <w:szCs w:val="24"/>
          <w:lang w:val="uk-UA"/>
        </w:rPr>
        <w:softHyphen/>
      </w:r>
      <w:r w:rsidRPr="008E2A01">
        <w:rPr>
          <w:bCs/>
          <w:sz w:val="24"/>
          <w:szCs w:val="24"/>
        </w:rPr>
        <w:t xml:space="preserve">ні інструменти знаходили на археологічних пам’ятниках, які датуються </w:t>
      </w:r>
      <w:r w:rsidRPr="008E2A01">
        <w:rPr>
          <w:bCs/>
          <w:sz w:val="24"/>
          <w:szCs w:val="24"/>
          <w:lang w:val="en-US"/>
        </w:rPr>
        <w:t>XI</w:t>
      </w:r>
      <w:r w:rsidRPr="008E2A01">
        <w:rPr>
          <w:bCs/>
          <w:sz w:val="24"/>
          <w:szCs w:val="24"/>
        </w:rPr>
        <w:t>–</w:t>
      </w:r>
      <w:r w:rsidRPr="008E2A01">
        <w:rPr>
          <w:bCs/>
          <w:sz w:val="24"/>
          <w:szCs w:val="24"/>
          <w:lang w:val="en-US"/>
        </w:rPr>
        <w:t>XV</w:t>
      </w:r>
      <w:r w:rsidRPr="008E2A01">
        <w:rPr>
          <w:bCs/>
          <w:sz w:val="24"/>
          <w:szCs w:val="24"/>
        </w:rPr>
        <w:t xml:space="preserve"> ст. Ко</w:t>
      </w:r>
      <w:r w:rsidR="00162CA4">
        <w:rPr>
          <w:bCs/>
          <w:sz w:val="24"/>
          <w:szCs w:val="24"/>
          <w:lang w:val="uk-UA"/>
        </w:rPr>
        <w:softHyphen/>
      </w:r>
      <w:r w:rsidRPr="008E2A01">
        <w:rPr>
          <w:bCs/>
          <w:sz w:val="24"/>
          <w:szCs w:val="24"/>
        </w:rPr>
        <w:t>бизчі мали особливий статус у кипчацькому суспільстві. Музичний дар Оре був близь</w:t>
      </w:r>
      <w:r w:rsidR="00162CA4">
        <w:rPr>
          <w:bCs/>
          <w:sz w:val="24"/>
          <w:szCs w:val="24"/>
          <w:lang w:val="uk-UA"/>
        </w:rPr>
        <w:softHyphen/>
      </w:r>
      <w:r w:rsidRPr="008E2A01">
        <w:rPr>
          <w:bCs/>
          <w:sz w:val="24"/>
          <w:szCs w:val="24"/>
        </w:rPr>
        <w:t>кий до легендарного Коркута, оспіваного в огузькому епосі “Кітаб-і Деде Кор</w:t>
      </w:r>
      <w:r w:rsidR="00162CA4">
        <w:rPr>
          <w:bCs/>
          <w:sz w:val="24"/>
          <w:szCs w:val="24"/>
          <w:lang w:val="uk-UA"/>
        </w:rPr>
        <w:softHyphen/>
      </w:r>
      <w:r w:rsidRPr="008E2A01">
        <w:rPr>
          <w:bCs/>
          <w:sz w:val="24"/>
          <w:szCs w:val="24"/>
        </w:rPr>
        <w:t>кут”. За переконаннями кочівників, музикант був людиною такого ж суспільного стану, що й кам (шаман). Легендарний Коркут був ясновидцем, камом, знахарем, винахідни</w:t>
      </w:r>
      <w:r w:rsidR="00162CA4">
        <w:rPr>
          <w:bCs/>
          <w:sz w:val="24"/>
          <w:szCs w:val="24"/>
          <w:lang w:val="uk-UA"/>
        </w:rPr>
        <w:softHyphen/>
      </w:r>
      <w:r w:rsidRPr="008E2A01">
        <w:rPr>
          <w:bCs/>
          <w:sz w:val="24"/>
          <w:szCs w:val="24"/>
        </w:rPr>
        <w:t>ком кобиза. Кобизчі та їхні послідовники виконували роль бакси (відьмаків), знахарів, ясно</w:t>
      </w:r>
      <w:r w:rsidR="00162CA4">
        <w:rPr>
          <w:bCs/>
          <w:sz w:val="24"/>
          <w:szCs w:val="24"/>
          <w:lang w:val="uk-UA"/>
        </w:rPr>
        <w:softHyphen/>
      </w:r>
      <w:r w:rsidRPr="008E2A01">
        <w:rPr>
          <w:bCs/>
          <w:sz w:val="24"/>
          <w:szCs w:val="24"/>
        </w:rPr>
        <w:t>видців, наставників і вихователів. Вони берегли колективну історичну пам’ять, тоб</w:t>
      </w:r>
      <w:r w:rsidR="00162CA4">
        <w:rPr>
          <w:bCs/>
          <w:sz w:val="24"/>
          <w:szCs w:val="24"/>
          <w:lang w:val="uk-UA"/>
        </w:rPr>
        <w:softHyphen/>
      </w:r>
      <w:r w:rsidRPr="008E2A01">
        <w:rPr>
          <w:bCs/>
          <w:sz w:val="24"/>
          <w:szCs w:val="24"/>
        </w:rPr>
        <w:t>то в піснях передавали історичне минуле народу у формі епічних розповідей (да</w:t>
      </w:r>
      <w:r w:rsidR="00162CA4">
        <w:rPr>
          <w:bCs/>
          <w:sz w:val="24"/>
          <w:szCs w:val="24"/>
          <w:lang w:val="uk-UA"/>
        </w:rPr>
        <w:softHyphen/>
      </w:r>
      <w:r w:rsidRPr="008E2A01">
        <w:rPr>
          <w:bCs/>
          <w:sz w:val="24"/>
          <w:szCs w:val="24"/>
        </w:rPr>
        <w:t>ста</w:t>
      </w:r>
      <w:r w:rsidR="00162CA4">
        <w:rPr>
          <w:bCs/>
          <w:sz w:val="24"/>
          <w:szCs w:val="24"/>
          <w:lang w:val="uk-UA"/>
        </w:rPr>
        <w:softHyphen/>
      </w:r>
      <w:r w:rsidRPr="008E2A01">
        <w:rPr>
          <w:bCs/>
          <w:sz w:val="24"/>
          <w:szCs w:val="24"/>
        </w:rPr>
        <w:t>нів). Поховання кобизчів не було ні багатим, ні бідним. Музиканти мали особливий ста</w:t>
      </w:r>
      <w:r w:rsidR="00162CA4">
        <w:rPr>
          <w:bCs/>
          <w:sz w:val="24"/>
          <w:szCs w:val="24"/>
          <w:lang w:val="uk-UA"/>
        </w:rPr>
        <w:softHyphen/>
      </w:r>
      <w:r w:rsidRPr="008E2A01">
        <w:rPr>
          <w:bCs/>
          <w:sz w:val="24"/>
          <w:szCs w:val="24"/>
        </w:rPr>
        <w:t>тус. У похованні були знайдені сані, сагайдак із стрілами, дерев’яне блюдо, а також му</w:t>
      </w:r>
      <w:r w:rsidR="00162CA4">
        <w:rPr>
          <w:bCs/>
          <w:sz w:val="24"/>
          <w:szCs w:val="24"/>
          <w:lang w:val="uk-UA"/>
        </w:rPr>
        <w:softHyphen/>
      </w:r>
      <w:r w:rsidRPr="008E2A01">
        <w:rPr>
          <w:bCs/>
          <w:sz w:val="24"/>
          <w:szCs w:val="24"/>
        </w:rPr>
        <w:t>зичний інструмент. Традиція смичкових інструментів прийшла в Європу із Центральної Азії. В Європі схожими на кобиз були музичні інструменти ребек, фідула, фідель. Від ко</w:t>
      </w:r>
      <w:r w:rsidR="00162CA4">
        <w:rPr>
          <w:bCs/>
          <w:sz w:val="24"/>
          <w:szCs w:val="24"/>
          <w:lang w:val="uk-UA"/>
        </w:rPr>
        <w:softHyphen/>
      </w:r>
      <w:r w:rsidRPr="008E2A01">
        <w:rPr>
          <w:bCs/>
          <w:sz w:val="24"/>
          <w:szCs w:val="24"/>
        </w:rPr>
        <w:t>биза походив український інструмент кобза</w:t>
      </w:r>
      <w:r w:rsidRPr="008E2A01">
        <w:rPr>
          <w:bCs/>
          <w:sz w:val="24"/>
          <w:szCs w:val="24"/>
          <w:lang w:val="uk-UA"/>
        </w:rPr>
        <w:t xml:space="preserve"> [5</w:t>
      </w:r>
      <w:r w:rsidRPr="008E2A01">
        <w:rPr>
          <w:bCs/>
          <w:sz w:val="24"/>
          <w:szCs w:val="24"/>
        </w:rPr>
        <w:t>, с.40–50</w:t>
      </w:r>
      <w:r w:rsidRPr="008E2A01">
        <w:rPr>
          <w:bCs/>
          <w:sz w:val="24"/>
          <w:szCs w:val="24"/>
          <w:lang w:val="uk-UA"/>
        </w:rPr>
        <w:t>;</w:t>
      </w:r>
      <w:r w:rsidRPr="008E2A01">
        <w:rPr>
          <w:bCs/>
          <w:sz w:val="24"/>
          <w:szCs w:val="24"/>
        </w:rPr>
        <w:t xml:space="preserve"> </w:t>
      </w:r>
      <w:r w:rsidRPr="008E2A01">
        <w:rPr>
          <w:bCs/>
          <w:sz w:val="24"/>
          <w:szCs w:val="24"/>
          <w:lang w:val="uk-UA"/>
        </w:rPr>
        <w:t>6</w:t>
      </w:r>
      <w:r w:rsidRPr="008E2A01">
        <w:rPr>
          <w:bCs/>
          <w:sz w:val="24"/>
          <w:szCs w:val="24"/>
        </w:rPr>
        <w:t>, с.231–250</w:t>
      </w:r>
      <w:r w:rsidRPr="008E2A01">
        <w:rPr>
          <w:bCs/>
          <w:sz w:val="24"/>
          <w:szCs w:val="24"/>
          <w:lang w:val="uk-UA"/>
        </w:rPr>
        <w:t>]</w:t>
      </w:r>
      <w:r w:rsidRPr="008E2A01">
        <w:rPr>
          <w:bCs/>
          <w:sz w:val="24"/>
          <w:szCs w:val="24"/>
        </w:rPr>
        <w:t>.</w:t>
      </w:r>
    </w:p>
    <w:p w:rsidR="00D20BE8" w:rsidRPr="008E2A01" w:rsidRDefault="00D20BE8" w:rsidP="00162CA4">
      <w:pPr>
        <w:suppressAutoHyphens/>
        <w:ind w:right="-2" w:firstLine="708"/>
        <w:jc w:val="both"/>
        <w:rPr>
          <w:bCs/>
          <w:lang w:val="uk-UA"/>
        </w:rPr>
      </w:pPr>
      <w:r w:rsidRPr="008E2A01">
        <w:rPr>
          <w:bCs/>
          <w:lang w:val="uk-UA"/>
        </w:rPr>
        <w:t>У той самий час не можна сказати, що писемність у кипчаків зовсім зникла. П.Гол</w:t>
      </w:r>
      <w:r w:rsidR="00162CA4">
        <w:rPr>
          <w:bCs/>
          <w:lang w:val="uk-UA"/>
        </w:rPr>
        <w:softHyphen/>
      </w:r>
      <w:r w:rsidRPr="008E2A01">
        <w:rPr>
          <w:bCs/>
          <w:lang w:val="uk-UA"/>
        </w:rPr>
        <w:t>ден вважав інформацію про поховання знатного кипчака важливим свідченням гра</w:t>
      </w:r>
      <w:r w:rsidR="00162CA4">
        <w:rPr>
          <w:bCs/>
          <w:lang w:val="uk-UA"/>
        </w:rPr>
        <w:softHyphen/>
      </w:r>
      <w:r w:rsidRPr="008E2A01">
        <w:rPr>
          <w:bCs/>
          <w:lang w:val="uk-UA"/>
        </w:rPr>
        <w:t>мотності в кипчаків, яка звичайно мала бути привілеєм знаті як і всюди в тогоча</w:t>
      </w:r>
      <w:r w:rsidR="00162CA4">
        <w:rPr>
          <w:bCs/>
          <w:lang w:val="uk-UA"/>
        </w:rPr>
        <w:softHyphen/>
      </w:r>
      <w:r w:rsidRPr="008E2A01">
        <w:rPr>
          <w:bCs/>
          <w:lang w:val="uk-UA"/>
        </w:rPr>
        <w:t>сно</w:t>
      </w:r>
      <w:r w:rsidR="00162CA4">
        <w:rPr>
          <w:bCs/>
          <w:lang w:val="uk-UA"/>
        </w:rPr>
        <w:softHyphen/>
      </w:r>
      <w:r w:rsidRPr="008E2A01">
        <w:rPr>
          <w:bCs/>
          <w:lang w:val="uk-UA"/>
        </w:rPr>
        <w:t>му світі. До того ж, як ми переконалися, наявність писемності могла служити певній ме</w:t>
      </w:r>
      <w:r w:rsidR="00162CA4">
        <w:rPr>
          <w:bCs/>
          <w:lang w:val="uk-UA"/>
        </w:rPr>
        <w:softHyphen/>
      </w:r>
      <w:r w:rsidRPr="008E2A01">
        <w:rPr>
          <w:bCs/>
          <w:lang w:val="uk-UA"/>
        </w:rPr>
        <w:t>ті, а саме – написанню листа, що мав супроводжувати небіжчика в потойбічний світ</w:t>
      </w:r>
      <w:r w:rsidRPr="008E2A01">
        <w:rPr>
          <w:bCs/>
        </w:rPr>
        <w:t xml:space="preserve"> [</w:t>
      </w:r>
      <w:r w:rsidRPr="008E2A01">
        <w:rPr>
          <w:bCs/>
          <w:lang w:val="uk-UA"/>
        </w:rPr>
        <w:t>12</w:t>
      </w:r>
      <w:r w:rsidRPr="008E2A01">
        <w:rPr>
          <w:bCs/>
        </w:rPr>
        <w:t xml:space="preserve">, с.118; </w:t>
      </w:r>
      <w:r w:rsidRPr="008E2A01">
        <w:rPr>
          <w:bCs/>
          <w:lang w:val="uk-UA"/>
        </w:rPr>
        <w:t>9, с.</w:t>
      </w:r>
      <w:r w:rsidRPr="008E2A01">
        <w:rPr>
          <w:bCs/>
        </w:rPr>
        <w:t>377</w:t>
      </w:r>
      <w:r w:rsidRPr="008E2A01">
        <w:rPr>
          <w:bCs/>
          <w:lang w:val="uk-UA"/>
        </w:rPr>
        <w:t>–</w:t>
      </w:r>
      <w:r w:rsidRPr="008E2A01">
        <w:rPr>
          <w:bCs/>
        </w:rPr>
        <w:t>379</w:t>
      </w:r>
      <w:r w:rsidRPr="008E2A01">
        <w:rPr>
          <w:bCs/>
          <w:lang w:val="uk-UA"/>
        </w:rPr>
        <w:t>; 10, с.</w:t>
      </w:r>
      <w:r w:rsidRPr="008E2A01">
        <w:rPr>
          <w:bCs/>
        </w:rPr>
        <w:t>137</w:t>
      </w:r>
      <w:r w:rsidRPr="008E2A01">
        <w:rPr>
          <w:bCs/>
          <w:lang w:val="uk-UA"/>
        </w:rPr>
        <w:t>–</w:t>
      </w:r>
      <w:r w:rsidRPr="008E2A01">
        <w:rPr>
          <w:bCs/>
        </w:rPr>
        <w:t>139]</w:t>
      </w:r>
      <w:r w:rsidRPr="008E2A01">
        <w:rPr>
          <w:bCs/>
          <w:lang w:val="uk-UA"/>
        </w:rPr>
        <w:t>.</w:t>
      </w:r>
    </w:p>
    <w:p w:rsidR="00D20BE8" w:rsidRPr="008E2A01" w:rsidRDefault="00D20BE8" w:rsidP="00162CA4">
      <w:pPr>
        <w:suppressAutoHyphens/>
        <w:ind w:right="-2" w:firstLine="708"/>
        <w:jc w:val="both"/>
        <w:rPr>
          <w:bCs/>
        </w:rPr>
      </w:pPr>
      <w:r w:rsidRPr="008E2A01">
        <w:rPr>
          <w:bCs/>
          <w:lang w:val="uk-UA"/>
        </w:rPr>
        <w:t>Щодо того, яка система писемності використовувалася кімаками та кипчаками, ві</w:t>
      </w:r>
      <w:r w:rsidR="00162CA4">
        <w:rPr>
          <w:bCs/>
          <w:lang w:val="uk-UA"/>
        </w:rPr>
        <w:softHyphen/>
      </w:r>
      <w:r w:rsidRPr="008E2A01">
        <w:rPr>
          <w:bCs/>
          <w:lang w:val="uk-UA"/>
        </w:rPr>
        <w:t>домостей немає. Можна тільки припустити, що кипчаки цілком могли використо</w:t>
      </w:r>
      <w:r w:rsidR="00162CA4">
        <w:rPr>
          <w:bCs/>
          <w:lang w:val="uk-UA"/>
        </w:rPr>
        <w:softHyphen/>
      </w:r>
      <w:r w:rsidRPr="008E2A01">
        <w:rPr>
          <w:bCs/>
          <w:lang w:val="uk-UA"/>
        </w:rPr>
        <w:t>ву</w:t>
      </w:r>
      <w:r w:rsidR="00162CA4">
        <w:rPr>
          <w:bCs/>
          <w:lang w:val="uk-UA"/>
        </w:rPr>
        <w:softHyphen/>
      </w:r>
      <w:r w:rsidRPr="008E2A01">
        <w:rPr>
          <w:bCs/>
          <w:lang w:val="uk-UA"/>
        </w:rPr>
        <w:t>ва</w:t>
      </w:r>
      <w:r w:rsidR="00162CA4">
        <w:rPr>
          <w:bCs/>
          <w:lang w:val="uk-UA"/>
        </w:rPr>
        <w:softHyphen/>
      </w:r>
      <w:r w:rsidRPr="008E2A01">
        <w:rPr>
          <w:bCs/>
          <w:lang w:val="uk-UA"/>
        </w:rPr>
        <w:t>ти писемність сусідів, наприклад, арабографічну писемність у Центральній Азії або грецьку мову ромеїв у Східній Європі. На коштовному каптані, знайденому в похованні Чингульського хана, грецькими літерами було вишито ім’я Йона. Сам власник речі по</w:t>
      </w:r>
      <w:r w:rsidR="00162CA4">
        <w:rPr>
          <w:bCs/>
          <w:lang w:val="uk-UA"/>
        </w:rPr>
        <w:softHyphen/>
      </w:r>
      <w:r w:rsidRPr="008E2A01">
        <w:rPr>
          <w:bCs/>
          <w:lang w:val="uk-UA"/>
        </w:rPr>
        <w:t>винен був уміти читати, щоб мати можливість перевірити роботу майстра, який вигото</w:t>
      </w:r>
      <w:r w:rsidR="00162CA4">
        <w:rPr>
          <w:bCs/>
          <w:lang w:val="uk-UA"/>
        </w:rPr>
        <w:softHyphen/>
      </w:r>
      <w:r w:rsidRPr="008E2A01">
        <w:rPr>
          <w:bCs/>
          <w:lang w:val="uk-UA"/>
        </w:rPr>
        <w:t>вив каптан</w:t>
      </w:r>
      <w:r w:rsidRPr="008E2A01">
        <w:rPr>
          <w:bCs/>
        </w:rPr>
        <w:t xml:space="preserve"> [</w:t>
      </w:r>
      <w:r w:rsidRPr="008E2A01">
        <w:rPr>
          <w:bCs/>
          <w:lang w:val="uk-UA"/>
        </w:rPr>
        <w:t>21</w:t>
      </w:r>
      <w:r w:rsidRPr="008E2A01">
        <w:rPr>
          <w:bCs/>
        </w:rPr>
        <w:t xml:space="preserve">; </w:t>
      </w:r>
      <w:r w:rsidRPr="008E2A01">
        <w:rPr>
          <w:bCs/>
          <w:lang w:val="uk-UA"/>
        </w:rPr>
        <w:t>22</w:t>
      </w:r>
      <w:r w:rsidRPr="008E2A01">
        <w:rPr>
          <w:bCs/>
        </w:rPr>
        <w:t>]</w:t>
      </w:r>
      <w:r w:rsidRPr="008E2A01">
        <w:rPr>
          <w:bCs/>
          <w:lang w:val="uk-UA"/>
        </w:rPr>
        <w:t>. Історіографія навряд чи існувала в кипчацьких ханствах, проте ари</w:t>
      </w:r>
      <w:r w:rsidR="00162CA4">
        <w:rPr>
          <w:bCs/>
          <w:lang w:val="uk-UA"/>
        </w:rPr>
        <w:softHyphen/>
      </w:r>
      <w:r w:rsidRPr="008E2A01">
        <w:rPr>
          <w:bCs/>
          <w:lang w:val="uk-UA"/>
        </w:rPr>
        <w:t>стократи мали володіти елементарними навичками писемності. Однак писемність не зав</w:t>
      </w:r>
      <w:r w:rsidR="00162CA4">
        <w:rPr>
          <w:bCs/>
          <w:lang w:val="uk-UA"/>
        </w:rPr>
        <w:softHyphen/>
      </w:r>
      <w:r w:rsidRPr="008E2A01">
        <w:rPr>
          <w:bCs/>
          <w:lang w:val="uk-UA"/>
        </w:rPr>
        <w:t>жди є ознакою державності. Так, у давніх лівійців (предків берберів) і давніх гер</w:t>
      </w:r>
      <w:r w:rsidR="00162CA4">
        <w:rPr>
          <w:bCs/>
          <w:lang w:val="uk-UA"/>
        </w:rPr>
        <w:softHyphen/>
      </w:r>
      <w:r w:rsidRPr="008E2A01">
        <w:rPr>
          <w:bCs/>
          <w:lang w:val="uk-UA"/>
        </w:rPr>
        <w:lastRenderedPageBreak/>
        <w:t>ман</w:t>
      </w:r>
      <w:r w:rsidR="006650DE">
        <w:rPr>
          <w:bCs/>
          <w:lang w:val="uk-UA"/>
        </w:rPr>
        <w:softHyphen/>
      </w:r>
      <w:r w:rsidR="00162CA4">
        <w:rPr>
          <w:bCs/>
          <w:lang w:val="uk-UA"/>
        </w:rPr>
        <w:softHyphen/>
      </w:r>
      <w:r w:rsidRPr="008E2A01">
        <w:rPr>
          <w:bCs/>
          <w:lang w:val="uk-UA"/>
        </w:rPr>
        <w:t>ців існували власні системи писемності (лівійське письмо та германська рунічна пи</w:t>
      </w:r>
      <w:r w:rsidR="00162CA4">
        <w:rPr>
          <w:bCs/>
          <w:lang w:val="uk-UA"/>
        </w:rPr>
        <w:softHyphen/>
      </w:r>
      <w:r w:rsidRPr="008E2A01">
        <w:rPr>
          <w:bCs/>
          <w:lang w:val="uk-UA"/>
        </w:rPr>
        <w:t>семність), але держави в європейському розумінні в них не було. Це були лише пле</w:t>
      </w:r>
      <w:r w:rsidR="00162CA4">
        <w:rPr>
          <w:bCs/>
          <w:lang w:val="uk-UA"/>
        </w:rPr>
        <w:softHyphen/>
      </w:r>
      <w:r w:rsidRPr="008E2A01">
        <w:rPr>
          <w:bCs/>
          <w:lang w:val="uk-UA"/>
        </w:rPr>
        <w:t>мін</w:t>
      </w:r>
      <w:r w:rsidR="00162CA4">
        <w:rPr>
          <w:bCs/>
          <w:lang w:val="uk-UA"/>
        </w:rPr>
        <w:softHyphen/>
      </w:r>
      <w:r w:rsidRPr="008E2A01">
        <w:rPr>
          <w:bCs/>
          <w:lang w:val="uk-UA"/>
        </w:rPr>
        <w:t>ні союзи, які сучасні історичні соціальні антропологи назвали б вождівствами [19; 26].</w:t>
      </w:r>
    </w:p>
    <w:p w:rsidR="00D20BE8" w:rsidRPr="008E2A01" w:rsidRDefault="00D20BE8" w:rsidP="00162CA4">
      <w:pPr>
        <w:suppressAutoHyphens/>
        <w:ind w:right="-2" w:firstLine="708"/>
        <w:jc w:val="both"/>
        <w:rPr>
          <w:bCs/>
          <w:lang w:val="uk-UA"/>
        </w:rPr>
      </w:pPr>
      <w:r w:rsidRPr="008E2A01">
        <w:rPr>
          <w:bCs/>
          <w:lang w:val="uk-UA"/>
        </w:rPr>
        <w:t>Що ж до “Кодекс Куманікус”, то ця писемна пам</w:t>
      </w:r>
      <w:r w:rsidRPr="008E2A01">
        <w:rPr>
          <w:bCs/>
        </w:rPr>
        <w:t>’</w:t>
      </w:r>
      <w:r w:rsidRPr="008E2A01">
        <w:rPr>
          <w:bCs/>
          <w:lang w:val="uk-UA"/>
        </w:rPr>
        <w:t>ятка була написана не самими кип</w:t>
      </w:r>
      <w:r w:rsidR="006650DE">
        <w:rPr>
          <w:bCs/>
          <w:lang w:val="uk-UA"/>
        </w:rPr>
        <w:softHyphen/>
      </w:r>
      <w:r w:rsidR="00D7514F">
        <w:rPr>
          <w:bCs/>
          <w:lang w:val="uk-UA"/>
        </w:rPr>
        <w:softHyphen/>
      </w:r>
      <w:r w:rsidRPr="008E2A01">
        <w:rPr>
          <w:bCs/>
          <w:lang w:val="uk-UA"/>
        </w:rPr>
        <w:t>чаками</w:t>
      </w:r>
      <w:r w:rsidRPr="008E2A01">
        <w:rPr>
          <w:bCs/>
        </w:rPr>
        <w:t xml:space="preserve">. </w:t>
      </w:r>
      <w:r w:rsidRPr="008E2A01">
        <w:rPr>
          <w:bCs/>
          <w:lang w:val="uk-UA"/>
        </w:rPr>
        <w:t>Її написали європейцям для подорожей, місіонерства й торгівлі. “Кодекс Ку</w:t>
      </w:r>
      <w:r w:rsidR="006650DE">
        <w:rPr>
          <w:bCs/>
          <w:lang w:val="uk-UA"/>
        </w:rPr>
        <w:softHyphen/>
      </w:r>
      <w:r w:rsidRPr="008E2A01">
        <w:rPr>
          <w:bCs/>
          <w:lang w:val="uk-UA"/>
        </w:rPr>
        <w:t>ма</w:t>
      </w:r>
      <w:r w:rsidR="006650DE">
        <w:rPr>
          <w:bCs/>
          <w:lang w:val="uk-UA"/>
        </w:rPr>
        <w:softHyphen/>
      </w:r>
      <w:r w:rsidRPr="008E2A01">
        <w:rPr>
          <w:bCs/>
          <w:lang w:val="uk-UA"/>
        </w:rPr>
        <w:t>нікус” складався з “Книги місіонера” і “Книги перекладача”. “Книга перекладача” бу</w:t>
      </w:r>
      <w:r w:rsidR="006650DE">
        <w:rPr>
          <w:bCs/>
          <w:lang w:val="uk-UA"/>
        </w:rPr>
        <w:softHyphen/>
      </w:r>
      <w:r w:rsidRPr="008E2A01">
        <w:rPr>
          <w:bCs/>
          <w:lang w:val="uk-UA"/>
        </w:rPr>
        <w:t>ла призначена для торгівлі й підготовлена в Солхаті італійськими комерсантами. “Кни</w:t>
      </w:r>
      <w:r w:rsidR="006650DE">
        <w:rPr>
          <w:bCs/>
          <w:lang w:val="uk-UA"/>
        </w:rPr>
        <w:softHyphen/>
      </w:r>
      <w:r w:rsidRPr="008E2A01">
        <w:rPr>
          <w:bCs/>
          <w:lang w:val="uk-UA"/>
        </w:rPr>
        <w:t>гу місіонера” створили церковники для проповідей серед кипчаків. У “Кодекс Ку</w:t>
      </w:r>
      <w:r w:rsidR="006650DE">
        <w:rPr>
          <w:bCs/>
          <w:lang w:val="uk-UA"/>
        </w:rPr>
        <w:softHyphen/>
      </w:r>
      <w:r w:rsidRPr="008E2A01">
        <w:rPr>
          <w:bCs/>
          <w:lang w:val="uk-UA"/>
        </w:rPr>
        <w:t>ма</w:t>
      </w:r>
      <w:r w:rsidR="006650DE">
        <w:rPr>
          <w:bCs/>
          <w:lang w:val="uk-UA"/>
        </w:rPr>
        <w:softHyphen/>
      </w:r>
      <w:r w:rsidRPr="008E2A01">
        <w:rPr>
          <w:bCs/>
          <w:lang w:val="uk-UA"/>
        </w:rPr>
        <w:t>нікус</w:t>
      </w:r>
      <w:r w:rsidRPr="008E2A01">
        <w:rPr>
          <w:bCs/>
        </w:rPr>
        <w:t>”</w:t>
      </w:r>
      <w:r w:rsidRPr="008E2A01">
        <w:rPr>
          <w:bCs/>
          <w:lang w:val="uk-UA"/>
        </w:rPr>
        <w:t xml:space="preserve"> було використано поволзьке тюркі (тюркську мову кипчацьких степів), персь</w:t>
      </w:r>
      <w:r w:rsidR="006650DE">
        <w:rPr>
          <w:bCs/>
          <w:lang w:val="uk-UA"/>
        </w:rPr>
        <w:softHyphen/>
      </w:r>
      <w:r w:rsidRPr="008E2A01">
        <w:rPr>
          <w:bCs/>
          <w:lang w:val="uk-UA"/>
        </w:rPr>
        <w:t>ку та латинську мови. Збереглося дві копії цього доку</w:t>
      </w:r>
      <w:r w:rsidR="006650DE">
        <w:rPr>
          <w:bCs/>
          <w:lang w:val="uk-UA"/>
        </w:rPr>
        <w:t>мента. Одна з них датована 1303 </w:t>
      </w:r>
      <w:r w:rsidRPr="008E2A01">
        <w:rPr>
          <w:bCs/>
          <w:lang w:val="uk-UA"/>
        </w:rPr>
        <w:t>р., а друга 1330 р. У цьому словнику також містилися кипчацькі загадки, котрі є важливі для вивчення тюркського фольклору. П.Голден виокремив з</w:t>
      </w:r>
      <w:r w:rsidR="003B3792">
        <w:rPr>
          <w:bCs/>
          <w:lang w:val="uk-UA"/>
        </w:rPr>
        <w:t>і</w:t>
      </w:r>
      <w:r w:rsidRPr="008E2A01">
        <w:rPr>
          <w:bCs/>
          <w:lang w:val="uk-UA"/>
        </w:rPr>
        <w:t xml:space="preserve"> слів словника за</w:t>
      </w:r>
      <w:r w:rsidR="006650DE">
        <w:rPr>
          <w:bCs/>
          <w:lang w:val="uk-UA"/>
        </w:rPr>
        <w:softHyphen/>
      </w:r>
      <w:r w:rsidRPr="008E2A01">
        <w:rPr>
          <w:bCs/>
          <w:lang w:val="uk-UA"/>
        </w:rPr>
        <w:t>по</w:t>
      </w:r>
      <w:r w:rsidR="006650DE">
        <w:rPr>
          <w:bCs/>
          <w:lang w:val="uk-UA"/>
        </w:rPr>
        <w:softHyphen/>
      </w:r>
      <w:r w:rsidRPr="008E2A01">
        <w:rPr>
          <w:bCs/>
          <w:lang w:val="uk-UA"/>
        </w:rPr>
        <w:t>зичення з руської, арабської, монгольської, грецької</w:t>
      </w:r>
      <w:r w:rsidR="006650DE">
        <w:rPr>
          <w:bCs/>
          <w:lang w:val="uk-UA"/>
        </w:rPr>
        <w:t>, єврейської, сирійської мов. У </w:t>
      </w:r>
      <w:r w:rsidRPr="008E2A01">
        <w:rPr>
          <w:bCs/>
          <w:lang w:val="uk-UA"/>
        </w:rPr>
        <w:t>му</w:t>
      </w:r>
      <w:r w:rsidR="006650DE">
        <w:rPr>
          <w:bCs/>
          <w:lang w:val="uk-UA"/>
        </w:rPr>
        <w:softHyphen/>
      </w:r>
      <w:r w:rsidRPr="008E2A01">
        <w:rPr>
          <w:bCs/>
          <w:lang w:val="uk-UA"/>
        </w:rPr>
        <w:t>сульманському світі існували аналоги “Кодекс Куманікус”. Це були арабо-кип</w:t>
      </w:r>
      <w:r w:rsidR="006650DE">
        <w:rPr>
          <w:bCs/>
          <w:lang w:val="uk-UA"/>
        </w:rPr>
        <w:softHyphen/>
      </w:r>
      <w:r w:rsidRPr="008E2A01">
        <w:rPr>
          <w:bCs/>
          <w:lang w:val="uk-UA"/>
        </w:rPr>
        <w:t>чаць</w:t>
      </w:r>
      <w:r w:rsidR="006650DE">
        <w:rPr>
          <w:bCs/>
          <w:lang w:val="uk-UA"/>
        </w:rPr>
        <w:softHyphen/>
      </w:r>
      <w:r w:rsidRPr="008E2A01">
        <w:rPr>
          <w:bCs/>
          <w:lang w:val="uk-UA"/>
        </w:rPr>
        <w:t xml:space="preserve">кі словники </w:t>
      </w:r>
      <w:r w:rsidRPr="008E2A01">
        <w:rPr>
          <w:bCs/>
          <w:lang w:val="en-US"/>
        </w:rPr>
        <w:t>XIII</w:t>
      </w:r>
      <w:r w:rsidRPr="008E2A01">
        <w:rPr>
          <w:bCs/>
          <w:lang w:val="uk-UA"/>
        </w:rPr>
        <w:t>–</w:t>
      </w:r>
      <w:r w:rsidRPr="008E2A01">
        <w:rPr>
          <w:bCs/>
          <w:lang w:val="en-US"/>
        </w:rPr>
        <w:t>XIV</w:t>
      </w:r>
      <w:r w:rsidRPr="008E2A01">
        <w:rPr>
          <w:bCs/>
          <w:lang w:val="uk-UA"/>
        </w:rPr>
        <w:t xml:space="preserve"> ст. “</w:t>
      </w:r>
      <w:r w:rsidRPr="008E2A01">
        <w:rPr>
          <w:rStyle w:val="af2"/>
          <w:i w:val="0"/>
          <w:iCs w:val="0"/>
        </w:rPr>
        <w:t>Kitab</w:t>
      </w:r>
      <w:r w:rsidRPr="008E2A01">
        <w:rPr>
          <w:rStyle w:val="af2"/>
          <w:i w:val="0"/>
          <w:iCs w:val="0"/>
          <w:lang w:val="uk-UA"/>
        </w:rPr>
        <w:t xml:space="preserve"> </w:t>
      </w:r>
      <w:r w:rsidRPr="008E2A01">
        <w:rPr>
          <w:rStyle w:val="af2"/>
          <w:i w:val="0"/>
          <w:iCs w:val="0"/>
        </w:rPr>
        <w:t>al</w:t>
      </w:r>
      <w:r w:rsidRPr="008E2A01">
        <w:rPr>
          <w:rStyle w:val="af2"/>
          <w:i w:val="0"/>
          <w:iCs w:val="0"/>
          <w:lang w:val="uk-UA"/>
        </w:rPr>
        <w:t>-</w:t>
      </w:r>
      <w:r w:rsidRPr="008E2A01">
        <w:rPr>
          <w:rStyle w:val="af2"/>
          <w:i w:val="0"/>
          <w:iCs w:val="0"/>
        </w:rPr>
        <w:t>Idrak</w:t>
      </w:r>
      <w:r w:rsidRPr="008E2A01">
        <w:rPr>
          <w:rStyle w:val="af2"/>
          <w:i w:val="0"/>
          <w:iCs w:val="0"/>
          <w:lang w:val="uk-UA"/>
        </w:rPr>
        <w:t xml:space="preserve"> </w:t>
      </w:r>
      <w:r w:rsidRPr="008E2A01">
        <w:rPr>
          <w:rStyle w:val="af2"/>
          <w:i w:val="0"/>
          <w:iCs w:val="0"/>
        </w:rPr>
        <w:t>li</w:t>
      </w:r>
      <w:r w:rsidRPr="008E2A01">
        <w:rPr>
          <w:rStyle w:val="af2"/>
          <w:i w:val="0"/>
          <w:iCs w:val="0"/>
          <w:lang w:val="uk-UA"/>
        </w:rPr>
        <w:t>’</w:t>
      </w:r>
      <w:r w:rsidRPr="008E2A01">
        <w:rPr>
          <w:rStyle w:val="af2"/>
          <w:i w:val="0"/>
          <w:iCs w:val="0"/>
        </w:rPr>
        <w:t>l</w:t>
      </w:r>
      <w:r w:rsidRPr="008E2A01">
        <w:rPr>
          <w:rStyle w:val="af2"/>
          <w:i w:val="0"/>
          <w:iCs w:val="0"/>
          <w:lang w:val="uk-UA"/>
        </w:rPr>
        <w:t>-</w:t>
      </w:r>
      <w:r w:rsidRPr="008E2A01">
        <w:rPr>
          <w:rStyle w:val="af2"/>
          <w:i w:val="0"/>
          <w:iCs w:val="0"/>
        </w:rPr>
        <w:t>Lisan</w:t>
      </w:r>
      <w:r w:rsidRPr="008E2A01">
        <w:rPr>
          <w:rStyle w:val="af2"/>
          <w:i w:val="0"/>
          <w:iCs w:val="0"/>
          <w:lang w:val="uk-UA"/>
        </w:rPr>
        <w:t xml:space="preserve"> </w:t>
      </w:r>
      <w:r w:rsidRPr="008E2A01">
        <w:rPr>
          <w:rStyle w:val="af2"/>
          <w:i w:val="0"/>
          <w:iCs w:val="0"/>
        </w:rPr>
        <w:t>al</w:t>
      </w:r>
      <w:r w:rsidRPr="008E2A01">
        <w:rPr>
          <w:rStyle w:val="af2"/>
          <w:i w:val="0"/>
          <w:iCs w:val="0"/>
          <w:lang w:val="uk-UA"/>
        </w:rPr>
        <w:t>-</w:t>
      </w:r>
      <w:r w:rsidRPr="008E2A01">
        <w:rPr>
          <w:rStyle w:val="af2"/>
          <w:i w:val="0"/>
          <w:iCs w:val="0"/>
        </w:rPr>
        <w:t>Atrak</w:t>
      </w:r>
      <w:r w:rsidRPr="008E2A01">
        <w:rPr>
          <w:bCs/>
          <w:lang w:val="uk-UA"/>
        </w:rPr>
        <w:t>”</w:t>
      </w:r>
      <w:r w:rsidRPr="008E2A01">
        <w:rPr>
          <w:rStyle w:val="af2"/>
          <w:i w:val="0"/>
          <w:iCs w:val="0"/>
          <w:lang w:val="uk-UA"/>
        </w:rPr>
        <w:t xml:space="preserve"> (написаний Абу-Хайа</w:t>
      </w:r>
      <w:r w:rsidR="006650DE">
        <w:rPr>
          <w:rStyle w:val="af2"/>
          <w:i w:val="0"/>
          <w:iCs w:val="0"/>
          <w:lang w:val="uk-UA"/>
        </w:rPr>
        <w:softHyphen/>
      </w:r>
      <w:r w:rsidRPr="008E2A01">
        <w:rPr>
          <w:rStyle w:val="af2"/>
          <w:i w:val="0"/>
          <w:iCs w:val="0"/>
          <w:lang w:val="uk-UA"/>
        </w:rPr>
        <w:t>ном)</w:t>
      </w:r>
      <w:r w:rsidRPr="008E2A01">
        <w:rPr>
          <w:bCs/>
          <w:lang w:val="uk-UA"/>
        </w:rPr>
        <w:t>, “</w:t>
      </w:r>
      <w:r w:rsidRPr="008E2A01">
        <w:rPr>
          <w:rStyle w:val="af2"/>
          <w:i w:val="0"/>
          <w:iCs w:val="0"/>
        </w:rPr>
        <w:t>Kitab</w:t>
      </w:r>
      <w:r w:rsidRPr="008E2A01">
        <w:rPr>
          <w:rStyle w:val="af2"/>
          <w:i w:val="0"/>
          <w:iCs w:val="0"/>
          <w:lang w:val="uk-UA"/>
        </w:rPr>
        <w:t xml:space="preserve"> </w:t>
      </w:r>
      <w:r w:rsidRPr="008E2A01">
        <w:rPr>
          <w:rStyle w:val="af2"/>
          <w:i w:val="0"/>
          <w:iCs w:val="0"/>
        </w:rPr>
        <w:t>Majmu</w:t>
      </w:r>
      <w:r w:rsidRPr="008E2A01">
        <w:rPr>
          <w:rStyle w:val="af2"/>
          <w:i w:val="0"/>
          <w:iCs w:val="0"/>
          <w:lang w:val="uk-UA"/>
        </w:rPr>
        <w:t xml:space="preserve">‘ </w:t>
      </w:r>
      <w:r w:rsidRPr="008E2A01">
        <w:rPr>
          <w:rStyle w:val="af2"/>
          <w:i w:val="0"/>
          <w:iCs w:val="0"/>
        </w:rPr>
        <w:t>Tarjuman</w:t>
      </w:r>
      <w:r w:rsidRPr="008E2A01">
        <w:rPr>
          <w:rStyle w:val="af2"/>
          <w:i w:val="0"/>
          <w:iCs w:val="0"/>
          <w:lang w:val="uk-UA"/>
        </w:rPr>
        <w:t xml:space="preserve"> </w:t>
      </w:r>
      <w:r w:rsidRPr="008E2A01">
        <w:rPr>
          <w:rStyle w:val="af2"/>
          <w:i w:val="0"/>
          <w:iCs w:val="0"/>
        </w:rPr>
        <w:t>Turki</w:t>
      </w:r>
      <w:r w:rsidRPr="008E2A01">
        <w:rPr>
          <w:rStyle w:val="af2"/>
          <w:i w:val="0"/>
          <w:iCs w:val="0"/>
          <w:lang w:val="uk-UA"/>
        </w:rPr>
        <w:t xml:space="preserve"> </w:t>
      </w:r>
      <w:r w:rsidRPr="008E2A01">
        <w:rPr>
          <w:rStyle w:val="af2"/>
          <w:i w:val="0"/>
          <w:iCs w:val="0"/>
        </w:rPr>
        <w:t>wa</w:t>
      </w:r>
      <w:r w:rsidRPr="008E2A01">
        <w:rPr>
          <w:rStyle w:val="af2"/>
          <w:i w:val="0"/>
          <w:iCs w:val="0"/>
          <w:lang w:val="uk-UA"/>
        </w:rPr>
        <w:t xml:space="preserve"> ‘</w:t>
      </w:r>
      <w:r w:rsidRPr="008E2A01">
        <w:rPr>
          <w:rStyle w:val="af2"/>
          <w:i w:val="0"/>
          <w:iCs w:val="0"/>
        </w:rPr>
        <w:t>Ajami</w:t>
      </w:r>
      <w:r w:rsidRPr="008E2A01">
        <w:rPr>
          <w:rStyle w:val="af2"/>
          <w:i w:val="0"/>
          <w:iCs w:val="0"/>
          <w:lang w:val="uk-UA"/>
        </w:rPr>
        <w:t xml:space="preserve"> </w:t>
      </w:r>
      <w:r w:rsidRPr="008E2A01">
        <w:rPr>
          <w:rStyle w:val="af2"/>
          <w:i w:val="0"/>
          <w:iCs w:val="0"/>
        </w:rPr>
        <w:t>wa</w:t>
      </w:r>
      <w:r w:rsidRPr="008E2A01">
        <w:rPr>
          <w:rStyle w:val="af2"/>
          <w:i w:val="0"/>
          <w:iCs w:val="0"/>
          <w:lang w:val="uk-UA"/>
        </w:rPr>
        <w:t xml:space="preserve"> </w:t>
      </w:r>
      <w:r w:rsidRPr="008E2A01">
        <w:rPr>
          <w:rStyle w:val="af2"/>
          <w:i w:val="0"/>
          <w:iCs w:val="0"/>
        </w:rPr>
        <w:t>Mugali</w:t>
      </w:r>
      <w:r w:rsidRPr="008E2A01">
        <w:rPr>
          <w:rStyle w:val="af2"/>
          <w:i w:val="0"/>
          <w:iCs w:val="0"/>
          <w:lang w:val="uk-UA"/>
        </w:rPr>
        <w:t xml:space="preserve"> </w:t>
      </w:r>
      <w:r w:rsidRPr="008E2A01">
        <w:rPr>
          <w:rStyle w:val="af2"/>
          <w:i w:val="0"/>
          <w:iCs w:val="0"/>
        </w:rPr>
        <w:t>wa</w:t>
      </w:r>
      <w:r w:rsidRPr="008E2A01">
        <w:rPr>
          <w:rStyle w:val="af2"/>
          <w:i w:val="0"/>
          <w:iCs w:val="0"/>
          <w:lang w:val="uk-UA"/>
        </w:rPr>
        <w:t xml:space="preserve"> </w:t>
      </w:r>
      <w:r w:rsidRPr="008E2A01">
        <w:rPr>
          <w:rStyle w:val="af2"/>
          <w:i w:val="0"/>
          <w:iCs w:val="0"/>
        </w:rPr>
        <w:t>Farsi</w:t>
      </w:r>
      <w:r w:rsidRPr="008E2A01">
        <w:rPr>
          <w:bCs/>
          <w:lang w:val="uk-UA"/>
        </w:rPr>
        <w:t>”</w:t>
      </w:r>
      <w:r w:rsidRPr="008E2A01">
        <w:rPr>
          <w:rStyle w:val="af2"/>
          <w:i w:val="0"/>
          <w:iCs w:val="0"/>
          <w:lang w:val="uk-UA"/>
        </w:rPr>
        <w:t>, “</w:t>
      </w:r>
      <w:r w:rsidRPr="008E2A01">
        <w:rPr>
          <w:rStyle w:val="af2"/>
          <w:i w:val="0"/>
          <w:iCs w:val="0"/>
        </w:rPr>
        <w:t>Kitab</w:t>
      </w:r>
      <w:r w:rsidRPr="008E2A01">
        <w:rPr>
          <w:rStyle w:val="af2"/>
          <w:i w:val="0"/>
          <w:iCs w:val="0"/>
          <w:lang w:val="uk-UA"/>
        </w:rPr>
        <w:t xml:space="preserve"> </w:t>
      </w:r>
      <w:r w:rsidRPr="008E2A01">
        <w:rPr>
          <w:rStyle w:val="af2"/>
          <w:i w:val="0"/>
          <w:iCs w:val="0"/>
        </w:rPr>
        <w:t>Bulgat</w:t>
      </w:r>
      <w:r w:rsidRPr="008E2A01">
        <w:rPr>
          <w:rStyle w:val="af2"/>
          <w:i w:val="0"/>
          <w:iCs w:val="0"/>
          <w:lang w:val="uk-UA"/>
        </w:rPr>
        <w:t xml:space="preserve"> </w:t>
      </w:r>
      <w:r w:rsidRPr="008E2A01">
        <w:rPr>
          <w:rStyle w:val="af2"/>
          <w:i w:val="0"/>
          <w:iCs w:val="0"/>
        </w:rPr>
        <w:t>al</w:t>
      </w:r>
      <w:r w:rsidRPr="008E2A01">
        <w:rPr>
          <w:rStyle w:val="af2"/>
          <w:i w:val="0"/>
          <w:iCs w:val="0"/>
          <w:lang w:val="uk-UA"/>
        </w:rPr>
        <w:t>-</w:t>
      </w:r>
      <w:r w:rsidRPr="008E2A01">
        <w:rPr>
          <w:rStyle w:val="af2"/>
          <w:i w:val="0"/>
          <w:iCs w:val="0"/>
        </w:rPr>
        <w:t>Mustaq</w:t>
      </w:r>
      <w:r w:rsidRPr="008E2A01">
        <w:rPr>
          <w:rStyle w:val="af2"/>
          <w:i w:val="0"/>
          <w:iCs w:val="0"/>
          <w:lang w:val="uk-UA"/>
        </w:rPr>
        <w:t xml:space="preserve"> </w:t>
      </w:r>
      <w:r w:rsidRPr="008E2A01">
        <w:rPr>
          <w:rStyle w:val="af2"/>
          <w:i w:val="0"/>
          <w:iCs w:val="0"/>
        </w:rPr>
        <w:t>fi</w:t>
      </w:r>
      <w:r w:rsidRPr="008E2A01">
        <w:rPr>
          <w:rStyle w:val="af2"/>
          <w:i w:val="0"/>
          <w:iCs w:val="0"/>
          <w:lang w:val="uk-UA"/>
        </w:rPr>
        <w:t xml:space="preserve"> </w:t>
      </w:r>
      <w:r w:rsidRPr="008E2A01">
        <w:rPr>
          <w:rStyle w:val="af2"/>
          <w:i w:val="0"/>
          <w:iCs w:val="0"/>
        </w:rPr>
        <w:t>Lugat</w:t>
      </w:r>
      <w:r w:rsidRPr="008E2A01">
        <w:rPr>
          <w:rStyle w:val="af2"/>
          <w:i w:val="0"/>
          <w:iCs w:val="0"/>
          <w:lang w:val="uk-UA"/>
        </w:rPr>
        <w:t xml:space="preserve"> </w:t>
      </w:r>
      <w:r w:rsidRPr="008E2A01">
        <w:rPr>
          <w:rStyle w:val="af2"/>
          <w:i w:val="0"/>
          <w:iCs w:val="0"/>
        </w:rPr>
        <w:t>at</w:t>
      </w:r>
      <w:r w:rsidRPr="008E2A01">
        <w:rPr>
          <w:rStyle w:val="af2"/>
          <w:i w:val="0"/>
          <w:iCs w:val="0"/>
          <w:lang w:val="uk-UA"/>
        </w:rPr>
        <w:t>-</w:t>
      </w:r>
      <w:r w:rsidRPr="008E2A01">
        <w:rPr>
          <w:rStyle w:val="af2"/>
          <w:i w:val="0"/>
          <w:iCs w:val="0"/>
        </w:rPr>
        <w:t>Turk</w:t>
      </w:r>
      <w:r w:rsidRPr="008E2A01">
        <w:rPr>
          <w:rStyle w:val="af2"/>
          <w:i w:val="0"/>
          <w:iCs w:val="0"/>
          <w:lang w:val="uk-UA"/>
        </w:rPr>
        <w:t xml:space="preserve"> </w:t>
      </w:r>
      <w:r w:rsidRPr="008E2A01">
        <w:rPr>
          <w:rStyle w:val="af2"/>
          <w:i w:val="0"/>
          <w:iCs w:val="0"/>
        </w:rPr>
        <w:t>wa</w:t>
      </w:r>
      <w:r w:rsidRPr="008E2A01">
        <w:rPr>
          <w:rStyle w:val="af2"/>
          <w:i w:val="0"/>
          <w:iCs w:val="0"/>
          <w:lang w:val="uk-UA"/>
        </w:rPr>
        <w:t>’</w:t>
      </w:r>
      <w:r w:rsidRPr="008E2A01">
        <w:rPr>
          <w:rStyle w:val="af2"/>
          <w:i w:val="0"/>
          <w:iCs w:val="0"/>
        </w:rPr>
        <w:t>l</w:t>
      </w:r>
      <w:r w:rsidRPr="008E2A01">
        <w:rPr>
          <w:rStyle w:val="af2"/>
          <w:i w:val="0"/>
          <w:iCs w:val="0"/>
          <w:lang w:val="uk-UA"/>
        </w:rPr>
        <w:t>-</w:t>
      </w:r>
      <w:r w:rsidRPr="008E2A01">
        <w:rPr>
          <w:rStyle w:val="af2"/>
          <w:i w:val="0"/>
          <w:iCs w:val="0"/>
        </w:rPr>
        <w:t>Qifjaq</w:t>
      </w:r>
      <w:r w:rsidRPr="008E2A01">
        <w:rPr>
          <w:bCs/>
          <w:lang w:val="uk-UA"/>
        </w:rPr>
        <w:t>” (написаний Джалал ад-Діном Абу Мухаммедом Абдаллахом ат-Туркі), “</w:t>
      </w:r>
      <w:r w:rsidRPr="008E2A01">
        <w:rPr>
          <w:rStyle w:val="af2"/>
          <w:i w:val="0"/>
          <w:iCs w:val="0"/>
        </w:rPr>
        <w:t>At</w:t>
      </w:r>
      <w:r w:rsidRPr="008E2A01">
        <w:rPr>
          <w:rStyle w:val="af2"/>
          <w:i w:val="0"/>
          <w:iCs w:val="0"/>
          <w:lang w:val="uk-UA"/>
        </w:rPr>
        <w:t>-</w:t>
      </w:r>
      <w:r w:rsidRPr="008E2A01">
        <w:rPr>
          <w:rStyle w:val="af2"/>
          <w:i w:val="0"/>
          <w:iCs w:val="0"/>
        </w:rPr>
        <w:t>Tuhfah</w:t>
      </w:r>
      <w:r w:rsidRPr="008E2A01">
        <w:rPr>
          <w:rStyle w:val="af2"/>
          <w:i w:val="0"/>
          <w:iCs w:val="0"/>
          <w:lang w:val="uk-UA"/>
        </w:rPr>
        <w:t xml:space="preserve"> </w:t>
      </w:r>
      <w:r w:rsidRPr="008E2A01">
        <w:rPr>
          <w:rStyle w:val="af2"/>
          <w:i w:val="0"/>
          <w:iCs w:val="0"/>
        </w:rPr>
        <w:t>az</w:t>
      </w:r>
      <w:r w:rsidRPr="008E2A01">
        <w:rPr>
          <w:rStyle w:val="af2"/>
          <w:i w:val="0"/>
          <w:iCs w:val="0"/>
          <w:lang w:val="uk-UA"/>
        </w:rPr>
        <w:t>-</w:t>
      </w:r>
      <w:r w:rsidRPr="008E2A01">
        <w:rPr>
          <w:rStyle w:val="af2"/>
          <w:i w:val="0"/>
          <w:iCs w:val="0"/>
        </w:rPr>
        <w:t>Zakiyyah</w:t>
      </w:r>
      <w:r w:rsidRPr="008E2A01">
        <w:rPr>
          <w:rStyle w:val="af2"/>
          <w:i w:val="0"/>
          <w:iCs w:val="0"/>
          <w:lang w:val="uk-UA"/>
        </w:rPr>
        <w:t xml:space="preserve"> </w:t>
      </w:r>
      <w:r w:rsidRPr="008E2A01">
        <w:rPr>
          <w:rStyle w:val="af2"/>
          <w:i w:val="0"/>
          <w:iCs w:val="0"/>
        </w:rPr>
        <w:t>fi</w:t>
      </w:r>
      <w:r w:rsidRPr="008E2A01">
        <w:rPr>
          <w:rStyle w:val="af2"/>
          <w:i w:val="0"/>
          <w:iCs w:val="0"/>
          <w:lang w:val="uk-UA"/>
        </w:rPr>
        <w:t>’</w:t>
      </w:r>
      <w:r w:rsidRPr="008E2A01">
        <w:rPr>
          <w:rStyle w:val="af2"/>
          <w:i w:val="0"/>
          <w:iCs w:val="0"/>
        </w:rPr>
        <w:t>l</w:t>
      </w:r>
      <w:r w:rsidRPr="008E2A01">
        <w:rPr>
          <w:rStyle w:val="af2"/>
          <w:i w:val="0"/>
          <w:iCs w:val="0"/>
          <w:lang w:val="uk-UA"/>
        </w:rPr>
        <w:t>-</w:t>
      </w:r>
      <w:r w:rsidRPr="008E2A01">
        <w:rPr>
          <w:rStyle w:val="af2"/>
          <w:i w:val="0"/>
          <w:iCs w:val="0"/>
        </w:rPr>
        <w:t>lugat</w:t>
      </w:r>
      <w:r w:rsidRPr="008E2A01">
        <w:rPr>
          <w:rStyle w:val="af2"/>
          <w:i w:val="0"/>
          <w:iCs w:val="0"/>
          <w:lang w:val="uk-UA"/>
        </w:rPr>
        <w:t xml:space="preserve"> </w:t>
      </w:r>
      <w:r w:rsidRPr="008E2A01">
        <w:rPr>
          <w:rStyle w:val="af2"/>
          <w:i w:val="0"/>
          <w:iCs w:val="0"/>
        </w:rPr>
        <w:t>at</w:t>
      </w:r>
      <w:r w:rsidRPr="008E2A01">
        <w:rPr>
          <w:rStyle w:val="af2"/>
          <w:i w:val="0"/>
          <w:iCs w:val="0"/>
          <w:lang w:val="uk-UA"/>
        </w:rPr>
        <w:t>-</w:t>
      </w:r>
      <w:r w:rsidRPr="008E2A01">
        <w:rPr>
          <w:rStyle w:val="af2"/>
          <w:i w:val="0"/>
          <w:iCs w:val="0"/>
        </w:rPr>
        <w:t>Turkiyyah</w:t>
      </w:r>
      <w:r w:rsidRPr="008E2A01">
        <w:rPr>
          <w:bCs/>
          <w:lang w:val="uk-UA"/>
        </w:rPr>
        <w:t>”</w:t>
      </w:r>
      <w:r w:rsidRPr="008E2A01">
        <w:rPr>
          <w:lang w:val="uk-UA"/>
        </w:rPr>
        <w:t>, “</w:t>
      </w:r>
      <w:r w:rsidRPr="008E2A01">
        <w:rPr>
          <w:rStyle w:val="af2"/>
          <w:i w:val="0"/>
          <w:iCs w:val="0"/>
        </w:rPr>
        <w:t>al</w:t>
      </w:r>
      <w:r w:rsidRPr="008E2A01">
        <w:rPr>
          <w:rStyle w:val="af2"/>
          <w:i w:val="0"/>
          <w:iCs w:val="0"/>
          <w:lang w:val="uk-UA"/>
        </w:rPr>
        <w:t>-</w:t>
      </w:r>
      <w:r w:rsidRPr="008E2A01">
        <w:rPr>
          <w:rStyle w:val="af2"/>
          <w:i w:val="0"/>
          <w:iCs w:val="0"/>
        </w:rPr>
        <w:t>Qawanun</w:t>
      </w:r>
      <w:r w:rsidRPr="008E2A01">
        <w:rPr>
          <w:rStyle w:val="af2"/>
          <w:i w:val="0"/>
          <w:iCs w:val="0"/>
          <w:lang w:val="uk-UA"/>
        </w:rPr>
        <w:t xml:space="preserve"> </w:t>
      </w:r>
      <w:r w:rsidR="006650DE">
        <w:rPr>
          <w:rStyle w:val="af2"/>
          <w:i w:val="0"/>
          <w:iCs w:val="0"/>
          <w:lang w:val="uk-UA"/>
        </w:rPr>
        <w:br/>
      </w:r>
      <w:r w:rsidRPr="008E2A01">
        <w:rPr>
          <w:rStyle w:val="af2"/>
          <w:i w:val="0"/>
          <w:iCs w:val="0"/>
        </w:rPr>
        <w:t>al</w:t>
      </w:r>
      <w:r w:rsidRPr="008E2A01">
        <w:rPr>
          <w:rStyle w:val="af2"/>
          <w:i w:val="0"/>
          <w:iCs w:val="0"/>
          <w:lang w:val="uk-UA"/>
        </w:rPr>
        <w:t>-</w:t>
      </w:r>
      <w:r w:rsidRPr="008E2A01">
        <w:rPr>
          <w:rStyle w:val="af2"/>
          <w:i w:val="0"/>
          <w:iCs w:val="0"/>
        </w:rPr>
        <w:t>Kulliyyah</w:t>
      </w:r>
      <w:r w:rsidRPr="008E2A01">
        <w:rPr>
          <w:rStyle w:val="af2"/>
          <w:i w:val="0"/>
          <w:iCs w:val="0"/>
          <w:lang w:val="uk-UA"/>
        </w:rPr>
        <w:t xml:space="preserve"> </w:t>
      </w:r>
      <w:r w:rsidRPr="008E2A01">
        <w:rPr>
          <w:rStyle w:val="af2"/>
          <w:i w:val="0"/>
          <w:iCs w:val="0"/>
        </w:rPr>
        <w:t>li</w:t>
      </w:r>
      <w:r w:rsidRPr="008E2A01">
        <w:rPr>
          <w:rStyle w:val="af2"/>
          <w:i w:val="0"/>
          <w:iCs w:val="0"/>
          <w:lang w:val="uk-UA"/>
        </w:rPr>
        <w:t>-</w:t>
      </w:r>
      <w:r w:rsidRPr="008E2A01">
        <w:rPr>
          <w:rStyle w:val="af2"/>
          <w:i w:val="0"/>
          <w:iCs w:val="0"/>
        </w:rPr>
        <w:t>Dabt</w:t>
      </w:r>
      <w:r w:rsidRPr="008E2A01">
        <w:rPr>
          <w:rStyle w:val="af2"/>
          <w:i w:val="0"/>
          <w:iCs w:val="0"/>
          <w:lang w:val="uk-UA"/>
        </w:rPr>
        <w:t xml:space="preserve"> </w:t>
      </w:r>
      <w:r w:rsidRPr="008E2A01">
        <w:rPr>
          <w:rStyle w:val="af2"/>
          <w:i w:val="0"/>
          <w:iCs w:val="0"/>
        </w:rPr>
        <w:t>al</w:t>
      </w:r>
      <w:r w:rsidRPr="008E2A01">
        <w:rPr>
          <w:rStyle w:val="af2"/>
          <w:i w:val="0"/>
          <w:iCs w:val="0"/>
          <w:lang w:val="uk-UA"/>
        </w:rPr>
        <w:t>-</w:t>
      </w:r>
      <w:r w:rsidRPr="008E2A01">
        <w:rPr>
          <w:rStyle w:val="af2"/>
          <w:i w:val="0"/>
          <w:iCs w:val="0"/>
        </w:rPr>
        <w:t>Lugat</w:t>
      </w:r>
      <w:r w:rsidRPr="008E2A01">
        <w:rPr>
          <w:rStyle w:val="af2"/>
          <w:i w:val="0"/>
          <w:iCs w:val="0"/>
          <w:lang w:val="uk-UA"/>
        </w:rPr>
        <w:t xml:space="preserve"> </w:t>
      </w:r>
      <w:r w:rsidRPr="008E2A01">
        <w:rPr>
          <w:rStyle w:val="af2"/>
          <w:i w:val="0"/>
          <w:iCs w:val="0"/>
        </w:rPr>
        <w:t>at</w:t>
      </w:r>
      <w:r w:rsidRPr="008E2A01">
        <w:rPr>
          <w:rStyle w:val="af2"/>
          <w:i w:val="0"/>
          <w:iCs w:val="0"/>
          <w:lang w:val="uk-UA"/>
        </w:rPr>
        <w:t>-</w:t>
      </w:r>
      <w:r w:rsidRPr="008E2A01">
        <w:rPr>
          <w:rStyle w:val="af2"/>
          <w:i w:val="0"/>
          <w:iCs w:val="0"/>
        </w:rPr>
        <w:t>Turkiyyah</w:t>
      </w:r>
      <w:r w:rsidRPr="008E2A01">
        <w:rPr>
          <w:bCs/>
          <w:lang w:val="uk-UA"/>
        </w:rPr>
        <w:t>”</w:t>
      </w:r>
      <w:r w:rsidRPr="008E2A01">
        <w:rPr>
          <w:rStyle w:val="af2"/>
          <w:i w:val="0"/>
          <w:iCs w:val="0"/>
          <w:lang w:val="uk-UA"/>
        </w:rPr>
        <w:t>. Також до цього переліку необхідно додати ше</w:t>
      </w:r>
      <w:r w:rsidR="006650DE">
        <w:rPr>
          <w:rStyle w:val="af2"/>
          <w:i w:val="0"/>
          <w:iCs w:val="0"/>
          <w:lang w:val="uk-UA"/>
        </w:rPr>
        <w:softHyphen/>
      </w:r>
      <w:r w:rsidRPr="008E2A01">
        <w:rPr>
          <w:rStyle w:val="af2"/>
          <w:i w:val="0"/>
          <w:iCs w:val="0"/>
          <w:lang w:val="uk-UA"/>
        </w:rPr>
        <w:t>стимовний “</w:t>
      </w:r>
      <w:r w:rsidRPr="008E2A01">
        <w:rPr>
          <w:rStyle w:val="af2"/>
          <w:i w:val="0"/>
          <w:iCs w:val="0"/>
        </w:rPr>
        <w:t>Rasulid</w:t>
      </w:r>
      <w:r w:rsidRPr="008E2A01">
        <w:rPr>
          <w:rStyle w:val="af2"/>
          <w:i w:val="0"/>
          <w:iCs w:val="0"/>
          <w:lang w:val="uk-UA"/>
        </w:rPr>
        <w:t xml:space="preserve"> </w:t>
      </w:r>
      <w:r w:rsidRPr="008E2A01">
        <w:rPr>
          <w:rStyle w:val="af2"/>
          <w:i w:val="0"/>
          <w:iCs w:val="0"/>
        </w:rPr>
        <w:t>Hexaglot</w:t>
      </w:r>
      <w:r w:rsidRPr="008E2A01">
        <w:rPr>
          <w:bCs/>
          <w:lang w:val="uk-UA"/>
        </w:rPr>
        <w:t>”. Усі ці словники мали навчити європейців та ара</w:t>
      </w:r>
      <w:r w:rsidR="006650DE">
        <w:rPr>
          <w:bCs/>
          <w:lang w:val="uk-UA"/>
        </w:rPr>
        <w:softHyphen/>
      </w:r>
      <w:r w:rsidRPr="008E2A01">
        <w:rPr>
          <w:bCs/>
          <w:lang w:val="uk-UA"/>
        </w:rPr>
        <w:t>бів спіл</w:t>
      </w:r>
      <w:r w:rsidR="003B3792">
        <w:rPr>
          <w:bCs/>
          <w:lang w:val="uk-UA"/>
        </w:rPr>
        <w:softHyphen/>
      </w:r>
      <w:r w:rsidRPr="008E2A01">
        <w:rPr>
          <w:bCs/>
          <w:lang w:val="uk-UA"/>
        </w:rPr>
        <w:t>куватися з кипчаками. Імовірно, арабо-тюркські словники використовували й мам</w:t>
      </w:r>
      <w:r w:rsidR="003B3792">
        <w:rPr>
          <w:bCs/>
          <w:lang w:val="uk-UA"/>
        </w:rPr>
        <w:softHyphen/>
      </w:r>
      <w:r w:rsidRPr="008E2A01">
        <w:rPr>
          <w:bCs/>
          <w:lang w:val="uk-UA"/>
        </w:rPr>
        <w:t>лю</w:t>
      </w:r>
      <w:r w:rsidR="003B3792">
        <w:rPr>
          <w:bCs/>
          <w:lang w:val="uk-UA"/>
        </w:rPr>
        <w:softHyphen/>
      </w:r>
      <w:r w:rsidRPr="008E2A01">
        <w:rPr>
          <w:bCs/>
          <w:lang w:val="uk-UA"/>
        </w:rPr>
        <w:t>ки, для того щоб взаємодіяти зі своїми підданими. Арабо-тюркські словники мо</w:t>
      </w:r>
      <w:r w:rsidR="006650DE">
        <w:rPr>
          <w:bCs/>
          <w:lang w:val="uk-UA"/>
        </w:rPr>
        <w:softHyphen/>
      </w:r>
      <w:r w:rsidRPr="008E2A01">
        <w:rPr>
          <w:bCs/>
          <w:lang w:val="uk-UA"/>
        </w:rPr>
        <w:t>жуть слугувати джерелом для реконструкції куманської мови, оскільки кипчацькі мам</w:t>
      </w:r>
      <w:r w:rsidR="006650DE">
        <w:rPr>
          <w:bCs/>
          <w:lang w:val="uk-UA"/>
        </w:rPr>
        <w:softHyphen/>
      </w:r>
      <w:r w:rsidRPr="008E2A01">
        <w:rPr>
          <w:bCs/>
          <w:lang w:val="uk-UA"/>
        </w:rPr>
        <w:t>лю</w:t>
      </w:r>
      <w:r w:rsidR="006650DE">
        <w:rPr>
          <w:bCs/>
          <w:lang w:val="uk-UA"/>
        </w:rPr>
        <w:softHyphen/>
      </w:r>
      <w:r w:rsidRPr="008E2A01">
        <w:rPr>
          <w:bCs/>
          <w:lang w:val="uk-UA"/>
        </w:rPr>
        <w:t>ки про</w:t>
      </w:r>
      <w:r w:rsidR="003B3792">
        <w:rPr>
          <w:bCs/>
          <w:lang w:val="uk-UA"/>
        </w:rPr>
        <w:softHyphen/>
      </w:r>
      <w:r w:rsidRPr="008E2A01">
        <w:rPr>
          <w:bCs/>
          <w:lang w:val="uk-UA"/>
        </w:rPr>
        <w:t>тягом тривалого часу не асимілювалися серед оточення. У словнику Абу-Хайа</w:t>
      </w:r>
      <w:r w:rsidR="006650DE">
        <w:rPr>
          <w:bCs/>
          <w:lang w:val="uk-UA"/>
        </w:rPr>
        <w:softHyphen/>
      </w:r>
      <w:r w:rsidRPr="008E2A01">
        <w:rPr>
          <w:bCs/>
          <w:lang w:val="uk-UA"/>
        </w:rPr>
        <w:t>на на</w:t>
      </w:r>
      <w:r w:rsidR="003B3792">
        <w:rPr>
          <w:bCs/>
          <w:lang w:val="uk-UA"/>
        </w:rPr>
        <w:softHyphen/>
      </w:r>
      <w:r w:rsidRPr="008E2A01">
        <w:rPr>
          <w:bCs/>
          <w:lang w:val="uk-UA"/>
        </w:rPr>
        <w:t>віть були згадані кипчацькі племена. Стосовно “Кодекс Куманікус</w:t>
      </w:r>
      <w:r w:rsidRPr="008E2A01">
        <w:rPr>
          <w:bCs/>
        </w:rPr>
        <w:t>”</w:t>
      </w:r>
      <w:r w:rsidRPr="008E2A01">
        <w:rPr>
          <w:bCs/>
          <w:lang w:val="uk-UA"/>
        </w:rPr>
        <w:t>, то Я.Даш</w:t>
      </w:r>
      <w:r w:rsidR="006650DE">
        <w:rPr>
          <w:bCs/>
          <w:lang w:val="uk-UA"/>
        </w:rPr>
        <w:softHyphen/>
      </w:r>
      <w:r w:rsidRPr="008E2A01">
        <w:rPr>
          <w:bCs/>
          <w:lang w:val="uk-UA"/>
        </w:rPr>
        <w:t>кевич вва</w:t>
      </w:r>
      <w:r w:rsidR="003B3792">
        <w:rPr>
          <w:bCs/>
          <w:lang w:val="uk-UA"/>
        </w:rPr>
        <w:softHyphen/>
      </w:r>
      <w:r w:rsidRPr="008E2A01">
        <w:rPr>
          <w:bCs/>
          <w:lang w:val="uk-UA"/>
        </w:rPr>
        <w:t>жав, що ця писемна пам</w:t>
      </w:r>
      <w:r w:rsidRPr="008E2A01">
        <w:rPr>
          <w:bCs/>
        </w:rPr>
        <w:t>’</w:t>
      </w:r>
      <w:r w:rsidRPr="008E2A01">
        <w:rPr>
          <w:bCs/>
          <w:lang w:val="uk-UA"/>
        </w:rPr>
        <w:t>ятка належить до кримськотатарської, а не до кип</w:t>
      </w:r>
      <w:r w:rsidR="006650DE">
        <w:rPr>
          <w:bCs/>
          <w:lang w:val="uk-UA"/>
        </w:rPr>
        <w:softHyphen/>
      </w:r>
      <w:r w:rsidRPr="008E2A01">
        <w:rPr>
          <w:bCs/>
          <w:lang w:val="uk-UA"/>
        </w:rPr>
        <w:t>чацької мо</w:t>
      </w:r>
      <w:r w:rsidR="003B3792">
        <w:rPr>
          <w:bCs/>
          <w:lang w:val="uk-UA"/>
        </w:rPr>
        <w:softHyphen/>
      </w:r>
      <w:r w:rsidRPr="008E2A01">
        <w:rPr>
          <w:bCs/>
          <w:lang w:val="uk-UA"/>
        </w:rPr>
        <w:t>ви. Дійсно, “Кодекс Куманікус”, створений після монгольських завою</w:t>
      </w:r>
      <w:r w:rsidR="006650DE">
        <w:rPr>
          <w:bCs/>
          <w:lang w:val="uk-UA"/>
        </w:rPr>
        <w:softHyphen/>
      </w:r>
      <w:r w:rsidRPr="008E2A01">
        <w:rPr>
          <w:bCs/>
          <w:lang w:val="uk-UA"/>
        </w:rPr>
        <w:t>вань, навряд чи від</w:t>
      </w:r>
      <w:r w:rsidR="003B3792">
        <w:rPr>
          <w:bCs/>
          <w:lang w:val="uk-UA"/>
        </w:rPr>
        <w:softHyphen/>
      </w:r>
      <w:r w:rsidRPr="008E2A01">
        <w:rPr>
          <w:bCs/>
          <w:lang w:val="uk-UA"/>
        </w:rPr>
        <w:t>бивав усі реалії кипчацької мови ХІ–ХІІІ ст. А.Габайн пропонувала вва</w:t>
      </w:r>
      <w:r w:rsidR="006650DE">
        <w:rPr>
          <w:bCs/>
          <w:lang w:val="uk-UA"/>
        </w:rPr>
        <w:softHyphen/>
      </w:r>
      <w:r w:rsidRPr="008E2A01">
        <w:rPr>
          <w:bCs/>
          <w:lang w:val="uk-UA"/>
        </w:rPr>
        <w:t>жати мову цієї пам’ятки давньотатарською. Кипчацька мова мала більше зберегтись у діаспорі (мам</w:t>
      </w:r>
      <w:r w:rsidR="003B3792">
        <w:rPr>
          <w:bCs/>
          <w:lang w:val="uk-UA"/>
        </w:rPr>
        <w:softHyphen/>
      </w:r>
      <w:r w:rsidRPr="008E2A01">
        <w:rPr>
          <w:bCs/>
          <w:lang w:val="uk-UA"/>
        </w:rPr>
        <w:t>люцькому Єгипті), ніж на батьківщині, де в мову кипчаків увійшли чи</w:t>
      </w:r>
      <w:r w:rsidR="006650DE">
        <w:rPr>
          <w:bCs/>
          <w:lang w:val="uk-UA"/>
        </w:rPr>
        <w:softHyphen/>
      </w:r>
      <w:r w:rsidRPr="008E2A01">
        <w:rPr>
          <w:bCs/>
          <w:lang w:val="uk-UA"/>
        </w:rPr>
        <w:t>слен</w:t>
      </w:r>
      <w:r w:rsidR="006650DE">
        <w:rPr>
          <w:bCs/>
          <w:lang w:val="uk-UA"/>
        </w:rPr>
        <w:softHyphen/>
      </w:r>
      <w:r w:rsidRPr="008E2A01">
        <w:rPr>
          <w:bCs/>
          <w:lang w:val="uk-UA"/>
        </w:rPr>
        <w:t>ні запо</w:t>
      </w:r>
      <w:r w:rsidR="003B3792">
        <w:rPr>
          <w:bCs/>
          <w:lang w:val="uk-UA"/>
        </w:rPr>
        <w:softHyphen/>
      </w:r>
      <w:r w:rsidRPr="008E2A01">
        <w:rPr>
          <w:bCs/>
          <w:lang w:val="uk-UA"/>
        </w:rPr>
        <w:t>зи</w:t>
      </w:r>
      <w:r w:rsidR="003B3792">
        <w:rPr>
          <w:bCs/>
          <w:lang w:val="uk-UA"/>
        </w:rPr>
        <w:softHyphen/>
      </w:r>
      <w:r w:rsidRPr="008E2A01">
        <w:rPr>
          <w:bCs/>
          <w:lang w:val="uk-UA"/>
        </w:rPr>
        <w:t xml:space="preserve">чення [27, </w:t>
      </w:r>
      <w:r w:rsidRPr="008E2A01">
        <w:rPr>
          <w:bCs/>
          <w:lang w:val="en-US"/>
        </w:rPr>
        <w:t>c</w:t>
      </w:r>
      <w:r w:rsidRPr="008E2A01">
        <w:rPr>
          <w:bCs/>
          <w:lang w:val="uk-UA"/>
        </w:rPr>
        <w:t>.481–498; 31].</w:t>
      </w:r>
    </w:p>
    <w:p w:rsidR="00D20BE8" w:rsidRPr="006650DE" w:rsidRDefault="00D20BE8" w:rsidP="00162CA4">
      <w:pPr>
        <w:suppressAutoHyphens/>
        <w:ind w:right="-2" w:firstLine="708"/>
        <w:jc w:val="both"/>
        <w:rPr>
          <w:bCs/>
          <w:spacing w:val="-2"/>
          <w:lang w:val="uk-UA"/>
        </w:rPr>
      </w:pPr>
      <w:r w:rsidRPr="006650DE">
        <w:rPr>
          <w:bCs/>
          <w:spacing w:val="-2"/>
          <w:lang w:val="uk-UA"/>
        </w:rPr>
        <w:t>Отже, ми дійшли таких висновків: деякі кипчаки були письменними. Це були, го</w:t>
      </w:r>
      <w:r w:rsidR="006650DE" w:rsidRPr="006650DE">
        <w:rPr>
          <w:bCs/>
          <w:spacing w:val="-2"/>
          <w:lang w:val="uk-UA"/>
        </w:rPr>
        <w:softHyphen/>
      </w:r>
      <w:r w:rsidRPr="006650DE">
        <w:rPr>
          <w:bCs/>
          <w:spacing w:val="-2"/>
          <w:lang w:val="uk-UA"/>
        </w:rPr>
        <w:t>лов</w:t>
      </w:r>
      <w:r w:rsidR="006650DE">
        <w:rPr>
          <w:bCs/>
          <w:spacing w:val="-2"/>
          <w:lang w:val="uk-UA"/>
        </w:rPr>
        <w:softHyphen/>
      </w:r>
      <w:r w:rsidRPr="006650DE">
        <w:rPr>
          <w:bCs/>
          <w:spacing w:val="-2"/>
          <w:lang w:val="uk-UA"/>
        </w:rPr>
        <w:t>ним чином, аристократи. Грамотність їм була необхідна для того, щоб замовляти пре</w:t>
      </w:r>
      <w:r w:rsidR="006650DE" w:rsidRPr="006650DE">
        <w:rPr>
          <w:bCs/>
          <w:spacing w:val="-2"/>
          <w:lang w:val="uk-UA"/>
        </w:rPr>
        <w:softHyphen/>
      </w:r>
      <w:r w:rsidRPr="006650DE">
        <w:rPr>
          <w:bCs/>
          <w:spacing w:val="-2"/>
          <w:lang w:val="uk-UA"/>
        </w:rPr>
        <w:t>стижні товари та перевіряти роботу ремісників. Оточення ханів повинно було знати ази гра</w:t>
      </w:r>
      <w:r w:rsidR="006650DE">
        <w:rPr>
          <w:bCs/>
          <w:spacing w:val="-2"/>
          <w:lang w:val="uk-UA"/>
        </w:rPr>
        <w:softHyphen/>
      </w:r>
      <w:r w:rsidRPr="006650DE">
        <w:rPr>
          <w:bCs/>
          <w:spacing w:val="-2"/>
          <w:lang w:val="uk-UA"/>
        </w:rPr>
        <w:t>мотності, щоб підготувати листа, котрий клали до померлого правителя. Кип</w:t>
      </w:r>
      <w:r w:rsidR="006650DE" w:rsidRPr="006650DE">
        <w:rPr>
          <w:bCs/>
          <w:spacing w:val="-2"/>
          <w:lang w:val="uk-UA"/>
        </w:rPr>
        <w:softHyphen/>
      </w:r>
      <w:r w:rsidRPr="006650DE">
        <w:rPr>
          <w:bCs/>
          <w:spacing w:val="-2"/>
          <w:lang w:val="uk-UA"/>
        </w:rPr>
        <w:t>ча</w:t>
      </w:r>
      <w:r w:rsidR="006650DE" w:rsidRPr="006650DE">
        <w:rPr>
          <w:bCs/>
          <w:spacing w:val="-2"/>
          <w:lang w:val="uk-UA"/>
        </w:rPr>
        <w:softHyphen/>
      </w:r>
      <w:r w:rsidRPr="006650DE">
        <w:rPr>
          <w:bCs/>
          <w:spacing w:val="-2"/>
          <w:lang w:val="uk-UA"/>
        </w:rPr>
        <w:t>ки пе</w:t>
      </w:r>
      <w:r w:rsidR="006650DE">
        <w:rPr>
          <w:bCs/>
          <w:spacing w:val="-2"/>
          <w:lang w:val="uk-UA"/>
        </w:rPr>
        <w:softHyphen/>
      </w:r>
      <w:r w:rsidRPr="006650DE">
        <w:rPr>
          <w:bCs/>
          <w:spacing w:val="-2"/>
          <w:lang w:val="uk-UA"/>
        </w:rPr>
        <w:t>ре</w:t>
      </w:r>
      <w:r w:rsidR="006650DE">
        <w:rPr>
          <w:bCs/>
          <w:spacing w:val="-2"/>
          <w:lang w:val="uk-UA"/>
        </w:rPr>
        <w:softHyphen/>
      </w:r>
      <w:r w:rsidRPr="006650DE">
        <w:rPr>
          <w:bCs/>
          <w:spacing w:val="-2"/>
          <w:lang w:val="uk-UA"/>
        </w:rPr>
        <w:t>давали інформацію усно, у вигляді пісень і переказів. Власне в цій формі й збе</w:t>
      </w:r>
      <w:r w:rsidR="006650DE" w:rsidRPr="006650DE">
        <w:rPr>
          <w:bCs/>
          <w:spacing w:val="-2"/>
          <w:lang w:val="uk-UA"/>
        </w:rPr>
        <w:softHyphen/>
      </w:r>
      <w:r w:rsidRPr="006650DE">
        <w:rPr>
          <w:bCs/>
          <w:spacing w:val="-2"/>
          <w:lang w:val="uk-UA"/>
        </w:rPr>
        <w:t>реглась їхня історична пам’ять. Кипчаки не фіксували записи рунікою на каменях, уна</w:t>
      </w:r>
      <w:r w:rsidR="006650DE" w:rsidRPr="006650DE">
        <w:rPr>
          <w:bCs/>
          <w:spacing w:val="-2"/>
          <w:lang w:val="uk-UA"/>
        </w:rPr>
        <w:softHyphen/>
      </w:r>
      <w:r w:rsidRPr="006650DE">
        <w:rPr>
          <w:bCs/>
          <w:spacing w:val="-2"/>
          <w:lang w:val="uk-UA"/>
        </w:rPr>
        <w:t>слі</w:t>
      </w:r>
      <w:r w:rsidR="006650DE" w:rsidRPr="006650DE">
        <w:rPr>
          <w:bCs/>
          <w:spacing w:val="-2"/>
          <w:lang w:val="uk-UA"/>
        </w:rPr>
        <w:softHyphen/>
      </w:r>
      <w:r w:rsidRPr="006650DE">
        <w:rPr>
          <w:bCs/>
          <w:spacing w:val="-2"/>
          <w:lang w:val="uk-UA"/>
        </w:rPr>
        <w:t>док чого їхня література не дійшла до нас. Для письма на пергаменті, імовірно, за</w:t>
      </w:r>
      <w:r w:rsidR="006650DE" w:rsidRPr="006650DE">
        <w:rPr>
          <w:bCs/>
          <w:spacing w:val="-2"/>
          <w:lang w:val="uk-UA"/>
        </w:rPr>
        <w:softHyphen/>
      </w:r>
      <w:r w:rsidRPr="006650DE">
        <w:rPr>
          <w:bCs/>
          <w:spacing w:val="-2"/>
          <w:lang w:val="uk-UA"/>
        </w:rPr>
        <w:t>сто</w:t>
      </w:r>
      <w:r w:rsidR="006650DE" w:rsidRPr="006650DE">
        <w:rPr>
          <w:bCs/>
          <w:spacing w:val="-2"/>
          <w:lang w:val="uk-UA"/>
        </w:rPr>
        <w:softHyphen/>
      </w:r>
      <w:r w:rsidRPr="006650DE">
        <w:rPr>
          <w:bCs/>
          <w:spacing w:val="-2"/>
          <w:lang w:val="uk-UA"/>
        </w:rPr>
        <w:t>совувалися си</w:t>
      </w:r>
      <w:r w:rsidR="006650DE">
        <w:rPr>
          <w:bCs/>
          <w:spacing w:val="-2"/>
          <w:lang w:val="uk-UA"/>
        </w:rPr>
        <w:softHyphen/>
      </w:r>
      <w:r w:rsidRPr="006650DE">
        <w:rPr>
          <w:bCs/>
          <w:spacing w:val="-2"/>
          <w:lang w:val="uk-UA"/>
        </w:rPr>
        <w:t>стеми писемності сусідів (давньоруська кирилиця, грецька візан</w:t>
      </w:r>
      <w:r w:rsidR="006650DE" w:rsidRPr="006650DE">
        <w:rPr>
          <w:bCs/>
          <w:spacing w:val="-2"/>
          <w:lang w:val="uk-UA"/>
        </w:rPr>
        <w:softHyphen/>
      </w:r>
      <w:r w:rsidRPr="006650DE">
        <w:rPr>
          <w:bCs/>
          <w:spacing w:val="-2"/>
          <w:lang w:val="uk-UA"/>
        </w:rPr>
        <w:t>тійсь</w:t>
      </w:r>
      <w:r w:rsidR="006650DE" w:rsidRPr="006650DE">
        <w:rPr>
          <w:bCs/>
          <w:spacing w:val="-2"/>
          <w:lang w:val="uk-UA"/>
        </w:rPr>
        <w:softHyphen/>
      </w:r>
      <w:r w:rsidRPr="006650DE">
        <w:rPr>
          <w:bCs/>
          <w:spacing w:val="-2"/>
          <w:lang w:val="uk-UA"/>
        </w:rPr>
        <w:t>ка та мусуль</w:t>
      </w:r>
      <w:r w:rsidR="006650DE">
        <w:rPr>
          <w:bCs/>
          <w:spacing w:val="-2"/>
          <w:lang w:val="uk-UA"/>
        </w:rPr>
        <w:softHyphen/>
      </w:r>
      <w:r w:rsidRPr="006650DE">
        <w:rPr>
          <w:bCs/>
          <w:spacing w:val="-2"/>
          <w:lang w:val="uk-UA"/>
        </w:rPr>
        <w:t>мансь</w:t>
      </w:r>
      <w:r w:rsidR="006650DE">
        <w:rPr>
          <w:bCs/>
          <w:spacing w:val="-2"/>
          <w:lang w:val="uk-UA"/>
        </w:rPr>
        <w:softHyphen/>
      </w:r>
      <w:r w:rsidRPr="006650DE">
        <w:rPr>
          <w:bCs/>
          <w:spacing w:val="-2"/>
          <w:lang w:val="uk-UA"/>
        </w:rPr>
        <w:t>ка арабографічна писемність). Для практичних потреб використо</w:t>
      </w:r>
      <w:r w:rsidR="006650DE" w:rsidRPr="006650DE">
        <w:rPr>
          <w:bCs/>
          <w:spacing w:val="-2"/>
          <w:lang w:val="uk-UA"/>
        </w:rPr>
        <w:softHyphen/>
      </w:r>
      <w:r w:rsidRPr="006650DE">
        <w:rPr>
          <w:bCs/>
          <w:spacing w:val="-2"/>
          <w:lang w:val="uk-UA"/>
        </w:rPr>
        <w:t>ву</w:t>
      </w:r>
      <w:r w:rsidR="006650DE" w:rsidRPr="006650DE">
        <w:rPr>
          <w:bCs/>
          <w:spacing w:val="-2"/>
          <w:lang w:val="uk-UA"/>
        </w:rPr>
        <w:softHyphen/>
      </w:r>
      <w:r w:rsidRPr="006650DE">
        <w:rPr>
          <w:bCs/>
          <w:spacing w:val="-2"/>
          <w:lang w:val="uk-UA"/>
        </w:rPr>
        <w:t>ва</w:t>
      </w:r>
      <w:r w:rsidR="006650DE" w:rsidRPr="006650DE">
        <w:rPr>
          <w:bCs/>
          <w:spacing w:val="-2"/>
          <w:lang w:val="uk-UA"/>
        </w:rPr>
        <w:softHyphen/>
      </w:r>
      <w:r w:rsidRPr="006650DE">
        <w:rPr>
          <w:bCs/>
          <w:spacing w:val="-2"/>
          <w:lang w:val="uk-UA"/>
        </w:rPr>
        <w:t>ли “Кодекс Ку</w:t>
      </w:r>
      <w:r w:rsidR="006650DE">
        <w:rPr>
          <w:bCs/>
          <w:spacing w:val="-2"/>
          <w:lang w:val="uk-UA"/>
        </w:rPr>
        <w:softHyphen/>
      </w:r>
      <w:r w:rsidRPr="006650DE">
        <w:rPr>
          <w:bCs/>
          <w:spacing w:val="-2"/>
          <w:lang w:val="uk-UA"/>
        </w:rPr>
        <w:t>манікус</w:t>
      </w:r>
      <w:r w:rsidRPr="006650DE">
        <w:rPr>
          <w:bCs/>
          <w:spacing w:val="-2"/>
        </w:rPr>
        <w:t>”</w:t>
      </w:r>
      <w:r w:rsidRPr="006650DE">
        <w:rPr>
          <w:bCs/>
          <w:spacing w:val="-2"/>
          <w:lang w:val="uk-UA"/>
        </w:rPr>
        <w:t xml:space="preserve"> та арабо-тюркські словники. Мова кипчаків тривалий час не фік</w:t>
      </w:r>
      <w:r w:rsidR="006650DE" w:rsidRPr="006650DE">
        <w:rPr>
          <w:bCs/>
          <w:spacing w:val="-2"/>
          <w:lang w:val="uk-UA"/>
        </w:rPr>
        <w:softHyphen/>
      </w:r>
      <w:r w:rsidRPr="006650DE">
        <w:rPr>
          <w:bCs/>
          <w:spacing w:val="-2"/>
          <w:lang w:val="uk-UA"/>
        </w:rPr>
        <w:t>сувалася в пи</w:t>
      </w:r>
      <w:r w:rsidR="006650DE">
        <w:rPr>
          <w:bCs/>
          <w:spacing w:val="-2"/>
          <w:lang w:val="uk-UA"/>
        </w:rPr>
        <w:softHyphen/>
      </w:r>
      <w:r w:rsidRPr="006650DE">
        <w:rPr>
          <w:bCs/>
          <w:spacing w:val="-2"/>
          <w:lang w:val="uk-UA"/>
        </w:rPr>
        <w:t>семних джерелах. Кипчацький епос зберігся уривками в тюркських епо</w:t>
      </w:r>
      <w:r w:rsidR="006650DE" w:rsidRPr="006650DE">
        <w:rPr>
          <w:bCs/>
          <w:spacing w:val="-2"/>
          <w:lang w:val="uk-UA"/>
        </w:rPr>
        <w:softHyphen/>
      </w:r>
      <w:r w:rsidRPr="006650DE">
        <w:rPr>
          <w:bCs/>
          <w:spacing w:val="-2"/>
          <w:lang w:val="uk-UA"/>
        </w:rPr>
        <w:t>сах, в арабсь</w:t>
      </w:r>
      <w:r w:rsidR="006650DE">
        <w:rPr>
          <w:bCs/>
          <w:spacing w:val="-2"/>
          <w:lang w:val="uk-UA"/>
        </w:rPr>
        <w:softHyphen/>
      </w:r>
      <w:r w:rsidRPr="006650DE">
        <w:rPr>
          <w:bCs/>
          <w:spacing w:val="-2"/>
          <w:lang w:val="uk-UA"/>
        </w:rPr>
        <w:t>ких і турецьких хроніках та в розповідях у Галицько-Волинському літо</w:t>
      </w:r>
      <w:r w:rsidR="006650DE" w:rsidRPr="006650DE">
        <w:rPr>
          <w:bCs/>
          <w:spacing w:val="-2"/>
          <w:lang w:val="uk-UA"/>
        </w:rPr>
        <w:softHyphen/>
      </w:r>
      <w:r w:rsidRPr="006650DE">
        <w:rPr>
          <w:bCs/>
          <w:spacing w:val="-2"/>
          <w:lang w:val="uk-UA"/>
        </w:rPr>
        <w:t>пи</w:t>
      </w:r>
      <w:r w:rsidR="006650DE" w:rsidRPr="006650DE">
        <w:rPr>
          <w:bCs/>
          <w:spacing w:val="-2"/>
          <w:lang w:val="uk-UA"/>
        </w:rPr>
        <w:softHyphen/>
      </w:r>
      <w:r w:rsidRPr="006650DE">
        <w:rPr>
          <w:bCs/>
          <w:spacing w:val="-2"/>
          <w:lang w:val="uk-UA"/>
        </w:rPr>
        <w:t>сі. Передавали епі</w:t>
      </w:r>
      <w:r w:rsidR="006650DE">
        <w:rPr>
          <w:bCs/>
          <w:spacing w:val="-2"/>
          <w:lang w:val="uk-UA"/>
        </w:rPr>
        <w:softHyphen/>
      </w:r>
      <w:r w:rsidRPr="006650DE">
        <w:rPr>
          <w:bCs/>
          <w:spacing w:val="-2"/>
          <w:lang w:val="uk-UA"/>
        </w:rPr>
        <w:t>чні перекази кипчацькі музики – кобизчі, які виконували їх як епі</w:t>
      </w:r>
      <w:r w:rsidR="006650DE" w:rsidRPr="006650DE">
        <w:rPr>
          <w:bCs/>
          <w:spacing w:val="-2"/>
          <w:lang w:val="uk-UA"/>
        </w:rPr>
        <w:softHyphen/>
      </w:r>
      <w:r w:rsidRPr="006650DE">
        <w:rPr>
          <w:bCs/>
          <w:spacing w:val="-2"/>
          <w:lang w:val="uk-UA"/>
        </w:rPr>
        <w:t>чні пісні про героїв.</w:t>
      </w:r>
    </w:p>
    <w:p w:rsidR="00D20BE8" w:rsidRPr="008E2A01" w:rsidRDefault="00D20BE8" w:rsidP="00162CA4">
      <w:pPr>
        <w:suppressAutoHyphens/>
        <w:ind w:right="-2" w:firstLine="708"/>
        <w:jc w:val="both"/>
        <w:rPr>
          <w:bCs/>
          <w:lang w:val="uk-UA"/>
        </w:rPr>
      </w:pP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rPr>
      </w:pPr>
      <w:r w:rsidRPr="006650DE">
        <w:rPr>
          <w:rFonts w:ascii="Times New Roman" w:hAnsi="Times New Roman"/>
          <w:sz w:val="20"/>
          <w:szCs w:val="20"/>
        </w:rPr>
        <w:t xml:space="preserve">Абу-л-Гази 1768 – </w:t>
      </w:r>
      <w:r w:rsidRPr="006650DE">
        <w:rPr>
          <w:rFonts w:ascii="Times New Roman" w:hAnsi="Times New Roman"/>
          <w:bCs/>
          <w:sz w:val="20"/>
          <w:szCs w:val="20"/>
          <w:lang w:val="uk-UA"/>
        </w:rPr>
        <w:t>Родословная история о татарах переведенная на француз</w:t>
      </w:r>
      <w:r w:rsidRPr="006650DE">
        <w:rPr>
          <w:rFonts w:ascii="Times New Roman" w:hAnsi="Times New Roman"/>
          <w:bCs/>
          <w:sz w:val="20"/>
          <w:szCs w:val="20"/>
        </w:rPr>
        <w:t>с</w:t>
      </w:r>
      <w:r w:rsidRPr="006650DE">
        <w:rPr>
          <w:rFonts w:ascii="Times New Roman" w:hAnsi="Times New Roman"/>
          <w:bCs/>
          <w:sz w:val="20"/>
          <w:szCs w:val="20"/>
          <w:lang w:val="uk-UA"/>
        </w:rPr>
        <w:t>кий яз</w:t>
      </w:r>
      <w:r w:rsidRPr="006650DE">
        <w:rPr>
          <w:rFonts w:ascii="Times New Roman" w:hAnsi="Times New Roman"/>
          <w:bCs/>
          <w:sz w:val="20"/>
          <w:szCs w:val="20"/>
        </w:rPr>
        <w:t>ы</w:t>
      </w:r>
      <w:r w:rsidRPr="006650DE">
        <w:rPr>
          <w:rFonts w:ascii="Times New Roman" w:hAnsi="Times New Roman"/>
          <w:bCs/>
          <w:sz w:val="20"/>
          <w:szCs w:val="20"/>
          <w:lang w:val="uk-UA"/>
        </w:rPr>
        <w:t>к с рукописная та</w:t>
      </w:r>
      <w:r w:rsidR="006650DE">
        <w:rPr>
          <w:rFonts w:ascii="Times New Roman" w:hAnsi="Times New Roman"/>
          <w:bCs/>
          <w:sz w:val="20"/>
          <w:szCs w:val="20"/>
          <w:lang w:val="uk-UA"/>
        </w:rPr>
        <w:softHyphen/>
      </w:r>
      <w:r w:rsidRPr="006650DE">
        <w:rPr>
          <w:rFonts w:ascii="Times New Roman" w:hAnsi="Times New Roman"/>
          <w:bCs/>
          <w:sz w:val="20"/>
          <w:szCs w:val="20"/>
          <w:lang w:val="uk-UA"/>
        </w:rPr>
        <w:t>тарской книги, сочинения Абулгачи Баядур-хана и дополненная великим числом примечаний до</w:t>
      </w:r>
      <w:r w:rsidR="006650DE">
        <w:rPr>
          <w:rFonts w:ascii="Times New Roman" w:hAnsi="Times New Roman"/>
          <w:bCs/>
          <w:sz w:val="20"/>
          <w:szCs w:val="20"/>
          <w:lang w:val="uk-UA"/>
        </w:rPr>
        <w:softHyphen/>
      </w:r>
      <w:r w:rsidRPr="006650DE">
        <w:rPr>
          <w:rFonts w:ascii="Times New Roman" w:hAnsi="Times New Roman"/>
          <w:bCs/>
          <w:sz w:val="20"/>
          <w:szCs w:val="20"/>
          <w:lang w:val="uk-UA"/>
        </w:rPr>
        <w:t>сто</w:t>
      </w:r>
      <w:r w:rsidR="006650DE">
        <w:rPr>
          <w:rFonts w:ascii="Times New Roman" w:hAnsi="Times New Roman"/>
          <w:bCs/>
          <w:sz w:val="20"/>
          <w:szCs w:val="20"/>
          <w:lang w:val="uk-UA"/>
        </w:rPr>
        <w:softHyphen/>
      </w:r>
      <w:r w:rsidRPr="006650DE">
        <w:rPr>
          <w:rFonts w:ascii="Times New Roman" w:hAnsi="Times New Roman"/>
          <w:bCs/>
          <w:sz w:val="20"/>
          <w:szCs w:val="20"/>
          <w:lang w:val="uk-UA"/>
        </w:rPr>
        <w:t>верных и любопытственных о прямом нынешнем состоянии Северныя Азии с потребными гео</w:t>
      </w:r>
      <w:r w:rsidR="006650DE">
        <w:rPr>
          <w:rFonts w:ascii="Times New Roman" w:hAnsi="Times New Roman"/>
          <w:bCs/>
          <w:sz w:val="20"/>
          <w:szCs w:val="20"/>
          <w:lang w:val="uk-UA"/>
        </w:rPr>
        <w:softHyphen/>
      </w:r>
      <w:r w:rsidRPr="006650DE">
        <w:rPr>
          <w:rFonts w:ascii="Times New Roman" w:hAnsi="Times New Roman"/>
          <w:bCs/>
          <w:sz w:val="20"/>
          <w:szCs w:val="20"/>
          <w:lang w:val="uk-UA"/>
        </w:rPr>
        <w:t>гра</w:t>
      </w:r>
      <w:r w:rsidR="006650DE">
        <w:rPr>
          <w:rFonts w:ascii="Times New Roman" w:hAnsi="Times New Roman"/>
          <w:bCs/>
          <w:sz w:val="20"/>
          <w:szCs w:val="20"/>
          <w:lang w:val="uk-UA"/>
        </w:rPr>
        <w:softHyphen/>
      </w:r>
      <w:r w:rsidRPr="006650DE">
        <w:rPr>
          <w:rFonts w:ascii="Times New Roman" w:hAnsi="Times New Roman"/>
          <w:bCs/>
          <w:sz w:val="20"/>
          <w:szCs w:val="20"/>
          <w:lang w:val="uk-UA"/>
        </w:rPr>
        <w:t xml:space="preserve">фическими ландкартами, а францусскаго на российский в Академии наук </w:t>
      </w:r>
      <w:r w:rsidRPr="006650DE">
        <w:rPr>
          <w:rFonts w:ascii="Times New Roman" w:hAnsi="Times New Roman"/>
          <w:bCs/>
          <w:sz w:val="20"/>
          <w:szCs w:val="20"/>
        </w:rPr>
        <w:t xml:space="preserve">/ </w:t>
      </w:r>
      <w:r w:rsidRPr="006650DE">
        <w:rPr>
          <w:rFonts w:ascii="Times New Roman" w:hAnsi="Times New Roman"/>
          <w:sz w:val="20"/>
          <w:szCs w:val="20"/>
        </w:rPr>
        <w:t>Абу-л-Гази</w:t>
      </w:r>
      <w:r w:rsidRPr="006650DE">
        <w:rPr>
          <w:rFonts w:ascii="Times New Roman" w:hAnsi="Times New Roman"/>
          <w:bCs/>
          <w:sz w:val="20"/>
          <w:szCs w:val="20"/>
          <w:lang w:val="uk-UA"/>
        </w:rPr>
        <w:t>.</w:t>
      </w:r>
      <w:r w:rsidRPr="006650DE">
        <w:rPr>
          <w:rFonts w:ascii="Times New Roman" w:hAnsi="Times New Roman"/>
          <w:bCs/>
          <w:sz w:val="20"/>
          <w:szCs w:val="20"/>
        </w:rPr>
        <w:t xml:space="preserve"> – </w:t>
      </w:r>
      <w:r w:rsidRPr="006650DE">
        <w:rPr>
          <w:rFonts w:ascii="Times New Roman" w:hAnsi="Times New Roman"/>
          <w:sz w:val="20"/>
          <w:szCs w:val="20"/>
          <w:lang w:val="uk-UA"/>
        </w:rPr>
        <w:t xml:space="preserve">С. Пб. </w:t>
      </w:r>
      <w:r w:rsidRPr="006650DE">
        <w:rPr>
          <w:rFonts w:ascii="Times New Roman" w:hAnsi="Times New Roman"/>
          <w:sz w:val="20"/>
          <w:szCs w:val="20"/>
        </w:rPr>
        <w:t>: И</w:t>
      </w:r>
      <w:r w:rsidRPr="006650DE">
        <w:rPr>
          <w:rFonts w:ascii="Times New Roman" w:hAnsi="Times New Roman"/>
          <w:sz w:val="20"/>
          <w:szCs w:val="20"/>
          <w:lang w:val="uk-UA"/>
        </w:rPr>
        <w:t>з</w:t>
      </w:r>
      <w:r w:rsidRPr="006650DE">
        <w:rPr>
          <w:rFonts w:ascii="Times New Roman" w:hAnsi="Times New Roman"/>
          <w:sz w:val="20"/>
          <w:szCs w:val="20"/>
        </w:rPr>
        <w:t>д</w:t>
      </w:r>
      <w:r w:rsidRPr="006650DE">
        <w:rPr>
          <w:rFonts w:ascii="Times New Roman" w:hAnsi="Times New Roman"/>
          <w:sz w:val="20"/>
          <w:szCs w:val="20"/>
          <w:lang w:val="uk-UA"/>
        </w:rPr>
        <w:t>-</w:t>
      </w:r>
      <w:r w:rsidRPr="006650DE">
        <w:rPr>
          <w:rFonts w:ascii="Times New Roman" w:hAnsi="Times New Roman"/>
          <w:sz w:val="20"/>
          <w:szCs w:val="20"/>
        </w:rPr>
        <w:t xml:space="preserve">во при Императорской </w:t>
      </w:r>
      <w:r w:rsidRPr="006650DE">
        <w:rPr>
          <w:rFonts w:ascii="Times New Roman" w:hAnsi="Times New Roman"/>
          <w:sz w:val="20"/>
          <w:szCs w:val="20"/>
          <w:lang w:val="uk-UA"/>
        </w:rPr>
        <w:t>а</w:t>
      </w:r>
      <w:r w:rsidRPr="006650DE">
        <w:rPr>
          <w:rFonts w:ascii="Times New Roman" w:hAnsi="Times New Roman"/>
          <w:sz w:val="20"/>
          <w:szCs w:val="20"/>
        </w:rPr>
        <w:t xml:space="preserve">кадемии </w:t>
      </w:r>
      <w:r w:rsidRPr="006650DE">
        <w:rPr>
          <w:rFonts w:ascii="Times New Roman" w:hAnsi="Times New Roman"/>
          <w:sz w:val="20"/>
          <w:szCs w:val="20"/>
          <w:lang w:val="uk-UA"/>
        </w:rPr>
        <w:t>н</w:t>
      </w:r>
      <w:r w:rsidRPr="006650DE">
        <w:rPr>
          <w:rFonts w:ascii="Times New Roman" w:hAnsi="Times New Roman"/>
          <w:sz w:val="20"/>
          <w:szCs w:val="20"/>
        </w:rPr>
        <w:t>аук</w:t>
      </w:r>
      <w:r w:rsidRPr="006650DE">
        <w:rPr>
          <w:rFonts w:ascii="Times New Roman" w:hAnsi="Times New Roman"/>
          <w:sz w:val="20"/>
          <w:szCs w:val="20"/>
          <w:lang w:val="uk-UA"/>
        </w:rPr>
        <w:t>, 1768.</w:t>
      </w:r>
      <w:r w:rsidRPr="006650DE">
        <w:rPr>
          <w:rFonts w:ascii="Times New Roman" w:hAnsi="Times New Roman"/>
          <w:bCs/>
          <w:sz w:val="20"/>
          <w:szCs w:val="20"/>
          <w:lang w:val="uk-UA"/>
        </w:rPr>
        <w:t xml:space="preserve"> – Т. 1.</w:t>
      </w:r>
      <w:r w:rsidRPr="006650DE">
        <w:rPr>
          <w:rFonts w:ascii="Times New Roman" w:hAnsi="Times New Roman"/>
          <w:sz w:val="20"/>
          <w:szCs w:val="20"/>
        </w:rPr>
        <w:t xml:space="preserve"> – </w:t>
      </w:r>
      <w:r w:rsidRPr="006650DE">
        <w:rPr>
          <w:rFonts w:ascii="Times New Roman" w:hAnsi="Times New Roman"/>
          <w:sz w:val="20"/>
          <w:szCs w:val="20"/>
          <w:lang w:val="uk-UA"/>
        </w:rPr>
        <w:t xml:space="preserve">483 </w:t>
      </w:r>
      <w:r w:rsidRPr="006650DE">
        <w:rPr>
          <w:rFonts w:ascii="Times New Roman" w:hAnsi="Times New Roman"/>
          <w:sz w:val="20"/>
          <w:szCs w:val="20"/>
          <w:lang w:val="en-US"/>
        </w:rPr>
        <w:t>c</w:t>
      </w:r>
      <w:r w:rsidRPr="006650DE">
        <w:rPr>
          <w:rFonts w:ascii="Times New Roman" w:hAnsi="Times New Roman"/>
          <w:sz w:val="20"/>
          <w:szCs w:val="20"/>
        </w:rPr>
        <w:t>.</w:t>
      </w:r>
    </w:p>
    <w:p w:rsidR="00D20BE8" w:rsidRPr="006650DE" w:rsidRDefault="00D20BE8" w:rsidP="00615D57">
      <w:pPr>
        <w:pStyle w:val="31"/>
        <w:numPr>
          <w:ilvl w:val="0"/>
          <w:numId w:val="11"/>
        </w:numPr>
        <w:suppressAutoHyphens/>
        <w:spacing w:after="0"/>
        <w:ind w:left="426" w:hanging="426"/>
        <w:jc w:val="both"/>
        <w:rPr>
          <w:sz w:val="20"/>
          <w:szCs w:val="20"/>
        </w:rPr>
      </w:pPr>
      <w:r w:rsidRPr="006650DE">
        <w:rPr>
          <w:sz w:val="20"/>
          <w:szCs w:val="20"/>
        </w:rPr>
        <w:t>Абу-л-Гази 1958 – Кононов А.</w:t>
      </w:r>
      <w:r w:rsidR="003B3792">
        <w:rPr>
          <w:sz w:val="20"/>
          <w:szCs w:val="20"/>
          <w:lang w:val="uk-UA"/>
        </w:rPr>
        <w:t xml:space="preserve"> </w:t>
      </w:r>
      <w:r w:rsidRPr="006650DE">
        <w:rPr>
          <w:sz w:val="20"/>
          <w:szCs w:val="20"/>
        </w:rPr>
        <w:t xml:space="preserve">Н. </w:t>
      </w:r>
      <w:r w:rsidRPr="006650DE">
        <w:rPr>
          <w:bCs/>
          <w:sz w:val="20"/>
          <w:szCs w:val="20"/>
        </w:rPr>
        <w:t>Родословная туркмен: сочинение А</w:t>
      </w:r>
      <w:r w:rsidR="006650DE">
        <w:rPr>
          <w:bCs/>
          <w:sz w:val="20"/>
          <w:szCs w:val="20"/>
        </w:rPr>
        <w:t>бу-л-Гази, хана хивинского / А.</w:t>
      </w:r>
      <w:r w:rsidR="006650DE">
        <w:rPr>
          <w:bCs/>
          <w:sz w:val="20"/>
          <w:szCs w:val="20"/>
          <w:lang w:val="uk-UA"/>
        </w:rPr>
        <w:t> </w:t>
      </w:r>
      <w:r w:rsidRPr="006650DE">
        <w:rPr>
          <w:bCs/>
          <w:sz w:val="20"/>
          <w:szCs w:val="20"/>
        </w:rPr>
        <w:t>Н. Кононов.</w:t>
      </w:r>
      <w:r w:rsidRPr="006650DE">
        <w:rPr>
          <w:sz w:val="20"/>
          <w:szCs w:val="20"/>
        </w:rPr>
        <w:t xml:space="preserve"> – М. ; Л. : Изд-во Акад. наук СССР, Ленинградское отделение, 1958. – 193 </w:t>
      </w:r>
      <w:r w:rsidRPr="006650DE">
        <w:rPr>
          <w:sz w:val="20"/>
          <w:szCs w:val="20"/>
          <w:lang w:val="en-US"/>
        </w:rPr>
        <w:t>c</w:t>
      </w:r>
      <w:r w:rsidRPr="006650DE">
        <w:rPr>
          <w:sz w:val="20"/>
          <w:szCs w:val="20"/>
        </w:rPr>
        <w:t>.</w:t>
      </w:r>
    </w:p>
    <w:p w:rsidR="00D20BE8" w:rsidRPr="006650DE" w:rsidRDefault="00D20BE8" w:rsidP="00615D57">
      <w:pPr>
        <w:pStyle w:val="ac"/>
        <w:numPr>
          <w:ilvl w:val="0"/>
          <w:numId w:val="11"/>
        </w:numPr>
        <w:suppressAutoHyphens/>
        <w:ind w:left="426" w:hanging="426"/>
        <w:jc w:val="both"/>
      </w:pPr>
      <w:r w:rsidRPr="006650DE">
        <w:lastRenderedPageBreak/>
        <w:t>Алиев К. Кипчаки на Кавказе до и после нашей эры</w:t>
      </w:r>
      <w:r w:rsidRPr="006650DE">
        <w:rPr>
          <w:lang w:val="uk-UA"/>
        </w:rPr>
        <w:t xml:space="preserve"> </w:t>
      </w:r>
      <w:r w:rsidRPr="006650DE">
        <w:rPr>
          <w:bCs/>
        </w:rPr>
        <w:t>[Електронний ресурс]</w:t>
      </w:r>
      <w:r w:rsidRPr="006650DE">
        <w:rPr>
          <w:bCs/>
          <w:lang w:val="uk-UA"/>
        </w:rPr>
        <w:t xml:space="preserve"> </w:t>
      </w:r>
      <w:r w:rsidRPr="006650DE">
        <w:t xml:space="preserve">/ К. Алиев. </w:t>
      </w:r>
      <w:r w:rsidRPr="006650DE">
        <w:rPr>
          <w:lang w:val="uk-UA"/>
        </w:rPr>
        <w:t xml:space="preserve">– </w:t>
      </w:r>
      <w:r w:rsidRPr="006650DE">
        <w:rPr>
          <w:bCs/>
          <w:lang w:val="uk-UA"/>
        </w:rPr>
        <w:t>Ве</w:t>
      </w:r>
      <w:r w:rsidRPr="006650DE">
        <w:rPr>
          <w:bCs/>
        </w:rPr>
        <w:t>б-с</w:t>
      </w:r>
      <w:r w:rsidRPr="006650DE">
        <w:rPr>
          <w:bCs/>
          <w:lang w:val="uk-UA"/>
        </w:rPr>
        <w:t>айт</w:t>
      </w:r>
      <w:r w:rsidRPr="006650DE">
        <w:rPr>
          <w:bCs/>
        </w:rPr>
        <w:t xml:space="preserve"> Кумыкский мир. </w:t>
      </w:r>
      <w:r w:rsidRPr="006650DE">
        <w:rPr>
          <w:bCs/>
          <w:lang w:val="uk-UA"/>
        </w:rPr>
        <w:t xml:space="preserve">– </w:t>
      </w:r>
      <w:r w:rsidRPr="006650DE">
        <w:rPr>
          <w:bCs/>
        </w:rPr>
        <w:t>Режим доступу</w:t>
      </w:r>
      <w:r w:rsidRPr="006650DE">
        <w:t xml:space="preserve"> </w:t>
      </w:r>
      <w:r w:rsidRPr="006650DE">
        <w:rPr>
          <w:lang w:val="uk-UA"/>
        </w:rPr>
        <w:t xml:space="preserve">: </w:t>
      </w:r>
      <w:hyperlink r:id="rId50" w:history="1">
        <w:r w:rsidRPr="006650DE">
          <w:rPr>
            <w:rStyle w:val="af3"/>
            <w:color w:val="auto"/>
            <w:u w:val="none"/>
            <w:lang w:val="en-US"/>
          </w:rPr>
          <w:t>http</w:t>
        </w:r>
        <w:r w:rsidRPr="006650DE">
          <w:rPr>
            <w:rStyle w:val="af3"/>
            <w:color w:val="auto"/>
            <w:u w:val="none"/>
          </w:rPr>
          <w:t>://</w:t>
        </w:r>
        <w:r w:rsidRPr="006650DE">
          <w:rPr>
            <w:rStyle w:val="af3"/>
            <w:color w:val="auto"/>
            <w:u w:val="none"/>
            <w:lang w:val="en-US"/>
          </w:rPr>
          <w:t>kumukia</w:t>
        </w:r>
        <w:r w:rsidRPr="006650DE">
          <w:rPr>
            <w:rStyle w:val="af3"/>
            <w:color w:val="auto"/>
            <w:u w:val="none"/>
          </w:rPr>
          <w:t>.</w:t>
        </w:r>
        <w:r w:rsidRPr="006650DE">
          <w:rPr>
            <w:rStyle w:val="af3"/>
            <w:color w:val="auto"/>
            <w:u w:val="none"/>
            <w:lang w:val="en-US"/>
          </w:rPr>
          <w:t>ru</w:t>
        </w:r>
        <w:r w:rsidRPr="006650DE">
          <w:rPr>
            <w:rStyle w:val="af3"/>
            <w:color w:val="auto"/>
            <w:u w:val="none"/>
          </w:rPr>
          <w:t>/</w:t>
        </w:r>
        <w:r w:rsidRPr="006650DE">
          <w:rPr>
            <w:rStyle w:val="af3"/>
            <w:color w:val="auto"/>
            <w:u w:val="none"/>
            <w:lang w:val="en-US"/>
          </w:rPr>
          <w:t>modules</w:t>
        </w:r>
        <w:r w:rsidRPr="006650DE">
          <w:rPr>
            <w:rStyle w:val="af3"/>
            <w:color w:val="auto"/>
            <w:u w:val="none"/>
          </w:rPr>
          <w:t>.</w:t>
        </w:r>
        <w:r w:rsidRPr="006650DE">
          <w:rPr>
            <w:rStyle w:val="af3"/>
            <w:color w:val="auto"/>
            <w:u w:val="none"/>
            <w:lang w:val="en-US"/>
          </w:rPr>
          <w:t>php</w:t>
        </w:r>
        <w:r w:rsidRPr="006650DE">
          <w:rPr>
            <w:rStyle w:val="af3"/>
            <w:color w:val="auto"/>
            <w:u w:val="none"/>
          </w:rPr>
          <w:t>?</w:t>
        </w:r>
        <w:r w:rsidRPr="006650DE">
          <w:rPr>
            <w:rStyle w:val="af3"/>
            <w:color w:val="auto"/>
            <w:u w:val="none"/>
            <w:lang w:val="en-US"/>
          </w:rPr>
          <w:t>name</w:t>
        </w:r>
        <w:r w:rsidRPr="006650DE">
          <w:rPr>
            <w:rStyle w:val="af3"/>
            <w:color w:val="auto"/>
            <w:u w:val="none"/>
          </w:rPr>
          <w:t>=</w:t>
        </w:r>
        <w:r w:rsidRPr="006650DE">
          <w:rPr>
            <w:rStyle w:val="af3"/>
            <w:color w:val="auto"/>
            <w:u w:val="none"/>
            <w:lang w:val="en-US"/>
          </w:rPr>
          <w:t>Pages</w:t>
        </w:r>
        <w:r w:rsidRPr="006650DE">
          <w:rPr>
            <w:rStyle w:val="af3"/>
            <w:color w:val="auto"/>
            <w:u w:val="none"/>
          </w:rPr>
          <w:t>&amp;</w:t>
        </w:r>
        <w:r w:rsidRPr="006650DE">
          <w:rPr>
            <w:rStyle w:val="af3"/>
            <w:color w:val="auto"/>
            <w:u w:val="none"/>
            <w:lang w:val="en-US"/>
          </w:rPr>
          <w:t>pa</w:t>
        </w:r>
        <w:r w:rsidRPr="006650DE">
          <w:rPr>
            <w:rStyle w:val="af3"/>
            <w:color w:val="auto"/>
            <w:u w:val="none"/>
          </w:rPr>
          <w:t>=</w:t>
        </w:r>
        <w:r w:rsidRPr="006650DE">
          <w:rPr>
            <w:rStyle w:val="af3"/>
            <w:color w:val="auto"/>
            <w:u w:val="none"/>
            <w:lang w:val="en-US"/>
          </w:rPr>
          <w:t>showpage</w:t>
        </w:r>
        <w:r w:rsidRPr="006650DE">
          <w:rPr>
            <w:rStyle w:val="af3"/>
            <w:color w:val="auto"/>
            <w:u w:val="none"/>
          </w:rPr>
          <w:t>&amp;</w:t>
        </w:r>
        <w:r w:rsidRPr="006650DE">
          <w:rPr>
            <w:rStyle w:val="af3"/>
            <w:color w:val="auto"/>
            <w:u w:val="none"/>
            <w:lang w:val="en-US"/>
          </w:rPr>
          <w:t>pid</w:t>
        </w:r>
        <w:r w:rsidRPr="006650DE">
          <w:rPr>
            <w:rStyle w:val="af3"/>
            <w:color w:val="auto"/>
            <w:u w:val="none"/>
          </w:rPr>
          <w:t>=</w:t>
        </w:r>
        <w:r w:rsidR="006650DE">
          <w:rPr>
            <w:rStyle w:val="af3"/>
            <w:color w:val="auto"/>
            <w:u w:val="none"/>
            <w:lang w:val="uk-UA"/>
          </w:rPr>
          <w:t xml:space="preserve"> </w:t>
        </w:r>
        <w:r w:rsidRPr="006650DE">
          <w:rPr>
            <w:rStyle w:val="af3"/>
            <w:color w:val="auto"/>
            <w:u w:val="none"/>
          </w:rPr>
          <w:t>9472</w:t>
        </w:r>
      </w:hyperlink>
      <w:r w:rsidRPr="006650DE">
        <w:rPr>
          <w:lang w:val="uk-UA"/>
        </w:rPr>
        <w:t>.</w:t>
      </w:r>
      <w:r w:rsidRPr="006650DE">
        <w:t xml:space="preserve"> </w:t>
      </w:r>
      <w:r w:rsidRPr="006650DE">
        <w:rPr>
          <w:bCs/>
        </w:rPr>
        <w:t xml:space="preserve">– </w:t>
      </w:r>
      <w:r w:rsidRPr="006650DE">
        <w:t>Назва з екран</w:t>
      </w:r>
      <w:r w:rsidRPr="006650DE">
        <w:rPr>
          <w:lang w:val="uk-UA"/>
        </w:rPr>
        <w:t>а</w:t>
      </w:r>
      <w:r w:rsidRPr="006650DE">
        <w:t>.</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rPr>
      </w:pPr>
      <w:r w:rsidRPr="006650DE">
        <w:rPr>
          <w:rFonts w:ascii="Times New Roman" w:hAnsi="Times New Roman"/>
          <w:sz w:val="20"/>
          <w:szCs w:val="20"/>
          <w:lang w:val="uk-UA"/>
        </w:rPr>
        <w:t>Гарнати 1971</w:t>
      </w:r>
      <w:r w:rsidRPr="006650DE">
        <w:rPr>
          <w:rFonts w:ascii="Times New Roman" w:hAnsi="Times New Roman"/>
          <w:iCs/>
          <w:sz w:val="20"/>
          <w:szCs w:val="20"/>
          <w:lang w:val="uk-UA"/>
        </w:rPr>
        <w:t xml:space="preserve"> – </w:t>
      </w:r>
      <w:r w:rsidRPr="006650DE">
        <w:rPr>
          <w:rFonts w:ascii="Times New Roman" w:hAnsi="Times New Roman"/>
          <w:sz w:val="20"/>
          <w:szCs w:val="20"/>
        </w:rPr>
        <w:t>Путешествие Абу Хамида ал-Гарнати в Восточную и Центральную Европу (1131</w:t>
      </w:r>
      <w:r w:rsidRPr="006650DE">
        <w:rPr>
          <w:rFonts w:ascii="Times New Roman" w:hAnsi="Times New Roman"/>
          <w:sz w:val="20"/>
          <w:szCs w:val="20"/>
          <w:lang w:val="uk-UA"/>
        </w:rPr>
        <w:t>–</w:t>
      </w:r>
      <w:r w:rsidRPr="006650DE">
        <w:rPr>
          <w:rFonts w:ascii="Times New Roman" w:hAnsi="Times New Roman"/>
          <w:sz w:val="20"/>
          <w:szCs w:val="20"/>
        </w:rPr>
        <w:t>1153 гг.)</w:t>
      </w:r>
      <w:r w:rsidRPr="006650DE">
        <w:rPr>
          <w:rFonts w:ascii="Times New Roman" w:hAnsi="Times New Roman"/>
          <w:bCs/>
          <w:sz w:val="20"/>
          <w:szCs w:val="20"/>
        </w:rPr>
        <w:t xml:space="preserve"> [Електронний ресурс]</w:t>
      </w:r>
      <w:r w:rsidRPr="006650DE">
        <w:rPr>
          <w:rFonts w:ascii="Times New Roman" w:hAnsi="Times New Roman"/>
          <w:sz w:val="20"/>
          <w:szCs w:val="20"/>
        </w:rPr>
        <w:t xml:space="preserve"> </w:t>
      </w:r>
      <w:r w:rsidRPr="006650DE">
        <w:rPr>
          <w:rFonts w:ascii="Times New Roman" w:hAnsi="Times New Roman"/>
          <w:bCs/>
          <w:sz w:val="20"/>
          <w:szCs w:val="20"/>
        </w:rPr>
        <w:t xml:space="preserve">/ </w:t>
      </w:r>
      <w:r w:rsidRPr="006650DE">
        <w:rPr>
          <w:rFonts w:ascii="Times New Roman" w:hAnsi="Times New Roman"/>
          <w:sz w:val="20"/>
          <w:szCs w:val="20"/>
        </w:rPr>
        <w:t>Публикация О.</w:t>
      </w:r>
      <w:r w:rsidRPr="006650DE">
        <w:rPr>
          <w:rFonts w:ascii="Times New Roman" w:hAnsi="Times New Roman"/>
          <w:sz w:val="20"/>
          <w:szCs w:val="20"/>
          <w:lang w:val="uk-UA"/>
        </w:rPr>
        <w:t xml:space="preserve"> </w:t>
      </w:r>
      <w:r w:rsidRPr="006650DE">
        <w:rPr>
          <w:rFonts w:ascii="Times New Roman" w:hAnsi="Times New Roman"/>
          <w:sz w:val="20"/>
          <w:szCs w:val="20"/>
        </w:rPr>
        <w:t>Г.</w:t>
      </w:r>
      <w:r w:rsidRPr="006650DE">
        <w:rPr>
          <w:rFonts w:ascii="Times New Roman" w:hAnsi="Times New Roman"/>
          <w:sz w:val="20"/>
          <w:szCs w:val="20"/>
          <w:lang w:val="uk-UA"/>
        </w:rPr>
        <w:t xml:space="preserve"> </w:t>
      </w:r>
      <w:r w:rsidRPr="006650DE">
        <w:rPr>
          <w:rFonts w:ascii="Times New Roman" w:hAnsi="Times New Roman"/>
          <w:sz w:val="20"/>
          <w:szCs w:val="20"/>
        </w:rPr>
        <w:t>Большакова и А.</w:t>
      </w:r>
      <w:r w:rsidRPr="006650DE">
        <w:rPr>
          <w:rFonts w:ascii="Times New Roman" w:hAnsi="Times New Roman"/>
          <w:sz w:val="20"/>
          <w:szCs w:val="20"/>
          <w:lang w:val="uk-UA"/>
        </w:rPr>
        <w:t xml:space="preserve"> </w:t>
      </w:r>
      <w:r w:rsidRPr="006650DE">
        <w:rPr>
          <w:rFonts w:ascii="Times New Roman" w:hAnsi="Times New Roman"/>
          <w:sz w:val="20"/>
          <w:szCs w:val="20"/>
        </w:rPr>
        <w:t>Л.</w:t>
      </w:r>
      <w:r w:rsidRPr="006650DE">
        <w:rPr>
          <w:rFonts w:ascii="Times New Roman" w:hAnsi="Times New Roman"/>
          <w:sz w:val="20"/>
          <w:szCs w:val="20"/>
          <w:lang w:val="uk-UA"/>
        </w:rPr>
        <w:t xml:space="preserve"> </w:t>
      </w:r>
      <w:r w:rsidRPr="006650DE">
        <w:rPr>
          <w:rFonts w:ascii="Times New Roman" w:hAnsi="Times New Roman"/>
          <w:sz w:val="20"/>
          <w:szCs w:val="20"/>
        </w:rPr>
        <w:t>Монгайта. – М. : Восточная л</w:t>
      </w:r>
      <w:r w:rsidRPr="006650DE">
        <w:rPr>
          <w:rFonts w:ascii="Times New Roman" w:hAnsi="Times New Roman"/>
          <w:sz w:val="20"/>
          <w:szCs w:val="20"/>
          <w:lang w:val="uk-UA"/>
        </w:rPr>
        <w:t>-</w:t>
      </w:r>
      <w:r w:rsidRPr="006650DE">
        <w:rPr>
          <w:rFonts w:ascii="Times New Roman" w:hAnsi="Times New Roman"/>
          <w:sz w:val="20"/>
          <w:szCs w:val="20"/>
        </w:rPr>
        <w:t>ра, 1971.</w:t>
      </w:r>
      <w:r w:rsidRPr="006650DE">
        <w:rPr>
          <w:rFonts w:ascii="Times New Roman" w:hAnsi="Times New Roman"/>
          <w:sz w:val="20"/>
          <w:szCs w:val="20"/>
          <w:lang w:val="uk-UA"/>
        </w:rPr>
        <w:t xml:space="preserve"> </w:t>
      </w:r>
      <w:r w:rsidRPr="006650DE">
        <w:rPr>
          <w:rFonts w:ascii="Times New Roman" w:hAnsi="Times New Roman"/>
          <w:sz w:val="20"/>
          <w:szCs w:val="20"/>
        </w:rPr>
        <w:t xml:space="preserve">– </w:t>
      </w:r>
      <w:r w:rsidRPr="006650DE">
        <w:rPr>
          <w:rFonts w:ascii="Times New Roman" w:hAnsi="Times New Roman"/>
          <w:sz w:val="20"/>
          <w:szCs w:val="20"/>
          <w:lang w:val="uk-UA"/>
        </w:rPr>
        <w:t xml:space="preserve">135 </w:t>
      </w:r>
      <w:r w:rsidRPr="006650DE">
        <w:rPr>
          <w:rFonts w:ascii="Times New Roman" w:hAnsi="Times New Roman"/>
          <w:sz w:val="20"/>
          <w:szCs w:val="20"/>
          <w:lang w:val="en-US"/>
        </w:rPr>
        <w:t>c</w:t>
      </w:r>
      <w:r w:rsidRPr="006650DE">
        <w:rPr>
          <w:rFonts w:ascii="Times New Roman" w:hAnsi="Times New Roman"/>
          <w:sz w:val="20"/>
          <w:szCs w:val="20"/>
          <w:lang w:val="uk-UA"/>
        </w:rPr>
        <w:t xml:space="preserve">. – </w:t>
      </w:r>
      <w:r w:rsidRPr="006650DE">
        <w:rPr>
          <w:rFonts w:ascii="Times New Roman" w:hAnsi="Times New Roman"/>
          <w:bCs/>
          <w:sz w:val="20"/>
          <w:szCs w:val="20"/>
          <w:lang w:val="uk-UA"/>
        </w:rPr>
        <w:t>Ве</w:t>
      </w:r>
      <w:r w:rsidRPr="006650DE">
        <w:rPr>
          <w:rFonts w:ascii="Times New Roman" w:hAnsi="Times New Roman"/>
          <w:bCs/>
          <w:sz w:val="20"/>
          <w:szCs w:val="20"/>
        </w:rPr>
        <w:t>б-с</w:t>
      </w:r>
      <w:r w:rsidRPr="006650DE">
        <w:rPr>
          <w:rFonts w:ascii="Times New Roman" w:hAnsi="Times New Roman"/>
          <w:bCs/>
          <w:sz w:val="20"/>
          <w:szCs w:val="20"/>
          <w:lang w:val="uk-UA"/>
        </w:rPr>
        <w:t>айт</w:t>
      </w:r>
      <w:r w:rsidRPr="006650DE">
        <w:rPr>
          <w:rFonts w:ascii="Times New Roman" w:hAnsi="Times New Roman"/>
          <w:bCs/>
          <w:sz w:val="20"/>
          <w:szCs w:val="20"/>
        </w:rPr>
        <w:t xml:space="preserve"> </w:t>
      </w:r>
      <w:r w:rsidRPr="006650DE">
        <w:rPr>
          <w:rFonts w:ascii="Times New Roman" w:hAnsi="Times New Roman"/>
          <w:bCs/>
          <w:sz w:val="20"/>
          <w:szCs w:val="20"/>
          <w:lang w:val="uk-UA"/>
        </w:rPr>
        <w:t>Восточная литература</w:t>
      </w:r>
      <w:r w:rsidRPr="006650DE">
        <w:rPr>
          <w:rFonts w:ascii="Times New Roman" w:hAnsi="Times New Roman"/>
          <w:bCs/>
          <w:sz w:val="20"/>
          <w:szCs w:val="20"/>
        </w:rPr>
        <w:t xml:space="preserve">. </w:t>
      </w:r>
      <w:r w:rsidRPr="006650DE">
        <w:rPr>
          <w:rFonts w:ascii="Times New Roman" w:hAnsi="Times New Roman"/>
          <w:bCs/>
          <w:sz w:val="20"/>
          <w:szCs w:val="20"/>
          <w:lang w:val="uk-UA"/>
        </w:rPr>
        <w:t xml:space="preserve">– </w:t>
      </w:r>
      <w:r w:rsidRPr="006650DE">
        <w:rPr>
          <w:rFonts w:ascii="Times New Roman" w:hAnsi="Times New Roman"/>
          <w:bCs/>
          <w:sz w:val="20"/>
          <w:szCs w:val="20"/>
        </w:rPr>
        <w:t>Режим доступу</w:t>
      </w:r>
      <w:r w:rsidRPr="006650DE">
        <w:rPr>
          <w:rFonts w:ascii="Times New Roman" w:hAnsi="Times New Roman"/>
          <w:sz w:val="20"/>
          <w:szCs w:val="20"/>
        </w:rPr>
        <w:t xml:space="preserve"> </w:t>
      </w:r>
      <w:r w:rsidRPr="006650DE">
        <w:rPr>
          <w:rFonts w:ascii="Times New Roman" w:hAnsi="Times New Roman"/>
          <w:sz w:val="20"/>
          <w:szCs w:val="20"/>
          <w:lang w:val="uk-UA"/>
        </w:rPr>
        <w:t xml:space="preserve">: </w:t>
      </w:r>
      <w:hyperlink r:id="rId51" w:history="1">
        <w:r w:rsidRPr="006650DE">
          <w:rPr>
            <w:rStyle w:val="af3"/>
            <w:rFonts w:ascii="Times New Roman" w:hAnsi="Times New Roman"/>
            <w:color w:val="auto"/>
            <w:sz w:val="20"/>
            <w:szCs w:val="20"/>
            <w:u w:val="none"/>
            <w:lang w:val="uk-UA"/>
          </w:rPr>
          <w:t>http://www.vostlit.info/Texts/</w:t>
        </w:r>
        <w:r w:rsidR="006650DE">
          <w:rPr>
            <w:rStyle w:val="af3"/>
            <w:rFonts w:ascii="Times New Roman" w:hAnsi="Times New Roman"/>
            <w:color w:val="auto"/>
            <w:sz w:val="20"/>
            <w:szCs w:val="20"/>
            <w:u w:val="none"/>
            <w:lang w:val="uk-UA"/>
          </w:rPr>
          <w:t xml:space="preserve"> </w:t>
        </w:r>
        <w:r w:rsidRPr="006650DE">
          <w:rPr>
            <w:rStyle w:val="af3"/>
            <w:rFonts w:ascii="Times New Roman" w:hAnsi="Times New Roman"/>
            <w:color w:val="auto"/>
            <w:sz w:val="20"/>
            <w:szCs w:val="20"/>
            <w:u w:val="none"/>
            <w:lang w:val="uk-UA"/>
          </w:rPr>
          <w:t>rus4/Garnati/frametext1.htm</w:t>
        </w:r>
      </w:hyperlink>
    </w:p>
    <w:p w:rsidR="00D20BE8" w:rsidRPr="006650DE" w:rsidRDefault="00094122" w:rsidP="006650DE">
      <w:pPr>
        <w:pStyle w:val="afffe"/>
        <w:suppressAutoHyphens/>
        <w:spacing w:after="0" w:line="240" w:lineRule="auto"/>
        <w:ind w:left="426"/>
        <w:jc w:val="both"/>
        <w:rPr>
          <w:rFonts w:ascii="Times New Roman" w:hAnsi="Times New Roman"/>
          <w:sz w:val="20"/>
          <w:szCs w:val="20"/>
        </w:rPr>
      </w:pPr>
      <w:hyperlink r:id="rId52" w:history="1">
        <w:r w:rsidR="00D20BE8" w:rsidRPr="006650DE">
          <w:rPr>
            <w:rStyle w:val="af3"/>
            <w:rFonts w:ascii="Times New Roman" w:hAnsi="Times New Roman"/>
            <w:color w:val="auto"/>
            <w:sz w:val="20"/>
            <w:szCs w:val="20"/>
            <w:u w:val="none"/>
            <w:lang w:val="en-US"/>
          </w:rPr>
          <w:t>http</w:t>
        </w:r>
        <w:r w:rsidR="00D20BE8" w:rsidRPr="006650DE">
          <w:rPr>
            <w:rStyle w:val="af3"/>
            <w:rFonts w:ascii="Times New Roman" w:hAnsi="Times New Roman"/>
            <w:color w:val="auto"/>
            <w:sz w:val="20"/>
            <w:szCs w:val="20"/>
            <w:u w:val="none"/>
          </w:rPr>
          <w:t>://</w:t>
        </w:r>
        <w:r w:rsidR="00D20BE8" w:rsidRPr="006650DE">
          <w:rPr>
            <w:rStyle w:val="af3"/>
            <w:rFonts w:ascii="Times New Roman" w:hAnsi="Times New Roman"/>
            <w:color w:val="auto"/>
            <w:sz w:val="20"/>
            <w:szCs w:val="20"/>
            <w:u w:val="none"/>
            <w:lang w:val="en-US"/>
          </w:rPr>
          <w:t>www</w:t>
        </w:r>
        <w:r w:rsidR="00D20BE8" w:rsidRPr="006650DE">
          <w:rPr>
            <w:rStyle w:val="af3"/>
            <w:rFonts w:ascii="Times New Roman" w:hAnsi="Times New Roman"/>
            <w:color w:val="auto"/>
            <w:sz w:val="20"/>
            <w:szCs w:val="20"/>
            <w:u w:val="none"/>
          </w:rPr>
          <w:t>.</w:t>
        </w:r>
        <w:r w:rsidR="00D20BE8" w:rsidRPr="006650DE">
          <w:rPr>
            <w:rStyle w:val="af3"/>
            <w:rFonts w:ascii="Times New Roman" w:hAnsi="Times New Roman"/>
            <w:color w:val="auto"/>
            <w:sz w:val="20"/>
            <w:szCs w:val="20"/>
            <w:u w:val="none"/>
            <w:lang w:val="en-US"/>
          </w:rPr>
          <w:t>vostlit</w:t>
        </w:r>
        <w:r w:rsidR="00D20BE8" w:rsidRPr="006650DE">
          <w:rPr>
            <w:rStyle w:val="af3"/>
            <w:rFonts w:ascii="Times New Roman" w:hAnsi="Times New Roman"/>
            <w:color w:val="auto"/>
            <w:sz w:val="20"/>
            <w:szCs w:val="20"/>
            <w:u w:val="none"/>
          </w:rPr>
          <w:t>.</w:t>
        </w:r>
        <w:r w:rsidR="00D20BE8" w:rsidRPr="006650DE">
          <w:rPr>
            <w:rStyle w:val="af3"/>
            <w:rFonts w:ascii="Times New Roman" w:hAnsi="Times New Roman"/>
            <w:color w:val="auto"/>
            <w:sz w:val="20"/>
            <w:szCs w:val="20"/>
            <w:u w:val="none"/>
            <w:lang w:val="en-US"/>
          </w:rPr>
          <w:t>info</w:t>
        </w:r>
        <w:r w:rsidR="00D20BE8" w:rsidRPr="006650DE">
          <w:rPr>
            <w:rStyle w:val="af3"/>
            <w:rFonts w:ascii="Times New Roman" w:hAnsi="Times New Roman"/>
            <w:color w:val="auto"/>
            <w:sz w:val="20"/>
            <w:szCs w:val="20"/>
            <w:u w:val="none"/>
          </w:rPr>
          <w:t>/</w:t>
        </w:r>
        <w:r w:rsidR="00D20BE8" w:rsidRPr="006650DE">
          <w:rPr>
            <w:rStyle w:val="af3"/>
            <w:rFonts w:ascii="Times New Roman" w:hAnsi="Times New Roman"/>
            <w:color w:val="auto"/>
            <w:sz w:val="20"/>
            <w:szCs w:val="20"/>
            <w:u w:val="none"/>
            <w:lang w:val="en-US"/>
          </w:rPr>
          <w:t>Texts</w:t>
        </w:r>
        <w:r w:rsidR="00D20BE8" w:rsidRPr="006650DE">
          <w:rPr>
            <w:rStyle w:val="af3"/>
            <w:rFonts w:ascii="Times New Roman" w:hAnsi="Times New Roman"/>
            <w:color w:val="auto"/>
            <w:sz w:val="20"/>
            <w:szCs w:val="20"/>
            <w:u w:val="none"/>
          </w:rPr>
          <w:t>/</w:t>
        </w:r>
        <w:r w:rsidR="00D20BE8" w:rsidRPr="006650DE">
          <w:rPr>
            <w:rStyle w:val="af3"/>
            <w:rFonts w:ascii="Times New Roman" w:hAnsi="Times New Roman"/>
            <w:color w:val="auto"/>
            <w:sz w:val="20"/>
            <w:szCs w:val="20"/>
            <w:u w:val="none"/>
            <w:lang w:val="en-US"/>
          </w:rPr>
          <w:t>rus</w:t>
        </w:r>
        <w:r w:rsidR="00D20BE8" w:rsidRPr="006650DE">
          <w:rPr>
            <w:rStyle w:val="af3"/>
            <w:rFonts w:ascii="Times New Roman" w:hAnsi="Times New Roman"/>
            <w:color w:val="auto"/>
            <w:sz w:val="20"/>
            <w:szCs w:val="20"/>
            <w:u w:val="none"/>
          </w:rPr>
          <w:t>4/</w:t>
        </w:r>
        <w:r w:rsidR="00D20BE8" w:rsidRPr="006650DE">
          <w:rPr>
            <w:rStyle w:val="af3"/>
            <w:rFonts w:ascii="Times New Roman" w:hAnsi="Times New Roman"/>
            <w:color w:val="auto"/>
            <w:sz w:val="20"/>
            <w:szCs w:val="20"/>
            <w:u w:val="none"/>
            <w:lang w:val="en-US"/>
          </w:rPr>
          <w:t>Garnati</w:t>
        </w:r>
        <w:r w:rsidR="00D20BE8" w:rsidRPr="006650DE">
          <w:rPr>
            <w:rStyle w:val="af3"/>
            <w:rFonts w:ascii="Times New Roman" w:hAnsi="Times New Roman"/>
            <w:color w:val="auto"/>
            <w:sz w:val="20"/>
            <w:szCs w:val="20"/>
            <w:u w:val="none"/>
          </w:rPr>
          <w:t>/</w:t>
        </w:r>
        <w:r w:rsidR="00D20BE8" w:rsidRPr="006650DE">
          <w:rPr>
            <w:rStyle w:val="af3"/>
            <w:rFonts w:ascii="Times New Roman" w:hAnsi="Times New Roman"/>
            <w:color w:val="auto"/>
            <w:sz w:val="20"/>
            <w:szCs w:val="20"/>
            <w:u w:val="none"/>
            <w:lang w:val="en-US"/>
          </w:rPr>
          <w:t>frametext</w:t>
        </w:r>
        <w:r w:rsidR="00D20BE8" w:rsidRPr="006650DE">
          <w:rPr>
            <w:rStyle w:val="af3"/>
            <w:rFonts w:ascii="Times New Roman" w:hAnsi="Times New Roman"/>
            <w:color w:val="auto"/>
            <w:sz w:val="20"/>
            <w:szCs w:val="20"/>
            <w:u w:val="none"/>
          </w:rPr>
          <w:t>2.</w:t>
        </w:r>
        <w:r w:rsidR="00D20BE8" w:rsidRPr="006650DE">
          <w:rPr>
            <w:rStyle w:val="af3"/>
            <w:rFonts w:ascii="Times New Roman" w:hAnsi="Times New Roman"/>
            <w:color w:val="auto"/>
            <w:sz w:val="20"/>
            <w:szCs w:val="20"/>
            <w:u w:val="none"/>
            <w:lang w:val="en-US"/>
          </w:rPr>
          <w:t>htm</w:t>
        </w:r>
      </w:hyperlink>
    </w:p>
    <w:p w:rsidR="00D20BE8" w:rsidRPr="006650DE" w:rsidRDefault="00094122" w:rsidP="006650DE">
      <w:pPr>
        <w:pStyle w:val="ac"/>
        <w:suppressAutoHyphens/>
        <w:ind w:left="426"/>
        <w:jc w:val="both"/>
      </w:pPr>
      <w:hyperlink r:id="rId53" w:history="1">
        <w:r w:rsidR="00D20BE8" w:rsidRPr="006650DE">
          <w:rPr>
            <w:rStyle w:val="af3"/>
            <w:color w:val="auto"/>
            <w:u w:val="none"/>
            <w:lang w:val="en-US"/>
          </w:rPr>
          <w:t>http</w:t>
        </w:r>
        <w:r w:rsidR="00D20BE8" w:rsidRPr="006650DE">
          <w:rPr>
            <w:rStyle w:val="af3"/>
            <w:color w:val="auto"/>
            <w:u w:val="none"/>
          </w:rPr>
          <w:t>://</w:t>
        </w:r>
        <w:r w:rsidR="00D20BE8" w:rsidRPr="006650DE">
          <w:rPr>
            <w:rStyle w:val="af3"/>
            <w:color w:val="auto"/>
            <w:u w:val="none"/>
            <w:lang w:val="en-US"/>
          </w:rPr>
          <w:t>www</w:t>
        </w:r>
        <w:r w:rsidR="00D20BE8" w:rsidRPr="006650DE">
          <w:rPr>
            <w:rStyle w:val="af3"/>
            <w:color w:val="auto"/>
            <w:u w:val="none"/>
          </w:rPr>
          <w:t>.</w:t>
        </w:r>
        <w:r w:rsidR="00D20BE8" w:rsidRPr="006650DE">
          <w:rPr>
            <w:rStyle w:val="af3"/>
            <w:color w:val="auto"/>
            <w:u w:val="none"/>
            <w:lang w:val="en-US"/>
          </w:rPr>
          <w:t>vostlit</w:t>
        </w:r>
        <w:r w:rsidR="00D20BE8" w:rsidRPr="006650DE">
          <w:rPr>
            <w:rStyle w:val="af3"/>
            <w:color w:val="auto"/>
            <w:u w:val="none"/>
          </w:rPr>
          <w:t>.</w:t>
        </w:r>
        <w:r w:rsidR="00D20BE8" w:rsidRPr="006650DE">
          <w:rPr>
            <w:rStyle w:val="af3"/>
            <w:color w:val="auto"/>
            <w:u w:val="none"/>
            <w:lang w:val="en-US"/>
          </w:rPr>
          <w:t>info</w:t>
        </w:r>
        <w:r w:rsidR="00D20BE8" w:rsidRPr="006650DE">
          <w:rPr>
            <w:rStyle w:val="af3"/>
            <w:color w:val="auto"/>
            <w:u w:val="none"/>
          </w:rPr>
          <w:t>/</w:t>
        </w:r>
        <w:r w:rsidR="00D20BE8" w:rsidRPr="006650DE">
          <w:rPr>
            <w:rStyle w:val="af3"/>
            <w:color w:val="auto"/>
            <w:u w:val="none"/>
            <w:lang w:val="en-US"/>
          </w:rPr>
          <w:t>Texts</w:t>
        </w:r>
        <w:r w:rsidR="00D20BE8" w:rsidRPr="006650DE">
          <w:rPr>
            <w:rStyle w:val="af3"/>
            <w:color w:val="auto"/>
            <w:u w:val="none"/>
          </w:rPr>
          <w:t>/</w:t>
        </w:r>
        <w:r w:rsidR="00D20BE8" w:rsidRPr="006650DE">
          <w:rPr>
            <w:rStyle w:val="af3"/>
            <w:color w:val="auto"/>
            <w:u w:val="none"/>
            <w:lang w:val="en-US"/>
          </w:rPr>
          <w:t>rus</w:t>
        </w:r>
        <w:r w:rsidR="00D20BE8" w:rsidRPr="006650DE">
          <w:rPr>
            <w:rStyle w:val="af3"/>
            <w:color w:val="auto"/>
            <w:u w:val="none"/>
          </w:rPr>
          <w:t>4/</w:t>
        </w:r>
        <w:r w:rsidR="00D20BE8" w:rsidRPr="006650DE">
          <w:rPr>
            <w:rStyle w:val="af3"/>
            <w:color w:val="auto"/>
            <w:u w:val="none"/>
            <w:lang w:val="en-US"/>
          </w:rPr>
          <w:t>Garnati</w:t>
        </w:r>
        <w:r w:rsidR="00D20BE8" w:rsidRPr="006650DE">
          <w:rPr>
            <w:rStyle w:val="af3"/>
            <w:color w:val="auto"/>
            <w:u w:val="none"/>
          </w:rPr>
          <w:t>/</w:t>
        </w:r>
        <w:r w:rsidR="00D20BE8" w:rsidRPr="006650DE">
          <w:rPr>
            <w:rStyle w:val="af3"/>
            <w:color w:val="auto"/>
            <w:u w:val="none"/>
            <w:lang w:val="en-US"/>
          </w:rPr>
          <w:t>frameposl</w:t>
        </w:r>
        <w:r w:rsidR="00D20BE8" w:rsidRPr="006650DE">
          <w:rPr>
            <w:rStyle w:val="af3"/>
            <w:color w:val="auto"/>
            <w:u w:val="none"/>
          </w:rPr>
          <w:t>.</w:t>
        </w:r>
        <w:r w:rsidR="00D20BE8" w:rsidRPr="006650DE">
          <w:rPr>
            <w:rStyle w:val="af3"/>
            <w:color w:val="auto"/>
            <w:u w:val="none"/>
            <w:lang w:val="en-US"/>
          </w:rPr>
          <w:t>htm</w:t>
        </w:r>
      </w:hyperlink>
      <w:r w:rsidR="00D20BE8" w:rsidRPr="006650DE">
        <w:rPr>
          <w:lang w:val="uk-UA"/>
        </w:rPr>
        <w:t>.</w:t>
      </w:r>
      <w:r w:rsidR="00D20BE8" w:rsidRPr="006650DE">
        <w:t xml:space="preserve"> </w:t>
      </w:r>
      <w:r w:rsidR="00D20BE8" w:rsidRPr="006650DE">
        <w:rPr>
          <w:bCs/>
        </w:rPr>
        <w:t xml:space="preserve">– </w:t>
      </w:r>
      <w:r w:rsidR="00D20BE8" w:rsidRPr="006650DE">
        <w:t>Назва з екран</w:t>
      </w:r>
      <w:r w:rsidR="00D20BE8" w:rsidRPr="006650DE">
        <w:rPr>
          <w:lang w:val="uk-UA"/>
        </w:rPr>
        <w:t>а</w:t>
      </w:r>
      <w:r w:rsidR="00D20BE8" w:rsidRPr="006650DE">
        <w:t>.</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uk-UA"/>
        </w:rPr>
      </w:pPr>
      <w:r w:rsidRPr="006650DE">
        <w:rPr>
          <w:rFonts w:ascii="Times New Roman" w:hAnsi="Times New Roman"/>
          <w:sz w:val="20"/>
          <w:szCs w:val="20"/>
        </w:rPr>
        <w:t>Гершкович Я.</w:t>
      </w:r>
      <w:r w:rsidRPr="006650DE">
        <w:rPr>
          <w:rFonts w:ascii="Times New Roman" w:hAnsi="Times New Roman"/>
          <w:sz w:val="20"/>
          <w:szCs w:val="20"/>
          <w:lang w:val="uk-UA"/>
        </w:rPr>
        <w:t xml:space="preserve"> </w:t>
      </w:r>
      <w:r w:rsidRPr="006650DE">
        <w:rPr>
          <w:rFonts w:ascii="Times New Roman" w:hAnsi="Times New Roman"/>
          <w:sz w:val="20"/>
          <w:szCs w:val="20"/>
        </w:rPr>
        <w:t>П. Спадщина Коркута в половецькому середовищ</w:t>
      </w:r>
      <w:r w:rsidRPr="006650DE">
        <w:rPr>
          <w:rFonts w:ascii="Times New Roman" w:hAnsi="Times New Roman"/>
          <w:sz w:val="20"/>
          <w:szCs w:val="20"/>
          <w:lang w:val="uk-UA"/>
        </w:rPr>
        <w:t>і Північного Причорномор</w:t>
      </w:r>
      <w:r w:rsidRPr="006650DE">
        <w:rPr>
          <w:rFonts w:ascii="Times New Roman" w:hAnsi="Times New Roman"/>
          <w:sz w:val="20"/>
          <w:szCs w:val="20"/>
        </w:rPr>
        <w:t>’</w:t>
      </w:r>
      <w:r w:rsidRPr="006650DE">
        <w:rPr>
          <w:rFonts w:ascii="Times New Roman" w:hAnsi="Times New Roman"/>
          <w:sz w:val="20"/>
          <w:szCs w:val="20"/>
          <w:lang w:val="uk-UA"/>
        </w:rPr>
        <w:t xml:space="preserve">я </w:t>
      </w:r>
      <w:r w:rsidRPr="006650DE">
        <w:rPr>
          <w:rFonts w:ascii="Times New Roman" w:hAnsi="Times New Roman"/>
          <w:sz w:val="20"/>
          <w:szCs w:val="20"/>
        </w:rPr>
        <w:t xml:space="preserve">/ </w:t>
      </w:r>
      <w:r w:rsidR="006650DE">
        <w:rPr>
          <w:rFonts w:ascii="Times New Roman" w:hAnsi="Times New Roman"/>
          <w:sz w:val="20"/>
          <w:szCs w:val="20"/>
          <w:lang w:val="uk-UA"/>
        </w:rPr>
        <w:br/>
      </w:r>
      <w:r w:rsidRPr="006650DE">
        <w:rPr>
          <w:rFonts w:ascii="Times New Roman" w:hAnsi="Times New Roman"/>
          <w:sz w:val="20"/>
          <w:szCs w:val="20"/>
          <w:lang w:val="uk-UA"/>
        </w:rPr>
        <w:t>Я. П. Гершкович</w:t>
      </w:r>
      <w:r w:rsidRPr="006650DE">
        <w:rPr>
          <w:rFonts w:ascii="Times New Roman" w:hAnsi="Times New Roman"/>
          <w:sz w:val="20"/>
          <w:szCs w:val="20"/>
        </w:rPr>
        <w:t xml:space="preserve"> // </w:t>
      </w:r>
      <w:r w:rsidRPr="006650DE">
        <w:rPr>
          <w:rFonts w:ascii="Times New Roman" w:hAnsi="Times New Roman"/>
          <w:sz w:val="20"/>
          <w:szCs w:val="20"/>
          <w:lang w:val="uk-UA"/>
        </w:rPr>
        <w:t xml:space="preserve">Археологія </w:t>
      </w:r>
      <w:r w:rsidRPr="006650DE">
        <w:rPr>
          <w:rFonts w:ascii="Times New Roman" w:hAnsi="Times New Roman"/>
          <w:sz w:val="20"/>
          <w:szCs w:val="20"/>
        </w:rPr>
        <w:t>/</w:t>
      </w:r>
      <w:r w:rsidRPr="006650DE">
        <w:rPr>
          <w:rFonts w:ascii="Times New Roman" w:hAnsi="Times New Roman"/>
          <w:sz w:val="20"/>
          <w:szCs w:val="20"/>
          <w:lang w:val="uk-UA"/>
        </w:rPr>
        <w:t xml:space="preserve"> голов. ред П. П. Толочко ; Ін-т археології НАН України. – К. : Ін-т архео</w:t>
      </w:r>
      <w:r w:rsidR="006650DE">
        <w:rPr>
          <w:rFonts w:ascii="Times New Roman" w:hAnsi="Times New Roman"/>
          <w:sz w:val="20"/>
          <w:szCs w:val="20"/>
          <w:lang w:val="uk-UA"/>
        </w:rPr>
        <w:softHyphen/>
      </w:r>
      <w:r w:rsidRPr="006650DE">
        <w:rPr>
          <w:rFonts w:ascii="Times New Roman" w:hAnsi="Times New Roman"/>
          <w:sz w:val="20"/>
          <w:szCs w:val="20"/>
          <w:lang w:val="uk-UA"/>
        </w:rPr>
        <w:t>логії НАН України, 2011. – № 1. – С. 40–50.</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uk-UA"/>
        </w:rPr>
      </w:pPr>
      <w:r w:rsidRPr="006650DE">
        <w:rPr>
          <w:rFonts w:ascii="Times New Roman" w:hAnsi="Times New Roman"/>
          <w:sz w:val="20"/>
          <w:szCs w:val="20"/>
          <w:lang w:val="uk-UA"/>
        </w:rPr>
        <w:t>Гершкович Я. П. Половецкий коб</w:t>
      </w:r>
      <w:r w:rsidRPr="006650DE">
        <w:rPr>
          <w:rFonts w:ascii="Times New Roman" w:hAnsi="Times New Roman"/>
          <w:sz w:val="20"/>
          <w:szCs w:val="20"/>
        </w:rPr>
        <w:t>ы</w:t>
      </w:r>
      <w:r w:rsidRPr="006650DE">
        <w:rPr>
          <w:rFonts w:ascii="Times New Roman" w:hAnsi="Times New Roman"/>
          <w:sz w:val="20"/>
          <w:szCs w:val="20"/>
          <w:lang w:val="uk-UA"/>
        </w:rPr>
        <w:t xml:space="preserve">зчи </w:t>
      </w:r>
      <w:r w:rsidRPr="006650DE">
        <w:rPr>
          <w:rFonts w:ascii="Times New Roman" w:hAnsi="Times New Roman"/>
          <w:sz w:val="20"/>
          <w:szCs w:val="20"/>
        </w:rPr>
        <w:t xml:space="preserve">/ </w:t>
      </w:r>
      <w:r w:rsidRPr="006650DE">
        <w:rPr>
          <w:rFonts w:ascii="Times New Roman" w:hAnsi="Times New Roman"/>
          <w:sz w:val="20"/>
          <w:szCs w:val="20"/>
          <w:lang w:val="uk-UA"/>
        </w:rPr>
        <w:t xml:space="preserve">Я. П. Гершкович </w:t>
      </w:r>
      <w:r w:rsidRPr="006650DE">
        <w:rPr>
          <w:rFonts w:ascii="Times New Roman" w:hAnsi="Times New Roman"/>
          <w:sz w:val="20"/>
          <w:szCs w:val="20"/>
        </w:rPr>
        <w:t xml:space="preserve">// Степи Европы в эпоху Средневековья / </w:t>
      </w:r>
      <w:r w:rsidRPr="006650DE">
        <w:rPr>
          <w:rFonts w:ascii="Times New Roman" w:hAnsi="Times New Roman"/>
          <w:sz w:val="20"/>
          <w:szCs w:val="20"/>
          <w:lang w:val="uk-UA"/>
        </w:rPr>
        <w:t>г</w:t>
      </w:r>
      <w:r w:rsidRPr="006650DE">
        <w:rPr>
          <w:rFonts w:ascii="Times New Roman" w:hAnsi="Times New Roman"/>
          <w:sz w:val="20"/>
          <w:szCs w:val="20"/>
        </w:rPr>
        <w:t>л</w:t>
      </w:r>
      <w:r w:rsidRPr="006650DE">
        <w:rPr>
          <w:rFonts w:ascii="Times New Roman" w:hAnsi="Times New Roman"/>
          <w:sz w:val="20"/>
          <w:szCs w:val="20"/>
          <w:lang w:val="uk-UA"/>
        </w:rPr>
        <w:t>ав</w:t>
      </w:r>
      <w:r w:rsidRPr="006650DE">
        <w:rPr>
          <w:rFonts w:ascii="Times New Roman" w:hAnsi="Times New Roman"/>
          <w:sz w:val="20"/>
          <w:szCs w:val="20"/>
        </w:rPr>
        <w:t>. ред. А.</w:t>
      </w:r>
      <w:r w:rsidRPr="006650DE">
        <w:rPr>
          <w:rFonts w:ascii="Times New Roman" w:hAnsi="Times New Roman"/>
          <w:sz w:val="20"/>
          <w:szCs w:val="20"/>
          <w:lang w:val="uk-UA"/>
        </w:rPr>
        <w:t xml:space="preserve"> </w:t>
      </w:r>
      <w:r w:rsidRPr="006650DE">
        <w:rPr>
          <w:rFonts w:ascii="Times New Roman" w:hAnsi="Times New Roman"/>
          <w:sz w:val="20"/>
          <w:szCs w:val="20"/>
        </w:rPr>
        <w:t>В. Евглевский. – Донецк</w:t>
      </w:r>
      <w:r w:rsidRPr="006650DE">
        <w:rPr>
          <w:rFonts w:ascii="Times New Roman" w:hAnsi="Times New Roman"/>
          <w:sz w:val="20"/>
          <w:szCs w:val="20"/>
          <w:lang w:val="uk-UA"/>
        </w:rPr>
        <w:t xml:space="preserve"> </w:t>
      </w:r>
      <w:r w:rsidRPr="006650DE">
        <w:rPr>
          <w:rFonts w:ascii="Times New Roman" w:hAnsi="Times New Roman"/>
          <w:sz w:val="20"/>
          <w:szCs w:val="20"/>
        </w:rPr>
        <w:t xml:space="preserve">: </w:t>
      </w:r>
      <w:r w:rsidRPr="006650DE">
        <w:rPr>
          <w:rFonts w:ascii="Times New Roman" w:hAnsi="Times New Roman"/>
          <w:sz w:val="20"/>
          <w:szCs w:val="20"/>
          <w:lang w:val="uk-UA"/>
        </w:rPr>
        <w:t>Донец. нац. ун-т</w:t>
      </w:r>
      <w:r w:rsidRPr="006650DE">
        <w:rPr>
          <w:rFonts w:ascii="Times New Roman" w:hAnsi="Times New Roman"/>
          <w:sz w:val="20"/>
          <w:szCs w:val="20"/>
        </w:rPr>
        <w:t xml:space="preserve">, 2012. </w:t>
      </w:r>
      <w:r w:rsidRPr="006650DE">
        <w:rPr>
          <w:rFonts w:ascii="Times New Roman" w:hAnsi="Times New Roman"/>
          <w:sz w:val="20"/>
          <w:szCs w:val="20"/>
          <w:lang w:val="uk-UA"/>
        </w:rPr>
        <w:t xml:space="preserve">– </w:t>
      </w:r>
      <w:r w:rsidRPr="006650DE">
        <w:rPr>
          <w:rFonts w:ascii="Times New Roman" w:hAnsi="Times New Roman"/>
          <w:sz w:val="20"/>
          <w:szCs w:val="20"/>
        </w:rPr>
        <w:t>Т. 11</w:t>
      </w:r>
      <w:r w:rsidRPr="006650DE">
        <w:rPr>
          <w:rFonts w:ascii="Times New Roman" w:hAnsi="Times New Roman"/>
          <w:sz w:val="20"/>
          <w:szCs w:val="20"/>
          <w:lang w:val="uk-UA"/>
        </w:rPr>
        <w:t xml:space="preserve"> </w:t>
      </w:r>
      <w:r w:rsidRPr="006650DE">
        <w:rPr>
          <w:rFonts w:ascii="Times New Roman" w:hAnsi="Times New Roman"/>
          <w:sz w:val="20"/>
          <w:szCs w:val="20"/>
        </w:rPr>
        <w:t>: Золотоордынское время</w:t>
      </w:r>
      <w:r w:rsidRPr="006650DE">
        <w:rPr>
          <w:rFonts w:ascii="Times New Roman" w:hAnsi="Times New Roman"/>
          <w:sz w:val="20"/>
          <w:szCs w:val="20"/>
          <w:lang w:val="uk-UA"/>
        </w:rPr>
        <w:t xml:space="preserve">. – </w:t>
      </w:r>
      <w:r w:rsidR="006650DE">
        <w:rPr>
          <w:rFonts w:ascii="Times New Roman" w:hAnsi="Times New Roman"/>
          <w:sz w:val="20"/>
          <w:szCs w:val="20"/>
        </w:rPr>
        <w:t>С.</w:t>
      </w:r>
      <w:r w:rsidR="006650DE">
        <w:rPr>
          <w:rFonts w:ascii="Times New Roman" w:hAnsi="Times New Roman"/>
          <w:sz w:val="20"/>
          <w:szCs w:val="20"/>
          <w:lang w:val="uk-UA"/>
        </w:rPr>
        <w:t> </w:t>
      </w:r>
      <w:r w:rsidRPr="006650DE">
        <w:rPr>
          <w:rFonts w:ascii="Times New Roman" w:hAnsi="Times New Roman"/>
          <w:sz w:val="20"/>
          <w:szCs w:val="20"/>
        </w:rPr>
        <w:t>231</w:t>
      </w:r>
      <w:r w:rsidRPr="006650DE">
        <w:rPr>
          <w:rFonts w:ascii="Times New Roman" w:hAnsi="Times New Roman"/>
          <w:sz w:val="20"/>
          <w:szCs w:val="20"/>
          <w:lang w:val="uk-UA"/>
        </w:rPr>
        <w:t>–</w:t>
      </w:r>
      <w:r w:rsidRPr="006650DE">
        <w:rPr>
          <w:rFonts w:ascii="Times New Roman" w:hAnsi="Times New Roman"/>
          <w:sz w:val="20"/>
          <w:szCs w:val="20"/>
        </w:rPr>
        <w:t>250.</w:t>
      </w:r>
      <w:r w:rsidRPr="006650DE">
        <w:rPr>
          <w:rFonts w:ascii="Times New Roman" w:hAnsi="Times New Roman"/>
          <w:sz w:val="20"/>
          <w:szCs w:val="20"/>
          <w:lang w:val="uk-UA"/>
        </w:rPr>
        <w:t xml:space="preserve"> </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uk-UA"/>
        </w:rPr>
      </w:pPr>
      <w:r w:rsidRPr="006650DE">
        <w:rPr>
          <w:rFonts w:ascii="Times New Roman" w:hAnsi="Times New Roman"/>
          <w:iCs/>
          <w:sz w:val="20"/>
          <w:szCs w:val="20"/>
          <w:lang w:val="uk-UA"/>
        </w:rPr>
        <w:t>Григорьев А. П.</w:t>
      </w:r>
      <w:r w:rsidRPr="006650DE">
        <w:rPr>
          <w:rFonts w:ascii="Times New Roman" w:hAnsi="Times New Roman"/>
          <w:sz w:val="20"/>
          <w:szCs w:val="20"/>
          <w:lang w:val="uk-UA"/>
        </w:rPr>
        <w:t xml:space="preserve"> </w:t>
      </w:r>
      <w:r w:rsidRPr="006650DE">
        <w:rPr>
          <w:rFonts w:ascii="Times New Roman" w:hAnsi="Times New Roman"/>
          <w:bCs/>
          <w:sz w:val="20"/>
          <w:szCs w:val="20"/>
          <w:lang w:val="uk-UA"/>
        </w:rPr>
        <w:t>Сборник ханских ярлыков русским митрополитам</w:t>
      </w:r>
      <w:r w:rsidRPr="006650DE">
        <w:rPr>
          <w:rFonts w:ascii="Times New Roman" w:hAnsi="Times New Roman"/>
          <w:bCs/>
          <w:sz w:val="20"/>
          <w:szCs w:val="20"/>
        </w:rPr>
        <w:t>: источниковедческий анализ зо</w:t>
      </w:r>
      <w:r w:rsidR="006650DE">
        <w:rPr>
          <w:rFonts w:ascii="Times New Roman" w:hAnsi="Times New Roman"/>
          <w:bCs/>
          <w:sz w:val="20"/>
          <w:szCs w:val="20"/>
          <w:lang w:val="uk-UA"/>
        </w:rPr>
        <w:softHyphen/>
      </w:r>
      <w:r w:rsidRPr="006650DE">
        <w:rPr>
          <w:rFonts w:ascii="Times New Roman" w:hAnsi="Times New Roman"/>
          <w:bCs/>
          <w:sz w:val="20"/>
          <w:szCs w:val="20"/>
        </w:rPr>
        <w:t>ло</w:t>
      </w:r>
      <w:r w:rsidR="006650DE">
        <w:rPr>
          <w:rFonts w:ascii="Times New Roman" w:hAnsi="Times New Roman"/>
          <w:bCs/>
          <w:sz w:val="20"/>
          <w:szCs w:val="20"/>
          <w:lang w:val="uk-UA"/>
        </w:rPr>
        <w:softHyphen/>
      </w:r>
      <w:r w:rsidRPr="006650DE">
        <w:rPr>
          <w:rFonts w:ascii="Times New Roman" w:hAnsi="Times New Roman"/>
          <w:bCs/>
          <w:sz w:val="20"/>
          <w:szCs w:val="20"/>
        </w:rPr>
        <w:t>тоордынских документов</w:t>
      </w:r>
      <w:r w:rsidRPr="006650DE">
        <w:rPr>
          <w:rFonts w:ascii="Times New Roman" w:hAnsi="Times New Roman"/>
          <w:bCs/>
          <w:sz w:val="20"/>
          <w:szCs w:val="20"/>
          <w:lang w:val="uk-UA"/>
        </w:rPr>
        <w:t xml:space="preserve"> </w:t>
      </w:r>
      <w:r w:rsidRPr="006650DE">
        <w:rPr>
          <w:rFonts w:ascii="Times New Roman" w:hAnsi="Times New Roman"/>
          <w:bCs/>
          <w:sz w:val="20"/>
          <w:szCs w:val="20"/>
        </w:rPr>
        <w:t>/ А.</w:t>
      </w:r>
      <w:r w:rsidRPr="006650DE">
        <w:rPr>
          <w:rFonts w:ascii="Times New Roman" w:hAnsi="Times New Roman"/>
          <w:bCs/>
          <w:sz w:val="20"/>
          <w:szCs w:val="20"/>
          <w:lang w:val="uk-UA"/>
        </w:rPr>
        <w:t xml:space="preserve"> </w:t>
      </w:r>
      <w:r w:rsidRPr="006650DE">
        <w:rPr>
          <w:rFonts w:ascii="Times New Roman" w:hAnsi="Times New Roman"/>
          <w:bCs/>
          <w:sz w:val="20"/>
          <w:szCs w:val="20"/>
        </w:rPr>
        <w:t>П. Григорьев.</w:t>
      </w:r>
      <w:r w:rsidRPr="006650DE">
        <w:rPr>
          <w:rFonts w:ascii="Times New Roman" w:hAnsi="Times New Roman"/>
          <w:sz w:val="20"/>
          <w:szCs w:val="20"/>
        </w:rPr>
        <w:t xml:space="preserve"> – С</w:t>
      </w:r>
      <w:r w:rsidRPr="006650DE">
        <w:rPr>
          <w:rFonts w:ascii="Times New Roman" w:hAnsi="Times New Roman"/>
          <w:sz w:val="20"/>
          <w:szCs w:val="20"/>
          <w:lang w:val="uk-UA"/>
        </w:rPr>
        <w:t xml:space="preserve">. </w:t>
      </w:r>
      <w:r w:rsidRPr="006650DE">
        <w:rPr>
          <w:rFonts w:ascii="Times New Roman" w:hAnsi="Times New Roman"/>
          <w:sz w:val="20"/>
          <w:szCs w:val="20"/>
        </w:rPr>
        <w:t>Пб.</w:t>
      </w:r>
      <w:r w:rsidRPr="006650DE">
        <w:rPr>
          <w:rFonts w:ascii="Times New Roman" w:hAnsi="Times New Roman"/>
          <w:sz w:val="20"/>
          <w:szCs w:val="20"/>
          <w:lang w:val="uk-UA"/>
        </w:rPr>
        <w:t xml:space="preserve"> </w:t>
      </w:r>
      <w:r w:rsidRPr="006650DE">
        <w:rPr>
          <w:rFonts w:ascii="Times New Roman" w:hAnsi="Times New Roman"/>
          <w:sz w:val="20"/>
          <w:szCs w:val="20"/>
        </w:rPr>
        <w:t>: Изд-во С</w:t>
      </w:r>
      <w:r w:rsidRPr="006650DE">
        <w:rPr>
          <w:rFonts w:ascii="Times New Roman" w:hAnsi="Times New Roman"/>
          <w:sz w:val="20"/>
          <w:szCs w:val="20"/>
          <w:lang w:val="uk-UA"/>
        </w:rPr>
        <w:t>.</w:t>
      </w:r>
      <w:r w:rsidRPr="006650DE">
        <w:rPr>
          <w:rFonts w:ascii="Times New Roman" w:hAnsi="Times New Roman"/>
          <w:sz w:val="20"/>
          <w:szCs w:val="20"/>
        </w:rPr>
        <w:t>-Петерб</w:t>
      </w:r>
      <w:r w:rsidRPr="006650DE">
        <w:rPr>
          <w:rFonts w:ascii="Times New Roman" w:hAnsi="Times New Roman"/>
          <w:sz w:val="20"/>
          <w:szCs w:val="20"/>
          <w:lang w:val="uk-UA"/>
        </w:rPr>
        <w:t>ург</w:t>
      </w:r>
      <w:r w:rsidRPr="006650DE">
        <w:rPr>
          <w:rFonts w:ascii="Times New Roman" w:hAnsi="Times New Roman"/>
          <w:sz w:val="20"/>
          <w:szCs w:val="20"/>
        </w:rPr>
        <w:t xml:space="preserve">. </w:t>
      </w:r>
      <w:r w:rsidRPr="006650DE">
        <w:rPr>
          <w:rFonts w:ascii="Times New Roman" w:hAnsi="Times New Roman"/>
          <w:sz w:val="20"/>
          <w:szCs w:val="20"/>
          <w:lang w:val="uk-UA"/>
        </w:rPr>
        <w:t>ун-та</w:t>
      </w:r>
      <w:r w:rsidRPr="006650DE">
        <w:rPr>
          <w:rFonts w:ascii="Times New Roman" w:hAnsi="Times New Roman"/>
          <w:sz w:val="20"/>
          <w:szCs w:val="20"/>
        </w:rPr>
        <w:t>, 2004.</w:t>
      </w:r>
      <w:r w:rsidRPr="006650DE">
        <w:rPr>
          <w:rFonts w:ascii="Times New Roman" w:hAnsi="Times New Roman"/>
          <w:sz w:val="20"/>
          <w:szCs w:val="20"/>
          <w:lang w:val="uk-UA"/>
        </w:rPr>
        <w:t xml:space="preserve"> </w:t>
      </w:r>
      <w:r w:rsidRPr="006650DE">
        <w:rPr>
          <w:rFonts w:ascii="Times New Roman" w:hAnsi="Times New Roman"/>
          <w:sz w:val="20"/>
          <w:szCs w:val="20"/>
        </w:rPr>
        <w:t xml:space="preserve">– </w:t>
      </w:r>
      <w:r w:rsidRPr="006650DE">
        <w:rPr>
          <w:rFonts w:ascii="Times New Roman" w:hAnsi="Times New Roman"/>
          <w:sz w:val="20"/>
          <w:szCs w:val="20"/>
          <w:lang w:val="uk-UA"/>
        </w:rPr>
        <w:t xml:space="preserve">276 </w:t>
      </w:r>
      <w:r w:rsidRPr="006650DE">
        <w:rPr>
          <w:rFonts w:ascii="Times New Roman" w:hAnsi="Times New Roman"/>
          <w:sz w:val="20"/>
          <w:szCs w:val="20"/>
          <w:lang w:val="en-US"/>
        </w:rPr>
        <w:t>c</w:t>
      </w:r>
      <w:r w:rsidRPr="006650DE">
        <w:rPr>
          <w:rFonts w:ascii="Times New Roman" w:hAnsi="Times New Roman"/>
          <w:sz w:val="20"/>
          <w:szCs w:val="20"/>
          <w:lang w:val="uk-UA"/>
        </w:rPr>
        <w:t>.</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rPr>
      </w:pPr>
      <w:r w:rsidRPr="006650DE">
        <w:rPr>
          <w:rFonts w:ascii="Times New Roman" w:hAnsi="Times New Roman"/>
          <w:sz w:val="20"/>
          <w:szCs w:val="20"/>
        </w:rPr>
        <w:t>Григорьев А.</w:t>
      </w:r>
      <w:r w:rsidRPr="006650DE">
        <w:rPr>
          <w:rFonts w:ascii="Times New Roman" w:hAnsi="Times New Roman"/>
          <w:sz w:val="20"/>
          <w:szCs w:val="20"/>
          <w:lang w:val="uk-UA"/>
        </w:rPr>
        <w:t xml:space="preserve"> </w:t>
      </w:r>
      <w:r w:rsidRPr="006650DE">
        <w:rPr>
          <w:rFonts w:ascii="Times New Roman" w:hAnsi="Times New Roman"/>
          <w:sz w:val="20"/>
          <w:szCs w:val="20"/>
        </w:rPr>
        <w:t xml:space="preserve">П. </w:t>
      </w:r>
      <w:r w:rsidRPr="006650DE">
        <w:rPr>
          <w:rFonts w:ascii="Times New Roman" w:hAnsi="Times New Roman"/>
          <w:bCs/>
          <w:sz w:val="20"/>
          <w:szCs w:val="20"/>
        </w:rPr>
        <w:t xml:space="preserve">Коллекция золотоордынских документов </w:t>
      </w:r>
      <w:r w:rsidRPr="006650DE">
        <w:rPr>
          <w:rFonts w:ascii="Times New Roman" w:hAnsi="Times New Roman"/>
          <w:bCs/>
          <w:sz w:val="20"/>
          <w:szCs w:val="20"/>
          <w:lang w:val="en-US"/>
        </w:rPr>
        <w:t>XIV</w:t>
      </w:r>
      <w:r w:rsidRPr="006650DE">
        <w:rPr>
          <w:rFonts w:ascii="Times New Roman" w:hAnsi="Times New Roman"/>
          <w:bCs/>
          <w:sz w:val="20"/>
          <w:szCs w:val="20"/>
        </w:rPr>
        <w:t xml:space="preserve"> века из Венеции: </w:t>
      </w:r>
      <w:r w:rsidRPr="006650DE">
        <w:rPr>
          <w:rFonts w:ascii="Times New Roman" w:hAnsi="Times New Roman"/>
          <w:bCs/>
          <w:sz w:val="20"/>
          <w:szCs w:val="20"/>
          <w:lang w:val="uk-UA"/>
        </w:rPr>
        <w:t>и</w:t>
      </w:r>
      <w:r w:rsidRPr="006650DE">
        <w:rPr>
          <w:rFonts w:ascii="Times New Roman" w:hAnsi="Times New Roman"/>
          <w:bCs/>
          <w:sz w:val="20"/>
          <w:szCs w:val="20"/>
        </w:rPr>
        <w:t>сточни</w:t>
      </w:r>
      <w:r w:rsidR="006650DE">
        <w:rPr>
          <w:rFonts w:ascii="Times New Roman" w:hAnsi="Times New Roman"/>
          <w:bCs/>
          <w:sz w:val="20"/>
          <w:szCs w:val="20"/>
          <w:lang w:val="uk-UA"/>
        </w:rPr>
        <w:softHyphen/>
      </w:r>
      <w:r w:rsidRPr="006650DE">
        <w:rPr>
          <w:rFonts w:ascii="Times New Roman" w:hAnsi="Times New Roman"/>
          <w:bCs/>
          <w:sz w:val="20"/>
          <w:szCs w:val="20"/>
        </w:rPr>
        <w:t>коведче</w:t>
      </w:r>
      <w:r w:rsidR="006650DE">
        <w:rPr>
          <w:rFonts w:ascii="Times New Roman" w:hAnsi="Times New Roman"/>
          <w:bCs/>
          <w:sz w:val="20"/>
          <w:szCs w:val="20"/>
          <w:lang w:val="uk-UA"/>
        </w:rPr>
        <w:softHyphen/>
      </w:r>
      <w:r w:rsidRPr="006650DE">
        <w:rPr>
          <w:rFonts w:ascii="Times New Roman" w:hAnsi="Times New Roman"/>
          <w:bCs/>
          <w:sz w:val="20"/>
          <w:szCs w:val="20"/>
        </w:rPr>
        <w:t>ское исследование</w:t>
      </w:r>
      <w:r w:rsidRPr="006650DE">
        <w:rPr>
          <w:rFonts w:ascii="Times New Roman" w:hAnsi="Times New Roman"/>
          <w:bCs/>
          <w:sz w:val="20"/>
          <w:szCs w:val="20"/>
          <w:lang w:val="uk-UA"/>
        </w:rPr>
        <w:t xml:space="preserve"> </w:t>
      </w:r>
      <w:r w:rsidRPr="006650DE">
        <w:rPr>
          <w:rFonts w:ascii="Times New Roman" w:hAnsi="Times New Roman"/>
          <w:bCs/>
          <w:sz w:val="20"/>
          <w:szCs w:val="20"/>
        </w:rPr>
        <w:t>/ А.</w:t>
      </w:r>
      <w:r w:rsidRPr="006650DE">
        <w:rPr>
          <w:rFonts w:ascii="Times New Roman" w:hAnsi="Times New Roman"/>
          <w:bCs/>
          <w:sz w:val="20"/>
          <w:szCs w:val="20"/>
          <w:lang w:val="uk-UA"/>
        </w:rPr>
        <w:t xml:space="preserve"> </w:t>
      </w:r>
      <w:r w:rsidRPr="006650DE">
        <w:rPr>
          <w:rFonts w:ascii="Times New Roman" w:hAnsi="Times New Roman"/>
          <w:bCs/>
          <w:sz w:val="20"/>
          <w:szCs w:val="20"/>
        </w:rPr>
        <w:t>П. Григорьев, В.</w:t>
      </w:r>
      <w:r w:rsidRPr="006650DE">
        <w:rPr>
          <w:rFonts w:ascii="Times New Roman" w:hAnsi="Times New Roman"/>
          <w:bCs/>
          <w:sz w:val="20"/>
          <w:szCs w:val="20"/>
          <w:lang w:val="uk-UA"/>
        </w:rPr>
        <w:t xml:space="preserve"> </w:t>
      </w:r>
      <w:r w:rsidRPr="006650DE">
        <w:rPr>
          <w:rFonts w:ascii="Times New Roman" w:hAnsi="Times New Roman"/>
          <w:bCs/>
          <w:sz w:val="20"/>
          <w:szCs w:val="20"/>
        </w:rPr>
        <w:t>П. Григорьев.</w:t>
      </w:r>
      <w:r w:rsidRPr="006650DE">
        <w:rPr>
          <w:rFonts w:ascii="Times New Roman" w:hAnsi="Times New Roman"/>
          <w:sz w:val="20"/>
          <w:szCs w:val="20"/>
        </w:rPr>
        <w:t xml:space="preserve"> </w:t>
      </w:r>
      <w:r w:rsidRPr="006650DE">
        <w:rPr>
          <w:rFonts w:ascii="Times New Roman" w:hAnsi="Times New Roman"/>
          <w:sz w:val="20"/>
          <w:szCs w:val="20"/>
          <w:lang w:val="uk-UA"/>
        </w:rPr>
        <w:t xml:space="preserve">– </w:t>
      </w:r>
      <w:r w:rsidRPr="006650DE">
        <w:rPr>
          <w:rFonts w:ascii="Times New Roman" w:hAnsi="Times New Roman"/>
          <w:sz w:val="20"/>
          <w:szCs w:val="20"/>
        </w:rPr>
        <w:t>С</w:t>
      </w:r>
      <w:r w:rsidRPr="006650DE">
        <w:rPr>
          <w:rFonts w:ascii="Times New Roman" w:hAnsi="Times New Roman"/>
          <w:sz w:val="20"/>
          <w:szCs w:val="20"/>
          <w:lang w:val="uk-UA"/>
        </w:rPr>
        <w:t xml:space="preserve">. </w:t>
      </w:r>
      <w:r w:rsidRPr="006650DE">
        <w:rPr>
          <w:rFonts w:ascii="Times New Roman" w:hAnsi="Times New Roman"/>
          <w:sz w:val="20"/>
          <w:szCs w:val="20"/>
        </w:rPr>
        <w:t>Пб.</w:t>
      </w:r>
      <w:r w:rsidRPr="006650DE">
        <w:rPr>
          <w:rFonts w:ascii="Times New Roman" w:hAnsi="Times New Roman"/>
          <w:sz w:val="20"/>
          <w:szCs w:val="20"/>
          <w:lang w:val="uk-UA"/>
        </w:rPr>
        <w:t xml:space="preserve"> </w:t>
      </w:r>
      <w:r w:rsidRPr="006650DE">
        <w:rPr>
          <w:rFonts w:ascii="Times New Roman" w:hAnsi="Times New Roman"/>
          <w:sz w:val="20"/>
          <w:szCs w:val="20"/>
        </w:rPr>
        <w:t>: Изд-во С</w:t>
      </w:r>
      <w:r w:rsidRPr="006650DE">
        <w:rPr>
          <w:rFonts w:ascii="Times New Roman" w:hAnsi="Times New Roman"/>
          <w:sz w:val="20"/>
          <w:szCs w:val="20"/>
          <w:lang w:val="uk-UA"/>
        </w:rPr>
        <w:t>.</w:t>
      </w:r>
      <w:r w:rsidRPr="006650DE">
        <w:rPr>
          <w:rFonts w:ascii="Times New Roman" w:hAnsi="Times New Roman"/>
          <w:sz w:val="20"/>
          <w:szCs w:val="20"/>
        </w:rPr>
        <w:t>-Петерб</w:t>
      </w:r>
      <w:r w:rsidRPr="006650DE">
        <w:rPr>
          <w:rFonts w:ascii="Times New Roman" w:hAnsi="Times New Roman"/>
          <w:sz w:val="20"/>
          <w:szCs w:val="20"/>
          <w:lang w:val="uk-UA"/>
        </w:rPr>
        <w:t>ург</w:t>
      </w:r>
      <w:r w:rsidRPr="006650DE">
        <w:rPr>
          <w:rFonts w:ascii="Times New Roman" w:hAnsi="Times New Roman"/>
          <w:sz w:val="20"/>
          <w:szCs w:val="20"/>
        </w:rPr>
        <w:t xml:space="preserve">. </w:t>
      </w:r>
      <w:r w:rsidRPr="006650DE">
        <w:rPr>
          <w:rFonts w:ascii="Times New Roman" w:hAnsi="Times New Roman"/>
          <w:sz w:val="20"/>
          <w:szCs w:val="20"/>
          <w:lang w:val="uk-UA"/>
        </w:rPr>
        <w:t>ун-та</w:t>
      </w:r>
      <w:r w:rsidRPr="006650DE">
        <w:rPr>
          <w:rFonts w:ascii="Times New Roman" w:hAnsi="Times New Roman"/>
          <w:sz w:val="20"/>
          <w:szCs w:val="20"/>
        </w:rPr>
        <w:t>, 2002.</w:t>
      </w:r>
      <w:r w:rsidRPr="006650DE">
        <w:rPr>
          <w:rFonts w:ascii="Times New Roman" w:hAnsi="Times New Roman"/>
          <w:sz w:val="20"/>
          <w:szCs w:val="20"/>
          <w:lang w:val="uk-UA"/>
        </w:rPr>
        <w:t xml:space="preserve"> </w:t>
      </w:r>
      <w:r w:rsidRPr="006650DE">
        <w:rPr>
          <w:rFonts w:ascii="Times New Roman" w:hAnsi="Times New Roman"/>
          <w:sz w:val="20"/>
          <w:szCs w:val="20"/>
        </w:rPr>
        <w:t xml:space="preserve">– </w:t>
      </w:r>
      <w:r w:rsidRPr="006650DE">
        <w:rPr>
          <w:rFonts w:ascii="Times New Roman" w:hAnsi="Times New Roman"/>
          <w:sz w:val="20"/>
          <w:szCs w:val="20"/>
          <w:lang w:val="uk-UA"/>
        </w:rPr>
        <w:t xml:space="preserve">276 </w:t>
      </w:r>
      <w:r w:rsidRPr="006650DE">
        <w:rPr>
          <w:rFonts w:ascii="Times New Roman" w:hAnsi="Times New Roman"/>
          <w:sz w:val="20"/>
          <w:szCs w:val="20"/>
          <w:lang w:val="en-US"/>
        </w:rPr>
        <w:t>c</w:t>
      </w:r>
      <w:r w:rsidRPr="006650DE">
        <w:rPr>
          <w:rFonts w:ascii="Times New Roman" w:hAnsi="Times New Roman"/>
          <w:sz w:val="20"/>
          <w:szCs w:val="20"/>
          <w:lang w:val="uk-UA"/>
        </w:rPr>
        <w:t>.</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pacing w:val="-4"/>
          <w:sz w:val="20"/>
          <w:szCs w:val="20"/>
          <w:lang w:val="uk-UA"/>
        </w:rPr>
      </w:pPr>
      <w:r w:rsidRPr="006650DE">
        <w:rPr>
          <w:rFonts w:ascii="Times New Roman" w:hAnsi="Times New Roman"/>
          <w:spacing w:val="-4"/>
          <w:sz w:val="20"/>
          <w:szCs w:val="20"/>
        </w:rPr>
        <w:t>Гугуев Ю.</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К. Половецкий пассаж Жана де Жуанвиля</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 Ю.</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 xml:space="preserve">К. Гугуев // </w:t>
      </w:r>
      <w:r w:rsidRPr="006650DE">
        <w:rPr>
          <w:rFonts w:ascii="Times New Roman" w:hAnsi="Times New Roman"/>
          <w:bCs/>
          <w:spacing w:val="-4"/>
          <w:sz w:val="20"/>
          <w:szCs w:val="20"/>
        </w:rPr>
        <w:t>Жан де Жуанвиль. Книга бла</w:t>
      </w:r>
      <w:r w:rsidR="006650DE" w:rsidRPr="006650DE">
        <w:rPr>
          <w:rFonts w:ascii="Times New Roman" w:hAnsi="Times New Roman"/>
          <w:bCs/>
          <w:spacing w:val="-4"/>
          <w:sz w:val="20"/>
          <w:szCs w:val="20"/>
          <w:lang w:val="uk-UA"/>
        </w:rPr>
        <w:softHyphen/>
      </w:r>
      <w:r w:rsidRPr="006650DE">
        <w:rPr>
          <w:rFonts w:ascii="Times New Roman" w:hAnsi="Times New Roman"/>
          <w:bCs/>
          <w:spacing w:val="-4"/>
          <w:sz w:val="20"/>
          <w:szCs w:val="20"/>
        </w:rPr>
        <w:t>го</w:t>
      </w:r>
      <w:r w:rsidR="006650DE" w:rsidRPr="006650DE">
        <w:rPr>
          <w:rFonts w:ascii="Times New Roman" w:hAnsi="Times New Roman"/>
          <w:bCs/>
          <w:spacing w:val="-4"/>
          <w:sz w:val="20"/>
          <w:szCs w:val="20"/>
          <w:lang w:val="uk-UA"/>
        </w:rPr>
        <w:softHyphen/>
      </w:r>
      <w:r w:rsidRPr="006650DE">
        <w:rPr>
          <w:rFonts w:ascii="Times New Roman" w:hAnsi="Times New Roman"/>
          <w:bCs/>
          <w:spacing w:val="-4"/>
          <w:sz w:val="20"/>
          <w:szCs w:val="20"/>
        </w:rPr>
        <w:t>честивых речений и добрых деяний нашего святого короля Людовика</w:t>
      </w:r>
      <w:r w:rsidRPr="006650DE">
        <w:rPr>
          <w:rFonts w:ascii="Times New Roman" w:hAnsi="Times New Roman"/>
          <w:bCs/>
          <w:spacing w:val="-4"/>
          <w:sz w:val="20"/>
          <w:szCs w:val="20"/>
          <w:lang w:val="uk-UA"/>
        </w:rPr>
        <w:t xml:space="preserve"> ;</w:t>
      </w:r>
      <w:r w:rsidRPr="006650DE">
        <w:rPr>
          <w:rFonts w:ascii="Times New Roman" w:hAnsi="Times New Roman"/>
          <w:spacing w:val="-4"/>
          <w:sz w:val="20"/>
          <w:szCs w:val="20"/>
        </w:rPr>
        <w:t xml:space="preserve"> </w:t>
      </w:r>
      <w:r w:rsidRPr="006650DE">
        <w:rPr>
          <w:rFonts w:ascii="Times New Roman" w:hAnsi="Times New Roman"/>
          <w:spacing w:val="-4"/>
          <w:sz w:val="20"/>
          <w:szCs w:val="20"/>
          <w:lang w:val="uk-UA"/>
        </w:rPr>
        <w:t xml:space="preserve">пер. с старофр. </w:t>
      </w:r>
      <w:r w:rsidRPr="006650DE">
        <w:rPr>
          <w:rFonts w:ascii="Times New Roman" w:hAnsi="Times New Roman"/>
          <w:spacing w:val="-4"/>
          <w:sz w:val="20"/>
          <w:szCs w:val="20"/>
        </w:rPr>
        <w:t>Г.</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Ф.</w:t>
      </w:r>
      <w:r w:rsidRPr="006650DE">
        <w:rPr>
          <w:rFonts w:ascii="Times New Roman" w:hAnsi="Times New Roman"/>
          <w:spacing w:val="-4"/>
          <w:sz w:val="20"/>
          <w:szCs w:val="20"/>
          <w:lang w:val="uk-UA"/>
        </w:rPr>
        <w:t xml:space="preserve"> Ц</w:t>
      </w:r>
      <w:r w:rsidRPr="006650DE">
        <w:rPr>
          <w:rFonts w:ascii="Times New Roman" w:hAnsi="Times New Roman"/>
          <w:spacing w:val="-4"/>
          <w:sz w:val="20"/>
          <w:szCs w:val="20"/>
        </w:rPr>
        <w:t>ы</w:t>
      </w:r>
      <w:r w:rsidR="006650DE" w:rsidRPr="006650DE">
        <w:rPr>
          <w:rFonts w:ascii="Times New Roman" w:hAnsi="Times New Roman"/>
          <w:spacing w:val="-4"/>
          <w:sz w:val="20"/>
          <w:szCs w:val="20"/>
          <w:lang w:val="uk-UA"/>
        </w:rPr>
        <w:softHyphen/>
      </w:r>
      <w:r w:rsidRPr="006650DE">
        <w:rPr>
          <w:rFonts w:ascii="Times New Roman" w:hAnsi="Times New Roman"/>
          <w:spacing w:val="-4"/>
          <w:sz w:val="20"/>
          <w:szCs w:val="20"/>
        </w:rPr>
        <w:t>буль</w:t>
      </w:r>
      <w:r w:rsidR="006650DE" w:rsidRPr="006650DE">
        <w:rPr>
          <w:rFonts w:ascii="Times New Roman" w:hAnsi="Times New Roman"/>
          <w:spacing w:val="-4"/>
          <w:sz w:val="20"/>
          <w:szCs w:val="20"/>
          <w:lang w:val="uk-UA"/>
        </w:rPr>
        <w:softHyphen/>
      </w:r>
      <w:r w:rsidRPr="006650DE">
        <w:rPr>
          <w:rFonts w:ascii="Times New Roman" w:hAnsi="Times New Roman"/>
          <w:spacing w:val="-4"/>
          <w:sz w:val="20"/>
          <w:szCs w:val="20"/>
        </w:rPr>
        <w:t>ко</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 xml:space="preserve"> под ред. А.</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Ю.</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Карачинского</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 xml:space="preserve"> науч. </w:t>
      </w:r>
      <w:r w:rsidRPr="006650DE">
        <w:rPr>
          <w:rFonts w:ascii="Times New Roman" w:hAnsi="Times New Roman"/>
          <w:spacing w:val="-4"/>
          <w:sz w:val="20"/>
          <w:szCs w:val="20"/>
          <w:lang w:val="uk-UA"/>
        </w:rPr>
        <w:t>р</w:t>
      </w:r>
      <w:r w:rsidRPr="006650DE">
        <w:rPr>
          <w:rFonts w:ascii="Times New Roman" w:hAnsi="Times New Roman"/>
          <w:spacing w:val="-4"/>
          <w:sz w:val="20"/>
          <w:szCs w:val="20"/>
        </w:rPr>
        <w:t>ед</w:t>
      </w:r>
      <w:r w:rsidRPr="006650DE">
        <w:rPr>
          <w:rFonts w:ascii="Times New Roman" w:hAnsi="Times New Roman"/>
          <w:spacing w:val="-4"/>
          <w:sz w:val="20"/>
          <w:szCs w:val="20"/>
          <w:lang w:val="uk-UA"/>
        </w:rPr>
        <w:t>.</w:t>
      </w:r>
      <w:r w:rsidRPr="006650DE">
        <w:rPr>
          <w:rFonts w:ascii="Times New Roman" w:hAnsi="Times New Roman"/>
          <w:spacing w:val="-4"/>
          <w:sz w:val="20"/>
          <w:szCs w:val="20"/>
        </w:rPr>
        <w:t xml:space="preserve"> Ю.</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П. Малинин</w:t>
      </w:r>
      <w:r w:rsidRPr="006650DE">
        <w:rPr>
          <w:rFonts w:ascii="Times New Roman" w:hAnsi="Times New Roman"/>
          <w:bCs/>
          <w:spacing w:val="-4"/>
          <w:sz w:val="20"/>
          <w:szCs w:val="20"/>
        </w:rPr>
        <w:t>.</w:t>
      </w:r>
      <w:r w:rsidRPr="006650DE">
        <w:rPr>
          <w:rFonts w:ascii="Times New Roman" w:hAnsi="Times New Roman"/>
          <w:spacing w:val="-4"/>
          <w:sz w:val="20"/>
          <w:szCs w:val="20"/>
        </w:rPr>
        <w:t xml:space="preserve"> – С</w:t>
      </w:r>
      <w:r w:rsidRPr="006650DE">
        <w:rPr>
          <w:rFonts w:ascii="Times New Roman" w:hAnsi="Times New Roman"/>
          <w:spacing w:val="-4"/>
          <w:sz w:val="20"/>
          <w:szCs w:val="20"/>
          <w:lang w:val="uk-UA"/>
        </w:rPr>
        <w:t xml:space="preserve">. </w:t>
      </w:r>
      <w:r w:rsidRPr="006650DE">
        <w:rPr>
          <w:rFonts w:ascii="Times New Roman" w:hAnsi="Times New Roman"/>
          <w:spacing w:val="-4"/>
          <w:sz w:val="20"/>
          <w:szCs w:val="20"/>
        </w:rPr>
        <w:t xml:space="preserve">Пб. : Евразия, 2007. – С. </w:t>
      </w:r>
      <w:r w:rsidRPr="006650DE">
        <w:rPr>
          <w:rFonts w:ascii="Times New Roman" w:hAnsi="Times New Roman"/>
          <w:spacing w:val="-4"/>
          <w:sz w:val="20"/>
          <w:szCs w:val="20"/>
          <w:lang w:val="uk-UA"/>
        </w:rPr>
        <w:t>369–384.</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uk-UA"/>
        </w:rPr>
      </w:pPr>
      <w:r w:rsidRPr="006650DE">
        <w:rPr>
          <w:rFonts w:ascii="Times New Roman" w:hAnsi="Times New Roman"/>
          <w:iCs/>
          <w:sz w:val="20"/>
          <w:szCs w:val="20"/>
          <w:lang w:val="uk-UA"/>
        </w:rPr>
        <w:t>Гугуев Ю. К.</w:t>
      </w:r>
      <w:r w:rsidRPr="006650DE">
        <w:rPr>
          <w:rFonts w:ascii="Times New Roman" w:hAnsi="Times New Roman"/>
          <w:sz w:val="20"/>
          <w:szCs w:val="20"/>
          <w:lang w:val="uk-UA"/>
        </w:rPr>
        <w:t xml:space="preserve"> Рассказ Жана де Жуанвиля о похоронах знатного кумана </w:t>
      </w:r>
      <w:r w:rsidRPr="006650DE">
        <w:rPr>
          <w:rFonts w:ascii="Times New Roman" w:hAnsi="Times New Roman"/>
          <w:sz w:val="20"/>
          <w:szCs w:val="20"/>
        </w:rPr>
        <w:t>/ Ю.</w:t>
      </w:r>
      <w:r w:rsidRPr="006650DE">
        <w:rPr>
          <w:rFonts w:ascii="Times New Roman" w:hAnsi="Times New Roman"/>
          <w:sz w:val="20"/>
          <w:szCs w:val="20"/>
          <w:lang w:val="uk-UA"/>
        </w:rPr>
        <w:t xml:space="preserve"> </w:t>
      </w:r>
      <w:r w:rsidRPr="006650DE">
        <w:rPr>
          <w:rFonts w:ascii="Times New Roman" w:hAnsi="Times New Roman"/>
          <w:sz w:val="20"/>
          <w:szCs w:val="20"/>
        </w:rPr>
        <w:t xml:space="preserve">К. Гугуев // </w:t>
      </w:r>
      <w:r w:rsidRPr="006650DE">
        <w:rPr>
          <w:rFonts w:ascii="Times New Roman" w:hAnsi="Times New Roman"/>
          <w:bCs/>
          <w:sz w:val="20"/>
          <w:szCs w:val="20"/>
        </w:rPr>
        <w:t>Тюрко</w:t>
      </w:r>
      <w:r w:rsidR="006650DE">
        <w:rPr>
          <w:rFonts w:ascii="Times New Roman" w:hAnsi="Times New Roman"/>
          <w:bCs/>
          <w:sz w:val="20"/>
          <w:szCs w:val="20"/>
          <w:lang w:val="uk-UA"/>
        </w:rPr>
        <w:softHyphen/>
      </w:r>
      <w:r w:rsidRPr="006650DE">
        <w:rPr>
          <w:rFonts w:ascii="Times New Roman" w:hAnsi="Times New Roman"/>
          <w:bCs/>
          <w:sz w:val="20"/>
          <w:szCs w:val="20"/>
        </w:rPr>
        <w:t>ло</w:t>
      </w:r>
      <w:r w:rsidR="006650DE">
        <w:rPr>
          <w:rFonts w:ascii="Times New Roman" w:hAnsi="Times New Roman"/>
          <w:bCs/>
          <w:sz w:val="20"/>
          <w:szCs w:val="20"/>
          <w:lang w:val="uk-UA"/>
        </w:rPr>
        <w:softHyphen/>
      </w:r>
      <w:r w:rsidRPr="006650DE">
        <w:rPr>
          <w:rFonts w:ascii="Times New Roman" w:hAnsi="Times New Roman"/>
          <w:bCs/>
          <w:sz w:val="20"/>
          <w:szCs w:val="20"/>
        </w:rPr>
        <w:t>ги</w:t>
      </w:r>
      <w:r w:rsidR="006650DE">
        <w:rPr>
          <w:rFonts w:ascii="Times New Roman" w:hAnsi="Times New Roman"/>
          <w:bCs/>
          <w:sz w:val="20"/>
          <w:szCs w:val="20"/>
          <w:lang w:val="uk-UA"/>
        </w:rPr>
        <w:softHyphen/>
      </w:r>
      <w:r w:rsidRPr="006650DE">
        <w:rPr>
          <w:rFonts w:ascii="Times New Roman" w:hAnsi="Times New Roman"/>
          <w:bCs/>
          <w:sz w:val="20"/>
          <w:szCs w:val="20"/>
        </w:rPr>
        <w:t>ческий сборник</w:t>
      </w:r>
      <w:r w:rsidRPr="006650DE">
        <w:rPr>
          <w:rFonts w:ascii="Times New Roman" w:hAnsi="Times New Roman"/>
          <w:bCs/>
          <w:sz w:val="20"/>
          <w:szCs w:val="20"/>
          <w:lang w:val="uk-UA"/>
        </w:rPr>
        <w:t>.</w:t>
      </w:r>
      <w:r w:rsidRPr="006650DE">
        <w:rPr>
          <w:rFonts w:ascii="Times New Roman" w:hAnsi="Times New Roman"/>
          <w:bCs/>
          <w:sz w:val="20"/>
          <w:szCs w:val="20"/>
        </w:rPr>
        <w:t xml:space="preserve"> </w:t>
      </w:r>
      <w:r w:rsidRPr="006650DE">
        <w:rPr>
          <w:rFonts w:ascii="Times New Roman" w:hAnsi="Times New Roman"/>
          <w:bCs/>
          <w:sz w:val="20"/>
          <w:szCs w:val="20"/>
          <w:lang w:val="uk-UA"/>
        </w:rPr>
        <w:t xml:space="preserve">– </w:t>
      </w:r>
      <w:r w:rsidRPr="006650DE">
        <w:rPr>
          <w:rFonts w:ascii="Times New Roman" w:hAnsi="Times New Roman"/>
          <w:bCs/>
          <w:sz w:val="20"/>
          <w:szCs w:val="20"/>
        </w:rPr>
        <w:t>2007</w:t>
      </w:r>
      <w:r w:rsidRPr="006650DE">
        <w:rPr>
          <w:rFonts w:ascii="Times New Roman" w:hAnsi="Times New Roman"/>
          <w:bCs/>
          <w:sz w:val="20"/>
          <w:szCs w:val="20"/>
          <w:lang w:val="uk-UA"/>
        </w:rPr>
        <w:t>–</w:t>
      </w:r>
      <w:r w:rsidRPr="006650DE">
        <w:rPr>
          <w:rFonts w:ascii="Times New Roman" w:hAnsi="Times New Roman"/>
          <w:bCs/>
          <w:sz w:val="20"/>
          <w:szCs w:val="20"/>
        </w:rPr>
        <w:t>2008</w:t>
      </w:r>
      <w:r w:rsidRPr="006650DE">
        <w:rPr>
          <w:rFonts w:ascii="Times New Roman" w:hAnsi="Times New Roman"/>
          <w:bCs/>
          <w:sz w:val="20"/>
          <w:szCs w:val="20"/>
          <w:lang w:val="uk-UA"/>
        </w:rPr>
        <w:t>.</w:t>
      </w:r>
      <w:r w:rsidRPr="006650DE">
        <w:rPr>
          <w:rFonts w:ascii="Times New Roman" w:hAnsi="Times New Roman"/>
          <w:bCs/>
          <w:sz w:val="20"/>
          <w:szCs w:val="20"/>
        </w:rPr>
        <w:t xml:space="preserve"> </w:t>
      </w:r>
      <w:r w:rsidRPr="006650DE">
        <w:rPr>
          <w:rFonts w:ascii="Times New Roman" w:hAnsi="Times New Roman"/>
          <w:bCs/>
          <w:sz w:val="20"/>
          <w:szCs w:val="20"/>
          <w:lang w:val="uk-UA"/>
        </w:rPr>
        <w:t>И</w:t>
      </w:r>
      <w:r w:rsidRPr="006650DE">
        <w:rPr>
          <w:rFonts w:ascii="Times New Roman" w:hAnsi="Times New Roman"/>
          <w:bCs/>
          <w:sz w:val="20"/>
          <w:szCs w:val="20"/>
        </w:rPr>
        <w:t>стория и культура тюркских народов России и сопредельных стран</w:t>
      </w:r>
      <w:r w:rsidRPr="006650DE">
        <w:rPr>
          <w:rFonts w:ascii="Times New Roman" w:hAnsi="Times New Roman"/>
          <w:bCs/>
          <w:sz w:val="20"/>
          <w:szCs w:val="20"/>
          <w:lang w:val="uk-UA"/>
        </w:rPr>
        <w:t xml:space="preserve"> </w:t>
      </w:r>
      <w:r w:rsidRPr="006650DE">
        <w:rPr>
          <w:rFonts w:ascii="Times New Roman" w:hAnsi="Times New Roman"/>
          <w:bCs/>
          <w:sz w:val="20"/>
          <w:szCs w:val="20"/>
        </w:rPr>
        <w:t>/ [редкол. С.</w:t>
      </w:r>
      <w:r w:rsidRPr="006650DE">
        <w:rPr>
          <w:rFonts w:ascii="Times New Roman" w:hAnsi="Times New Roman"/>
          <w:bCs/>
          <w:sz w:val="20"/>
          <w:szCs w:val="20"/>
          <w:lang w:val="uk-UA"/>
        </w:rPr>
        <w:t xml:space="preserve"> </w:t>
      </w:r>
      <w:r w:rsidRPr="006650DE">
        <w:rPr>
          <w:rFonts w:ascii="Times New Roman" w:hAnsi="Times New Roman"/>
          <w:bCs/>
          <w:sz w:val="20"/>
          <w:szCs w:val="20"/>
        </w:rPr>
        <w:t>Г. Кляшторный</w:t>
      </w:r>
      <w:r w:rsidRPr="006650DE">
        <w:rPr>
          <w:rFonts w:ascii="Times New Roman" w:hAnsi="Times New Roman"/>
          <w:bCs/>
          <w:sz w:val="20"/>
          <w:szCs w:val="20"/>
          <w:lang w:val="uk-UA"/>
        </w:rPr>
        <w:t xml:space="preserve"> и др.</w:t>
      </w:r>
      <w:r w:rsidRPr="006650DE">
        <w:rPr>
          <w:rFonts w:ascii="Times New Roman" w:hAnsi="Times New Roman"/>
          <w:bCs/>
          <w:sz w:val="20"/>
          <w:szCs w:val="20"/>
        </w:rPr>
        <w:t>].</w:t>
      </w:r>
      <w:r w:rsidRPr="006650DE">
        <w:rPr>
          <w:rFonts w:ascii="Times New Roman" w:hAnsi="Times New Roman"/>
          <w:sz w:val="20"/>
          <w:szCs w:val="20"/>
        </w:rPr>
        <w:t xml:space="preserve"> – </w:t>
      </w:r>
      <w:r w:rsidRPr="006650DE">
        <w:rPr>
          <w:rFonts w:ascii="Times New Roman" w:hAnsi="Times New Roman"/>
          <w:sz w:val="20"/>
          <w:szCs w:val="20"/>
          <w:lang w:val="en-US"/>
        </w:rPr>
        <w:t>M</w:t>
      </w:r>
      <w:r w:rsidRPr="006650DE">
        <w:rPr>
          <w:rFonts w:ascii="Times New Roman" w:hAnsi="Times New Roman"/>
          <w:sz w:val="20"/>
          <w:szCs w:val="20"/>
        </w:rPr>
        <w:t>.</w:t>
      </w:r>
      <w:r w:rsidRPr="006650DE">
        <w:rPr>
          <w:rFonts w:ascii="Times New Roman" w:hAnsi="Times New Roman"/>
          <w:sz w:val="20"/>
          <w:szCs w:val="20"/>
          <w:lang w:val="uk-UA"/>
        </w:rPr>
        <w:t xml:space="preserve"> </w:t>
      </w:r>
      <w:r w:rsidRPr="006650DE">
        <w:rPr>
          <w:rFonts w:ascii="Times New Roman" w:hAnsi="Times New Roman"/>
          <w:sz w:val="20"/>
          <w:szCs w:val="20"/>
        </w:rPr>
        <w:t>: Восточная л</w:t>
      </w:r>
      <w:r w:rsidRPr="006650DE">
        <w:rPr>
          <w:rFonts w:ascii="Times New Roman" w:hAnsi="Times New Roman"/>
          <w:sz w:val="20"/>
          <w:szCs w:val="20"/>
          <w:lang w:val="uk-UA"/>
        </w:rPr>
        <w:t>-</w:t>
      </w:r>
      <w:r w:rsidRPr="006650DE">
        <w:rPr>
          <w:rFonts w:ascii="Times New Roman" w:hAnsi="Times New Roman"/>
          <w:sz w:val="20"/>
          <w:szCs w:val="20"/>
        </w:rPr>
        <w:t>ра, 2009. – С. 124</w:t>
      </w:r>
      <w:r w:rsidRPr="006650DE">
        <w:rPr>
          <w:rFonts w:ascii="Times New Roman" w:hAnsi="Times New Roman"/>
          <w:sz w:val="20"/>
          <w:szCs w:val="20"/>
          <w:lang w:val="uk-UA"/>
        </w:rPr>
        <w:t>–</w:t>
      </w:r>
      <w:r w:rsidRPr="006650DE">
        <w:rPr>
          <w:rFonts w:ascii="Times New Roman" w:hAnsi="Times New Roman"/>
          <w:sz w:val="20"/>
          <w:szCs w:val="20"/>
        </w:rPr>
        <w:t>145</w:t>
      </w:r>
      <w:r w:rsidRPr="006650DE">
        <w:rPr>
          <w:rFonts w:ascii="Times New Roman" w:hAnsi="Times New Roman"/>
          <w:sz w:val="20"/>
          <w:szCs w:val="20"/>
          <w:lang w:val="uk-UA"/>
        </w:rPr>
        <w:t>.</w:t>
      </w:r>
    </w:p>
    <w:p w:rsidR="00D20BE8" w:rsidRPr="006650DE" w:rsidRDefault="00D20BE8" w:rsidP="00615D57">
      <w:pPr>
        <w:pStyle w:val="ac"/>
        <w:numPr>
          <w:ilvl w:val="0"/>
          <w:numId w:val="11"/>
        </w:numPr>
        <w:suppressAutoHyphens/>
        <w:ind w:left="426" w:hanging="426"/>
        <w:jc w:val="both"/>
      </w:pPr>
      <w:r w:rsidRPr="006650DE">
        <w:rPr>
          <w:iCs/>
          <w:lang w:val="uk-UA"/>
        </w:rPr>
        <w:t>Давлештин Г. М.</w:t>
      </w:r>
      <w:r w:rsidRPr="006650DE">
        <w:rPr>
          <w:lang w:val="uk-UA"/>
        </w:rPr>
        <w:t xml:space="preserve"> Сведения об ученых и писателях, вышедших из Волжской Булгарии </w:t>
      </w:r>
      <w:r w:rsidRPr="006650DE">
        <w:rPr>
          <w:bCs/>
        </w:rPr>
        <w:t>[Елек</w:t>
      </w:r>
      <w:r w:rsidR="006650DE">
        <w:rPr>
          <w:bCs/>
          <w:lang w:val="uk-UA"/>
        </w:rPr>
        <w:softHyphen/>
      </w:r>
      <w:r w:rsidRPr="006650DE">
        <w:rPr>
          <w:bCs/>
        </w:rPr>
        <w:t>трон</w:t>
      </w:r>
      <w:r w:rsidR="006650DE">
        <w:rPr>
          <w:bCs/>
          <w:lang w:val="uk-UA"/>
        </w:rPr>
        <w:softHyphen/>
      </w:r>
      <w:r w:rsidRPr="006650DE">
        <w:rPr>
          <w:bCs/>
        </w:rPr>
        <w:t>ний ресурс]</w:t>
      </w:r>
      <w:r w:rsidRPr="006650DE">
        <w:rPr>
          <w:lang w:val="uk-UA"/>
        </w:rPr>
        <w:t xml:space="preserve"> / </w:t>
      </w:r>
      <w:r w:rsidRPr="006650DE">
        <w:rPr>
          <w:iCs/>
          <w:lang w:val="uk-UA"/>
        </w:rPr>
        <w:t>Давлештин Г. М.</w:t>
      </w:r>
      <w:r w:rsidRPr="006650DE">
        <w:rPr>
          <w:bCs/>
        </w:rPr>
        <w:t xml:space="preserve"> </w:t>
      </w:r>
      <w:r w:rsidRPr="006650DE">
        <w:rPr>
          <w:bCs/>
          <w:lang w:val="uk-UA"/>
        </w:rPr>
        <w:t xml:space="preserve">// </w:t>
      </w:r>
      <w:r w:rsidRPr="006650DE">
        <w:rPr>
          <w:bCs/>
        </w:rPr>
        <w:t>Волжская Булгария: духовная культура (домонгольский период, Х – начало XIII в.)</w:t>
      </w:r>
      <w:r w:rsidRPr="006650DE">
        <w:rPr>
          <w:bCs/>
          <w:lang w:val="uk-UA"/>
        </w:rPr>
        <w:t xml:space="preserve"> </w:t>
      </w:r>
      <w:r w:rsidRPr="006650DE">
        <w:rPr>
          <w:bCs/>
        </w:rPr>
        <w:t>/ Г.</w:t>
      </w:r>
      <w:r w:rsidRPr="006650DE">
        <w:rPr>
          <w:bCs/>
          <w:lang w:val="uk-UA"/>
        </w:rPr>
        <w:t xml:space="preserve"> </w:t>
      </w:r>
      <w:r w:rsidRPr="006650DE">
        <w:rPr>
          <w:bCs/>
        </w:rPr>
        <w:t>М. Давлештин. –</w:t>
      </w:r>
      <w:r w:rsidRPr="006650DE">
        <w:rPr>
          <w:bCs/>
          <w:lang w:val="uk-UA"/>
        </w:rPr>
        <w:t xml:space="preserve"> </w:t>
      </w:r>
      <w:r w:rsidRPr="006650DE">
        <w:t>Казань</w:t>
      </w:r>
      <w:r w:rsidRPr="006650DE">
        <w:rPr>
          <w:lang w:val="uk-UA"/>
        </w:rPr>
        <w:t xml:space="preserve"> </w:t>
      </w:r>
      <w:r w:rsidRPr="006650DE">
        <w:t>: Татарское книжественное изд</w:t>
      </w:r>
      <w:r w:rsidRPr="006650DE">
        <w:rPr>
          <w:lang w:val="uk-UA"/>
        </w:rPr>
        <w:t>-</w:t>
      </w:r>
      <w:r w:rsidRPr="006650DE">
        <w:t xml:space="preserve">во, 1990. – 192 с. </w:t>
      </w:r>
      <w:r w:rsidRPr="006650DE">
        <w:rPr>
          <w:lang w:val="uk-UA"/>
        </w:rPr>
        <w:t xml:space="preserve">– </w:t>
      </w:r>
      <w:r w:rsidRPr="006650DE">
        <w:rPr>
          <w:bCs/>
          <w:lang w:val="uk-UA"/>
        </w:rPr>
        <w:t>Ве</w:t>
      </w:r>
      <w:r w:rsidRPr="006650DE">
        <w:rPr>
          <w:bCs/>
        </w:rPr>
        <w:t>б-ст</w:t>
      </w:r>
      <w:r w:rsidRPr="006650DE">
        <w:rPr>
          <w:bCs/>
          <w:lang w:val="uk-UA"/>
        </w:rPr>
        <w:t>о</w:t>
      </w:r>
      <w:r w:rsidR="006650DE">
        <w:rPr>
          <w:bCs/>
          <w:lang w:val="uk-UA"/>
        </w:rPr>
        <w:softHyphen/>
      </w:r>
      <w:r w:rsidRPr="006650DE">
        <w:rPr>
          <w:bCs/>
          <w:lang w:val="uk-UA"/>
        </w:rPr>
        <w:t>рінка</w:t>
      </w:r>
      <w:r w:rsidRPr="006650DE">
        <w:rPr>
          <w:bCs/>
        </w:rPr>
        <w:t xml:space="preserve"> </w:t>
      </w:r>
      <w:r w:rsidRPr="006650DE">
        <w:rPr>
          <w:bCs/>
          <w:lang w:val="en-US"/>
        </w:rPr>
        <w:t>Vassil</w:t>
      </w:r>
      <w:r w:rsidRPr="006650DE">
        <w:rPr>
          <w:bCs/>
        </w:rPr>
        <w:t xml:space="preserve"> </w:t>
      </w:r>
      <w:r w:rsidRPr="006650DE">
        <w:rPr>
          <w:bCs/>
          <w:lang w:val="en-US"/>
        </w:rPr>
        <w:t>Karlukovski</w:t>
      </w:r>
      <w:r w:rsidRPr="006650DE">
        <w:rPr>
          <w:bCs/>
        </w:rPr>
        <w:t xml:space="preserve"> </w:t>
      </w:r>
      <w:r w:rsidRPr="006650DE">
        <w:rPr>
          <w:bCs/>
          <w:lang w:val="en-US"/>
        </w:rPr>
        <w:t>Page</w:t>
      </w:r>
      <w:r w:rsidRPr="006650DE">
        <w:rPr>
          <w:bCs/>
        </w:rPr>
        <w:t xml:space="preserve">. </w:t>
      </w:r>
      <w:r w:rsidRPr="006650DE">
        <w:rPr>
          <w:bCs/>
          <w:lang w:val="uk-UA"/>
        </w:rPr>
        <w:t xml:space="preserve">– </w:t>
      </w:r>
      <w:r w:rsidRPr="006650DE">
        <w:rPr>
          <w:bCs/>
        </w:rPr>
        <w:t xml:space="preserve">Режим доступу </w:t>
      </w:r>
      <w:r w:rsidRPr="006650DE">
        <w:rPr>
          <w:bCs/>
          <w:lang w:val="uk-UA"/>
        </w:rPr>
        <w:t xml:space="preserve">: </w:t>
      </w:r>
      <w:hyperlink r:id="rId54" w:history="1">
        <w:r w:rsidRPr="006650DE">
          <w:rPr>
            <w:rStyle w:val="af3"/>
            <w:color w:val="auto"/>
            <w:u w:val="none"/>
            <w:lang w:val="en-US"/>
          </w:rPr>
          <w:t>http</w:t>
        </w:r>
        <w:r w:rsidRPr="006650DE">
          <w:rPr>
            <w:rStyle w:val="af3"/>
            <w:color w:val="auto"/>
            <w:u w:val="none"/>
          </w:rPr>
          <w:t>://</w:t>
        </w:r>
        <w:r w:rsidRPr="006650DE">
          <w:rPr>
            <w:rStyle w:val="af3"/>
            <w:color w:val="auto"/>
            <w:u w:val="none"/>
            <w:lang w:val="en-US"/>
          </w:rPr>
          <w:t>www</w:t>
        </w:r>
        <w:r w:rsidRPr="006650DE">
          <w:rPr>
            <w:rStyle w:val="af3"/>
            <w:color w:val="auto"/>
            <w:u w:val="none"/>
          </w:rPr>
          <w:t>.</w:t>
        </w:r>
        <w:r w:rsidRPr="006650DE">
          <w:rPr>
            <w:rStyle w:val="af3"/>
            <w:color w:val="auto"/>
            <w:u w:val="none"/>
            <w:lang w:val="en-US"/>
          </w:rPr>
          <w:t>kroraina</w:t>
        </w:r>
        <w:r w:rsidRPr="006650DE">
          <w:rPr>
            <w:rStyle w:val="af3"/>
            <w:color w:val="auto"/>
            <w:u w:val="none"/>
          </w:rPr>
          <w:t>.</w:t>
        </w:r>
        <w:r w:rsidRPr="006650DE">
          <w:rPr>
            <w:rStyle w:val="af3"/>
            <w:color w:val="auto"/>
            <w:u w:val="none"/>
            <w:lang w:val="en-US"/>
          </w:rPr>
          <w:t>com</w:t>
        </w:r>
        <w:r w:rsidRPr="006650DE">
          <w:rPr>
            <w:rStyle w:val="af3"/>
            <w:color w:val="auto"/>
            <w:u w:val="none"/>
          </w:rPr>
          <w:t>/</w:t>
        </w:r>
        <w:r w:rsidRPr="006650DE">
          <w:rPr>
            <w:rStyle w:val="af3"/>
            <w:color w:val="auto"/>
            <w:u w:val="none"/>
            <w:lang w:val="en-US"/>
          </w:rPr>
          <w:t>fadlan</w:t>
        </w:r>
        <w:r w:rsidRPr="006650DE">
          <w:rPr>
            <w:rStyle w:val="af3"/>
            <w:color w:val="auto"/>
            <w:u w:val="none"/>
          </w:rPr>
          <w:t>/</w:t>
        </w:r>
        <w:r w:rsidRPr="006650DE">
          <w:rPr>
            <w:rStyle w:val="af3"/>
            <w:color w:val="auto"/>
            <w:u w:val="none"/>
            <w:lang w:val="en-US"/>
          </w:rPr>
          <w:t>v</w:t>
        </w:r>
        <w:r w:rsidRPr="006650DE">
          <w:rPr>
            <w:rStyle w:val="af3"/>
            <w:color w:val="auto"/>
            <w:u w:val="none"/>
          </w:rPr>
          <w:t>_</w:t>
        </w:r>
        <w:r w:rsidRPr="006650DE">
          <w:rPr>
            <w:rStyle w:val="af3"/>
            <w:color w:val="auto"/>
            <w:u w:val="none"/>
            <w:lang w:val="en-US"/>
          </w:rPr>
          <w:t>bulgars</w:t>
        </w:r>
        <w:r w:rsidRPr="006650DE">
          <w:rPr>
            <w:rStyle w:val="af3"/>
            <w:color w:val="auto"/>
            <w:u w:val="none"/>
          </w:rPr>
          <w:t>.</w:t>
        </w:r>
        <w:r w:rsidRPr="006650DE">
          <w:rPr>
            <w:rStyle w:val="af3"/>
            <w:color w:val="auto"/>
            <w:u w:val="none"/>
            <w:lang w:val="en-US"/>
          </w:rPr>
          <w:t>html</w:t>
        </w:r>
      </w:hyperlink>
      <w:r w:rsidRPr="006650DE">
        <w:rPr>
          <w:lang w:val="uk-UA"/>
        </w:rPr>
        <w:t>.</w:t>
      </w:r>
      <w:r w:rsidRPr="006650DE">
        <w:t xml:space="preserve"> </w:t>
      </w:r>
      <w:r w:rsidRPr="006650DE">
        <w:rPr>
          <w:bCs/>
        </w:rPr>
        <w:t xml:space="preserve">– </w:t>
      </w:r>
      <w:r w:rsidRPr="006650DE">
        <w:t>Назва з екран</w:t>
      </w:r>
      <w:r w:rsidRPr="006650DE">
        <w:rPr>
          <w:lang w:val="uk-UA"/>
        </w:rPr>
        <w:t>а</w:t>
      </w:r>
      <w:r w:rsidRPr="006650DE">
        <w:t>.</w:t>
      </w:r>
    </w:p>
    <w:p w:rsidR="00D20BE8" w:rsidRPr="006650DE" w:rsidRDefault="00D20BE8" w:rsidP="00615D57">
      <w:pPr>
        <w:pStyle w:val="ac"/>
        <w:numPr>
          <w:ilvl w:val="0"/>
          <w:numId w:val="11"/>
        </w:numPr>
        <w:suppressAutoHyphens/>
        <w:ind w:left="426" w:hanging="426"/>
        <w:jc w:val="both"/>
      </w:pPr>
      <w:r w:rsidRPr="006650DE">
        <w:rPr>
          <w:iCs/>
          <w:lang w:val="uk-UA"/>
        </w:rPr>
        <w:t xml:space="preserve">Жан де Жуанвиль. </w:t>
      </w:r>
      <w:r w:rsidRPr="006650DE">
        <w:rPr>
          <w:bCs/>
          <w:lang w:val="uk-UA"/>
        </w:rPr>
        <w:t>Книга благочестивых речений и добрых деяний нашего святого короля Лю</w:t>
      </w:r>
      <w:r w:rsidR="006650DE">
        <w:rPr>
          <w:bCs/>
          <w:lang w:val="uk-UA"/>
        </w:rPr>
        <w:softHyphen/>
      </w:r>
      <w:r w:rsidRPr="006650DE">
        <w:rPr>
          <w:bCs/>
          <w:lang w:val="uk-UA"/>
        </w:rPr>
        <w:t>до</w:t>
      </w:r>
      <w:r w:rsidR="006650DE">
        <w:rPr>
          <w:bCs/>
          <w:lang w:val="uk-UA"/>
        </w:rPr>
        <w:softHyphen/>
      </w:r>
      <w:r w:rsidRPr="006650DE">
        <w:rPr>
          <w:bCs/>
          <w:lang w:val="uk-UA"/>
        </w:rPr>
        <w:t>ви</w:t>
      </w:r>
      <w:r w:rsidR="006650DE">
        <w:rPr>
          <w:bCs/>
          <w:lang w:val="uk-UA"/>
        </w:rPr>
        <w:softHyphen/>
      </w:r>
      <w:r w:rsidRPr="006650DE">
        <w:rPr>
          <w:bCs/>
          <w:lang w:val="uk-UA"/>
        </w:rPr>
        <w:t>ка</w:t>
      </w:r>
      <w:r w:rsidRPr="006650DE">
        <w:rPr>
          <w:lang w:val="uk-UA"/>
        </w:rPr>
        <w:t xml:space="preserve"> </w:t>
      </w:r>
      <w:r w:rsidRPr="006650DE">
        <w:t xml:space="preserve">/ </w:t>
      </w:r>
      <w:r w:rsidRPr="006650DE">
        <w:rPr>
          <w:iCs/>
          <w:lang w:val="uk-UA"/>
        </w:rPr>
        <w:t>Жан де Жуанвиль</w:t>
      </w:r>
      <w:r w:rsidRPr="006650DE">
        <w:rPr>
          <w:lang w:val="uk-UA"/>
        </w:rPr>
        <w:t xml:space="preserve"> ; пер. с старофр. </w:t>
      </w:r>
      <w:r w:rsidRPr="006650DE">
        <w:t xml:space="preserve">Г. Ф. </w:t>
      </w:r>
      <w:r w:rsidRPr="006650DE">
        <w:rPr>
          <w:lang w:val="uk-UA"/>
        </w:rPr>
        <w:t>Ц</w:t>
      </w:r>
      <w:r w:rsidRPr="006650DE">
        <w:t>ыбулько ; под ред. А. Ю.</w:t>
      </w:r>
      <w:r w:rsidRPr="006650DE">
        <w:rPr>
          <w:lang w:val="uk-UA"/>
        </w:rPr>
        <w:t xml:space="preserve"> </w:t>
      </w:r>
      <w:r w:rsidRPr="006650DE">
        <w:t xml:space="preserve">Карачинского ; науч. </w:t>
      </w:r>
      <w:r w:rsidRPr="006650DE">
        <w:rPr>
          <w:lang w:val="uk-UA"/>
        </w:rPr>
        <w:t>р</w:t>
      </w:r>
      <w:r w:rsidRPr="006650DE">
        <w:t>ед</w:t>
      </w:r>
      <w:r w:rsidRPr="006650DE">
        <w:rPr>
          <w:lang w:val="uk-UA"/>
        </w:rPr>
        <w:t>.</w:t>
      </w:r>
      <w:r w:rsidRPr="006650DE">
        <w:t xml:space="preserve"> Ю. П. Малинин</w:t>
      </w:r>
      <w:r w:rsidRPr="006650DE">
        <w:rPr>
          <w:lang w:val="uk-UA"/>
        </w:rPr>
        <w:t xml:space="preserve">. – С. Пб. </w:t>
      </w:r>
      <w:r w:rsidRPr="006650DE">
        <w:t xml:space="preserve">: </w:t>
      </w:r>
      <w:r w:rsidRPr="006650DE">
        <w:rPr>
          <w:lang w:val="uk-UA"/>
        </w:rPr>
        <w:t>Евразия</w:t>
      </w:r>
      <w:r w:rsidRPr="006650DE">
        <w:t xml:space="preserve">, </w:t>
      </w:r>
      <w:r w:rsidRPr="006650DE">
        <w:rPr>
          <w:lang w:val="uk-UA"/>
        </w:rPr>
        <w:t>2007.</w:t>
      </w:r>
      <w:r w:rsidRPr="006650DE">
        <w:t xml:space="preserve"> – </w:t>
      </w:r>
      <w:r w:rsidRPr="006650DE">
        <w:rPr>
          <w:lang w:val="uk-UA"/>
        </w:rPr>
        <w:t xml:space="preserve">400 </w:t>
      </w:r>
      <w:r w:rsidRPr="006650DE">
        <w:t>с.</w:t>
      </w:r>
    </w:p>
    <w:p w:rsidR="00D20BE8" w:rsidRPr="006650DE" w:rsidRDefault="00D20BE8" w:rsidP="00615D57">
      <w:pPr>
        <w:pStyle w:val="ac"/>
        <w:numPr>
          <w:ilvl w:val="0"/>
          <w:numId w:val="11"/>
        </w:numPr>
        <w:suppressAutoHyphens/>
        <w:ind w:left="426" w:hanging="426"/>
        <w:jc w:val="both"/>
        <w:rPr>
          <w:lang w:val="uk-UA"/>
        </w:rPr>
      </w:pPr>
      <w:r w:rsidRPr="006650DE">
        <w:t xml:space="preserve">Зайцев И. </w:t>
      </w:r>
      <w:r w:rsidRPr="006650DE">
        <w:rPr>
          <w:bCs/>
        </w:rPr>
        <w:t xml:space="preserve">Крымская историографическая традиция </w:t>
      </w:r>
      <w:r w:rsidRPr="006650DE">
        <w:rPr>
          <w:bCs/>
          <w:lang w:val="en-US"/>
        </w:rPr>
        <w:t>XV</w:t>
      </w:r>
      <w:r w:rsidRPr="006650DE">
        <w:rPr>
          <w:bCs/>
        </w:rPr>
        <w:t>–</w:t>
      </w:r>
      <w:r w:rsidRPr="006650DE">
        <w:rPr>
          <w:bCs/>
          <w:lang w:val="en-US"/>
        </w:rPr>
        <w:t>XIX</w:t>
      </w:r>
      <w:r w:rsidRPr="006650DE">
        <w:rPr>
          <w:bCs/>
        </w:rPr>
        <w:t xml:space="preserve"> вв.: пути развития. Рукописи, тексты, источники / Зайцев И. В.</w:t>
      </w:r>
      <w:r w:rsidRPr="006650DE">
        <w:t xml:space="preserve"> – М. : Восточная л-ра, 2009. – 304 с. </w:t>
      </w:r>
    </w:p>
    <w:p w:rsidR="00D20BE8" w:rsidRPr="006650DE" w:rsidRDefault="00D20BE8" w:rsidP="00615D57">
      <w:pPr>
        <w:pStyle w:val="31"/>
        <w:numPr>
          <w:ilvl w:val="0"/>
          <w:numId w:val="11"/>
        </w:numPr>
        <w:suppressAutoHyphens/>
        <w:spacing w:after="0"/>
        <w:ind w:left="426" w:hanging="426"/>
        <w:jc w:val="both"/>
        <w:rPr>
          <w:sz w:val="20"/>
          <w:szCs w:val="20"/>
          <w:lang w:val="uk-UA"/>
        </w:rPr>
      </w:pPr>
      <w:r w:rsidRPr="006650DE">
        <w:rPr>
          <w:sz w:val="20"/>
          <w:szCs w:val="20"/>
        </w:rPr>
        <w:t>Євдокимов Г. Л. “…Співай же йому пісні половецькі” (Літопис Нестора) / Г. Л. Євдокимов // Золото сте</w:t>
      </w:r>
      <w:r w:rsidR="006650DE">
        <w:rPr>
          <w:sz w:val="20"/>
          <w:szCs w:val="20"/>
          <w:lang w:val="uk-UA"/>
        </w:rPr>
        <w:softHyphen/>
      </w:r>
      <w:r w:rsidRPr="006650DE">
        <w:rPr>
          <w:sz w:val="20"/>
          <w:szCs w:val="20"/>
        </w:rPr>
        <w:t xml:space="preserve">пу / </w:t>
      </w:r>
      <w:r w:rsidRPr="006650DE">
        <w:rPr>
          <w:bCs/>
          <w:sz w:val="20"/>
          <w:szCs w:val="20"/>
        </w:rPr>
        <w:t>за ред. П.</w:t>
      </w:r>
      <w:r w:rsidRPr="006650DE">
        <w:rPr>
          <w:bCs/>
          <w:sz w:val="20"/>
          <w:szCs w:val="20"/>
          <w:lang w:val="uk-UA"/>
        </w:rPr>
        <w:t xml:space="preserve"> </w:t>
      </w:r>
      <w:r w:rsidRPr="006650DE">
        <w:rPr>
          <w:bCs/>
          <w:sz w:val="20"/>
          <w:szCs w:val="20"/>
        </w:rPr>
        <w:t>П. Толочка</w:t>
      </w:r>
      <w:r w:rsidRPr="006650DE">
        <w:rPr>
          <w:sz w:val="20"/>
          <w:szCs w:val="20"/>
        </w:rPr>
        <w:t xml:space="preserve">. – К. </w:t>
      </w:r>
      <w:r w:rsidRPr="006650DE">
        <w:rPr>
          <w:sz w:val="20"/>
          <w:szCs w:val="20"/>
          <w:lang w:val="uk-UA"/>
        </w:rPr>
        <w:t>;</w:t>
      </w:r>
      <w:r w:rsidRPr="006650DE">
        <w:rPr>
          <w:sz w:val="20"/>
          <w:szCs w:val="20"/>
        </w:rPr>
        <w:t xml:space="preserve"> Шлезвіг : Ін</w:t>
      </w:r>
      <w:r w:rsidRPr="006650DE">
        <w:rPr>
          <w:sz w:val="20"/>
          <w:szCs w:val="20"/>
          <w:lang w:val="uk-UA"/>
        </w:rPr>
        <w:t>-</w:t>
      </w:r>
      <w:r w:rsidRPr="006650DE">
        <w:rPr>
          <w:sz w:val="20"/>
          <w:szCs w:val="20"/>
        </w:rPr>
        <w:t xml:space="preserve">т </w:t>
      </w:r>
      <w:r w:rsidRPr="006650DE">
        <w:rPr>
          <w:sz w:val="20"/>
          <w:szCs w:val="20"/>
          <w:lang w:val="uk-UA"/>
        </w:rPr>
        <w:t>а</w:t>
      </w:r>
      <w:r w:rsidRPr="006650DE">
        <w:rPr>
          <w:sz w:val="20"/>
          <w:szCs w:val="20"/>
        </w:rPr>
        <w:t>рхеології АН УРСР, Іст</w:t>
      </w:r>
      <w:r w:rsidRPr="006650DE">
        <w:rPr>
          <w:sz w:val="20"/>
          <w:szCs w:val="20"/>
          <w:lang w:val="uk-UA"/>
        </w:rPr>
        <w:t>.</w:t>
      </w:r>
      <w:r w:rsidRPr="006650DE">
        <w:rPr>
          <w:sz w:val="20"/>
          <w:szCs w:val="20"/>
        </w:rPr>
        <w:t xml:space="preserve"> музей, 1991. </w:t>
      </w:r>
      <w:r w:rsidRPr="006650DE">
        <w:rPr>
          <w:sz w:val="20"/>
          <w:szCs w:val="20"/>
          <w:lang w:val="uk-UA"/>
        </w:rPr>
        <w:t xml:space="preserve">– </w:t>
      </w:r>
      <w:r w:rsidRPr="006650DE">
        <w:rPr>
          <w:sz w:val="20"/>
          <w:szCs w:val="20"/>
        </w:rPr>
        <w:t>С. 281</w:t>
      </w:r>
      <w:r w:rsidRPr="006650DE">
        <w:rPr>
          <w:sz w:val="20"/>
          <w:szCs w:val="20"/>
          <w:lang w:val="uk-UA"/>
        </w:rPr>
        <w:t>–</w:t>
      </w:r>
      <w:r w:rsidRPr="006650DE">
        <w:rPr>
          <w:sz w:val="20"/>
          <w:szCs w:val="20"/>
        </w:rPr>
        <w:t>283</w:t>
      </w:r>
      <w:r w:rsidRPr="006650DE">
        <w:rPr>
          <w:sz w:val="20"/>
          <w:szCs w:val="20"/>
          <w:lang w:val="uk-UA"/>
        </w:rPr>
        <w:t>.</w:t>
      </w:r>
    </w:p>
    <w:p w:rsidR="00D20BE8" w:rsidRPr="006650DE" w:rsidRDefault="00D20BE8" w:rsidP="00615D57">
      <w:pPr>
        <w:pStyle w:val="31"/>
        <w:numPr>
          <w:ilvl w:val="0"/>
          <w:numId w:val="11"/>
        </w:numPr>
        <w:suppressAutoHyphens/>
        <w:spacing w:after="0"/>
        <w:ind w:left="426" w:hanging="426"/>
        <w:jc w:val="both"/>
        <w:rPr>
          <w:sz w:val="20"/>
          <w:szCs w:val="20"/>
        </w:rPr>
      </w:pPr>
      <w:r w:rsidRPr="006650DE">
        <w:rPr>
          <w:sz w:val="20"/>
          <w:szCs w:val="20"/>
        </w:rPr>
        <w:t xml:space="preserve">Иванич М. “Дафтар-и Чингиз-наме” как источник по истории кочевых обществ / М. Иванич // </w:t>
      </w:r>
      <w:r w:rsidRPr="006650DE">
        <w:rPr>
          <w:bCs/>
          <w:sz w:val="20"/>
          <w:szCs w:val="20"/>
        </w:rPr>
        <w:t>Источ</w:t>
      </w:r>
      <w:r w:rsidR="006650DE">
        <w:rPr>
          <w:bCs/>
          <w:sz w:val="20"/>
          <w:szCs w:val="20"/>
          <w:lang w:val="uk-UA"/>
        </w:rPr>
        <w:softHyphen/>
      </w:r>
      <w:r w:rsidRPr="006650DE">
        <w:rPr>
          <w:bCs/>
          <w:sz w:val="20"/>
          <w:szCs w:val="20"/>
        </w:rPr>
        <w:t xml:space="preserve">никоведение истории Улуса Джучи. От Калки до </w:t>
      </w:r>
      <w:r w:rsidRPr="006650DE">
        <w:rPr>
          <w:bCs/>
          <w:sz w:val="20"/>
          <w:szCs w:val="20"/>
          <w:lang w:val="en-US"/>
        </w:rPr>
        <w:t>Ac</w:t>
      </w:r>
      <w:r w:rsidRPr="006650DE">
        <w:rPr>
          <w:bCs/>
          <w:sz w:val="20"/>
          <w:szCs w:val="20"/>
        </w:rPr>
        <w:t xml:space="preserve">трахани 1223–1556 / [ред. совет </w:t>
      </w:r>
      <w:r w:rsidR="006650DE">
        <w:rPr>
          <w:bCs/>
          <w:sz w:val="20"/>
          <w:szCs w:val="20"/>
          <w:lang w:val="uk-UA"/>
        </w:rPr>
        <w:br/>
      </w:r>
      <w:r w:rsidRPr="006650DE">
        <w:rPr>
          <w:bCs/>
          <w:sz w:val="20"/>
          <w:szCs w:val="20"/>
        </w:rPr>
        <w:t>М. А. Усма</w:t>
      </w:r>
      <w:r w:rsidR="006650DE">
        <w:rPr>
          <w:bCs/>
          <w:sz w:val="20"/>
          <w:szCs w:val="20"/>
          <w:lang w:val="uk-UA"/>
        </w:rPr>
        <w:softHyphen/>
      </w:r>
      <w:r w:rsidRPr="006650DE">
        <w:rPr>
          <w:bCs/>
          <w:sz w:val="20"/>
          <w:szCs w:val="20"/>
        </w:rPr>
        <w:t>нов (отв. ред</w:t>
      </w:r>
      <w:r w:rsidR="00FB621D">
        <w:rPr>
          <w:bCs/>
          <w:sz w:val="20"/>
          <w:szCs w:val="20"/>
          <w:lang w:val="uk-UA"/>
        </w:rPr>
        <w:t>.</w:t>
      </w:r>
      <w:r w:rsidRPr="006650DE">
        <w:rPr>
          <w:bCs/>
          <w:sz w:val="20"/>
          <w:szCs w:val="20"/>
        </w:rPr>
        <w:t xml:space="preserve"> А.</w:t>
      </w:r>
      <w:r w:rsidR="00FB621D">
        <w:rPr>
          <w:bCs/>
          <w:sz w:val="20"/>
          <w:szCs w:val="20"/>
          <w:lang w:val="uk-UA"/>
        </w:rPr>
        <w:t xml:space="preserve"> </w:t>
      </w:r>
      <w:r w:rsidRPr="006650DE">
        <w:rPr>
          <w:bCs/>
          <w:sz w:val="20"/>
          <w:szCs w:val="20"/>
        </w:rPr>
        <w:t>А. Арсланова (отв. секр.) и др.].</w:t>
      </w:r>
      <w:r w:rsidRPr="006650DE">
        <w:rPr>
          <w:sz w:val="20"/>
          <w:szCs w:val="20"/>
        </w:rPr>
        <w:t xml:space="preserve"> – Казань : Ин-т ист. им. Ш. Марджани АН РТ, 2001. – С. 314–328.</w:t>
      </w:r>
    </w:p>
    <w:p w:rsidR="00D20BE8" w:rsidRPr="006650DE" w:rsidRDefault="00D20BE8" w:rsidP="00615D57">
      <w:pPr>
        <w:pStyle w:val="31"/>
        <w:numPr>
          <w:ilvl w:val="0"/>
          <w:numId w:val="11"/>
        </w:numPr>
        <w:suppressAutoHyphens/>
        <w:spacing w:after="0"/>
        <w:ind w:left="426" w:hanging="426"/>
        <w:jc w:val="both"/>
        <w:rPr>
          <w:sz w:val="20"/>
          <w:szCs w:val="20"/>
        </w:rPr>
      </w:pPr>
      <w:r w:rsidRPr="006650DE">
        <w:rPr>
          <w:sz w:val="20"/>
          <w:szCs w:val="20"/>
        </w:rPr>
        <w:t xml:space="preserve">Ипатьевская летопись </w:t>
      </w:r>
      <w:r w:rsidR="00FB621D">
        <w:rPr>
          <w:sz w:val="20"/>
          <w:szCs w:val="20"/>
          <w:lang w:val="uk-UA"/>
        </w:rPr>
        <w:t>(</w:t>
      </w:r>
      <w:r w:rsidRPr="006650DE">
        <w:rPr>
          <w:sz w:val="20"/>
          <w:szCs w:val="20"/>
        </w:rPr>
        <w:t>Воспроизведение текста издания 1908 г.</w:t>
      </w:r>
      <w:r w:rsidR="00FB621D">
        <w:rPr>
          <w:sz w:val="20"/>
          <w:szCs w:val="20"/>
          <w:lang w:val="uk-UA"/>
        </w:rPr>
        <w:t>)</w:t>
      </w:r>
      <w:r w:rsidRPr="006650DE">
        <w:rPr>
          <w:sz w:val="20"/>
          <w:szCs w:val="20"/>
        </w:rPr>
        <w:t xml:space="preserve"> // </w:t>
      </w:r>
      <w:r w:rsidRPr="006650DE">
        <w:rPr>
          <w:bCs/>
          <w:sz w:val="20"/>
          <w:szCs w:val="20"/>
        </w:rPr>
        <w:t>Полное собрание русских лето</w:t>
      </w:r>
      <w:r w:rsidR="006650DE">
        <w:rPr>
          <w:bCs/>
          <w:sz w:val="20"/>
          <w:szCs w:val="20"/>
          <w:lang w:val="uk-UA"/>
        </w:rPr>
        <w:softHyphen/>
      </w:r>
      <w:r w:rsidRPr="006650DE">
        <w:rPr>
          <w:bCs/>
          <w:sz w:val="20"/>
          <w:szCs w:val="20"/>
        </w:rPr>
        <w:t>пи</w:t>
      </w:r>
      <w:r w:rsidR="006650DE">
        <w:rPr>
          <w:bCs/>
          <w:sz w:val="20"/>
          <w:szCs w:val="20"/>
          <w:lang w:val="uk-UA"/>
        </w:rPr>
        <w:softHyphen/>
      </w:r>
      <w:r w:rsidRPr="006650DE">
        <w:rPr>
          <w:bCs/>
          <w:sz w:val="20"/>
          <w:szCs w:val="20"/>
        </w:rPr>
        <w:t xml:space="preserve">сей. – </w:t>
      </w:r>
      <w:r w:rsidRPr="006650DE">
        <w:rPr>
          <w:sz w:val="20"/>
          <w:szCs w:val="20"/>
        </w:rPr>
        <w:t xml:space="preserve">М. : Восточная л-ра, 1962. – </w:t>
      </w:r>
      <w:r w:rsidRPr="006650DE">
        <w:rPr>
          <w:bCs/>
          <w:sz w:val="20"/>
          <w:szCs w:val="20"/>
        </w:rPr>
        <w:t xml:space="preserve">Т. 2. – </w:t>
      </w:r>
      <w:r w:rsidRPr="006650DE">
        <w:rPr>
          <w:sz w:val="20"/>
          <w:szCs w:val="20"/>
          <w:lang w:val="en-US"/>
        </w:rPr>
        <w:t>XVI</w:t>
      </w:r>
      <w:r w:rsidRPr="006650DE">
        <w:rPr>
          <w:sz w:val="20"/>
          <w:szCs w:val="20"/>
        </w:rPr>
        <w:t xml:space="preserve">, 938, 87, </w:t>
      </w:r>
      <w:r w:rsidRPr="006650DE">
        <w:rPr>
          <w:sz w:val="20"/>
          <w:szCs w:val="20"/>
          <w:lang w:val="en-US"/>
        </w:rPr>
        <w:t>IV</w:t>
      </w:r>
      <w:r w:rsidRPr="006650DE">
        <w:rPr>
          <w:sz w:val="20"/>
          <w:szCs w:val="20"/>
        </w:rPr>
        <w:t xml:space="preserve"> </w:t>
      </w:r>
      <w:r w:rsidRPr="006650DE">
        <w:rPr>
          <w:sz w:val="20"/>
          <w:szCs w:val="20"/>
          <w:lang w:val="en-US"/>
        </w:rPr>
        <w:t>c</w:t>
      </w:r>
      <w:r w:rsidRPr="006650DE">
        <w:rPr>
          <w:sz w:val="20"/>
          <w:szCs w:val="20"/>
        </w:rPr>
        <w:t>.</w:t>
      </w:r>
    </w:p>
    <w:p w:rsidR="00D20BE8" w:rsidRPr="006650DE" w:rsidRDefault="00D20BE8" w:rsidP="00615D57">
      <w:pPr>
        <w:pStyle w:val="ac"/>
        <w:numPr>
          <w:ilvl w:val="0"/>
          <w:numId w:val="11"/>
        </w:numPr>
        <w:suppressAutoHyphens/>
        <w:ind w:left="426" w:hanging="426"/>
        <w:jc w:val="both"/>
        <w:rPr>
          <w:lang w:val="uk-UA"/>
        </w:rPr>
      </w:pPr>
      <w:r w:rsidRPr="006650DE">
        <w:rPr>
          <w:iCs/>
        </w:rPr>
        <w:t>Камболов Т.</w:t>
      </w:r>
      <w:r w:rsidRPr="006650DE">
        <w:rPr>
          <w:iCs/>
          <w:lang w:val="uk-UA"/>
        </w:rPr>
        <w:t xml:space="preserve"> </w:t>
      </w:r>
      <w:r w:rsidRPr="006650DE">
        <w:rPr>
          <w:iCs/>
        </w:rPr>
        <w:t>Т.</w:t>
      </w:r>
      <w:r w:rsidRPr="006650DE">
        <w:t xml:space="preserve"> Зеленчукская надпись</w:t>
      </w:r>
      <w:r w:rsidRPr="006650DE">
        <w:rPr>
          <w:lang w:val="uk-UA"/>
        </w:rPr>
        <w:t xml:space="preserve"> </w:t>
      </w:r>
      <w:r w:rsidRPr="006650DE">
        <w:rPr>
          <w:bCs/>
        </w:rPr>
        <w:t>[Електронний ресурс]</w:t>
      </w:r>
      <w:r w:rsidRPr="006650DE">
        <w:rPr>
          <w:lang w:val="uk-UA"/>
        </w:rPr>
        <w:t xml:space="preserve"> </w:t>
      </w:r>
      <w:r w:rsidRPr="006650DE">
        <w:t xml:space="preserve">/ </w:t>
      </w:r>
      <w:r w:rsidRPr="006650DE">
        <w:rPr>
          <w:lang w:val="uk-UA"/>
        </w:rPr>
        <w:t>Т. Т. Камболов</w:t>
      </w:r>
      <w:r w:rsidRPr="006650DE">
        <w:t xml:space="preserve"> // </w:t>
      </w:r>
      <w:r w:rsidRPr="006650DE">
        <w:rPr>
          <w:bCs/>
        </w:rPr>
        <w:t>Очерк истории осе</w:t>
      </w:r>
      <w:r w:rsidR="006650DE">
        <w:rPr>
          <w:bCs/>
          <w:lang w:val="uk-UA"/>
        </w:rPr>
        <w:softHyphen/>
      </w:r>
      <w:r w:rsidRPr="006650DE">
        <w:rPr>
          <w:bCs/>
        </w:rPr>
        <w:t>тин</w:t>
      </w:r>
      <w:r w:rsidR="006650DE">
        <w:rPr>
          <w:bCs/>
          <w:lang w:val="uk-UA"/>
        </w:rPr>
        <w:softHyphen/>
      </w:r>
      <w:r w:rsidRPr="006650DE">
        <w:rPr>
          <w:bCs/>
        </w:rPr>
        <w:t>ского языка.</w:t>
      </w:r>
      <w:r w:rsidRPr="006650DE">
        <w:t xml:space="preserve"> – Владикавказ</w:t>
      </w:r>
      <w:r w:rsidRPr="006650DE">
        <w:rPr>
          <w:lang w:val="uk-UA"/>
        </w:rPr>
        <w:t xml:space="preserve"> </w:t>
      </w:r>
      <w:r w:rsidRPr="006650DE">
        <w:t xml:space="preserve">: Изд-во Ир, 2007. </w:t>
      </w:r>
      <w:r w:rsidRPr="006650DE">
        <w:rPr>
          <w:lang w:val="uk-UA"/>
        </w:rPr>
        <w:t xml:space="preserve">– </w:t>
      </w:r>
      <w:r w:rsidRPr="006650DE">
        <w:rPr>
          <w:bCs/>
          <w:lang w:val="uk-UA"/>
        </w:rPr>
        <w:t>Веб-</w:t>
      </w:r>
      <w:r w:rsidRPr="006650DE">
        <w:rPr>
          <w:bCs/>
        </w:rPr>
        <w:t xml:space="preserve">сайт </w:t>
      </w:r>
      <w:r w:rsidRPr="006650DE">
        <w:rPr>
          <w:bCs/>
          <w:lang w:val="en-US"/>
        </w:rPr>
        <w:t>Alanica</w:t>
      </w:r>
      <w:r w:rsidRPr="006650DE">
        <w:rPr>
          <w:bCs/>
        </w:rPr>
        <w:t>. Режим</w:t>
      </w:r>
      <w:r w:rsidRPr="00655D86">
        <w:rPr>
          <w:bCs/>
          <w:lang w:val="en-US"/>
        </w:rPr>
        <w:t xml:space="preserve"> </w:t>
      </w:r>
      <w:r w:rsidRPr="006650DE">
        <w:rPr>
          <w:bCs/>
        </w:rPr>
        <w:t>доступу</w:t>
      </w:r>
      <w:r w:rsidRPr="00655D86">
        <w:rPr>
          <w:bCs/>
          <w:lang w:val="en-US"/>
        </w:rPr>
        <w:t xml:space="preserve"> </w:t>
      </w:r>
      <w:r w:rsidRPr="006650DE">
        <w:rPr>
          <w:bCs/>
          <w:lang w:val="uk-UA"/>
        </w:rPr>
        <w:t>:</w:t>
      </w:r>
      <w:r w:rsidRPr="00655D86">
        <w:rPr>
          <w:bCs/>
          <w:lang w:val="en-US"/>
        </w:rPr>
        <w:t xml:space="preserve"> </w:t>
      </w:r>
      <w:hyperlink r:id="rId55" w:history="1">
        <w:r w:rsidRPr="006650DE">
          <w:rPr>
            <w:rStyle w:val="af3"/>
            <w:color w:val="auto"/>
            <w:u w:val="none"/>
            <w:lang w:val="en-US"/>
          </w:rPr>
          <w:t>http</w:t>
        </w:r>
        <w:r w:rsidRPr="00655D86">
          <w:rPr>
            <w:rStyle w:val="af3"/>
            <w:color w:val="auto"/>
            <w:u w:val="none"/>
            <w:lang w:val="en-US"/>
          </w:rPr>
          <w:t>://</w:t>
        </w:r>
        <w:r w:rsidRPr="006650DE">
          <w:rPr>
            <w:rStyle w:val="af3"/>
            <w:color w:val="auto"/>
            <w:u w:val="none"/>
            <w:lang w:val="en-US"/>
          </w:rPr>
          <w:t>www</w:t>
        </w:r>
        <w:r w:rsidRPr="00655D86">
          <w:rPr>
            <w:rStyle w:val="af3"/>
            <w:color w:val="auto"/>
            <w:u w:val="none"/>
            <w:lang w:val="en-US"/>
          </w:rPr>
          <w:t>.</w:t>
        </w:r>
        <w:r w:rsidR="006650DE">
          <w:rPr>
            <w:rStyle w:val="af3"/>
            <w:color w:val="auto"/>
            <w:u w:val="none"/>
            <w:lang w:val="uk-UA"/>
          </w:rPr>
          <w:t xml:space="preserve"> </w:t>
        </w:r>
        <w:r w:rsidRPr="006650DE">
          <w:rPr>
            <w:rStyle w:val="af3"/>
            <w:color w:val="auto"/>
            <w:u w:val="none"/>
            <w:lang w:val="en-US"/>
          </w:rPr>
          <w:t>alanica</w:t>
        </w:r>
        <w:r w:rsidRPr="00655D86">
          <w:rPr>
            <w:rStyle w:val="af3"/>
            <w:color w:val="auto"/>
            <w:u w:val="none"/>
            <w:lang w:val="en-US"/>
          </w:rPr>
          <w:t>.</w:t>
        </w:r>
        <w:r w:rsidRPr="006650DE">
          <w:rPr>
            <w:rStyle w:val="af3"/>
            <w:color w:val="auto"/>
            <w:u w:val="none"/>
            <w:lang w:val="en-US"/>
          </w:rPr>
          <w:t>ru</w:t>
        </w:r>
        <w:r w:rsidRPr="00655D86">
          <w:rPr>
            <w:rStyle w:val="af3"/>
            <w:color w:val="auto"/>
            <w:u w:val="none"/>
            <w:lang w:val="en-US"/>
          </w:rPr>
          <w:t>/</w:t>
        </w:r>
        <w:r w:rsidRPr="006650DE">
          <w:rPr>
            <w:rStyle w:val="af3"/>
            <w:color w:val="auto"/>
            <w:u w:val="none"/>
            <w:lang w:val="en-US"/>
          </w:rPr>
          <w:t>alanic</w:t>
        </w:r>
        <w:r w:rsidRPr="00655D86">
          <w:rPr>
            <w:rStyle w:val="af3"/>
            <w:color w:val="auto"/>
            <w:u w:val="none"/>
            <w:lang w:val="en-US"/>
          </w:rPr>
          <w:t>-</w:t>
        </w:r>
        <w:r w:rsidRPr="006650DE">
          <w:rPr>
            <w:rStyle w:val="af3"/>
            <w:color w:val="auto"/>
            <w:u w:val="none"/>
            <w:lang w:val="en-US"/>
          </w:rPr>
          <w:t>language</w:t>
        </w:r>
        <w:r w:rsidRPr="00655D86">
          <w:rPr>
            <w:rStyle w:val="af3"/>
            <w:color w:val="auto"/>
            <w:u w:val="none"/>
            <w:lang w:val="en-US"/>
          </w:rPr>
          <w:t>/13-</w:t>
        </w:r>
        <w:r w:rsidRPr="006650DE">
          <w:rPr>
            <w:rStyle w:val="af3"/>
            <w:color w:val="auto"/>
            <w:u w:val="none"/>
            <w:lang w:val="en-US"/>
          </w:rPr>
          <w:t>alanian</w:t>
        </w:r>
        <w:r w:rsidRPr="00655D86">
          <w:rPr>
            <w:rStyle w:val="af3"/>
            <w:color w:val="auto"/>
            <w:u w:val="none"/>
            <w:lang w:val="en-US"/>
          </w:rPr>
          <w:t>-</w:t>
        </w:r>
        <w:r w:rsidRPr="006650DE">
          <w:rPr>
            <w:rStyle w:val="af3"/>
            <w:color w:val="auto"/>
            <w:u w:val="none"/>
            <w:lang w:val="en-US"/>
          </w:rPr>
          <w:t>language</w:t>
        </w:r>
        <w:r w:rsidRPr="00655D86">
          <w:rPr>
            <w:rStyle w:val="af3"/>
            <w:color w:val="auto"/>
            <w:u w:val="none"/>
            <w:lang w:val="en-US"/>
          </w:rPr>
          <w:t>/4-</w:t>
        </w:r>
        <w:r w:rsidRPr="006650DE">
          <w:rPr>
            <w:rStyle w:val="af3"/>
            <w:color w:val="auto"/>
            <w:u w:val="none"/>
            <w:lang w:val="en-US"/>
          </w:rPr>
          <w:t>zelenchuksk</w:t>
        </w:r>
        <w:r w:rsidRPr="00655D86">
          <w:rPr>
            <w:rStyle w:val="af3"/>
            <w:color w:val="auto"/>
            <w:u w:val="none"/>
            <w:lang w:val="en-US"/>
          </w:rPr>
          <w:t>-</w:t>
        </w:r>
        <w:r w:rsidRPr="006650DE">
          <w:rPr>
            <w:rStyle w:val="af3"/>
            <w:color w:val="auto"/>
            <w:u w:val="none"/>
            <w:lang w:val="en-US"/>
          </w:rPr>
          <w:t>inscription</w:t>
        </w:r>
      </w:hyperlink>
      <w:r w:rsidRPr="006650DE">
        <w:rPr>
          <w:lang w:val="uk-UA"/>
        </w:rPr>
        <w:t xml:space="preserve">. </w:t>
      </w:r>
      <w:r w:rsidRPr="00655D86">
        <w:rPr>
          <w:bCs/>
          <w:lang w:val="en-US"/>
        </w:rPr>
        <w:t xml:space="preserve">– </w:t>
      </w:r>
      <w:r w:rsidRPr="006650DE">
        <w:t>Назва</w:t>
      </w:r>
      <w:r w:rsidRPr="00655D86">
        <w:rPr>
          <w:lang w:val="en-US"/>
        </w:rPr>
        <w:t xml:space="preserve"> </w:t>
      </w:r>
      <w:r w:rsidRPr="006650DE">
        <w:t>з</w:t>
      </w:r>
      <w:r w:rsidRPr="00655D86">
        <w:rPr>
          <w:lang w:val="en-US"/>
        </w:rPr>
        <w:t xml:space="preserve"> </w:t>
      </w:r>
      <w:r w:rsidRPr="006650DE">
        <w:t>екран</w:t>
      </w:r>
      <w:r w:rsidRPr="006650DE">
        <w:rPr>
          <w:lang w:val="uk-UA"/>
        </w:rPr>
        <w:t>а</w:t>
      </w:r>
      <w:r w:rsidRPr="00655D86">
        <w:rPr>
          <w:lang w:val="en-US"/>
        </w:rPr>
        <w:t>.</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iCs/>
          <w:sz w:val="20"/>
          <w:szCs w:val="20"/>
          <w:lang w:val="uk-UA"/>
        </w:rPr>
      </w:pPr>
      <w:r w:rsidRPr="006650DE">
        <w:rPr>
          <w:rFonts w:ascii="Times New Roman" w:hAnsi="Times New Roman"/>
          <w:sz w:val="20"/>
          <w:szCs w:val="20"/>
        </w:rPr>
        <w:t>Кумеков Б.</w:t>
      </w:r>
      <w:r w:rsidRPr="006650DE">
        <w:rPr>
          <w:rFonts w:ascii="Times New Roman" w:hAnsi="Times New Roman"/>
          <w:sz w:val="20"/>
          <w:szCs w:val="20"/>
          <w:lang w:val="uk-UA"/>
        </w:rPr>
        <w:t xml:space="preserve"> </w:t>
      </w:r>
      <w:r w:rsidRPr="006650DE">
        <w:rPr>
          <w:rFonts w:ascii="Times New Roman" w:hAnsi="Times New Roman"/>
          <w:sz w:val="20"/>
          <w:szCs w:val="20"/>
        </w:rPr>
        <w:t>Е. О древнетюркских государственных традициях в Кимакском каганате и Кипчакском ханстве</w:t>
      </w:r>
      <w:r w:rsidRPr="006650DE">
        <w:rPr>
          <w:rFonts w:ascii="Times New Roman" w:hAnsi="Times New Roman"/>
          <w:sz w:val="20"/>
          <w:szCs w:val="20"/>
          <w:lang w:val="uk-UA"/>
        </w:rPr>
        <w:t xml:space="preserve"> </w:t>
      </w:r>
      <w:r w:rsidRPr="006650DE">
        <w:rPr>
          <w:rFonts w:ascii="Times New Roman" w:hAnsi="Times New Roman"/>
          <w:bCs/>
          <w:sz w:val="20"/>
          <w:szCs w:val="20"/>
        </w:rPr>
        <w:t>/ Б.</w:t>
      </w:r>
      <w:r w:rsidRPr="006650DE">
        <w:rPr>
          <w:rFonts w:ascii="Times New Roman" w:hAnsi="Times New Roman"/>
          <w:bCs/>
          <w:sz w:val="20"/>
          <w:szCs w:val="20"/>
          <w:lang w:val="uk-UA"/>
        </w:rPr>
        <w:t xml:space="preserve"> </w:t>
      </w:r>
      <w:r w:rsidRPr="006650DE">
        <w:rPr>
          <w:rFonts w:ascii="Times New Roman" w:hAnsi="Times New Roman"/>
          <w:bCs/>
          <w:sz w:val="20"/>
          <w:szCs w:val="20"/>
        </w:rPr>
        <w:t>Е. Кумеков</w:t>
      </w:r>
      <w:r w:rsidRPr="006650DE">
        <w:rPr>
          <w:rFonts w:ascii="Times New Roman" w:hAnsi="Times New Roman"/>
          <w:sz w:val="20"/>
          <w:szCs w:val="20"/>
        </w:rPr>
        <w:t xml:space="preserve"> </w:t>
      </w:r>
      <w:r w:rsidRPr="006650DE">
        <w:rPr>
          <w:rFonts w:ascii="Times New Roman" w:hAnsi="Times New Roman"/>
          <w:bCs/>
          <w:sz w:val="20"/>
          <w:szCs w:val="20"/>
        </w:rPr>
        <w:t xml:space="preserve">// Известия Национальной академии наук Республики Казахстан. </w:t>
      </w:r>
      <w:r w:rsidRPr="006650DE">
        <w:rPr>
          <w:rFonts w:ascii="Times New Roman" w:hAnsi="Times New Roman"/>
          <w:bCs/>
          <w:sz w:val="20"/>
          <w:szCs w:val="20"/>
          <w:lang w:val="uk-UA"/>
        </w:rPr>
        <w:t xml:space="preserve">– </w:t>
      </w:r>
      <w:r w:rsidRPr="006650DE">
        <w:rPr>
          <w:rFonts w:ascii="Times New Roman" w:hAnsi="Times New Roman"/>
          <w:sz w:val="20"/>
          <w:szCs w:val="20"/>
        </w:rPr>
        <w:t>Алматы</w:t>
      </w:r>
      <w:r w:rsidRPr="006650DE">
        <w:rPr>
          <w:rFonts w:ascii="Times New Roman" w:hAnsi="Times New Roman"/>
          <w:sz w:val="20"/>
          <w:szCs w:val="20"/>
          <w:lang w:val="uk-UA"/>
        </w:rPr>
        <w:t xml:space="preserve"> </w:t>
      </w:r>
      <w:r w:rsidRPr="006650DE">
        <w:rPr>
          <w:rFonts w:ascii="Times New Roman" w:hAnsi="Times New Roman"/>
          <w:sz w:val="20"/>
          <w:szCs w:val="20"/>
        </w:rPr>
        <w:t xml:space="preserve">: Гылым, 2003. – </w:t>
      </w:r>
      <w:r w:rsidRPr="006650DE">
        <w:rPr>
          <w:rFonts w:ascii="Times New Roman" w:hAnsi="Times New Roman"/>
          <w:bCs/>
          <w:sz w:val="20"/>
          <w:szCs w:val="20"/>
        </w:rPr>
        <w:t xml:space="preserve">№ 1 (239). </w:t>
      </w:r>
      <w:r w:rsidRPr="006650DE">
        <w:rPr>
          <w:rFonts w:ascii="Times New Roman" w:hAnsi="Times New Roman"/>
          <w:bCs/>
          <w:sz w:val="20"/>
          <w:szCs w:val="20"/>
          <w:lang w:val="uk-UA"/>
        </w:rPr>
        <w:t xml:space="preserve">– </w:t>
      </w:r>
      <w:r w:rsidRPr="006650DE">
        <w:rPr>
          <w:rFonts w:ascii="Times New Roman" w:hAnsi="Times New Roman"/>
          <w:sz w:val="20"/>
          <w:szCs w:val="20"/>
        </w:rPr>
        <w:t>Январь – февраль. –</w:t>
      </w:r>
      <w:r w:rsidRPr="006650DE">
        <w:rPr>
          <w:rFonts w:ascii="Times New Roman" w:hAnsi="Times New Roman"/>
          <w:iCs/>
          <w:sz w:val="20"/>
          <w:szCs w:val="20"/>
          <w:lang w:val="uk-UA"/>
        </w:rPr>
        <w:t xml:space="preserve"> </w:t>
      </w:r>
      <w:r w:rsidRPr="006650DE">
        <w:rPr>
          <w:rFonts w:ascii="Times New Roman" w:hAnsi="Times New Roman"/>
          <w:sz w:val="20"/>
          <w:szCs w:val="20"/>
          <w:lang w:val="en-US"/>
        </w:rPr>
        <w:t>C</w:t>
      </w:r>
      <w:r w:rsidRPr="006650DE">
        <w:rPr>
          <w:rFonts w:ascii="Times New Roman" w:hAnsi="Times New Roman"/>
          <w:sz w:val="20"/>
          <w:szCs w:val="20"/>
        </w:rPr>
        <w:t>. 74</w:t>
      </w:r>
      <w:r w:rsidRPr="006650DE">
        <w:rPr>
          <w:rFonts w:ascii="Times New Roman" w:hAnsi="Times New Roman"/>
          <w:sz w:val="20"/>
          <w:szCs w:val="20"/>
          <w:lang w:val="uk-UA"/>
        </w:rPr>
        <w:t>–</w:t>
      </w:r>
      <w:r w:rsidRPr="006650DE">
        <w:rPr>
          <w:rFonts w:ascii="Times New Roman" w:hAnsi="Times New Roman"/>
          <w:sz w:val="20"/>
          <w:szCs w:val="20"/>
        </w:rPr>
        <w:t>77.</w:t>
      </w:r>
      <w:r w:rsidRPr="006650DE">
        <w:rPr>
          <w:rFonts w:ascii="Times New Roman" w:hAnsi="Times New Roman"/>
          <w:bCs/>
          <w:sz w:val="20"/>
          <w:szCs w:val="20"/>
        </w:rPr>
        <w:t xml:space="preserve"> </w:t>
      </w:r>
    </w:p>
    <w:p w:rsidR="00D20BE8" w:rsidRPr="006650DE" w:rsidRDefault="00D20BE8" w:rsidP="00615D57">
      <w:pPr>
        <w:pStyle w:val="ac"/>
        <w:numPr>
          <w:ilvl w:val="0"/>
          <w:numId w:val="11"/>
        </w:numPr>
        <w:suppressAutoHyphens/>
        <w:ind w:left="426" w:hanging="426"/>
        <w:jc w:val="both"/>
        <w:rPr>
          <w:lang w:val="uk-UA"/>
        </w:rPr>
      </w:pPr>
      <w:r w:rsidRPr="006650DE">
        <w:rPr>
          <w:bCs/>
          <w:iCs/>
          <w:lang w:val="uk-UA"/>
        </w:rPr>
        <w:t xml:space="preserve">Ливийские письмена </w:t>
      </w:r>
      <w:r w:rsidRPr="006650DE">
        <w:rPr>
          <w:bCs/>
          <w:lang w:val="uk-UA"/>
        </w:rPr>
        <w:t>[Електронний ресурс]</w:t>
      </w:r>
      <w:r w:rsidRPr="006650DE">
        <w:rPr>
          <w:bCs/>
          <w:iCs/>
          <w:lang w:val="uk-UA"/>
        </w:rPr>
        <w:t>.</w:t>
      </w:r>
      <w:r w:rsidRPr="006650DE">
        <w:rPr>
          <w:lang w:val="uk-UA"/>
        </w:rPr>
        <w:t xml:space="preserve"> – </w:t>
      </w:r>
      <w:r w:rsidRPr="006650DE">
        <w:rPr>
          <w:bCs/>
          <w:lang w:val="uk-UA"/>
        </w:rPr>
        <w:t xml:space="preserve">Веб-сайт </w:t>
      </w:r>
      <w:r w:rsidRPr="006650DE">
        <w:rPr>
          <w:bCs/>
          <w:lang w:val="en-US"/>
        </w:rPr>
        <w:t>Rbardalzo</w:t>
      </w:r>
      <w:r w:rsidRPr="006650DE">
        <w:rPr>
          <w:bCs/>
          <w:lang w:val="uk-UA"/>
        </w:rPr>
        <w:t xml:space="preserve">. – Режим доступу : </w:t>
      </w:r>
      <w:hyperlink r:id="rId56" w:history="1">
        <w:r w:rsidRPr="006650DE">
          <w:rPr>
            <w:rStyle w:val="af3"/>
            <w:color w:val="auto"/>
            <w:u w:val="none"/>
          </w:rPr>
          <w:t>http</w:t>
        </w:r>
        <w:r w:rsidRPr="006650DE">
          <w:rPr>
            <w:rStyle w:val="af3"/>
            <w:color w:val="auto"/>
            <w:u w:val="none"/>
            <w:lang w:val="uk-UA"/>
          </w:rPr>
          <w:t>://</w:t>
        </w:r>
        <w:r w:rsidRPr="006650DE">
          <w:rPr>
            <w:rStyle w:val="af3"/>
            <w:color w:val="auto"/>
            <w:u w:val="none"/>
          </w:rPr>
          <w:t>www</w:t>
        </w:r>
        <w:r w:rsidRPr="006650DE">
          <w:rPr>
            <w:rStyle w:val="af3"/>
            <w:color w:val="auto"/>
            <w:u w:val="none"/>
            <w:lang w:val="uk-UA"/>
          </w:rPr>
          <w:t>.</w:t>
        </w:r>
        <w:r w:rsidR="006650DE">
          <w:rPr>
            <w:rStyle w:val="af3"/>
            <w:color w:val="auto"/>
            <w:u w:val="none"/>
            <w:lang w:val="uk-UA"/>
          </w:rPr>
          <w:t xml:space="preserve"> </w:t>
        </w:r>
        <w:r w:rsidRPr="006650DE">
          <w:rPr>
            <w:rStyle w:val="af3"/>
            <w:color w:val="auto"/>
            <w:u w:val="none"/>
          </w:rPr>
          <w:t>rbardalzo</w:t>
        </w:r>
        <w:r w:rsidRPr="006650DE">
          <w:rPr>
            <w:rStyle w:val="af3"/>
            <w:color w:val="auto"/>
            <w:u w:val="none"/>
            <w:lang w:val="uk-UA"/>
          </w:rPr>
          <w:t>.</w:t>
        </w:r>
        <w:r w:rsidRPr="006650DE">
          <w:rPr>
            <w:rStyle w:val="af3"/>
            <w:color w:val="auto"/>
            <w:u w:val="none"/>
          </w:rPr>
          <w:t>narod</w:t>
        </w:r>
        <w:r w:rsidRPr="006650DE">
          <w:rPr>
            <w:rStyle w:val="af3"/>
            <w:color w:val="auto"/>
            <w:u w:val="none"/>
            <w:lang w:val="uk-UA"/>
          </w:rPr>
          <w:t>.</w:t>
        </w:r>
        <w:r w:rsidRPr="006650DE">
          <w:rPr>
            <w:rStyle w:val="af3"/>
            <w:color w:val="auto"/>
            <w:u w:val="none"/>
          </w:rPr>
          <w:t>ru</w:t>
        </w:r>
        <w:r w:rsidRPr="006650DE">
          <w:rPr>
            <w:rStyle w:val="af3"/>
            <w:color w:val="auto"/>
            <w:u w:val="none"/>
            <w:lang w:val="uk-UA"/>
          </w:rPr>
          <w:t>/4/</w:t>
        </w:r>
        <w:r w:rsidRPr="006650DE">
          <w:rPr>
            <w:rStyle w:val="af3"/>
            <w:color w:val="auto"/>
            <w:u w:val="none"/>
          </w:rPr>
          <w:t>liv</w:t>
        </w:r>
        <w:r w:rsidRPr="006650DE">
          <w:rPr>
            <w:rStyle w:val="af3"/>
            <w:color w:val="auto"/>
            <w:u w:val="none"/>
            <w:lang w:val="uk-UA"/>
          </w:rPr>
          <w:t>.</w:t>
        </w:r>
        <w:r w:rsidRPr="006650DE">
          <w:rPr>
            <w:rStyle w:val="af3"/>
            <w:color w:val="auto"/>
            <w:u w:val="none"/>
          </w:rPr>
          <w:t>html</w:t>
        </w:r>
      </w:hyperlink>
      <w:r w:rsidRPr="006650DE">
        <w:rPr>
          <w:lang w:val="uk-UA"/>
        </w:rPr>
        <w:t xml:space="preserve">. </w:t>
      </w:r>
      <w:r w:rsidRPr="006650DE">
        <w:rPr>
          <w:bCs/>
          <w:lang w:val="uk-UA"/>
        </w:rPr>
        <w:t xml:space="preserve">– </w:t>
      </w:r>
      <w:r w:rsidRPr="006650DE">
        <w:rPr>
          <w:lang w:val="uk-UA"/>
        </w:rPr>
        <w:t>Назва з екрана.</w:t>
      </w:r>
    </w:p>
    <w:p w:rsidR="00D20BE8" w:rsidRPr="006650DE" w:rsidRDefault="00D20BE8" w:rsidP="00615D57">
      <w:pPr>
        <w:pStyle w:val="31"/>
        <w:numPr>
          <w:ilvl w:val="0"/>
          <w:numId w:val="11"/>
        </w:numPr>
        <w:suppressAutoHyphens/>
        <w:spacing w:after="0"/>
        <w:ind w:left="426" w:hanging="426"/>
        <w:jc w:val="both"/>
        <w:rPr>
          <w:sz w:val="20"/>
          <w:szCs w:val="20"/>
        </w:rPr>
      </w:pPr>
      <w:r w:rsidRPr="006650DE">
        <w:rPr>
          <w:sz w:val="20"/>
          <w:szCs w:val="20"/>
        </w:rPr>
        <w:t xml:space="preserve">Маркварт И. </w:t>
      </w:r>
      <w:r w:rsidRPr="006650DE">
        <w:rPr>
          <w:bCs/>
          <w:sz w:val="20"/>
          <w:szCs w:val="20"/>
        </w:rPr>
        <w:t>О происхождении народа куманов</w:t>
      </w:r>
      <w:r w:rsidRPr="006650DE">
        <w:rPr>
          <w:sz w:val="20"/>
          <w:szCs w:val="20"/>
        </w:rPr>
        <w:t xml:space="preserve"> </w:t>
      </w:r>
      <w:r w:rsidRPr="006650DE">
        <w:rPr>
          <w:bCs/>
          <w:sz w:val="20"/>
          <w:szCs w:val="20"/>
        </w:rPr>
        <w:t xml:space="preserve">[Електронний ресурс] </w:t>
      </w:r>
      <w:r w:rsidRPr="006650DE">
        <w:rPr>
          <w:sz w:val="20"/>
          <w:szCs w:val="20"/>
        </w:rPr>
        <w:t>/ И. Маркварт ; пер. А. Неми</w:t>
      </w:r>
      <w:r w:rsidR="006650DE">
        <w:rPr>
          <w:sz w:val="20"/>
          <w:szCs w:val="20"/>
          <w:lang w:val="uk-UA"/>
        </w:rPr>
        <w:softHyphen/>
      </w:r>
      <w:r w:rsidRPr="006650DE">
        <w:rPr>
          <w:sz w:val="20"/>
          <w:szCs w:val="20"/>
        </w:rPr>
        <w:t>ро</w:t>
      </w:r>
      <w:r w:rsidR="006650DE">
        <w:rPr>
          <w:sz w:val="20"/>
          <w:szCs w:val="20"/>
          <w:lang w:val="uk-UA"/>
        </w:rPr>
        <w:softHyphen/>
      </w:r>
      <w:r w:rsidRPr="006650DE">
        <w:rPr>
          <w:sz w:val="20"/>
          <w:szCs w:val="20"/>
        </w:rPr>
        <w:t xml:space="preserve">вой. Электронная версия 2002 года. </w:t>
      </w:r>
      <w:r w:rsidRPr="006650DE">
        <w:rPr>
          <w:bCs/>
          <w:sz w:val="20"/>
          <w:szCs w:val="20"/>
        </w:rPr>
        <w:t xml:space="preserve">Веб-сайт Великая Степь. – Режим доступу : </w:t>
      </w:r>
      <w:hyperlink r:id="rId57" w:history="1">
        <w:r w:rsidRPr="006650DE">
          <w:rPr>
            <w:rStyle w:val="af3"/>
            <w:color w:val="auto"/>
            <w:sz w:val="20"/>
            <w:szCs w:val="20"/>
            <w:u w:val="none"/>
          </w:rPr>
          <w:t>http://steppe-arch.konvent.ru/books/markvart1-00.shtml</w:t>
        </w:r>
      </w:hyperlink>
      <w:r w:rsidRPr="006650DE">
        <w:rPr>
          <w:sz w:val="20"/>
          <w:szCs w:val="20"/>
        </w:rPr>
        <w:t xml:space="preserve">. </w:t>
      </w:r>
      <w:r w:rsidRPr="006650DE">
        <w:rPr>
          <w:bCs/>
          <w:sz w:val="20"/>
          <w:szCs w:val="20"/>
        </w:rPr>
        <w:t xml:space="preserve">– </w:t>
      </w:r>
      <w:r w:rsidRPr="006650DE">
        <w:rPr>
          <w:sz w:val="20"/>
          <w:szCs w:val="20"/>
        </w:rPr>
        <w:t>Назва з екрана.</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iCs/>
          <w:sz w:val="20"/>
          <w:szCs w:val="20"/>
        </w:rPr>
      </w:pPr>
      <w:r w:rsidRPr="006650DE">
        <w:rPr>
          <w:rFonts w:ascii="Times New Roman" w:hAnsi="Times New Roman"/>
          <w:iCs/>
          <w:sz w:val="20"/>
          <w:szCs w:val="20"/>
          <w:lang w:val="uk-UA"/>
        </w:rPr>
        <w:t>Отрощенко В. В.</w:t>
      </w:r>
      <w:r w:rsidRPr="006650DE">
        <w:rPr>
          <w:rFonts w:ascii="Times New Roman" w:hAnsi="Times New Roman"/>
          <w:sz w:val="20"/>
          <w:szCs w:val="20"/>
          <w:lang w:val="uk-UA"/>
        </w:rPr>
        <w:t xml:space="preserve"> Половецький комплекс Чингульського кургану </w:t>
      </w:r>
      <w:r w:rsidRPr="006650DE">
        <w:rPr>
          <w:rFonts w:ascii="Times New Roman" w:hAnsi="Times New Roman"/>
          <w:sz w:val="20"/>
          <w:szCs w:val="20"/>
        </w:rPr>
        <w:t xml:space="preserve">/ </w:t>
      </w:r>
      <w:r w:rsidRPr="006650DE">
        <w:rPr>
          <w:rFonts w:ascii="Times New Roman" w:hAnsi="Times New Roman"/>
          <w:sz w:val="20"/>
          <w:szCs w:val="20"/>
          <w:lang w:val="uk-UA"/>
        </w:rPr>
        <w:t>В. В. Отрощенко, Ю. Я. Расса</w:t>
      </w:r>
      <w:r w:rsidR="006650DE">
        <w:rPr>
          <w:rFonts w:ascii="Times New Roman" w:hAnsi="Times New Roman"/>
          <w:sz w:val="20"/>
          <w:szCs w:val="20"/>
          <w:lang w:val="uk-UA"/>
        </w:rPr>
        <w:softHyphen/>
      </w:r>
      <w:r w:rsidRPr="006650DE">
        <w:rPr>
          <w:rFonts w:ascii="Times New Roman" w:hAnsi="Times New Roman"/>
          <w:sz w:val="20"/>
          <w:szCs w:val="20"/>
          <w:lang w:val="uk-UA"/>
        </w:rPr>
        <w:t>ма</w:t>
      </w:r>
      <w:r w:rsidR="006650DE">
        <w:rPr>
          <w:rFonts w:ascii="Times New Roman" w:hAnsi="Times New Roman"/>
          <w:sz w:val="20"/>
          <w:szCs w:val="20"/>
          <w:lang w:val="uk-UA"/>
        </w:rPr>
        <w:softHyphen/>
      </w:r>
      <w:r w:rsidRPr="006650DE">
        <w:rPr>
          <w:rFonts w:ascii="Times New Roman" w:hAnsi="Times New Roman"/>
          <w:sz w:val="20"/>
          <w:szCs w:val="20"/>
          <w:lang w:val="uk-UA"/>
        </w:rPr>
        <w:t xml:space="preserve">кін // Археологія </w:t>
      </w:r>
      <w:r w:rsidRPr="006650DE">
        <w:rPr>
          <w:rFonts w:ascii="Times New Roman" w:hAnsi="Times New Roman"/>
          <w:sz w:val="20"/>
          <w:szCs w:val="20"/>
        </w:rPr>
        <w:t xml:space="preserve">/ </w:t>
      </w:r>
      <w:r w:rsidRPr="006650DE">
        <w:rPr>
          <w:rFonts w:ascii="Times New Roman" w:hAnsi="Times New Roman"/>
          <w:sz w:val="20"/>
          <w:szCs w:val="20"/>
          <w:lang w:val="uk-UA"/>
        </w:rPr>
        <w:t>Ін-т археології АН УРСР. – К</w:t>
      </w:r>
      <w:r w:rsidRPr="006650DE">
        <w:rPr>
          <w:rFonts w:ascii="Times New Roman" w:hAnsi="Times New Roman"/>
          <w:sz w:val="20"/>
          <w:szCs w:val="20"/>
        </w:rPr>
        <w:t>.</w:t>
      </w:r>
      <w:r w:rsidRPr="006650DE">
        <w:rPr>
          <w:rFonts w:ascii="Times New Roman" w:hAnsi="Times New Roman"/>
          <w:sz w:val="20"/>
          <w:szCs w:val="20"/>
          <w:lang w:val="uk-UA"/>
        </w:rPr>
        <w:t xml:space="preserve"> : Ін-т археології АН УРСР, 1986. </w:t>
      </w:r>
      <w:r w:rsidRPr="006650DE">
        <w:rPr>
          <w:rFonts w:ascii="Times New Roman" w:hAnsi="Times New Roman"/>
          <w:sz w:val="20"/>
          <w:szCs w:val="20"/>
        </w:rPr>
        <w:t xml:space="preserve">– </w:t>
      </w:r>
      <w:r w:rsidRPr="006650DE">
        <w:rPr>
          <w:rFonts w:ascii="Times New Roman" w:hAnsi="Times New Roman"/>
          <w:sz w:val="20"/>
          <w:szCs w:val="20"/>
          <w:lang w:val="uk-UA"/>
        </w:rPr>
        <w:t>Вип. 53.</w:t>
      </w:r>
      <w:r w:rsidRPr="006650DE">
        <w:rPr>
          <w:rFonts w:ascii="Times New Roman" w:hAnsi="Times New Roman"/>
          <w:sz w:val="20"/>
          <w:szCs w:val="20"/>
        </w:rPr>
        <w:t xml:space="preserve"> </w:t>
      </w:r>
      <w:r w:rsidRPr="006650DE">
        <w:rPr>
          <w:rFonts w:ascii="Times New Roman" w:hAnsi="Times New Roman"/>
          <w:sz w:val="20"/>
          <w:szCs w:val="20"/>
          <w:lang w:val="uk-UA"/>
        </w:rPr>
        <w:t>– С. 15–36.</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uk-UA"/>
        </w:rPr>
      </w:pPr>
      <w:r w:rsidRPr="006650DE">
        <w:rPr>
          <w:rFonts w:ascii="Times New Roman" w:hAnsi="Times New Roman"/>
          <w:iCs/>
          <w:sz w:val="20"/>
          <w:szCs w:val="20"/>
        </w:rPr>
        <w:t>Отрощенко В.</w:t>
      </w:r>
      <w:r w:rsidRPr="006650DE">
        <w:rPr>
          <w:rFonts w:ascii="Times New Roman" w:hAnsi="Times New Roman"/>
          <w:iCs/>
          <w:sz w:val="20"/>
          <w:szCs w:val="20"/>
          <w:lang w:val="uk-UA"/>
        </w:rPr>
        <w:t xml:space="preserve"> </w:t>
      </w:r>
      <w:r w:rsidRPr="006650DE">
        <w:rPr>
          <w:rFonts w:ascii="Times New Roman" w:hAnsi="Times New Roman"/>
          <w:iCs/>
          <w:sz w:val="20"/>
          <w:szCs w:val="20"/>
        </w:rPr>
        <w:t xml:space="preserve">В. </w:t>
      </w:r>
      <w:r w:rsidRPr="006650DE">
        <w:rPr>
          <w:rFonts w:ascii="Times New Roman" w:hAnsi="Times New Roman"/>
          <w:sz w:val="20"/>
          <w:szCs w:val="20"/>
        </w:rPr>
        <w:t>Половецький хан з Чингульського кургану</w:t>
      </w:r>
      <w:r w:rsidRPr="006650DE">
        <w:rPr>
          <w:rFonts w:ascii="Times New Roman" w:hAnsi="Times New Roman"/>
          <w:sz w:val="20"/>
          <w:szCs w:val="20"/>
          <w:lang w:val="uk-UA"/>
        </w:rPr>
        <w:t xml:space="preserve"> </w:t>
      </w:r>
      <w:r w:rsidRPr="006650DE">
        <w:rPr>
          <w:rFonts w:ascii="Times New Roman" w:hAnsi="Times New Roman"/>
          <w:sz w:val="20"/>
          <w:szCs w:val="20"/>
        </w:rPr>
        <w:t xml:space="preserve">/ </w:t>
      </w:r>
      <w:r w:rsidRPr="006650DE">
        <w:rPr>
          <w:rFonts w:ascii="Times New Roman" w:hAnsi="Times New Roman"/>
          <w:sz w:val="20"/>
          <w:szCs w:val="20"/>
          <w:lang w:val="uk-UA"/>
        </w:rPr>
        <w:t>В. В. Отрощенко, Ю. Я. Рассамакін</w:t>
      </w:r>
      <w:r w:rsidRPr="006650DE">
        <w:rPr>
          <w:rFonts w:ascii="Times New Roman" w:hAnsi="Times New Roman"/>
          <w:sz w:val="20"/>
          <w:szCs w:val="20"/>
        </w:rPr>
        <w:t xml:space="preserve"> //</w:t>
      </w:r>
      <w:r w:rsidRPr="006650DE">
        <w:rPr>
          <w:rFonts w:ascii="Times New Roman" w:hAnsi="Times New Roman"/>
          <w:iCs/>
          <w:sz w:val="20"/>
          <w:szCs w:val="20"/>
        </w:rPr>
        <w:t xml:space="preserve"> </w:t>
      </w:r>
      <w:r w:rsidRPr="006650DE">
        <w:rPr>
          <w:rFonts w:ascii="Times New Roman" w:hAnsi="Times New Roman"/>
          <w:bCs/>
          <w:sz w:val="20"/>
          <w:szCs w:val="20"/>
        </w:rPr>
        <w:t>Зо</w:t>
      </w:r>
      <w:r w:rsidR="006650DE">
        <w:rPr>
          <w:rFonts w:ascii="Times New Roman" w:hAnsi="Times New Roman"/>
          <w:bCs/>
          <w:sz w:val="20"/>
          <w:szCs w:val="20"/>
          <w:lang w:val="uk-UA"/>
        </w:rPr>
        <w:softHyphen/>
      </w:r>
      <w:r w:rsidRPr="006650DE">
        <w:rPr>
          <w:rFonts w:ascii="Times New Roman" w:hAnsi="Times New Roman"/>
          <w:bCs/>
          <w:sz w:val="20"/>
          <w:szCs w:val="20"/>
        </w:rPr>
        <w:t>лото степу</w:t>
      </w:r>
      <w:r w:rsidRPr="006650DE">
        <w:rPr>
          <w:rFonts w:ascii="Times New Roman" w:hAnsi="Times New Roman"/>
          <w:bCs/>
          <w:sz w:val="20"/>
          <w:szCs w:val="20"/>
          <w:lang w:val="uk-UA"/>
        </w:rPr>
        <w:t xml:space="preserve"> </w:t>
      </w:r>
      <w:r w:rsidRPr="006650DE">
        <w:rPr>
          <w:rFonts w:ascii="Times New Roman" w:hAnsi="Times New Roman"/>
          <w:bCs/>
          <w:sz w:val="20"/>
          <w:szCs w:val="20"/>
        </w:rPr>
        <w:t xml:space="preserve">/ </w:t>
      </w:r>
      <w:r w:rsidRPr="006650DE">
        <w:rPr>
          <w:rFonts w:ascii="Times New Roman" w:hAnsi="Times New Roman"/>
          <w:bCs/>
          <w:sz w:val="20"/>
          <w:szCs w:val="20"/>
          <w:lang w:val="uk-UA"/>
        </w:rPr>
        <w:t>за ред. П. П. Толочка.</w:t>
      </w:r>
      <w:r w:rsidRPr="006650DE">
        <w:rPr>
          <w:rFonts w:ascii="Times New Roman" w:hAnsi="Times New Roman"/>
          <w:sz w:val="20"/>
          <w:szCs w:val="20"/>
          <w:lang w:val="uk-UA"/>
        </w:rPr>
        <w:t xml:space="preserve"> – К. ; Шлезвіг : Ін-т археології </w:t>
      </w:r>
      <w:r w:rsidR="006650DE">
        <w:rPr>
          <w:rFonts w:ascii="Times New Roman" w:hAnsi="Times New Roman"/>
          <w:sz w:val="20"/>
          <w:szCs w:val="20"/>
          <w:lang w:val="uk-UA"/>
        </w:rPr>
        <w:t>АН УРСР, Іст. музей, 1991. – С. </w:t>
      </w:r>
      <w:r w:rsidRPr="006650DE">
        <w:rPr>
          <w:rFonts w:ascii="Times New Roman" w:hAnsi="Times New Roman"/>
          <w:sz w:val="20"/>
          <w:szCs w:val="20"/>
          <w:lang w:val="uk-UA"/>
        </w:rPr>
        <w:t>269–271.</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rPr>
      </w:pPr>
      <w:r w:rsidRPr="006650DE">
        <w:rPr>
          <w:rFonts w:ascii="Times New Roman" w:hAnsi="Times New Roman"/>
          <w:iCs/>
          <w:sz w:val="20"/>
          <w:szCs w:val="20"/>
        </w:rPr>
        <w:lastRenderedPageBreak/>
        <w:t>Прицак О</w:t>
      </w:r>
      <w:r w:rsidRPr="006650DE">
        <w:rPr>
          <w:rFonts w:ascii="Times New Roman" w:hAnsi="Times New Roman"/>
          <w:iCs/>
          <w:sz w:val="20"/>
          <w:szCs w:val="20"/>
          <w:lang w:val="uk-UA"/>
        </w:rPr>
        <w:t xml:space="preserve">. </w:t>
      </w:r>
      <w:r w:rsidRPr="006650DE">
        <w:rPr>
          <w:rFonts w:ascii="Times New Roman" w:hAnsi="Times New Roman"/>
          <w:bCs/>
          <w:sz w:val="20"/>
          <w:szCs w:val="20"/>
          <w:lang w:val="uk-UA"/>
        </w:rPr>
        <w:t>Хазарско-еврейские документ</w:t>
      </w:r>
      <w:r w:rsidRPr="006650DE">
        <w:rPr>
          <w:rFonts w:ascii="Times New Roman" w:hAnsi="Times New Roman"/>
          <w:bCs/>
          <w:sz w:val="20"/>
          <w:szCs w:val="20"/>
        </w:rPr>
        <w:t>ы</w:t>
      </w:r>
      <w:r w:rsidRPr="006650DE">
        <w:rPr>
          <w:rFonts w:ascii="Times New Roman" w:hAnsi="Times New Roman"/>
          <w:bCs/>
          <w:sz w:val="20"/>
          <w:szCs w:val="20"/>
          <w:lang w:val="uk-UA"/>
        </w:rPr>
        <w:t xml:space="preserve"> Х века </w:t>
      </w:r>
      <w:r w:rsidRPr="006650DE">
        <w:rPr>
          <w:rFonts w:ascii="Times New Roman" w:hAnsi="Times New Roman"/>
          <w:bCs/>
          <w:sz w:val="20"/>
          <w:szCs w:val="20"/>
        </w:rPr>
        <w:t xml:space="preserve">/ </w:t>
      </w:r>
      <w:r w:rsidRPr="006650DE">
        <w:rPr>
          <w:rFonts w:ascii="Times New Roman" w:hAnsi="Times New Roman"/>
          <w:bCs/>
          <w:sz w:val="20"/>
          <w:szCs w:val="20"/>
          <w:lang w:val="uk-UA"/>
        </w:rPr>
        <w:t>О. Прицак, Н. Голб ;</w:t>
      </w:r>
      <w:r w:rsidRPr="006650DE">
        <w:rPr>
          <w:rFonts w:ascii="Times New Roman" w:hAnsi="Times New Roman"/>
          <w:sz w:val="20"/>
          <w:szCs w:val="20"/>
        </w:rPr>
        <w:t xml:space="preserve"> [</w:t>
      </w:r>
      <w:r w:rsidRPr="006650DE">
        <w:rPr>
          <w:rFonts w:ascii="Times New Roman" w:hAnsi="Times New Roman"/>
          <w:sz w:val="20"/>
          <w:szCs w:val="20"/>
          <w:lang w:val="uk-UA"/>
        </w:rPr>
        <w:t>н</w:t>
      </w:r>
      <w:r w:rsidRPr="006650DE">
        <w:rPr>
          <w:rFonts w:ascii="Times New Roman" w:hAnsi="Times New Roman"/>
          <w:sz w:val="20"/>
          <w:szCs w:val="20"/>
        </w:rPr>
        <w:t>ауч</w:t>
      </w:r>
      <w:r w:rsidRPr="006650DE">
        <w:rPr>
          <w:rFonts w:ascii="Times New Roman" w:hAnsi="Times New Roman"/>
          <w:sz w:val="20"/>
          <w:szCs w:val="20"/>
          <w:lang w:val="uk-UA"/>
        </w:rPr>
        <w:t>.</w:t>
      </w:r>
      <w:r w:rsidRPr="006650DE">
        <w:rPr>
          <w:rFonts w:ascii="Times New Roman" w:hAnsi="Times New Roman"/>
          <w:sz w:val="20"/>
          <w:szCs w:val="20"/>
        </w:rPr>
        <w:t xml:space="preserve"> ред</w:t>
      </w:r>
      <w:r w:rsidRPr="006650DE">
        <w:rPr>
          <w:rFonts w:ascii="Times New Roman" w:hAnsi="Times New Roman"/>
          <w:sz w:val="20"/>
          <w:szCs w:val="20"/>
          <w:lang w:val="uk-UA"/>
        </w:rPr>
        <w:t>.</w:t>
      </w:r>
      <w:r w:rsidRPr="006650DE">
        <w:rPr>
          <w:rFonts w:ascii="Times New Roman" w:hAnsi="Times New Roman"/>
          <w:sz w:val="20"/>
          <w:szCs w:val="20"/>
        </w:rPr>
        <w:t>, послесл</w:t>
      </w:r>
      <w:r w:rsidRPr="006650DE">
        <w:rPr>
          <w:rFonts w:ascii="Times New Roman" w:hAnsi="Times New Roman"/>
          <w:sz w:val="20"/>
          <w:szCs w:val="20"/>
          <w:lang w:val="uk-UA"/>
        </w:rPr>
        <w:t>.</w:t>
      </w:r>
      <w:r w:rsidRPr="006650DE">
        <w:rPr>
          <w:rFonts w:ascii="Times New Roman" w:hAnsi="Times New Roman"/>
          <w:sz w:val="20"/>
          <w:szCs w:val="20"/>
        </w:rPr>
        <w:t xml:space="preserve"> и коммент</w:t>
      </w:r>
      <w:r w:rsidRPr="006650DE">
        <w:rPr>
          <w:rFonts w:ascii="Times New Roman" w:hAnsi="Times New Roman"/>
          <w:sz w:val="20"/>
          <w:szCs w:val="20"/>
          <w:lang w:val="uk-UA"/>
        </w:rPr>
        <w:t>.</w:t>
      </w:r>
      <w:r w:rsidRPr="006650DE">
        <w:rPr>
          <w:rFonts w:ascii="Times New Roman" w:hAnsi="Times New Roman"/>
          <w:sz w:val="20"/>
          <w:szCs w:val="20"/>
        </w:rPr>
        <w:t xml:space="preserve"> В.</w:t>
      </w:r>
      <w:r w:rsidRPr="006650DE">
        <w:rPr>
          <w:rFonts w:ascii="Times New Roman" w:hAnsi="Times New Roman"/>
          <w:sz w:val="20"/>
          <w:szCs w:val="20"/>
          <w:lang w:val="uk-UA"/>
        </w:rPr>
        <w:t xml:space="preserve"> </w:t>
      </w:r>
      <w:r w:rsidRPr="006650DE">
        <w:rPr>
          <w:rFonts w:ascii="Times New Roman" w:hAnsi="Times New Roman"/>
          <w:sz w:val="20"/>
          <w:szCs w:val="20"/>
        </w:rPr>
        <w:t>Я</w:t>
      </w:r>
      <w:r w:rsidRPr="006650DE">
        <w:rPr>
          <w:rFonts w:ascii="Times New Roman" w:hAnsi="Times New Roman"/>
          <w:sz w:val="20"/>
          <w:szCs w:val="20"/>
          <w:lang w:val="uk-UA"/>
        </w:rPr>
        <w:t>. Петрухина</w:t>
      </w:r>
      <w:r w:rsidRPr="006650DE">
        <w:rPr>
          <w:rFonts w:ascii="Times New Roman" w:hAnsi="Times New Roman"/>
          <w:sz w:val="20"/>
          <w:szCs w:val="20"/>
        </w:rPr>
        <w:t>]</w:t>
      </w:r>
      <w:r w:rsidRPr="006650DE">
        <w:rPr>
          <w:rFonts w:ascii="Times New Roman" w:hAnsi="Times New Roman"/>
          <w:sz w:val="20"/>
          <w:szCs w:val="20"/>
          <w:lang w:val="uk-UA"/>
        </w:rPr>
        <w:t xml:space="preserve">. – 2-е изд., исправ. и допол. </w:t>
      </w:r>
      <w:r w:rsidRPr="006650DE">
        <w:rPr>
          <w:rFonts w:ascii="Times New Roman" w:hAnsi="Times New Roman"/>
          <w:sz w:val="20"/>
          <w:szCs w:val="20"/>
        </w:rPr>
        <w:t xml:space="preserve">– </w:t>
      </w:r>
      <w:r w:rsidRPr="006650DE">
        <w:rPr>
          <w:rFonts w:ascii="Times New Roman" w:hAnsi="Times New Roman"/>
          <w:sz w:val="20"/>
          <w:szCs w:val="20"/>
          <w:lang w:val="uk-UA"/>
        </w:rPr>
        <w:t>М. ; Иерусалим</w:t>
      </w:r>
      <w:r w:rsidRPr="006650DE">
        <w:rPr>
          <w:rFonts w:ascii="Times New Roman" w:hAnsi="Times New Roman"/>
          <w:sz w:val="20"/>
          <w:szCs w:val="20"/>
        </w:rPr>
        <w:t xml:space="preserve"> </w:t>
      </w:r>
      <w:r w:rsidRPr="006650DE">
        <w:rPr>
          <w:rFonts w:ascii="Times New Roman" w:hAnsi="Times New Roman"/>
          <w:sz w:val="20"/>
          <w:szCs w:val="20"/>
          <w:lang w:val="uk-UA"/>
        </w:rPr>
        <w:t>: Мосты Культуры –</w:t>
      </w:r>
      <w:r w:rsidRPr="006650DE">
        <w:rPr>
          <w:rFonts w:ascii="Times New Roman" w:hAnsi="Times New Roman"/>
          <w:sz w:val="20"/>
          <w:szCs w:val="20"/>
        </w:rPr>
        <w:t xml:space="preserve"> Геша</w:t>
      </w:r>
      <w:r w:rsidR="006650DE">
        <w:rPr>
          <w:rFonts w:ascii="Times New Roman" w:hAnsi="Times New Roman"/>
          <w:sz w:val="20"/>
          <w:szCs w:val="20"/>
          <w:lang w:val="uk-UA"/>
        </w:rPr>
        <w:softHyphen/>
      </w:r>
      <w:r w:rsidRPr="006650DE">
        <w:rPr>
          <w:rFonts w:ascii="Times New Roman" w:hAnsi="Times New Roman"/>
          <w:sz w:val="20"/>
          <w:szCs w:val="20"/>
        </w:rPr>
        <w:t>рим, 2003. – 240 с.</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rPr>
      </w:pPr>
      <w:r w:rsidRPr="006650DE">
        <w:rPr>
          <w:rFonts w:ascii="Times New Roman" w:hAnsi="Times New Roman"/>
          <w:sz w:val="20"/>
          <w:szCs w:val="20"/>
        </w:rPr>
        <w:t>Пузанов В. Славяне и финно-угры: отражени</w:t>
      </w:r>
      <w:r w:rsidRPr="006650DE">
        <w:rPr>
          <w:rFonts w:ascii="Times New Roman" w:hAnsi="Times New Roman"/>
          <w:sz w:val="20"/>
          <w:szCs w:val="20"/>
          <w:lang w:val="uk-UA"/>
        </w:rPr>
        <w:t>е</w:t>
      </w:r>
      <w:r w:rsidRPr="006650DE">
        <w:rPr>
          <w:rFonts w:ascii="Times New Roman" w:hAnsi="Times New Roman"/>
          <w:sz w:val="20"/>
          <w:szCs w:val="20"/>
        </w:rPr>
        <w:t xml:space="preserve"> иерархий социальных статусов в Повести Временных Лет</w:t>
      </w:r>
      <w:r w:rsidRPr="006650DE">
        <w:rPr>
          <w:rFonts w:ascii="Times New Roman" w:hAnsi="Times New Roman"/>
          <w:sz w:val="20"/>
          <w:szCs w:val="20"/>
          <w:lang w:val="uk-UA"/>
        </w:rPr>
        <w:t xml:space="preserve"> </w:t>
      </w:r>
      <w:r w:rsidRPr="006650DE">
        <w:rPr>
          <w:rFonts w:ascii="Times New Roman" w:hAnsi="Times New Roman"/>
          <w:sz w:val="20"/>
          <w:szCs w:val="20"/>
        </w:rPr>
        <w:t>/ В. Пузанов // Українсько-угорські етюди</w:t>
      </w:r>
      <w:r w:rsidRPr="006650DE">
        <w:rPr>
          <w:rFonts w:ascii="Times New Roman" w:hAnsi="Times New Roman"/>
          <w:sz w:val="20"/>
          <w:szCs w:val="20"/>
          <w:lang w:val="uk-UA"/>
        </w:rPr>
        <w:t xml:space="preserve"> </w:t>
      </w:r>
      <w:r w:rsidRPr="006650DE">
        <w:rPr>
          <w:rFonts w:ascii="Times New Roman" w:hAnsi="Times New Roman"/>
          <w:sz w:val="20"/>
          <w:szCs w:val="20"/>
        </w:rPr>
        <w:t xml:space="preserve">/ </w:t>
      </w:r>
      <w:r w:rsidRPr="006650DE">
        <w:rPr>
          <w:rFonts w:ascii="Times New Roman" w:hAnsi="Times New Roman"/>
          <w:sz w:val="20"/>
          <w:szCs w:val="20"/>
          <w:lang w:val="uk-UA"/>
        </w:rPr>
        <w:t>відп. ред. Л. В. Войтович</w:t>
      </w:r>
      <w:r w:rsidRPr="006650DE">
        <w:rPr>
          <w:rFonts w:ascii="Times New Roman" w:hAnsi="Times New Roman"/>
          <w:sz w:val="20"/>
          <w:szCs w:val="20"/>
        </w:rPr>
        <w:t>. – Львів</w:t>
      </w:r>
      <w:r w:rsidRPr="006650DE">
        <w:rPr>
          <w:rFonts w:ascii="Times New Roman" w:hAnsi="Times New Roman"/>
          <w:sz w:val="20"/>
          <w:szCs w:val="20"/>
          <w:lang w:val="uk-UA"/>
        </w:rPr>
        <w:t xml:space="preserve"> </w:t>
      </w:r>
      <w:r w:rsidRPr="006650DE">
        <w:rPr>
          <w:rFonts w:ascii="Times New Roman" w:hAnsi="Times New Roman"/>
          <w:sz w:val="20"/>
          <w:szCs w:val="20"/>
        </w:rPr>
        <w:t xml:space="preserve">: </w:t>
      </w:r>
      <w:r w:rsidRPr="006650DE">
        <w:rPr>
          <w:rFonts w:ascii="Times New Roman" w:hAnsi="Times New Roman"/>
          <w:sz w:val="20"/>
          <w:szCs w:val="20"/>
          <w:lang w:val="uk-UA"/>
        </w:rPr>
        <w:t>НАН України, Ін-т українознав. ім. І. Крип</w:t>
      </w:r>
      <w:r w:rsidRPr="006650DE">
        <w:rPr>
          <w:rFonts w:ascii="Times New Roman" w:hAnsi="Times New Roman"/>
          <w:sz w:val="20"/>
          <w:szCs w:val="20"/>
        </w:rPr>
        <w:t>’</w:t>
      </w:r>
      <w:r w:rsidRPr="006650DE">
        <w:rPr>
          <w:rFonts w:ascii="Times New Roman" w:hAnsi="Times New Roman"/>
          <w:sz w:val="20"/>
          <w:szCs w:val="20"/>
          <w:lang w:val="uk-UA"/>
        </w:rPr>
        <w:t>якевича</w:t>
      </w:r>
      <w:r w:rsidRPr="006650DE">
        <w:rPr>
          <w:rFonts w:ascii="Times New Roman" w:hAnsi="Times New Roman"/>
          <w:sz w:val="20"/>
          <w:szCs w:val="20"/>
        </w:rPr>
        <w:t xml:space="preserve">, 2012. – Вип. 2. – </w:t>
      </w:r>
      <w:r w:rsidRPr="006650DE">
        <w:rPr>
          <w:rFonts w:ascii="Times New Roman" w:hAnsi="Times New Roman"/>
          <w:sz w:val="20"/>
          <w:szCs w:val="20"/>
          <w:lang w:val="en-US"/>
        </w:rPr>
        <w:t>C</w:t>
      </w:r>
      <w:r w:rsidRPr="006650DE">
        <w:rPr>
          <w:rFonts w:ascii="Times New Roman" w:hAnsi="Times New Roman"/>
          <w:sz w:val="20"/>
          <w:szCs w:val="20"/>
        </w:rPr>
        <w:t>. 201</w:t>
      </w:r>
      <w:r w:rsidRPr="006650DE">
        <w:rPr>
          <w:rFonts w:ascii="Times New Roman" w:hAnsi="Times New Roman"/>
          <w:sz w:val="20"/>
          <w:szCs w:val="20"/>
          <w:lang w:val="uk-UA"/>
        </w:rPr>
        <w:t>–</w:t>
      </w:r>
      <w:r w:rsidRPr="006650DE">
        <w:rPr>
          <w:rFonts w:ascii="Times New Roman" w:hAnsi="Times New Roman"/>
          <w:sz w:val="20"/>
          <w:szCs w:val="20"/>
        </w:rPr>
        <w:t xml:space="preserve">222. </w:t>
      </w:r>
    </w:p>
    <w:p w:rsidR="00D20BE8" w:rsidRPr="006650DE" w:rsidRDefault="00D20BE8" w:rsidP="00615D57">
      <w:pPr>
        <w:pStyle w:val="31"/>
        <w:numPr>
          <w:ilvl w:val="0"/>
          <w:numId w:val="11"/>
        </w:numPr>
        <w:suppressAutoHyphens/>
        <w:spacing w:after="0"/>
        <w:ind w:left="426" w:hanging="426"/>
        <w:jc w:val="both"/>
        <w:rPr>
          <w:sz w:val="20"/>
          <w:szCs w:val="20"/>
        </w:rPr>
      </w:pPr>
      <w:r w:rsidRPr="006650DE">
        <w:rPr>
          <w:sz w:val="20"/>
          <w:szCs w:val="20"/>
        </w:rPr>
        <w:t xml:space="preserve">Рашид ад-Дин. Огуз-наме </w:t>
      </w:r>
      <w:r w:rsidRPr="006650DE">
        <w:rPr>
          <w:bCs/>
          <w:sz w:val="20"/>
          <w:szCs w:val="20"/>
        </w:rPr>
        <w:t xml:space="preserve">[Електронний ресурс] </w:t>
      </w:r>
      <w:r w:rsidRPr="006650DE">
        <w:rPr>
          <w:sz w:val="20"/>
          <w:szCs w:val="20"/>
        </w:rPr>
        <w:t>/ Рашид ад-Дин ; пер. Р. М. Шукюровой. – Баку : Элм, 1987. – 128 с.</w:t>
      </w:r>
      <w:r w:rsidRPr="006650DE">
        <w:rPr>
          <w:bCs/>
          <w:sz w:val="20"/>
          <w:szCs w:val="20"/>
        </w:rPr>
        <w:t xml:space="preserve"> – Веб-сайт Восточная литература. – Режим доступу : </w:t>
      </w:r>
      <w:hyperlink r:id="rId58" w:history="1">
        <w:r w:rsidRPr="006650DE">
          <w:rPr>
            <w:sz w:val="20"/>
            <w:szCs w:val="20"/>
          </w:rPr>
          <w:t>http://www.vostlit.info/</w:t>
        </w:r>
        <w:r w:rsidR="006650DE">
          <w:rPr>
            <w:sz w:val="20"/>
            <w:szCs w:val="20"/>
            <w:lang w:val="uk-UA"/>
          </w:rPr>
          <w:t xml:space="preserve"> </w:t>
        </w:r>
        <w:r w:rsidRPr="006650DE">
          <w:rPr>
            <w:sz w:val="20"/>
            <w:szCs w:val="20"/>
          </w:rPr>
          <w:t>Texts/rus2/Rasiddaddin/frametext1.htm</w:t>
        </w:r>
      </w:hyperlink>
      <w:r w:rsidRPr="006650DE">
        <w:rPr>
          <w:sz w:val="20"/>
          <w:szCs w:val="20"/>
        </w:rPr>
        <w:t xml:space="preserve">. </w:t>
      </w:r>
      <w:r w:rsidRPr="006650DE">
        <w:rPr>
          <w:bCs/>
          <w:sz w:val="20"/>
          <w:szCs w:val="20"/>
        </w:rPr>
        <w:t xml:space="preserve">– </w:t>
      </w:r>
      <w:r w:rsidRPr="006650DE">
        <w:rPr>
          <w:sz w:val="20"/>
          <w:szCs w:val="20"/>
        </w:rPr>
        <w:t>Назва з екрана.</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uk-UA"/>
        </w:rPr>
      </w:pPr>
      <w:r w:rsidRPr="006650DE">
        <w:rPr>
          <w:rFonts w:ascii="Times New Roman" w:hAnsi="Times New Roman"/>
          <w:iCs/>
          <w:sz w:val="20"/>
          <w:szCs w:val="20"/>
          <w:lang w:val="en-US"/>
        </w:rPr>
        <w:t>C</w:t>
      </w:r>
      <w:r w:rsidRPr="006650DE">
        <w:rPr>
          <w:rFonts w:ascii="Times New Roman" w:hAnsi="Times New Roman"/>
          <w:iCs/>
          <w:sz w:val="20"/>
          <w:szCs w:val="20"/>
        </w:rPr>
        <w:t>оловьёва Л.</w:t>
      </w:r>
      <w:r w:rsidRPr="006650DE">
        <w:rPr>
          <w:rFonts w:ascii="Times New Roman" w:hAnsi="Times New Roman"/>
          <w:iCs/>
          <w:sz w:val="20"/>
          <w:szCs w:val="20"/>
          <w:lang w:val="uk-UA"/>
        </w:rPr>
        <w:t xml:space="preserve"> </w:t>
      </w:r>
      <w:r w:rsidRPr="006650DE">
        <w:rPr>
          <w:rFonts w:ascii="Times New Roman" w:hAnsi="Times New Roman"/>
          <w:iCs/>
          <w:sz w:val="20"/>
          <w:szCs w:val="20"/>
        </w:rPr>
        <w:t>Н.</w:t>
      </w:r>
      <w:r w:rsidRPr="006650DE">
        <w:rPr>
          <w:rFonts w:ascii="Times New Roman" w:hAnsi="Times New Roman"/>
          <w:sz w:val="20"/>
          <w:szCs w:val="20"/>
        </w:rPr>
        <w:t xml:space="preserve"> Древние германцы и их письменность</w:t>
      </w:r>
      <w:r w:rsidRPr="006650DE">
        <w:rPr>
          <w:rFonts w:ascii="Times New Roman" w:hAnsi="Times New Roman"/>
          <w:sz w:val="20"/>
          <w:szCs w:val="20"/>
          <w:lang w:val="uk-UA"/>
        </w:rPr>
        <w:t xml:space="preserve"> </w:t>
      </w:r>
      <w:r w:rsidRPr="006650DE">
        <w:rPr>
          <w:rFonts w:ascii="Times New Roman" w:hAnsi="Times New Roman"/>
          <w:bCs/>
          <w:sz w:val="20"/>
          <w:szCs w:val="20"/>
        </w:rPr>
        <w:t>[Електронний ресурс]</w:t>
      </w:r>
      <w:r w:rsidRPr="006650DE">
        <w:rPr>
          <w:rFonts w:ascii="Times New Roman" w:hAnsi="Times New Roman"/>
          <w:bCs/>
          <w:sz w:val="20"/>
          <w:szCs w:val="20"/>
          <w:lang w:val="uk-UA"/>
        </w:rPr>
        <w:t xml:space="preserve"> </w:t>
      </w:r>
      <w:r w:rsidRPr="006650DE">
        <w:rPr>
          <w:rFonts w:ascii="Times New Roman" w:hAnsi="Times New Roman"/>
          <w:sz w:val="20"/>
          <w:szCs w:val="20"/>
        </w:rPr>
        <w:t>/ Л.</w:t>
      </w:r>
      <w:r w:rsidRPr="006650DE">
        <w:rPr>
          <w:rFonts w:ascii="Times New Roman" w:hAnsi="Times New Roman"/>
          <w:sz w:val="20"/>
          <w:szCs w:val="20"/>
          <w:lang w:val="uk-UA"/>
        </w:rPr>
        <w:t xml:space="preserve"> </w:t>
      </w:r>
      <w:r w:rsidRPr="006650DE">
        <w:rPr>
          <w:rFonts w:ascii="Times New Roman" w:hAnsi="Times New Roman"/>
          <w:sz w:val="20"/>
          <w:szCs w:val="20"/>
        </w:rPr>
        <w:t>Н. Соловьёва</w:t>
      </w:r>
      <w:r w:rsidRPr="006650DE">
        <w:rPr>
          <w:rFonts w:ascii="Times New Roman" w:hAnsi="Times New Roman"/>
          <w:bCs/>
          <w:sz w:val="20"/>
          <w:szCs w:val="20"/>
        </w:rPr>
        <w:t xml:space="preserve"> // Введение в германскую филологию. – </w:t>
      </w:r>
      <w:r w:rsidRPr="006650DE">
        <w:rPr>
          <w:rFonts w:ascii="Times New Roman" w:hAnsi="Times New Roman"/>
          <w:sz w:val="20"/>
          <w:szCs w:val="20"/>
        </w:rPr>
        <w:t>М.</w:t>
      </w:r>
      <w:r w:rsidRPr="006650DE">
        <w:rPr>
          <w:rFonts w:ascii="Times New Roman" w:hAnsi="Times New Roman"/>
          <w:sz w:val="20"/>
          <w:szCs w:val="20"/>
          <w:lang w:val="uk-UA"/>
        </w:rPr>
        <w:t xml:space="preserve"> </w:t>
      </w:r>
      <w:r w:rsidRPr="006650DE">
        <w:rPr>
          <w:rFonts w:ascii="Times New Roman" w:hAnsi="Times New Roman"/>
          <w:sz w:val="20"/>
          <w:szCs w:val="20"/>
        </w:rPr>
        <w:t>: Изд-во МГУ, 1980.</w:t>
      </w:r>
      <w:r w:rsidRPr="006650DE">
        <w:rPr>
          <w:rFonts w:ascii="Times New Roman" w:hAnsi="Times New Roman"/>
          <w:bCs/>
          <w:sz w:val="20"/>
          <w:szCs w:val="20"/>
        </w:rPr>
        <w:t xml:space="preserve"> </w:t>
      </w:r>
      <w:r w:rsidRPr="006650DE">
        <w:rPr>
          <w:rFonts w:ascii="Times New Roman" w:hAnsi="Times New Roman"/>
          <w:bCs/>
          <w:sz w:val="20"/>
          <w:szCs w:val="20"/>
          <w:lang w:val="uk-UA"/>
        </w:rPr>
        <w:t>– Веб-</w:t>
      </w:r>
      <w:r w:rsidRPr="006650DE">
        <w:rPr>
          <w:rFonts w:ascii="Times New Roman" w:hAnsi="Times New Roman"/>
          <w:bCs/>
          <w:sz w:val="20"/>
          <w:szCs w:val="20"/>
        </w:rPr>
        <w:t xml:space="preserve">сайт </w:t>
      </w:r>
      <w:r w:rsidRPr="006650DE">
        <w:rPr>
          <w:rFonts w:ascii="Times New Roman" w:hAnsi="Times New Roman"/>
          <w:bCs/>
          <w:sz w:val="20"/>
          <w:szCs w:val="20"/>
          <w:lang w:val="en-US"/>
        </w:rPr>
        <w:t>Norroen</w:t>
      </w:r>
      <w:r w:rsidRPr="006650DE">
        <w:rPr>
          <w:rFonts w:ascii="Times New Roman" w:hAnsi="Times New Roman"/>
          <w:bCs/>
          <w:sz w:val="20"/>
          <w:szCs w:val="20"/>
        </w:rPr>
        <w:t xml:space="preserve"> </w:t>
      </w:r>
      <w:r w:rsidRPr="006650DE">
        <w:rPr>
          <w:rFonts w:ascii="Times New Roman" w:hAnsi="Times New Roman"/>
          <w:bCs/>
          <w:sz w:val="20"/>
          <w:szCs w:val="20"/>
          <w:lang w:val="en-US"/>
        </w:rPr>
        <w:t>Dyrd</w:t>
      </w:r>
      <w:r w:rsidRPr="006650DE">
        <w:rPr>
          <w:rFonts w:ascii="Times New Roman" w:hAnsi="Times New Roman"/>
          <w:bCs/>
          <w:sz w:val="20"/>
          <w:szCs w:val="20"/>
        </w:rPr>
        <w:t xml:space="preserve">. </w:t>
      </w:r>
      <w:r w:rsidRPr="006650DE">
        <w:rPr>
          <w:rFonts w:ascii="Times New Roman" w:hAnsi="Times New Roman"/>
          <w:bCs/>
          <w:sz w:val="20"/>
          <w:szCs w:val="20"/>
          <w:lang w:val="uk-UA"/>
        </w:rPr>
        <w:t xml:space="preserve">– </w:t>
      </w:r>
      <w:r w:rsidRPr="006650DE">
        <w:rPr>
          <w:rFonts w:ascii="Times New Roman" w:hAnsi="Times New Roman"/>
          <w:bCs/>
          <w:sz w:val="20"/>
          <w:szCs w:val="20"/>
        </w:rPr>
        <w:t xml:space="preserve">Режим доступу </w:t>
      </w:r>
      <w:r w:rsidRPr="006650DE">
        <w:rPr>
          <w:rFonts w:ascii="Times New Roman" w:hAnsi="Times New Roman"/>
          <w:bCs/>
          <w:sz w:val="20"/>
          <w:szCs w:val="20"/>
          <w:lang w:val="uk-UA"/>
        </w:rPr>
        <w:t xml:space="preserve">: </w:t>
      </w:r>
      <w:hyperlink r:id="rId59" w:anchor="3.2" w:history="1">
        <w:r w:rsidRPr="006650DE">
          <w:rPr>
            <w:rStyle w:val="af3"/>
            <w:rFonts w:ascii="Times New Roman" w:hAnsi="Times New Roman"/>
            <w:color w:val="auto"/>
            <w:sz w:val="20"/>
            <w:szCs w:val="20"/>
            <w:u w:val="none"/>
            <w:lang w:val="en-US"/>
          </w:rPr>
          <w:t>http</w:t>
        </w:r>
        <w:r w:rsidRPr="006650DE">
          <w:rPr>
            <w:rStyle w:val="af3"/>
            <w:rFonts w:ascii="Times New Roman" w:hAnsi="Times New Roman"/>
            <w:color w:val="auto"/>
            <w:sz w:val="20"/>
            <w:szCs w:val="20"/>
            <w:u w:val="none"/>
          </w:rPr>
          <w:t>://</w:t>
        </w:r>
        <w:r w:rsidRPr="006650DE">
          <w:rPr>
            <w:rStyle w:val="af3"/>
            <w:rFonts w:ascii="Times New Roman" w:hAnsi="Times New Roman"/>
            <w:color w:val="auto"/>
            <w:sz w:val="20"/>
            <w:szCs w:val="20"/>
            <w:u w:val="none"/>
            <w:lang w:val="en-US"/>
          </w:rPr>
          <w:t>norse</w:t>
        </w:r>
        <w:r w:rsidRPr="006650DE">
          <w:rPr>
            <w:rStyle w:val="af3"/>
            <w:rFonts w:ascii="Times New Roman" w:hAnsi="Times New Roman"/>
            <w:color w:val="auto"/>
            <w:sz w:val="20"/>
            <w:szCs w:val="20"/>
            <w:u w:val="none"/>
          </w:rPr>
          <w:t>.</w:t>
        </w:r>
        <w:r w:rsidRPr="006650DE">
          <w:rPr>
            <w:rStyle w:val="af3"/>
            <w:rFonts w:ascii="Times New Roman" w:hAnsi="Times New Roman"/>
            <w:color w:val="auto"/>
            <w:sz w:val="20"/>
            <w:szCs w:val="20"/>
            <w:u w:val="none"/>
            <w:lang w:val="en-US"/>
          </w:rPr>
          <w:t>ulver</w:t>
        </w:r>
        <w:r w:rsidRPr="006650DE">
          <w:rPr>
            <w:rStyle w:val="af3"/>
            <w:rFonts w:ascii="Times New Roman" w:hAnsi="Times New Roman"/>
            <w:color w:val="auto"/>
            <w:sz w:val="20"/>
            <w:szCs w:val="20"/>
            <w:u w:val="none"/>
          </w:rPr>
          <w:t>.</w:t>
        </w:r>
        <w:r w:rsidRPr="006650DE">
          <w:rPr>
            <w:rStyle w:val="af3"/>
            <w:rFonts w:ascii="Times New Roman" w:hAnsi="Times New Roman"/>
            <w:color w:val="auto"/>
            <w:sz w:val="20"/>
            <w:szCs w:val="20"/>
            <w:u w:val="none"/>
            <w:lang w:val="en-US"/>
          </w:rPr>
          <w:t>com</w:t>
        </w:r>
        <w:r w:rsidRPr="006650DE">
          <w:rPr>
            <w:rStyle w:val="af3"/>
            <w:rFonts w:ascii="Times New Roman" w:hAnsi="Times New Roman"/>
            <w:color w:val="auto"/>
            <w:sz w:val="20"/>
            <w:szCs w:val="20"/>
            <w:u w:val="none"/>
          </w:rPr>
          <w:t>/</w:t>
        </w:r>
        <w:r w:rsidRPr="006650DE">
          <w:rPr>
            <w:rStyle w:val="af3"/>
            <w:rFonts w:ascii="Times New Roman" w:hAnsi="Times New Roman"/>
            <w:color w:val="auto"/>
            <w:sz w:val="20"/>
            <w:szCs w:val="20"/>
            <w:u w:val="none"/>
            <w:lang w:val="en-US"/>
          </w:rPr>
          <w:t>articles</w:t>
        </w:r>
        <w:r w:rsidRPr="006650DE">
          <w:rPr>
            <w:rStyle w:val="af3"/>
            <w:rFonts w:ascii="Times New Roman" w:hAnsi="Times New Roman"/>
            <w:color w:val="auto"/>
            <w:sz w:val="20"/>
            <w:szCs w:val="20"/>
            <w:u w:val="none"/>
          </w:rPr>
          <w:t>/</w:t>
        </w:r>
        <w:r w:rsidRPr="006650DE">
          <w:rPr>
            <w:rStyle w:val="af3"/>
            <w:rFonts w:ascii="Times New Roman" w:hAnsi="Times New Roman"/>
            <w:color w:val="auto"/>
            <w:sz w:val="20"/>
            <w:szCs w:val="20"/>
            <w:u w:val="none"/>
            <w:lang w:val="en-US"/>
          </w:rPr>
          <w:t>solovyeva</w:t>
        </w:r>
        <w:r w:rsidRPr="006650DE">
          <w:rPr>
            <w:rStyle w:val="af3"/>
            <w:rFonts w:ascii="Times New Roman" w:hAnsi="Times New Roman"/>
            <w:color w:val="auto"/>
            <w:sz w:val="20"/>
            <w:szCs w:val="20"/>
            <w:u w:val="none"/>
          </w:rPr>
          <w:t>.</w:t>
        </w:r>
        <w:r w:rsidRPr="006650DE">
          <w:rPr>
            <w:rStyle w:val="af3"/>
            <w:rFonts w:ascii="Times New Roman" w:hAnsi="Times New Roman"/>
            <w:color w:val="auto"/>
            <w:sz w:val="20"/>
            <w:szCs w:val="20"/>
            <w:u w:val="none"/>
            <w:lang w:val="en-US"/>
          </w:rPr>
          <w:t>html</w:t>
        </w:r>
        <w:r w:rsidRPr="006650DE">
          <w:rPr>
            <w:rStyle w:val="af3"/>
            <w:rFonts w:ascii="Times New Roman" w:hAnsi="Times New Roman"/>
            <w:color w:val="auto"/>
            <w:sz w:val="20"/>
            <w:szCs w:val="20"/>
            <w:u w:val="none"/>
          </w:rPr>
          <w:t>#3.2</w:t>
        </w:r>
      </w:hyperlink>
      <w:r w:rsidRPr="006650DE">
        <w:rPr>
          <w:rFonts w:ascii="Times New Roman" w:hAnsi="Times New Roman"/>
          <w:sz w:val="20"/>
          <w:szCs w:val="20"/>
          <w:lang w:val="uk-UA"/>
        </w:rPr>
        <w:t>.</w:t>
      </w:r>
      <w:r w:rsidRPr="006650DE">
        <w:rPr>
          <w:rFonts w:ascii="Times New Roman" w:hAnsi="Times New Roman"/>
          <w:bCs/>
          <w:sz w:val="20"/>
          <w:szCs w:val="20"/>
        </w:rPr>
        <w:t xml:space="preserve"> – </w:t>
      </w:r>
      <w:r w:rsidRPr="006650DE">
        <w:rPr>
          <w:rFonts w:ascii="Times New Roman" w:hAnsi="Times New Roman"/>
          <w:sz w:val="20"/>
          <w:szCs w:val="20"/>
        </w:rPr>
        <w:t>Назва з екран</w:t>
      </w:r>
      <w:r w:rsidRPr="006650DE">
        <w:rPr>
          <w:rFonts w:ascii="Times New Roman" w:hAnsi="Times New Roman"/>
          <w:sz w:val="20"/>
          <w:szCs w:val="20"/>
          <w:lang w:val="uk-UA"/>
        </w:rPr>
        <w:t>а</w:t>
      </w:r>
      <w:r w:rsidRPr="006650DE">
        <w:rPr>
          <w:rFonts w:ascii="Times New Roman" w:hAnsi="Times New Roman"/>
          <w:sz w:val="20"/>
          <w:szCs w:val="20"/>
        </w:rPr>
        <w:t>.</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rPr>
      </w:pPr>
      <w:r w:rsidRPr="006650DE">
        <w:rPr>
          <w:rFonts w:ascii="Times New Roman" w:hAnsi="Times New Roman"/>
          <w:iCs/>
          <w:sz w:val="20"/>
          <w:szCs w:val="20"/>
          <w:lang w:val="uk-UA"/>
        </w:rPr>
        <w:t>Стоянов В.</w:t>
      </w:r>
      <w:r w:rsidRPr="006650DE">
        <w:rPr>
          <w:rFonts w:ascii="Times New Roman" w:hAnsi="Times New Roman"/>
          <w:sz w:val="20"/>
          <w:szCs w:val="20"/>
          <w:lang w:val="uk-UA"/>
        </w:rPr>
        <w:t xml:space="preserve"> </w:t>
      </w:r>
      <w:r w:rsidRPr="006650DE">
        <w:rPr>
          <w:rFonts w:ascii="Times New Roman" w:hAnsi="Times New Roman"/>
          <w:sz w:val="20"/>
          <w:szCs w:val="20"/>
          <w:lang w:val="en-US"/>
        </w:rPr>
        <w:t>Codex</w:t>
      </w:r>
      <w:r w:rsidRPr="006650DE">
        <w:rPr>
          <w:rFonts w:ascii="Times New Roman" w:hAnsi="Times New Roman"/>
          <w:sz w:val="20"/>
          <w:szCs w:val="20"/>
        </w:rPr>
        <w:t xml:space="preserve"> </w:t>
      </w:r>
      <w:r w:rsidRPr="006650DE">
        <w:rPr>
          <w:rFonts w:ascii="Times New Roman" w:hAnsi="Times New Roman"/>
          <w:sz w:val="20"/>
          <w:szCs w:val="20"/>
          <w:lang w:val="en-US"/>
        </w:rPr>
        <w:t>Cumanicus</w:t>
      </w:r>
      <w:r w:rsidRPr="006650DE">
        <w:rPr>
          <w:rFonts w:ascii="Times New Roman" w:hAnsi="Times New Roman"/>
          <w:sz w:val="20"/>
          <w:szCs w:val="20"/>
        </w:rPr>
        <w:t>. История изучения</w:t>
      </w:r>
      <w:r w:rsidRPr="006650DE">
        <w:rPr>
          <w:rFonts w:ascii="Times New Roman" w:hAnsi="Times New Roman"/>
          <w:sz w:val="20"/>
          <w:szCs w:val="20"/>
          <w:lang w:val="uk-UA"/>
        </w:rPr>
        <w:t xml:space="preserve"> </w:t>
      </w:r>
      <w:r w:rsidRPr="006650DE">
        <w:rPr>
          <w:rFonts w:ascii="Times New Roman" w:hAnsi="Times New Roman"/>
          <w:sz w:val="20"/>
          <w:szCs w:val="20"/>
        </w:rPr>
        <w:t>/ В. Стоянов // Материалы по археологии, истории и этно</w:t>
      </w:r>
      <w:r w:rsidR="006650DE">
        <w:rPr>
          <w:rFonts w:ascii="Times New Roman" w:hAnsi="Times New Roman"/>
          <w:sz w:val="20"/>
          <w:szCs w:val="20"/>
          <w:lang w:val="uk-UA"/>
        </w:rPr>
        <w:softHyphen/>
      </w:r>
      <w:r w:rsidRPr="006650DE">
        <w:rPr>
          <w:rFonts w:ascii="Times New Roman" w:hAnsi="Times New Roman"/>
          <w:sz w:val="20"/>
          <w:szCs w:val="20"/>
        </w:rPr>
        <w:t>графии Таврики</w:t>
      </w:r>
      <w:r w:rsidRPr="006650DE">
        <w:rPr>
          <w:rFonts w:ascii="Times New Roman" w:hAnsi="Times New Roman"/>
          <w:sz w:val="20"/>
          <w:szCs w:val="20"/>
          <w:lang w:val="uk-UA"/>
        </w:rPr>
        <w:t xml:space="preserve"> ;</w:t>
      </w:r>
      <w:r w:rsidRPr="006650DE">
        <w:rPr>
          <w:rFonts w:ascii="Times New Roman" w:hAnsi="Times New Roman"/>
          <w:sz w:val="20"/>
          <w:szCs w:val="20"/>
        </w:rPr>
        <w:t xml:space="preserve"> </w:t>
      </w:r>
      <w:r w:rsidRPr="006650DE">
        <w:rPr>
          <w:rFonts w:ascii="Times New Roman" w:hAnsi="Times New Roman"/>
          <w:sz w:val="20"/>
          <w:szCs w:val="20"/>
          <w:lang w:val="uk-UA"/>
        </w:rPr>
        <w:t>р</w:t>
      </w:r>
      <w:r w:rsidRPr="006650DE">
        <w:rPr>
          <w:rFonts w:ascii="Times New Roman" w:hAnsi="Times New Roman"/>
          <w:sz w:val="20"/>
          <w:szCs w:val="20"/>
        </w:rPr>
        <w:t>ед</w:t>
      </w:r>
      <w:r w:rsidRPr="006650DE">
        <w:rPr>
          <w:rFonts w:ascii="Times New Roman" w:hAnsi="Times New Roman"/>
          <w:sz w:val="20"/>
          <w:szCs w:val="20"/>
          <w:lang w:val="uk-UA"/>
        </w:rPr>
        <w:t>.</w:t>
      </w:r>
      <w:r w:rsidRPr="006650DE">
        <w:rPr>
          <w:rFonts w:ascii="Times New Roman" w:hAnsi="Times New Roman"/>
          <w:sz w:val="20"/>
          <w:szCs w:val="20"/>
        </w:rPr>
        <w:t>-сост</w:t>
      </w:r>
      <w:r w:rsidRPr="006650DE">
        <w:rPr>
          <w:rFonts w:ascii="Times New Roman" w:hAnsi="Times New Roman"/>
          <w:sz w:val="20"/>
          <w:szCs w:val="20"/>
          <w:lang w:val="uk-UA"/>
        </w:rPr>
        <w:t>.</w:t>
      </w:r>
      <w:r w:rsidRPr="006650DE">
        <w:rPr>
          <w:rFonts w:ascii="Times New Roman" w:hAnsi="Times New Roman"/>
          <w:sz w:val="20"/>
          <w:szCs w:val="20"/>
        </w:rPr>
        <w:t xml:space="preserve"> А.</w:t>
      </w:r>
      <w:r w:rsidRPr="006650DE">
        <w:rPr>
          <w:rFonts w:ascii="Times New Roman" w:hAnsi="Times New Roman"/>
          <w:sz w:val="20"/>
          <w:szCs w:val="20"/>
          <w:lang w:val="uk-UA"/>
        </w:rPr>
        <w:t xml:space="preserve"> </w:t>
      </w:r>
      <w:r w:rsidRPr="006650DE">
        <w:rPr>
          <w:rFonts w:ascii="Times New Roman" w:hAnsi="Times New Roman"/>
          <w:sz w:val="20"/>
          <w:szCs w:val="20"/>
        </w:rPr>
        <w:t>И. Айбабин, В.</w:t>
      </w:r>
      <w:r w:rsidRPr="006650DE">
        <w:rPr>
          <w:rFonts w:ascii="Times New Roman" w:hAnsi="Times New Roman"/>
          <w:sz w:val="20"/>
          <w:szCs w:val="20"/>
          <w:lang w:val="uk-UA"/>
        </w:rPr>
        <w:t xml:space="preserve"> </w:t>
      </w:r>
      <w:r w:rsidRPr="006650DE">
        <w:rPr>
          <w:rFonts w:ascii="Times New Roman" w:hAnsi="Times New Roman"/>
          <w:sz w:val="20"/>
          <w:szCs w:val="20"/>
        </w:rPr>
        <w:t>Н. Зинько. – Симферополь</w:t>
      </w:r>
      <w:r w:rsidRPr="006650DE">
        <w:rPr>
          <w:rFonts w:ascii="Times New Roman" w:hAnsi="Times New Roman"/>
          <w:sz w:val="20"/>
          <w:szCs w:val="20"/>
          <w:lang w:val="uk-UA"/>
        </w:rPr>
        <w:t xml:space="preserve"> </w:t>
      </w:r>
      <w:r w:rsidRPr="006650DE">
        <w:rPr>
          <w:rFonts w:ascii="Times New Roman" w:hAnsi="Times New Roman"/>
          <w:sz w:val="20"/>
          <w:szCs w:val="20"/>
        </w:rPr>
        <w:t>: Крым</w:t>
      </w:r>
      <w:r w:rsidRPr="006650DE">
        <w:rPr>
          <w:rFonts w:ascii="Times New Roman" w:hAnsi="Times New Roman"/>
          <w:sz w:val="20"/>
          <w:szCs w:val="20"/>
          <w:lang w:val="uk-UA"/>
        </w:rPr>
        <w:t>.</w:t>
      </w:r>
      <w:r w:rsidRPr="006650DE">
        <w:rPr>
          <w:rFonts w:ascii="Times New Roman" w:hAnsi="Times New Roman"/>
          <w:sz w:val="20"/>
          <w:szCs w:val="20"/>
        </w:rPr>
        <w:t xml:space="preserve"> отделение Ин</w:t>
      </w:r>
      <w:r w:rsidRPr="006650DE">
        <w:rPr>
          <w:rFonts w:ascii="Times New Roman" w:hAnsi="Times New Roman"/>
          <w:sz w:val="20"/>
          <w:szCs w:val="20"/>
          <w:lang w:val="uk-UA"/>
        </w:rPr>
        <w:t>-</w:t>
      </w:r>
      <w:r w:rsidRPr="006650DE">
        <w:rPr>
          <w:rFonts w:ascii="Times New Roman" w:hAnsi="Times New Roman"/>
          <w:sz w:val="20"/>
          <w:szCs w:val="20"/>
        </w:rPr>
        <w:t>та востоковедения им. А.</w:t>
      </w:r>
      <w:r w:rsidRPr="006650DE">
        <w:rPr>
          <w:rFonts w:ascii="Times New Roman" w:hAnsi="Times New Roman"/>
          <w:sz w:val="20"/>
          <w:szCs w:val="20"/>
          <w:lang w:val="uk-UA"/>
        </w:rPr>
        <w:t xml:space="preserve"> </w:t>
      </w:r>
      <w:r w:rsidRPr="006650DE">
        <w:rPr>
          <w:rFonts w:ascii="Times New Roman" w:hAnsi="Times New Roman"/>
          <w:sz w:val="20"/>
          <w:szCs w:val="20"/>
        </w:rPr>
        <w:t>Е. Крымского Н</w:t>
      </w:r>
      <w:r w:rsidRPr="006650DE">
        <w:rPr>
          <w:rFonts w:ascii="Times New Roman" w:hAnsi="Times New Roman"/>
          <w:sz w:val="20"/>
          <w:szCs w:val="20"/>
          <w:lang w:val="uk-UA"/>
        </w:rPr>
        <w:t>А</w:t>
      </w:r>
      <w:r w:rsidRPr="006650DE">
        <w:rPr>
          <w:rFonts w:ascii="Times New Roman" w:hAnsi="Times New Roman"/>
          <w:sz w:val="20"/>
          <w:szCs w:val="20"/>
        </w:rPr>
        <w:t>Н Украины, Центр археол</w:t>
      </w:r>
      <w:r w:rsidRPr="006650DE">
        <w:rPr>
          <w:rFonts w:ascii="Times New Roman" w:hAnsi="Times New Roman"/>
          <w:sz w:val="20"/>
          <w:szCs w:val="20"/>
          <w:lang w:val="uk-UA"/>
        </w:rPr>
        <w:t>.</w:t>
      </w:r>
      <w:r w:rsidR="006650DE">
        <w:rPr>
          <w:rFonts w:ascii="Times New Roman" w:hAnsi="Times New Roman"/>
          <w:sz w:val="20"/>
          <w:szCs w:val="20"/>
        </w:rPr>
        <w:t xml:space="preserve"> исследований, 2003. – Вып.</w:t>
      </w:r>
      <w:r w:rsidR="006650DE">
        <w:rPr>
          <w:rFonts w:ascii="Times New Roman" w:hAnsi="Times New Roman"/>
          <w:sz w:val="20"/>
          <w:szCs w:val="20"/>
          <w:lang w:val="uk-UA"/>
        </w:rPr>
        <w:t> </w:t>
      </w:r>
      <w:r w:rsidRPr="006650DE">
        <w:rPr>
          <w:rFonts w:ascii="Times New Roman" w:hAnsi="Times New Roman"/>
          <w:sz w:val="20"/>
          <w:szCs w:val="20"/>
        </w:rPr>
        <w:t>Х. – С. 481</w:t>
      </w:r>
      <w:r w:rsidRPr="006650DE">
        <w:rPr>
          <w:rFonts w:ascii="Times New Roman" w:hAnsi="Times New Roman"/>
          <w:sz w:val="20"/>
          <w:szCs w:val="20"/>
          <w:lang w:val="uk-UA"/>
        </w:rPr>
        <w:t>–</w:t>
      </w:r>
      <w:r w:rsidRPr="006650DE">
        <w:rPr>
          <w:rFonts w:ascii="Times New Roman" w:hAnsi="Times New Roman"/>
          <w:sz w:val="20"/>
          <w:szCs w:val="20"/>
        </w:rPr>
        <w:t>505.</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uk-UA"/>
        </w:rPr>
      </w:pPr>
      <w:r w:rsidRPr="006650DE">
        <w:rPr>
          <w:rFonts w:ascii="Times New Roman" w:hAnsi="Times New Roman"/>
          <w:sz w:val="20"/>
          <w:szCs w:val="20"/>
        </w:rPr>
        <w:t>Тизенгаузен В.</w:t>
      </w:r>
      <w:r w:rsidRPr="006650DE">
        <w:rPr>
          <w:rFonts w:ascii="Times New Roman" w:hAnsi="Times New Roman"/>
          <w:sz w:val="20"/>
          <w:szCs w:val="20"/>
          <w:lang w:val="uk-UA"/>
        </w:rPr>
        <w:t xml:space="preserve"> </w:t>
      </w:r>
      <w:r w:rsidRPr="006650DE">
        <w:rPr>
          <w:rFonts w:ascii="Times New Roman" w:hAnsi="Times New Roman"/>
          <w:sz w:val="20"/>
          <w:szCs w:val="20"/>
        </w:rPr>
        <w:t xml:space="preserve">Г. </w:t>
      </w:r>
      <w:r w:rsidRPr="006650DE">
        <w:rPr>
          <w:rFonts w:ascii="Times New Roman" w:hAnsi="Times New Roman"/>
          <w:bCs/>
          <w:sz w:val="20"/>
          <w:szCs w:val="20"/>
        </w:rPr>
        <w:t>Сборник материалов, относящихся к истории Золотой Орды</w:t>
      </w:r>
      <w:r w:rsidRPr="006650DE">
        <w:rPr>
          <w:rFonts w:ascii="Times New Roman" w:hAnsi="Times New Roman"/>
          <w:bCs/>
          <w:sz w:val="20"/>
          <w:szCs w:val="20"/>
          <w:lang w:val="uk-UA"/>
        </w:rPr>
        <w:t xml:space="preserve"> </w:t>
      </w:r>
      <w:r w:rsidRPr="006650DE">
        <w:rPr>
          <w:rFonts w:ascii="Times New Roman" w:hAnsi="Times New Roman"/>
          <w:bCs/>
          <w:sz w:val="20"/>
          <w:szCs w:val="20"/>
        </w:rPr>
        <w:t>/ В.</w:t>
      </w:r>
      <w:r w:rsidRPr="006650DE">
        <w:rPr>
          <w:rFonts w:ascii="Times New Roman" w:hAnsi="Times New Roman"/>
          <w:bCs/>
          <w:sz w:val="20"/>
          <w:szCs w:val="20"/>
          <w:lang w:val="uk-UA"/>
        </w:rPr>
        <w:t xml:space="preserve"> </w:t>
      </w:r>
      <w:r w:rsidRPr="006650DE">
        <w:rPr>
          <w:rFonts w:ascii="Times New Roman" w:hAnsi="Times New Roman"/>
          <w:bCs/>
          <w:sz w:val="20"/>
          <w:szCs w:val="20"/>
        </w:rPr>
        <w:t>Г. Тиз</w:t>
      </w:r>
      <w:r w:rsidR="006F2CA4">
        <w:rPr>
          <w:rFonts w:ascii="Times New Roman" w:hAnsi="Times New Roman"/>
          <w:bCs/>
          <w:sz w:val="20"/>
          <w:szCs w:val="20"/>
          <w:lang w:val="uk-UA"/>
        </w:rPr>
        <w:t>е</w:t>
      </w:r>
      <w:r w:rsidRPr="006650DE">
        <w:rPr>
          <w:rFonts w:ascii="Times New Roman" w:hAnsi="Times New Roman"/>
          <w:bCs/>
          <w:sz w:val="20"/>
          <w:szCs w:val="20"/>
        </w:rPr>
        <w:t xml:space="preserve">нгаузен. – </w:t>
      </w:r>
      <w:r w:rsidRPr="006650DE">
        <w:rPr>
          <w:rFonts w:ascii="Times New Roman" w:hAnsi="Times New Roman"/>
          <w:sz w:val="20"/>
          <w:szCs w:val="20"/>
        </w:rPr>
        <w:t>С</w:t>
      </w:r>
      <w:r w:rsidRPr="006650DE">
        <w:rPr>
          <w:rFonts w:ascii="Times New Roman" w:hAnsi="Times New Roman"/>
          <w:sz w:val="20"/>
          <w:szCs w:val="20"/>
          <w:lang w:val="uk-UA"/>
        </w:rPr>
        <w:t xml:space="preserve">. </w:t>
      </w:r>
      <w:r w:rsidRPr="006650DE">
        <w:rPr>
          <w:rFonts w:ascii="Times New Roman" w:hAnsi="Times New Roman"/>
          <w:sz w:val="20"/>
          <w:szCs w:val="20"/>
        </w:rPr>
        <w:t>ПБ. : Издано на ижд</w:t>
      </w:r>
      <w:r w:rsidR="006F2CA4">
        <w:rPr>
          <w:rFonts w:ascii="Times New Roman" w:hAnsi="Times New Roman"/>
          <w:sz w:val="20"/>
          <w:szCs w:val="20"/>
          <w:lang w:val="uk-UA"/>
        </w:rPr>
        <w:t>и</w:t>
      </w:r>
      <w:r w:rsidRPr="006650DE">
        <w:rPr>
          <w:rFonts w:ascii="Times New Roman" w:hAnsi="Times New Roman"/>
          <w:sz w:val="20"/>
          <w:szCs w:val="20"/>
        </w:rPr>
        <w:t>вении С.</w:t>
      </w:r>
      <w:r w:rsidRPr="006650DE">
        <w:rPr>
          <w:rFonts w:ascii="Times New Roman" w:hAnsi="Times New Roman"/>
          <w:sz w:val="20"/>
          <w:szCs w:val="20"/>
          <w:lang w:val="uk-UA"/>
        </w:rPr>
        <w:t xml:space="preserve"> </w:t>
      </w:r>
      <w:r w:rsidRPr="006650DE">
        <w:rPr>
          <w:rFonts w:ascii="Times New Roman" w:hAnsi="Times New Roman"/>
          <w:sz w:val="20"/>
          <w:szCs w:val="20"/>
        </w:rPr>
        <w:t xml:space="preserve">Г. Строганова, 1884. – </w:t>
      </w:r>
      <w:r w:rsidRPr="006650DE">
        <w:rPr>
          <w:rFonts w:ascii="Times New Roman" w:hAnsi="Times New Roman"/>
          <w:bCs/>
          <w:sz w:val="20"/>
          <w:szCs w:val="20"/>
        </w:rPr>
        <w:t>Т.</w:t>
      </w:r>
      <w:r w:rsidRPr="006650DE">
        <w:rPr>
          <w:rFonts w:ascii="Times New Roman" w:hAnsi="Times New Roman"/>
          <w:bCs/>
          <w:sz w:val="20"/>
          <w:szCs w:val="20"/>
          <w:lang w:val="uk-UA"/>
        </w:rPr>
        <w:t xml:space="preserve"> </w:t>
      </w:r>
      <w:r w:rsidRPr="006650DE">
        <w:rPr>
          <w:rFonts w:ascii="Times New Roman" w:hAnsi="Times New Roman"/>
          <w:bCs/>
          <w:sz w:val="20"/>
          <w:szCs w:val="20"/>
        </w:rPr>
        <w:t>І</w:t>
      </w:r>
      <w:r w:rsidRPr="006650DE">
        <w:rPr>
          <w:rFonts w:ascii="Times New Roman" w:hAnsi="Times New Roman"/>
          <w:bCs/>
          <w:sz w:val="20"/>
          <w:szCs w:val="20"/>
          <w:lang w:val="uk-UA"/>
        </w:rPr>
        <w:t xml:space="preserve"> </w:t>
      </w:r>
      <w:r w:rsidRPr="006650DE">
        <w:rPr>
          <w:rFonts w:ascii="Times New Roman" w:hAnsi="Times New Roman"/>
          <w:bCs/>
          <w:sz w:val="20"/>
          <w:szCs w:val="20"/>
        </w:rPr>
        <w:t>: Извлечения из сочинений арабских.</w:t>
      </w:r>
      <w:r w:rsidRPr="006650DE">
        <w:rPr>
          <w:rFonts w:ascii="Times New Roman" w:hAnsi="Times New Roman"/>
          <w:sz w:val="20"/>
          <w:szCs w:val="20"/>
        </w:rPr>
        <w:t xml:space="preserve"> – </w:t>
      </w:r>
      <w:r w:rsidRPr="006650DE">
        <w:rPr>
          <w:rFonts w:ascii="Times New Roman" w:hAnsi="Times New Roman"/>
          <w:sz w:val="20"/>
          <w:szCs w:val="20"/>
          <w:lang w:val="en-US"/>
        </w:rPr>
        <w:t>XVI</w:t>
      </w:r>
      <w:r w:rsidRPr="006650DE">
        <w:rPr>
          <w:rFonts w:ascii="Times New Roman" w:hAnsi="Times New Roman"/>
          <w:sz w:val="20"/>
          <w:szCs w:val="20"/>
        </w:rPr>
        <w:t xml:space="preserve">, 563, [1] </w:t>
      </w:r>
      <w:r w:rsidRPr="006650DE">
        <w:rPr>
          <w:rFonts w:ascii="Times New Roman" w:hAnsi="Times New Roman"/>
          <w:sz w:val="20"/>
          <w:szCs w:val="20"/>
          <w:lang w:val="en-US"/>
        </w:rPr>
        <w:t>c</w:t>
      </w:r>
      <w:r w:rsidRPr="006650DE">
        <w:rPr>
          <w:rFonts w:ascii="Times New Roman" w:hAnsi="Times New Roman"/>
          <w:sz w:val="20"/>
          <w:szCs w:val="20"/>
        </w:rPr>
        <w:t>.</w:t>
      </w:r>
    </w:p>
    <w:p w:rsidR="00D20BE8" w:rsidRPr="006650DE" w:rsidRDefault="00D20BE8" w:rsidP="00615D57">
      <w:pPr>
        <w:pStyle w:val="31"/>
        <w:numPr>
          <w:ilvl w:val="0"/>
          <w:numId w:val="11"/>
        </w:numPr>
        <w:suppressAutoHyphens/>
        <w:spacing w:after="0"/>
        <w:ind w:left="426" w:hanging="426"/>
        <w:jc w:val="both"/>
        <w:rPr>
          <w:sz w:val="20"/>
          <w:szCs w:val="20"/>
        </w:rPr>
      </w:pPr>
      <w:r w:rsidRPr="006650DE">
        <w:rPr>
          <w:sz w:val="20"/>
          <w:szCs w:val="20"/>
        </w:rPr>
        <w:t xml:space="preserve">Усманов М. А. </w:t>
      </w:r>
      <w:r w:rsidRPr="006650DE">
        <w:rPr>
          <w:bCs/>
          <w:sz w:val="20"/>
          <w:szCs w:val="20"/>
        </w:rPr>
        <w:t xml:space="preserve">Татарские исторические источники </w:t>
      </w:r>
      <w:r w:rsidRPr="006650DE">
        <w:rPr>
          <w:bCs/>
          <w:sz w:val="20"/>
          <w:szCs w:val="20"/>
          <w:lang w:val="en-US"/>
        </w:rPr>
        <w:t>XVII</w:t>
      </w:r>
      <w:r w:rsidRPr="006650DE">
        <w:rPr>
          <w:bCs/>
          <w:sz w:val="20"/>
          <w:szCs w:val="20"/>
        </w:rPr>
        <w:t>–</w:t>
      </w:r>
      <w:r w:rsidRPr="006650DE">
        <w:rPr>
          <w:bCs/>
          <w:sz w:val="20"/>
          <w:szCs w:val="20"/>
          <w:lang w:val="en-US"/>
        </w:rPr>
        <w:t>XVIII</w:t>
      </w:r>
      <w:r w:rsidRPr="006650DE">
        <w:rPr>
          <w:bCs/>
          <w:sz w:val="20"/>
          <w:szCs w:val="20"/>
        </w:rPr>
        <w:t xml:space="preserve"> вв. / М. А. Усманов.</w:t>
      </w:r>
      <w:r w:rsidRPr="006650DE">
        <w:rPr>
          <w:sz w:val="20"/>
          <w:szCs w:val="20"/>
        </w:rPr>
        <w:t xml:space="preserve"> – Казань : </w:t>
      </w:r>
      <w:r w:rsidR="006650DE">
        <w:rPr>
          <w:sz w:val="20"/>
          <w:szCs w:val="20"/>
          <w:lang w:val="uk-UA"/>
        </w:rPr>
        <w:br/>
      </w:r>
      <w:r w:rsidRPr="006650DE">
        <w:rPr>
          <w:sz w:val="20"/>
          <w:szCs w:val="20"/>
        </w:rPr>
        <w:t xml:space="preserve">Изд-во Казан. гос. ун-та, 1972. – 223 </w:t>
      </w:r>
      <w:r w:rsidRPr="006650DE">
        <w:rPr>
          <w:sz w:val="20"/>
          <w:szCs w:val="20"/>
          <w:lang w:val="en-US"/>
        </w:rPr>
        <w:t>c</w:t>
      </w:r>
      <w:r w:rsidRPr="006650DE">
        <w:rPr>
          <w:sz w:val="20"/>
          <w:szCs w:val="20"/>
        </w:rPr>
        <w:t>.</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uk-UA"/>
        </w:rPr>
      </w:pPr>
      <w:r w:rsidRPr="006650DE">
        <w:rPr>
          <w:rFonts w:ascii="Times New Roman" w:hAnsi="Times New Roman"/>
          <w:bCs/>
          <w:iCs/>
          <w:sz w:val="20"/>
          <w:szCs w:val="20"/>
          <w:lang w:val="uk-UA"/>
        </w:rPr>
        <w:t>Утемиш-Хаджи.</w:t>
      </w:r>
      <w:r w:rsidRPr="006650DE">
        <w:rPr>
          <w:rFonts w:ascii="Times New Roman" w:hAnsi="Times New Roman"/>
          <w:bCs/>
          <w:sz w:val="20"/>
          <w:szCs w:val="20"/>
          <w:lang w:val="uk-UA"/>
        </w:rPr>
        <w:t xml:space="preserve"> </w:t>
      </w:r>
      <w:r w:rsidRPr="006650DE">
        <w:rPr>
          <w:rFonts w:ascii="Times New Roman" w:hAnsi="Times New Roman"/>
          <w:sz w:val="20"/>
          <w:szCs w:val="20"/>
          <w:lang w:val="uk-UA"/>
        </w:rPr>
        <w:t>Чингиз-наме</w:t>
      </w:r>
      <w:r w:rsidRPr="006650DE">
        <w:rPr>
          <w:rFonts w:ascii="Times New Roman" w:hAnsi="Times New Roman"/>
          <w:bCs/>
          <w:sz w:val="20"/>
          <w:szCs w:val="20"/>
          <w:lang w:val="uk-UA"/>
        </w:rPr>
        <w:t xml:space="preserve"> </w:t>
      </w:r>
      <w:r w:rsidRPr="006650DE">
        <w:rPr>
          <w:rFonts w:ascii="Times New Roman" w:hAnsi="Times New Roman"/>
          <w:bCs/>
          <w:sz w:val="20"/>
          <w:szCs w:val="20"/>
        </w:rPr>
        <w:t>[Електронний ресурс]</w:t>
      </w:r>
      <w:r w:rsidRPr="006650DE">
        <w:rPr>
          <w:rFonts w:ascii="Times New Roman" w:hAnsi="Times New Roman"/>
          <w:bCs/>
          <w:sz w:val="20"/>
          <w:szCs w:val="20"/>
          <w:lang w:val="uk-UA"/>
        </w:rPr>
        <w:t xml:space="preserve"> / </w:t>
      </w:r>
      <w:r w:rsidRPr="006650DE">
        <w:rPr>
          <w:rFonts w:ascii="Times New Roman" w:hAnsi="Times New Roman"/>
          <w:bCs/>
          <w:iCs/>
          <w:sz w:val="20"/>
          <w:szCs w:val="20"/>
          <w:lang w:val="uk-UA"/>
        </w:rPr>
        <w:t>Утемиш-Хаджи</w:t>
      </w:r>
      <w:r w:rsidRPr="006650DE">
        <w:rPr>
          <w:rFonts w:ascii="Times New Roman" w:hAnsi="Times New Roman"/>
          <w:bCs/>
          <w:sz w:val="20"/>
          <w:szCs w:val="20"/>
          <w:lang w:val="uk-UA"/>
        </w:rPr>
        <w:t xml:space="preserve"> ; пер</w:t>
      </w:r>
      <w:r w:rsidRPr="006650DE">
        <w:rPr>
          <w:rFonts w:ascii="Times New Roman" w:hAnsi="Times New Roman"/>
          <w:bCs/>
          <w:sz w:val="20"/>
          <w:szCs w:val="20"/>
        </w:rPr>
        <w:t>.</w:t>
      </w:r>
      <w:r w:rsidRPr="006650DE">
        <w:rPr>
          <w:rFonts w:ascii="Times New Roman" w:hAnsi="Times New Roman"/>
          <w:bCs/>
          <w:sz w:val="20"/>
          <w:szCs w:val="20"/>
          <w:lang w:val="uk-UA"/>
        </w:rPr>
        <w:t xml:space="preserve"> В. П.</w:t>
      </w:r>
      <w:r w:rsidRPr="006650DE">
        <w:rPr>
          <w:rFonts w:ascii="Times New Roman" w:hAnsi="Times New Roman"/>
          <w:bCs/>
          <w:sz w:val="20"/>
          <w:szCs w:val="20"/>
        </w:rPr>
        <w:t xml:space="preserve"> Юдин</w:t>
      </w:r>
      <w:r w:rsidRPr="006650DE">
        <w:rPr>
          <w:rFonts w:ascii="Times New Roman" w:hAnsi="Times New Roman"/>
          <w:bCs/>
          <w:sz w:val="20"/>
          <w:szCs w:val="20"/>
          <w:lang w:val="uk-UA"/>
        </w:rPr>
        <w:t>.</w:t>
      </w:r>
      <w:r w:rsidRPr="006650DE">
        <w:rPr>
          <w:rFonts w:ascii="Times New Roman" w:hAnsi="Times New Roman"/>
          <w:bCs/>
          <w:sz w:val="20"/>
          <w:szCs w:val="20"/>
        </w:rPr>
        <w:t xml:space="preserve"> –</w:t>
      </w:r>
      <w:r w:rsidRPr="006650DE">
        <w:rPr>
          <w:rFonts w:ascii="Times New Roman" w:hAnsi="Times New Roman"/>
          <w:bCs/>
          <w:sz w:val="20"/>
          <w:szCs w:val="20"/>
          <w:lang w:val="uk-UA"/>
        </w:rPr>
        <w:t xml:space="preserve"> Алматы </w:t>
      </w:r>
      <w:r w:rsidRPr="006650DE">
        <w:rPr>
          <w:rFonts w:ascii="Times New Roman" w:hAnsi="Times New Roman"/>
          <w:bCs/>
          <w:sz w:val="20"/>
          <w:szCs w:val="20"/>
        </w:rPr>
        <w:t>: Гылым</w:t>
      </w:r>
      <w:r w:rsidRPr="006650DE">
        <w:rPr>
          <w:rFonts w:ascii="Times New Roman" w:hAnsi="Times New Roman"/>
          <w:bCs/>
          <w:sz w:val="20"/>
          <w:szCs w:val="20"/>
          <w:lang w:val="uk-UA"/>
        </w:rPr>
        <w:t>, 1992. – 247 с. + 24 л. факсимиле. – Ве</w:t>
      </w:r>
      <w:r w:rsidRPr="006650DE">
        <w:rPr>
          <w:rFonts w:ascii="Times New Roman" w:hAnsi="Times New Roman"/>
          <w:bCs/>
          <w:sz w:val="20"/>
          <w:szCs w:val="20"/>
        </w:rPr>
        <w:t>б-с</w:t>
      </w:r>
      <w:r w:rsidRPr="006650DE">
        <w:rPr>
          <w:rFonts w:ascii="Times New Roman" w:hAnsi="Times New Roman"/>
          <w:bCs/>
          <w:sz w:val="20"/>
          <w:szCs w:val="20"/>
          <w:lang w:val="uk-UA"/>
        </w:rPr>
        <w:t>айт</w:t>
      </w:r>
      <w:r w:rsidRPr="006650DE">
        <w:rPr>
          <w:rFonts w:ascii="Times New Roman" w:hAnsi="Times New Roman"/>
          <w:bCs/>
          <w:sz w:val="20"/>
          <w:szCs w:val="20"/>
        </w:rPr>
        <w:t xml:space="preserve"> </w:t>
      </w:r>
      <w:r w:rsidRPr="006650DE">
        <w:rPr>
          <w:rFonts w:ascii="Times New Roman" w:hAnsi="Times New Roman"/>
          <w:bCs/>
          <w:sz w:val="20"/>
          <w:szCs w:val="20"/>
          <w:lang w:val="uk-UA"/>
        </w:rPr>
        <w:t>Восточная литература</w:t>
      </w:r>
      <w:r w:rsidRPr="006650DE">
        <w:rPr>
          <w:rFonts w:ascii="Times New Roman" w:hAnsi="Times New Roman"/>
          <w:bCs/>
          <w:sz w:val="20"/>
          <w:szCs w:val="20"/>
        </w:rPr>
        <w:t xml:space="preserve">. </w:t>
      </w:r>
      <w:r w:rsidRPr="006650DE">
        <w:rPr>
          <w:rFonts w:ascii="Times New Roman" w:hAnsi="Times New Roman"/>
          <w:bCs/>
          <w:sz w:val="20"/>
          <w:szCs w:val="20"/>
          <w:lang w:val="uk-UA"/>
        </w:rPr>
        <w:t xml:space="preserve">– </w:t>
      </w:r>
      <w:r w:rsidRPr="006650DE">
        <w:rPr>
          <w:rFonts w:ascii="Times New Roman" w:hAnsi="Times New Roman"/>
          <w:bCs/>
          <w:sz w:val="20"/>
          <w:szCs w:val="20"/>
        </w:rPr>
        <w:t>Режим доступу</w:t>
      </w:r>
      <w:r w:rsidRPr="006650DE">
        <w:rPr>
          <w:rFonts w:ascii="Times New Roman" w:hAnsi="Times New Roman"/>
          <w:sz w:val="20"/>
          <w:szCs w:val="20"/>
        </w:rPr>
        <w:t xml:space="preserve"> </w:t>
      </w:r>
      <w:r w:rsidRPr="006650DE">
        <w:rPr>
          <w:rFonts w:ascii="Times New Roman" w:hAnsi="Times New Roman"/>
          <w:sz w:val="20"/>
          <w:szCs w:val="20"/>
          <w:lang w:val="uk-UA"/>
        </w:rPr>
        <w:t>:</w:t>
      </w:r>
      <w:r w:rsidRPr="006650DE">
        <w:rPr>
          <w:rFonts w:ascii="Times New Roman" w:hAnsi="Times New Roman"/>
          <w:sz w:val="20"/>
          <w:szCs w:val="20"/>
        </w:rPr>
        <w:t xml:space="preserve"> </w:t>
      </w:r>
      <w:hyperlink r:id="rId60" w:history="1">
        <w:r w:rsidRPr="006650DE">
          <w:rPr>
            <w:rStyle w:val="af3"/>
            <w:rFonts w:ascii="Times New Roman" w:hAnsi="Times New Roman"/>
            <w:bCs/>
            <w:color w:val="auto"/>
            <w:sz w:val="20"/>
            <w:szCs w:val="20"/>
            <w:u w:val="none"/>
            <w:lang w:val="en-US"/>
          </w:rPr>
          <w:t>http</w:t>
        </w:r>
        <w:r w:rsidRPr="006650DE">
          <w:rPr>
            <w:rStyle w:val="af3"/>
            <w:rFonts w:ascii="Times New Roman" w:hAnsi="Times New Roman"/>
            <w:bCs/>
            <w:color w:val="auto"/>
            <w:sz w:val="20"/>
            <w:szCs w:val="20"/>
            <w:u w:val="none"/>
          </w:rPr>
          <w:t>://</w:t>
        </w:r>
        <w:r w:rsidRPr="006650DE">
          <w:rPr>
            <w:rStyle w:val="af3"/>
            <w:rFonts w:ascii="Times New Roman" w:hAnsi="Times New Roman"/>
            <w:bCs/>
            <w:color w:val="auto"/>
            <w:sz w:val="20"/>
            <w:szCs w:val="20"/>
            <w:u w:val="none"/>
            <w:lang w:val="en-US"/>
          </w:rPr>
          <w:t>www</w:t>
        </w:r>
        <w:r w:rsidRPr="006650DE">
          <w:rPr>
            <w:rStyle w:val="af3"/>
            <w:rFonts w:ascii="Times New Roman" w:hAnsi="Times New Roman"/>
            <w:bCs/>
            <w:color w:val="auto"/>
            <w:sz w:val="20"/>
            <w:szCs w:val="20"/>
            <w:u w:val="none"/>
          </w:rPr>
          <w:t>.</w:t>
        </w:r>
        <w:r w:rsidRPr="006650DE">
          <w:rPr>
            <w:rStyle w:val="af3"/>
            <w:rFonts w:ascii="Times New Roman" w:hAnsi="Times New Roman"/>
            <w:bCs/>
            <w:color w:val="auto"/>
            <w:sz w:val="20"/>
            <w:szCs w:val="20"/>
            <w:u w:val="none"/>
            <w:lang w:val="en-US"/>
          </w:rPr>
          <w:t>vostlit</w:t>
        </w:r>
        <w:r w:rsidRPr="006650DE">
          <w:rPr>
            <w:rStyle w:val="af3"/>
            <w:rFonts w:ascii="Times New Roman" w:hAnsi="Times New Roman"/>
            <w:bCs/>
            <w:color w:val="auto"/>
            <w:sz w:val="20"/>
            <w:szCs w:val="20"/>
            <w:u w:val="none"/>
          </w:rPr>
          <w:t>.</w:t>
        </w:r>
        <w:r w:rsidRPr="006650DE">
          <w:rPr>
            <w:rStyle w:val="af3"/>
            <w:rFonts w:ascii="Times New Roman" w:hAnsi="Times New Roman"/>
            <w:bCs/>
            <w:color w:val="auto"/>
            <w:sz w:val="20"/>
            <w:szCs w:val="20"/>
            <w:u w:val="none"/>
            <w:lang w:val="en-US"/>
          </w:rPr>
          <w:t>info</w:t>
        </w:r>
        <w:r w:rsidRPr="006650DE">
          <w:rPr>
            <w:rStyle w:val="af3"/>
            <w:rFonts w:ascii="Times New Roman" w:hAnsi="Times New Roman"/>
            <w:bCs/>
            <w:color w:val="auto"/>
            <w:sz w:val="20"/>
            <w:szCs w:val="20"/>
            <w:u w:val="none"/>
          </w:rPr>
          <w:t>/</w:t>
        </w:r>
        <w:r w:rsidRPr="006650DE">
          <w:rPr>
            <w:rStyle w:val="af3"/>
            <w:rFonts w:ascii="Times New Roman" w:hAnsi="Times New Roman"/>
            <w:bCs/>
            <w:color w:val="auto"/>
            <w:sz w:val="20"/>
            <w:szCs w:val="20"/>
            <w:u w:val="none"/>
            <w:lang w:val="en-US"/>
          </w:rPr>
          <w:t>Texts</w:t>
        </w:r>
        <w:r w:rsidRPr="006650DE">
          <w:rPr>
            <w:rStyle w:val="af3"/>
            <w:rFonts w:ascii="Times New Roman" w:hAnsi="Times New Roman"/>
            <w:bCs/>
            <w:color w:val="auto"/>
            <w:sz w:val="20"/>
            <w:szCs w:val="20"/>
            <w:u w:val="none"/>
          </w:rPr>
          <w:t>/</w:t>
        </w:r>
        <w:r w:rsidRPr="006650DE">
          <w:rPr>
            <w:rStyle w:val="af3"/>
            <w:rFonts w:ascii="Times New Roman" w:hAnsi="Times New Roman"/>
            <w:bCs/>
            <w:color w:val="auto"/>
            <w:sz w:val="20"/>
            <w:szCs w:val="20"/>
            <w:u w:val="none"/>
            <w:lang w:val="en-US"/>
          </w:rPr>
          <w:t>rus</w:t>
        </w:r>
        <w:r w:rsidRPr="006650DE">
          <w:rPr>
            <w:rStyle w:val="af3"/>
            <w:rFonts w:ascii="Times New Roman" w:hAnsi="Times New Roman"/>
            <w:bCs/>
            <w:color w:val="auto"/>
            <w:sz w:val="20"/>
            <w:szCs w:val="20"/>
            <w:u w:val="none"/>
          </w:rPr>
          <w:t>6/</w:t>
        </w:r>
        <w:r w:rsidRPr="006650DE">
          <w:rPr>
            <w:rStyle w:val="af3"/>
            <w:rFonts w:ascii="Times New Roman" w:hAnsi="Times New Roman"/>
            <w:bCs/>
            <w:color w:val="auto"/>
            <w:sz w:val="20"/>
            <w:szCs w:val="20"/>
            <w:u w:val="none"/>
            <w:lang w:val="en-US"/>
          </w:rPr>
          <w:t>Chengiz</w:t>
        </w:r>
        <w:r w:rsidRPr="006650DE">
          <w:rPr>
            <w:rStyle w:val="af3"/>
            <w:rFonts w:ascii="Times New Roman" w:hAnsi="Times New Roman"/>
            <w:bCs/>
            <w:color w:val="auto"/>
            <w:sz w:val="20"/>
            <w:szCs w:val="20"/>
            <w:u w:val="none"/>
          </w:rPr>
          <w:t>-</w:t>
        </w:r>
        <w:r w:rsidRPr="006650DE">
          <w:rPr>
            <w:rStyle w:val="af3"/>
            <w:rFonts w:ascii="Times New Roman" w:hAnsi="Times New Roman"/>
            <w:bCs/>
            <w:color w:val="auto"/>
            <w:sz w:val="20"/>
            <w:szCs w:val="20"/>
            <w:u w:val="none"/>
            <w:lang w:val="en-US"/>
          </w:rPr>
          <w:t>name</w:t>
        </w:r>
        <w:r w:rsidRPr="006650DE">
          <w:rPr>
            <w:rStyle w:val="af3"/>
            <w:rFonts w:ascii="Times New Roman" w:hAnsi="Times New Roman"/>
            <w:bCs/>
            <w:color w:val="auto"/>
            <w:sz w:val="20"/>
            <w:szCs w:val="20"/>
            <w:u w:val="none"/>
          </w:rPr>
          <w:t>/</w:t>
        </w:r>
        <w:r w:rsidRPr="006650DE">
          <w:rPr>
            <w:rStyle w:val="af3"/>
            <w:rFonts w:ascii="Times New Roman" w:hAnsi="Times New Roman"/>
            <w:bCs/>
            <w:color w:val="auto"/>
            <w:sz w:val="20"/>
            <w:szCs w:val="20"/>
            <w:u w:val="none"/>
            <w:lang w:val="en-US"/>
          </w:rPr>
          <w:t>frametext</w:t>
        </w:r>
        <w:r w:rsidRPr="006650DE">
          <w:rPr>
            <w:rStyle w:val="af3"/>
            <w:rFonts w:ascii="Times New Roman" w:hAnsi="Times New Roman"/>
            <w:bCs/>
            <w:color w:val="auto"/>
            <w:sz w:val="20"/>
            <w:szCs w:val="20"/>
            <w:u w:val="none"/>
          </w:rPr>
          <w:t>.</w:t>
        </w:r>
        <w:r w:rsidRPr="006650DE">
          <w:rPr>
            <w:rStyle w:val="af3"/>
            <w:rFonts w:ascii="Times New Roman" w:hAnsi="Times New Roman"/>
            <w:bCs/>
            <w:color w:val="auto"/>
            <w:sz w:val="20"/>
            <w:szCs w:val="20"/>
            <w:u w:val="none"/>
            <w:lang w:val="en-US"/>
          </w:rPr>
          <w:t>htm</w:t>
        </w:r>
      </w:hyperlink>
      <w:r w:rsidRPr="006650DE">
        <w:rPr>
          <w:rFonts w:ascii="Times New Roman" w:hAnsi="Times New Roman"/>
          <w:bCs/>
          <w:sz w:val="20"/>
          <w:szCs w:val="20"/>
          <w:lang w:val="uk-UA"/>
        </w:rPr>
        <w:t>.</w:t>
      </w:r>
      <w:r w:rsidRPr="006650DE">
        <w:rPr>
          <w:rFonts w:ascii="Times New Roman" w:hAnsi="Times New Roman"/>
          <w:bCs/>
          <w:sz w:val="20"/>
          <w:szCs w:val="20"/>
        </w:rPr>
        <w:t xml:space="preserve"> – </w:t>
      </w:r>
      <w:r w:rsidRPr="006650DE">
        <w:rPr>
          <w:rFonts w:ascii="Times New Roman" w:hAnsi="Times New Roman"/>
          <w:sz w:val="20"/>
          <w:szCs w:val="20"/>
        </w:rPr>
        <w:t>Назва з екран</w:t>
      </w:r>
      <w:r w:rsidRPr="006650DE">
        <w:rPr>
          <w:rFonts w:ascii="Times New Roman" w:hAnsi="Times New Roman"/>
          <w:sz w:val="20"/>
          <w:szCs w:val="20"/>
          <w:lang w:val="uk-UA"/>
        </w:rPr>
        <w:t>а</w:t>
      </w:r>
      <w:r w:rsidRPr="006650DE">
        <w:rPr>
          <w:rFonts w:ascii="Times New Roman" w:hAnsi="Times New Roman"/>
          <w:sz w:val="20"/>
          <w:szCs w:val="20"/>
        </w:rPr>
        <w:t>.</w:t>
      </w:r>
    </w:p>
    <w:p w:rsidR="00D20BE8" w:rsidRPr="006650DE" w:rsidRDefault="00D20BE8" w:rsidP="00615D57">
      <w:pPr>
        <w:pStyle w:val="afffe"/>
        <w:numPr>
          <w:ilvl w:val="0"/>
          <w:numId w:val="11"/>
        </w:numPr>
        <w:suppressAutoHyphens/>
        <w:spacing w:after="0" w:line="240" w:lineRule="auto"/>
        <w:ind w:left="426" w:hanging="426"/>
        <w:jc w:val="both"/>
        <w:rPr>
          <w:rFonts w:ascii="Times New Roman" w:hAnsi="Times New Roman"/>
          <w:sz w:val="20"/>
          <w:szCs w:val="20"/>
          <w:lang w:val="en-US"/>
        </w:rPr>
      </w:pPr>
      <w:r w:rsidRPr="006650DE">
        <w:rPr>
          <w:rFonts w:ascii="Times New Roman" w:hAnsi="Times New Roman"/>
          <w:iCs/>
          <w:sz w:val="20"/>
          <w:szCs w:val="20"/>
          <w:lang w:val="en-US"/>
        </w:rPr>
        <w:t>Golden P.</w:t>
      </w:r>
      <w:r w:rsidRPr="006650DE">
        <w:rPr>
          <w:rFonts w:ascii="Times New Roman" w:hAnsi="Times New Roman"/>
          <w:iCs/>
          <w:sz w:val="20"/>
          <w:szCs w:val="20"/>
          <w:lang w:val="uk-UA"/>
        </w:rPr>
        <w:t xml:space="preserve"> </w:t>
      </w:r>
      <w:r w:rsidRPr="006650DE">
        <w:rPr>
          <w:rFonts w:ascii="Times New Roman" w:hAnsi="Times New Roman"/>
          <w:iCs/>
          <w:sz w:val="20"/>
          <w:szCs w:val="20"/>
          <w:lang w:val="en-US"/>
        </w:rPr>
        <w:t xml:space="preserve">B. </w:t>
      </w:r>
      <w:r w:rsidRPr="006650DE">
        <w:rPr>
          <w:rFonts w:ascii="Times New Roman" w:hAnsi="Times New Roman"/>
          <w:sz w:val="20"/>
          <w:szCs w:val="20"/>
          <w:lang w:val="en-US"/>
        </w:rPr>
        <w:t>The Codex Cumanicus</w:t>
      </w:r>
      <w:r w:rsidRPr="006650DE">
        <w:rPr>
          <w:rFonts w:ascii="Times New Roman" w:hAnsi="Times New Roman"/>
          <w:sz w:val="20"/>
          <w:szCs w:val="20"/>
          <w:lang w:val="uk-UA"/>
        </w:rPr>
        <w:t xml:space="preserve"> </w:t>
      </w:r>
      <w:r w:rsidRPr="006650DE">
        <w:rPr>
          <w:rFonts w:ascii="Times New Roman" w:hAnsi="Times New Roman"/>
          <w:bCs/>
          <w:sz w:val="20"/>
          <w:szCs w:val="20"/>
          <w:lang w:val="en-US"/>
        </w:rPr>
        <w:t>[</w:t>
      </w:r>
      <w:r w:rsidRPr="006650DE">
        <w:rPr>
          <w:rFonts w:ascii="Times New Roman" w:hAnsi="Times New Roman"/>
          <w:bCs/>
          <w:sz w:val="20"/>
          <w:szCs w:val="20"/>
        </w:rPr>
        <w:t>Електронний</w:t>
      </w:r>
      <w:r w:rsidRPr="006650DE">
        <w:rPr>
          <w:rFonts w:ascii="Times New Roman" w:hAnsi="Times New Roman"/>
          <w:bCs/>
          <w:sz w:val="20"/>
          <w:szCs w:val="20"/>
          <w:lang w:val="en-US"/>
        </w:rPr>
        <w:t xml:space="preserve"> </w:t>
      </w:r>
      <w:r w:rsidRPr="006650DE">
        <w:rPr>
          <w:rFonts w:ascii="Times New Roman" w:hAnsi="Times New Roman"/>
          <w:bCs/>
          <w:sz w:val="20"/>
          <w:szCs w:val="20"/>
        </w:rPr>
        <w:t>ресурс</w:t>
      </w:r>
      <w:r w:rsidRPr="006650DE">
        <w:rPr>
          <w:rFonts w:ascii="Times New Roman" w:hAnsi="Times New Roman"/>
          <w:bCs/>
          <w:sz w:val="20"/>
          <w:szCs w:val="20"/>
          <w:lang w:val="en-US"/>
        </w:rPr>
        <w:t>]</w:t>
      </w:r>
      <w:r w:rsidRPr="006650DE">
        <w:rPr>
          <w:rFonts w:ascii="Times New Roman" w:hAnsi="Times New Roman"/>
          <w:bCs/>
          <w:sz w:val="20"/>
          <w:szCs w:val="20"/>
          <w:lang w:val="uk-UA"/>
        </w:rPr>
        <w:t xml:space="preserve"> </w:t>
      </w:r>
      <w:r w:rsidRPr="006650DE">
        <w:rPr>
          <w:rFonts w:ascii="Times New Roman" w:hAnsi="Times New Roman"/>
          <w:sz w:val="20"/>
          <w:szCs w:val="20"/>
          <w:lang w:val="en-US"/>
        </w:rPr>
        <w:t>/ P.</w:t>
      </w:r>
      <w:r w:rsidRPr="006650DE">
        <w:rPr>
          <w:rFonts w:ascii="Times New Roman" w:hAnsi="Times New Roman"/>
          <w:sz w:val="20"/>
          <w:szCs w:val="20"/>
          <w:lang w:val="uk-UA"/>
        </w:rPr>
        <w:t xml:space="preserve"> </w:t>
      </w:r>
      <w:r w:rsidRPr="006650DE">
        <w:rPr>
          <w:rFonts w:ascii="Times New Roman" w:hAnsi="Times New Roman"/>
          <w:sz w:val="20"/>
          <w:szCs w:val="20"/>
          <w:lang w:val="en-US"/>
        </w:rPr>
        <w:t xml:space="preserve">B. Golden // </w:t>
      </w:r>
      <w:r w:rsidRPr="006650DE">
        <w:rPr>
          <w:rFonts w:ascii="Times New Roman" w:hAnsi="Times New Roman"/>
          <w:bCs/>
          <w:sz w:val="20"/>
          <w:szCs w:val="20"/>
          <w:lang w:val="en-US"/>
        </w:rPr>
        <w:t>Central Asian Monuments</w:t>
      </w:r>
      <w:r w:rsidRPr="006650DE">
        <w:rPr>
          <w:rFonts w:ascii="Times New Roman" w:hAnsi="Times New Roman"/>
          <w:bCs/>
          <w:sz w:val="20"/>
          <w:szCs w:val="20"/>
          <w:lang w:val="uk-UA"/>
        </w:rPr>
        <w:t xml:space="preserve"> </w:t>
      </w:r>
      <w:r w:rsidRPr="006650DE">
        <w:rPr>
          <w:rFonts w:ascii="Times New Roman" w:hAnsi="Times New Roman"/>
          <w:bCs/>
          <w:sz w:val="20"/>
          <w:szCs w:val="20"/>
          <w:lang w:val="en-US"/>
        </w:rPr>
        <w:t>/ H.</w:t>
      </w:r>
      <w:r w:rsidRPr="006650DE">
        <w:rPr>
          <w:rFonts w:ascii="Times New Roman" w:hAnsi="Times New Roman"/>
          <w:bCs/>
          <w:sz w:val="20"/>
          <w:szCs w:val="20"/>
          <w:lang w:val="uk-UA"/>
        </w:rPr>
        <w:t xml:space="preserve"> </w:t>
      </w:r>
      <w:r w:rsidRPr="006650DE">
        <w:rPr>
          <w:rFonts w:ascii="Times New Roman" w:hAnsi="Times New Roman"/>
          <w:bCs/>
          <w:sz w:val="20"/>
          <w:szCs w:val="20"/>
          <w:lang w:val="en-US"/>
        </w:rPr>
        <w:t>B. Paksoy.</w:t>
      </w:r>
      <w:r w:rsidRPr="006650DE">
        <w:rPr>
          <w:rFonts w:ascii="Times New Roman" w:hAnsi="Times New Roman"/>
          <w:sz w:val="20"/>
          <w:szCs w:val="20"/>
          <w:lang w:val="en-US"/>
        </w:rPr>
        <w:t xml:space="preserve"> Istanbul: Isis Press, 1992</w:t>
      </w:r>
      <w:r w:rsidR="006F2CA4">
        <w:rPr>
          <w:rFonts w:ascii="Times New Roman" w:hAnsi="Times New Roman"/>
          <w:sz w:val="20"/>
          <w:szCs w:val="20"/>
          <w:lang w:val="uk-UA"/>
        </w:rPr>
        <w:t>.</w:t>
      </w:r>
      <w:r w:rsidRPr="006650DE">
        <w:rPr>
          <w:rFonts w:ascii="Times New Roman" w:hAnsi="Times New Roman"/>
          <w:iCs/>
          <w:sz w:val="20"/>
          <w:szCs w:val="20"/>
          <w:lang w:val="en-US"/>
        </w:rPr>
        <w:t xml:space="preserve"> </w:t>
      </w:r>
      <w:r w:rsidR="006F2CA4">
        <w:rPr>
          <w:rFonts w:ascii="Times New Roman" w:hAnsi="Times New Roman"/>
          <w:iCs/>
          <w:sz w:val="20"/>
          <w:szCs w:val="20"/>
          <w:lang w:val="uk-UA"/>
        </w:rPr>
        <w:t xml:space="preserve">– </w:t>
      </w:r>
      <w:r w:rsidRPr="006650DE">
        <w:rPr>
          <w:rFonts w:ascii="Times New Roman" w:hAnsi="Times New Roman"/>
          <w:iCs/>
          <w:sz w:val="20"/>
          <w:szCs w:val="20"/>
          <w:lang w:val="uk-UA"/>
        </w:rPr>
        <w:t>Веб-сайт</w:t>
      </w:r>
      <w:r w:rsidRPr="006650DE">
        <w:rPr>
          <w:rFonts w:ascii="Times New Roman" w:hAnsi="Times New Roman"/>
          <w:iCs/>
          <w:sz w:val="20"/>
          <w:szCs w:val="20"/>
          <w:lang w:val="en-US"/>
        </w:rPr>
        <w:t xml:space="preserve"> Angelfire. </w:t>
      </w:r>
      <w:r w:rsidRPr="006650DE">
        <w:rPr>
          <w:rFonts w:ascii="Times New Roman" w:hAnsi="Times New Roman"/>
          <w:iCs/>
          <w:sz w:val="20"/>
          <w:szCs w:val="20"/>
          <w:lang w:val="uk-UA"/>
        </w:rPr>
        <w:t xml:space="preserve">– Веб-сайт </w:t>
      </w:r>
      <w:r w:rsidRPr="006650DE">
        <w:rPr>
          <w:rFonts w:ascii="Times New Roman" w:hAnsi="Times New Roman"/>
          <w:iCs/>
          <w:sz w:val="20"/>
          <w:szCs w:val="20"/>
          <w:lang w:val="en-US"/>
        </w:rPr>
        <w:t>Eurasia Research Centre.</w:t>
      </w:r>
      <w:r w:rsidRPr="006650DE">
        <w:rPr>
          <w:rFonts w:ascii="Times New Roman" w:hAnsi="Times New Roman"/>
          <w:bCs/>
          <w:sz w:val="20"/>
          <w:szCs w:val="20"/>
          <w:lang w:val="en-US"/>
        </w:rPr>
        <w:t xml:space="preserve"> </w:t>
      </w:r>
      <w:r w:rsidRPr="006650DE">
        <w:rPr>
          <w:rFonts w:ascii="Times New Roman" w:hAnsi="Times New Roman"/>
          <w:bCs/>
          <w:sz w:val="20"/>
          <w:szCs w:val="20"/>
          <w:lang w:val="uk-UA"/>
        </w:rPr>
        <w:t xml:space="preserve">– </w:t>
      </w:r>
      <w:r w:rsidRPr="006650DE">
        <w:rPr>
          <w:rFonts w:ascii="Times New Roman" w:hAnsi="Times New Roman"/>
          <w:bCs/>
          <w:sz w:val="20"/>
          <w:szCs w:val="20"/>
        </w:rPr>
        <w:t>Режим</w:t>
      </w:r>
      <w:r w:rsidRPr="006650DE">
        <w:rPr>
          <w:rFonts w:ascii="Times New Roman" w:hAnsi="Times New Roman"/>
          <w:bCs/>
          <w:sz w:val="20"/>
          <w:szCs w:val="20"/>
          <w:lang w:val="en-US"/>
        </w:rPr>
        <w:t xml:space="preserve"> </w:t>
      </w:r>
      <w:r w:rsidRPr="006650DE">
        <w:rPr>
          <w:rFonts w:ascii="Times New Roman" w:hAnsi="Times New Roman"/>
          <w:bCs/>
          <w:sz w:val="20"/>
          <w:szCs w:val="20"/>
        </w:rPr>
        <w:t>доступу</w:t>
      </w:r>
      <w:r w:rsidRPr="006650DE">
        <w:rPr>
          <w:rFonts w:ascii="Times New Roman" w:hAnsi="Times New Roman"/>
          <w:iCs/>
          <w:sz w:val="20"/>
          <w:szCs w:val="20"/>
          <w:lang w:val="uk-UA"/>
        </w:rPr>
        <w:t xml:space="preserve"> : </w:t>
      </w:r>
      <w:hyperlink r:id="rId61" w:history="1">
        <w:r w:rsidRPr="006650DE">
          <w:rPr>
            <w:rStyle w:val="af3"/>
            <w:rFonts w:ascii="Times New Roman" w:hAnsi="Times New Roman"/>
            <w:color w:val="auto"/>
            <w:sz w:val="20"/>
            <w:szCs w:val="20"/>
            <w:u w:val="none"/>
            <w:lang w:val="en-US"/>
          </w:rPr>
          <w:t>http://www.angelfire.com/on/paksoy/2CUMANIC.html</w:t>
        </w:r>
      </w:hyperlink>
      <w:r w:rsidRPr="006650DE">
        <w:rPr>
          <w:rFonts w:ascii="Times New Roman" w:hAnsi="Times New Roman"/>
          <w:sz w:val="20"/>
          <w:szCs w:val="20"/>
          <w:lang w:val="en-US"/>
        </w:rPr>
        <w:t xml:space="preserve"> ; </w:t>
      </w:r>
      <w:hyperlink r:id="rId62" w:history="1">
        <w:r w:rsidRPr="006650DE">
          <w:rPr>
            <w:rStyle w:val="af3"/>
            <w:rFonts w:ascii="Times New Roman" w:hAnsi="Times New Roman"/>
            <w:color w:val="auto"/>
            <w:sz w:val="20"/>
            <w:szCs w:val="20"/>
            <w:u w:val="none"/>
            <w:lang w:val="en-US"/>
          </w:rPr>
          <w:t>http://eurasia-research.com/erc/</w:t>
        </w:r>
        <w:r w:rsidR="006650DE">
          <w:rPr>
            <w:rStyle w:val="af3"/>
            <w:rFonts w:ascii="Times New Roman" w:hAnsi="Times New Roman"/>
            <w:color w:val="auto"/>
            <w:sz w:val="20"/>
            <w:szCs w:val="20"/>
            <w:u w:val="none"/>
            <w:lang w:val="uk-UA"/>
          </w:rPr>
          <w:t xml:space="preserve"> </w:t>
        </w:r>
        <w:r w:rsidRPr="006650DE">
          <w:rPr>
            <w:rStyle w:val="af3"/>
            <w:rFonts w:ascii="Times New Roman" w:hAnsi="Times New Roman"/>
            <w:color w:val="auto"/>
            <w:sz w:val="20"/>
            <w:szCs w:val="20"/>
            <w:u w:val="none"/>
            <w:lang w:val="en-US"/>
          </w:rPr>
          <w:t>002cam.htm</w:t>
        </w:r>
      </w:hyperlink>
      <w:r w:rsidRPr="006650DE">
        <w:rPr>
          <w:rFonts w:ascii="Times New Roman" w:hAnsi="Times New Roman"/>
          <w:sz w:val="20"/>
          <w:szCs w:val="20"/>
          <w:lang w:val="uk-UA"/>
        </w:rPr>
        <w:t>.</w:t>
      </w:r>
      <w:r w:rsidRPr="006650DE">
        <w:rPr>
          <w:rFonts w:ascii="Times New Roman" w:hAnsi="Times New Roman"/>
          <w:sz w:val="20"/>
          <w:szCs w:val="20"/>
          <w:lang w:val="en-US"/>
        </w:rPr>
        <w:t xml:space="preserve"> </w:t>
      </w:r>
      <w:r w:rsidRPr="006650DE">
        <w:rPr>
          <w:rFonts w:ascii="Times New Roman" w:hAnsi="Times New Roman"/>
          <w:bCs/>
          <w:sz w:val="20"/>
          <w:szCs w:val="20"/>
          <w:lang w:val="en-US"/>
        </w:rPr>
        <w:t xml:space="preserve">– </w:t>
      </w:r>
      <w:r w:rsidRPr="006650DE">
        <w:rPr>
          <w:rFonts w:ascii="Times New Roman" w:hAnsi="Times New Roman"/>
          <w:sz w:val="20"/>
          <w:szCs w:val="20"/>
        </w:rPr>
        <w:t>Назва</w:t>
      </w:r>
      <w:r w:rsidRPr="006650DE">
        <w:rPr>
          <w:rFonts w:ascii="Times New Roman" w:hAnsi="Times New Roman"/>
          <w:sz w:val="20"/>
          <w:szCs w:val="20"/>
          <w:lang w:val="en-US"/>
        </w:rPr>
        <w:t xml:space="preserve"> </w:t>
      </w:r>
      <w:r w:rsidRPr="006650DE">
        <w:rPr>
          <w:rFonts w:ascii="Times New Roman" w:hAnsi="Times New Roman"/>
          <w:sz w:val="20"/>
          <w:szCs w:val="20"/>
        </w:rPr>
        <w:t>з</w:t>
      </w:r>
      <w:r w:rsidRPr="006650DE">
        <w:rPr>
          <w:rFonts w:ascii="Times New Roman" w:hAnsi="Times New Roman"/>
          <w:sz w:val="20"/>
          <w:szCs w:val="20"/>
          <w:lang w:val="en-US"/>
        </w:rPr>
        <w:t xml:space="preserve"> </w:t>
      </w:r>
      <w:r w:rsidRPr="006650DE">
        <w:rPr>
          <w:rFonts w:ascii="Times New Roman" w:hAnsi="Times New Roman"/>
          <w:sz w:val="20"/>
          <w:szCs w:val="20"/>
        </w:rPr>
        <w:t>екран</w:t>
      </w:r>
      <w:r w:rsidRPr="006650DE">
        <w:rPr>
          <w:rFonts w:ascii="Times New Roman" w:hAnsi="Times New Roman"/>
          <w:sz w:val="20"/>
          <w:szCs w:val="20"/>
          <w:lang w:val="uk-UA"/>
        </w:rPr>
        <w:t>а</w:t>
      </w:r>
      <w:r w:rsidRPr="006650DE">
        <w:rPr>
          <w:rFonts w:ascii="Times New Roman" w:hAnsi="Times New Roman"/>
          <w:sz w:val="20"/>
          <w:szCs w:val="20"/>
          <w:lang w:val="en-US"/>
        </w:rPr>
        <w:t>.</w:t>
      </w:r>
    </w:p>
    <w:p w:rsidR="00D20BE8" w:rsidRPr="006650DE" w:rsidRDefault="00D20BE8" w:rsidP="00615D57">
      <w:pPr>
        <w:pStyle w:val="31"/>
        <w:numPr>
          <w:ilvl w:val="0"/>
          <w:numId w:val="11"/>
        </w:numPr>
        <w:suppressAutoHyphens/>
        <w:spacing w:after="0"/>
        <w:ind w:left="426" w:hanging="426"/>
        <w:jc w:val="both"/>
        <w:rPr>
          <w:sz w:val="20"/>
          <w:szCs w:val="20"/>
          <w:lang w:val="en-US"/>
        </w:rPr>
      </w:pPr>
      <w:r w:rsidRPr="006650DE">
        <w:rPr>
          <w:sz w:val="20"/>
          <w:szCs w:val="20"/>
          <w:lang w:val="ro-RO" w:eastAsia="zh-CN"/>
        </w:rPr>
        <w:t>K</w:t>
      </w:r>
      <w:r w:rsidRPr="006650DE">
        <w:rPr>
          <w:sz w:val="20"/>
          <w:szCs w:val="20"/>
          <w:lang w:val="en-US" w:eastAsia="zh-CN"/>
        </w:rPr>
        <w:t>ı</w:t>
      </w:r>
      <w:r w:rsidRPr="006650DE">
        <w:rPr>
          <w:sz w:val="20"/>
          <w:szCs w:val="20"/>
          <w:lang w:val="ro-RO" w:eastAsia="zh-CN"/>
        </w:rPr>
        <w:t>rz</w:t>
      </w:r>
      <w:r w:rsidRPr="006650DE">
        <w:rPr>
          <w:sz w:val="20"/>
          <w:szCs w:val="20"/>
          <w:lang w:val="en-US" w:eastAsia="zh-CN"/>
        </w:rPr>
        <w:t>ı</w:t>
      </w:r>
      <w:r w:rsidRPr="006650DE">
        <w:rPr>
          <w:sz w:val="20"/>
          <w:szCs w:val="20"/>
          <w:lang w:val="ro-RO" w:eastAsia="zh-CN"/>
        </w:rPr>
        <w:t>o</w:t>
      </w:r>
      <w:r w:rsidRPr="006650DE">
        <w:rPr>
          <w:sz w:val="20"/>
          <w:szCs w:val="20"/>
          <w:lang w:val="en-US" w:eastAsia="zh-CN"/>
        </w:rPr>
        <w:t>ğ</w:t>
      </w:r>
      <w:r w:rsidRPr="006650DE">
        <w:rPr>
          <w:sz w:val="20"/>
          <w:szCs w:val="20"/>
          <w:lang w:val="ro-RO" w:eastAsia="zh-CN"/>
        </w:rPr>
        <w:t>lu</w:t>
      </w:r>
      <w:r w:rsidRPr="006650DE">
        <w:rPr>
          <w:sz w:val="20"/>
          <w:szCs w:val="20"/>
          <w:lang w:val="en-US" w:eastAsia="zh-CN"/>
        </w:rPr>
        <w:t xml:space="preserve"> </w:t>
      </w:r>
      <w:r w:rsidRPr="006650DE">
        <w:rPr>
          <w:sz w:val="20"/>
          <w:szCs w:val="20"/>
          <w:lang w:val="ro-RO" w:eastAsia="zh-CN"/>
        </w:rPr>
        <w:t>M</w:t>
      </w:r>
      <w:r w:rsidRPr="006650DE">
        <w:rPr>
          <w:sz w:val="20"/>
          <w:szCs w:val="20"/>
          <w:lang w:val="en-US" w:eastAsia="zh-CN"/>
        </w:rPr>
        <w:t xml:space="preserve">. </w:t>
      </w:r>
      <w:r w:rsidRPr="006650DE">
        <w:rPr>
          <w:sz w:val="20"/>
          <w:szCs w:val="20"/>
          <w:lang w:val="ro-RO" w:eastAsia="zh-CN"/>
        </w:rPr>
        <w:t>Fahrettin</w:t>
      </w:r>
      <w:r w:rsidRPr="006650DE">
        <w:rPr>
          <w:sz w:val="20"/>
          <w:szCs w:val="20"/>
          <w:lang w:val="en-US" w:eastAsia="zh-CN"/>
        </w:rPr>
        <w:t xml:space="preserve">. </w:t>
      </w:r>
      <w:r w:rsidRPr="006650DE">
        <w:rPr>
          <w:bCs/>
          <w:sz w:val="20"/>
          <w:szCs w:val="20"/>
          <w:lang w:val="ro-RO" w:eastAsia="zh-CN"/>
        </w:rPr>
        <w:t>Yukarı K</w:t>
      </w:r>
      <w:r w:rsidRPr="006650DE">
        <w:rPr>
          <w:bCs/>
          <w:sz w:val="20"/>
          <w:szCs w:val="20"/>
          <w:lang w:val="tr-TR" w:eastAsia="zh-CN"/>
        </w:rPr>
        <w:t>ü</w:t>
      </w:r>
      <w:r w:rsidRPr="006650DE">
        <w:rPr>
          <w:bCs/>
          <w:sz w:val="20"/>
          <w:szCs w:val="20"/>
          <w:lang w:val="ro-RO" w:eastAsia="zh-CN"/>
        </w:rPr>
        <w:t xml:space="preserve">r ve </w:t>
      </w:r>
      <w:r w:rsidRPr="006650DE">
        <w:rPr>
          <w:bCs/>
          <w:sz w:val="20"/>
          <w:szCs w:val="20"/>
          <w:lang w:val="tr-TR" w:eastAsia="zh-CN"/>
        </w:rPr>
        <w:t>Ç</w:t>
      </w:r>
      <w:r w:rsidRPr="006650DE">
        <w:rPr>
          <w:bCs/>
          <w:sz w:val="20"/>
          <w:szCs w:val="20"/>
          <w:lang w:val="ro-RO" w:eastAsia="zh-CN"/>
        </w:rPr>
        <w:t>oruk Boylarında Kıp</w:t>
      </w:r>
      <w:r w:rsidRPr="006650DE">
        <w:rPr>
          <w:bCs/>
          <w:sz w:val="20"/>
          <w:szCs w:val="20"/>
          <w:lang w:val="tr-TR" w:eastAsia="zh-CN"/>
        </w:rPr>
        <w:t>ç</w:t>
      </w:r>
      <w:r w:rsidRPr="006650DE">
        <w:rPr>
          <w:bCs/>
          <w:sz w:val="20"/>
          <w:szCs w:val="20"/>
          <w:lang w:val="ro-RO" w:eastAsia="zh-CN"/>
        </w:rPr>
        <w:t>aklar İlk Kıp</w:t>
      </w:r>
      <w:r w:rsidRPr="006650DE">
        <w:rPr>
          <w:bCs/>
          <w:sz w:val="20"/>
          <w:szCs w:val="20"/>
          <w:lang w:val="tr-TR" w:eastAsia="zh-CN"/>
        </w:rPr>
        <w:t>ç</w:t>
      </w:r>
      <w:r w:rsidRPr="006650DE">
        <w:rPr>
          <w:bCs/>
          <w:sz w:val="20"/>
          <w:szCs w:val="20"/>
          <w:lang w:val="ro-RO" w:eastAsia="zh-CN"/>
        </w:rPr>
        <w:t>aklar, (M.Ö. VIII – M.S. VI.</w:t>
      </w:r>
      <w:r w:rsidRPr="006650DE">
        <w:rPr>
          <w:bCs/>
          <w:sz w:val="20"/>
          <w:szCs w:val="20"/>
          <w:lang w:val="ro-RO"/>
        </w:rPr>
        <w:t xml:space="preserve"> </w:t>
      </w:r>
      <w:r w:rsidRPr="006650DE">
        <w:rPr>
          <w:bCs/>
          <w:sz w:val="20"/>
          <w:szCs w:val="20"/>
          <w:lang w:val="ro-RO" w:eastAsia="zh-CN"/>
        </w:rPr>
        <w:t>yüzyıl) ve Son Kıp</w:t>
      </w:r>
      <w:r w:rsidRPr="006650DE">
        <w:rPr>
          <w:bCs/>
          <w:sz w:val="20"/>
          <w:szCs w:val="20"/>
          <w:lang w:val="tr-TR" w:eastAsia="zh-CN"/>
        </w:rPr>
        <w:t>ç</w:t>
      </w:r>
      <w:r w:rsidRPr="006650DE">
        <w:rPr>
          <w:bCs/>
          <w:sz w:val="20"/>
          <w:szCs w:val="20"/>
          <w:lang w:val="ro-RO" w:eastAsia="zh-CN"/>
        </w:rPr>
        <w:t>aklar (1118–1195) ile Ortodoks Kıp</w:t>
      </w:r>
      <w:r w:rsidRPr="006650DE">
        <w:rPr>
          <w:bCs/>
          <w:sz w:val="20"/>
          <w:szCs w:val="20"/>
          <w:lang w:val="tr-TR" w:eastAsia="zh-CN"/>
        </w:rPr>
        <w:t>ç</w:t>
      </w:r>
      <w:r w:rsidRPr="006650DE">
        <w:rPr>
          <w:bCs/>
          <w:sz w:val="20"/>
          <w:szCs w:val="20"/>
          <w:lang w:val="ro-RO" w:eastAsia="zh-CN"/>
        </w:rPr>
        <w:t>ak Atabekler H</w:t>
      </w:r>
      <w:r w:rsidRPr="006650DE">
        <w:rPr>
          <w:bCs/>
          <w:sz w:val="20"/>
          <w:szCs w:val="20"/>
          <w:lang w:val="tr-TR" w:eastAsia="zh-CN"/>
        </w:rPr>
        <w:t>ü</w:t>
      </w:r>
      <w:r w:rsidRPr="006650DE">
        <w:rPr>
          <w:bCs/>
          <w:sz w:val="20"/>
          <w:szCs w:val="20"/>
          <w:lang w:val="ro-RO" w:eastAsia="zh-CN"/>
        </w:rPr>
        <w:t>k</w:t>
      </w:r>
      <w:r w:rsidRPr="006650DE">
        <w:rPr>
          <w:bCs/>
          <w:sz w:val="20"/>
          <w:szCs w:val="20"/>
          <w:lang w:val="tr-TR" w:eastAsia="zh-CN"/>
        </w:rPr>
        <w:t>ü</w:t>
      </w:r>
      <w:r w:rsidRPr="006650DE">
        <w:rPr>
          <w:bCs/>
          <w:sz w:val="20"/>
          <w:szCs w:val="20"/>
          <w:lang w:val="ro-RO" w:eastAsia="zh-CN"/>
        </w:rPr>
        <w:t xml:space="preserve">meti (1267–1578) Ahıska </w:t>
      </w:r>
      <w:r w:rsidRPr="006650DE">
        <w:rPr>
          <w:bCs/>
          <w:sz w:val="20"/>
          <w:szCs w:val="20"/>
          <w:lang w:val="tr-TR" w:eastAsia="zh-CN"/>
        </w:rPr>
        <w:t>Ç</w:t>
      </w:r>
      <w:r w:rsidRPr="006650DE">
        <w:rPr>
          <w:bCs/>
          <w:sz w:val="20"/>
          <w:szCs w:val="20"/>
          <w:lang w:val="ro-RO" w:eastAsia="zh-CN"/>
        </w:rPr>
        <w:t>ıldır</w:t>
      </w:r>
      <w:r w:rsidRPr="006650DE">
        <w:rPr>
          <w:bCs/>
          <w:sz w:val="20"/>
          <w:szCs w:val="20"/>
          <w:lang w:val="ro-RO"/>
        </w:rPr>
        <w:t xml:space="preserve"> </w:t>
      </w:r>
      <w:r w:rsidRPr="006650DE">
        <w:rPr>
          <w:bCs/>
          <w:sz w:val="20"/>
          <w:szCs w:val="20"/>
          <w:lang w:val="ro-RO" w:eastAsia="zh-CN"/>
        </w:rPr>
        <w:t>Eyaleti Tarihinden</w:t>
      </w:r>
      <w:r w:rsidRPr="006650DE">
        <w:rPr>
          <w:bCs/>
          <w:sz w:val="20"/>
          <w:szCs w:val="20"/>
          <w:lang w:val="en-US" w:eastAsia="zh-CN"/>
        </w:rPr>
        <w:t xml:space="preserve"> / </w:t>
      </w:r>
      <w:r w:rsidRPr="006650DE">
        <w:rPr>
          <w:sz w:val="20"/>
          <w:szCs w:val="20"/>
          <w:lang w:val="ro-RO" w:eastAsia="zh-CN"/>
        </w:rPr>
        <w:t>M</w:t>
      </w:r>
      <w:r w:rsidRPr="006650DE">
        <w:rPr>
          <w:sz w:val="20"/>
          <w:szCs w:val="20"/>
          <w:lang w:val="en-US" w:eastAsia="zh-CN"/>
        </w:rPr>
        <w:t xml:space="preserve">. </w:t>
      </w:r>
      <w:r w:rsidRPr="006650DE">
        <w:rPr>
          <w:sz w:val="20"/>
          <w:szCs w:val="20"/>
          <w:lang w:val="ro-RO" w:eastAsia="zh-CN"/>
        </w:rPr>
        <w:t>Fahrettin K</w:t>
      </w:r>
      <w:r w:rsidRPr="006650DE">
        <w:rPr>
          <w:sz w:val="20"/>
          <w:szCs w:val="20"/>
          <w:lang w:val="en-US" w:eastAsia="zh-CN"/>
        </w:rPr>
        <w:t>ı</w:t>
      </w:r>
      <w:r w:rsidRPr="006650DE">
        <w:rPr>
          <w:sz w:val="20"/>
          <w:szCs w:val="20"/>
          <w:lang w:val="ro-RO" w:eastAsia="zh-CN"/>
        </w:rPr>
        <w:t>rz</w:t>
      </w:r>
      <w:r w:rsidRPr="006650DE">
        <w:rPr>
          <w:sz w:val="20"/>
          <w:szCs w:val="20"/>
          <w:lang w:val="en-US" w:eastAsia="zh-CN"/>
        </w:rPr>
        <w:t>ı</w:t>
      </w:r>
      <w:r w:rsidRPr="006650DE">
        <w:rPr>
          <w:sz w:val="20"/>
          <w:szCs w:val="20"/>
          <w:lang w:val="ro-RO" w:eastAsia="zh-CN"/>
        </w:rPr>
        <w:t>o</w:t>
      </w:r>
      <w:r w:rsidRPr="006650DE">
        <w:rPr>
          <w:sz w:val="20"/>
          <w:szCs w:val="20"/>
          <w:lang w:val="en-US" w:eastAsia="zh-CN"/>
        </w:rPr>
        <w:t>ğ</w:t>
      </w:r>
      <w:r w:rsidRPr="006650DE">
        <w:rPr>
          <w:sz w:val="20"/>
          <w:szCs w:val="20"/>
          <w:lang w:val="ro-RO" w:eastAsia="zh-CN"/>
        </w:rPr>
        <w:t>lu</w:t>
      </w:r>
      <w:r w:rsidRPr="006650DE">
        <w:rPr>
          <w:bCs/>
          <w:sz w:val="20"/>
          <w:szCs w:val="20"/>
          <w:lang w:val="ro-RO" w:eastAsia="zh-CN"/>
        </w:rPr>
        <w:t>.</w:t>
      </w:r>
      <w:r w:rsidRPr="006650DE">
        <w:rPr>
          <w:sz w:val="20"/>
          <w:szCs w:val="20"/>
          <w:lang w:val="ro-RO" w:eastAsia="zh-CN"/>
        </w:rPr>
        <w:t xml:space="preserve"> –</w:t>
      </w:r>
      <w:r w:rsidRPr="006650DE">
        <w:rPr>
          <w:sz w:val="20"/>
          <w:szCs w:val="20"/>
          <w:lang w:val="en-US" w:eastAsia="zh-CN"/>
        </w:rPr>
        <w:t xml:space="preserve"> </w:t>
      </w:r>
      <w:r w:rsidRPr="006650DE">
        <w:rPr>
          <w:sz w:val="20"/>
          <w:szCs w:val="20"/>
          <w:lang w:val="ro-RO" w:eastAsia="zh-CN"/>
        </w:rPr>
        <w:t>Ankara : Türk Tarih Kurumu Bas</w:t>
      </w:r>
      <w:r w:rsidRPr="006650DE">
        <w:rPr>
          <w:sz w:val="20"/>
          <w:szCs w:val="20"/>
          <w:lang w:val="tr-TR" w:eastAsia="zh-CN"/>
        </w:rPr>
        <w:t>ı</w:t>
      </w:r>
      <w:r w:rsidRPr="006650DE">
        <w:rPr>
          <w:sz w:val="20"/>
          <w:szCs w:val="20"/>
          <w:lang w:val="ro-RO" w:eastAsia="zh-CN"/>
        </w:rPr>
        <w:t xml:space="preserve">mevi, 1992. </w:t>
      </w:r>
      <w:r w:rsidRPr="006650DE">
        <w:rPr>
          <w:sz w:val="20"/>
          <w:szCs w:val="20"/>
          <w:lang w:val="en-US"/>
        </w:rPr>
        <w:t xml:space="preserve">– </w:t>
      </w:r>
      <w:r w:rsidRPr="006650DE">
        <w:rPr>
          <w:sz w:val="20"/>
          <w:szCs w:val="20"/>
          <w:lang w:val="ro-RO" w:eastAsia="zh-CN"/>
        </w:rPr>
        <w:t>XXIII+278 s.+4 s.</w:t>
      </w:r>
    </w:p>
    <w:p w:rsidR="00D20BE8" w:rsidRPr="006650DE" w:rsidRDefault="00D20BE8" w:rsidP="00615D57">
      <w:pPr>
        <w:pStyle w:val="31"/>
        <w:numPr>
          <w:ilvl w:val="0"/>
          <w:numId w:val="11"/>
        </w:numPr>
        <w:suppressAutoHyphens/>
        <w:spacing w:after="0"/>
        <w:ind w:left="426" w:hanging="426"/>
        <w:jc w:val="both"/>
        <w:rPr>
          <w:sz w:val="20"/>
          <w:szCs w:val="20"/>
          <w:lang w:val="en-US"/>
        </w:rPr>
      </w:pPr>
      <w:r w:rsidRPr="006650DE">
        <w:rPr>
          <w:iCs/>
          <w:sz w:val="20"/>
          <w:szCs w:val="20"/>
          <w:lang w:val="en-US"/>
        </w:rPr>
        <w:t>Minorsky V.</w:t>
      </w:r>
      <w:r w:rsidRPr="006650DE">
        <w:rPr>
          <w:sz w:val="20"/>
          <w:szCs w:val="20"/>
          <w:lang w:val="en-US"/>
        </w:rPr>
        <w:t xml:space="preserve"> </w:t>
      </w:r>
      <w:r w:rsidRPr="006650DE">
        <w:rPr>
          <w:bCs/>
          <w:sz w:val="20"/>
          <w:szCs w:val="20"/>
          <w:lang w:val="en-US"/>
        </w:rPr>
        <w:t>Sharaf al-Zaman Tahir Marvazi on China, the Turks and India / V. Minorsky.</w:t>
      </w:r>
      <w:r w:rsidRPr="006650DE">
        <w:rPr>
          <w:sz w:val="20"/>
          <w:szCs w:val="20"/>
          <w:lang w:val="en-US"/>
        </w:rPr>
        <w:t xml:space="preserve"> – London : Royal Asiatic Society, 1942. – 170 </w:t>
      </w:r>
      <w:r w:rsidRPr="006650DE">
        <w:rPr>
          <w:sz w:val="20"/>
          <w:szCs w:val="20"/>
          <w:lang w:val="en-GB"/>
        </w:rPr>
        <w:t>p</w:t>
      </w:r>
      <w:r w:rsidRPr="006650DE">
        <w:rPr>
          <w:sz w:val="20"/>
          <w:szCs w:val="20"/>
          <w:lang w:val="en-US"/>
        </w:rPr>
        <w:t>.</w:t>
      </w:r>
    </w:p>
    <w:p w:rsidR="00D20BE8" w:rsidRPr="006650DE" w:rsidRDefault="00D20BE8" w:rsidP="00615D57">
      <w:pPr>
        <w:pStyle w:val="31"/>
        <w:numPr>
          <w:ilvl w:val="0"/>
          <w:numId w:val="11"/>
        </w:numPr>
        <w:suppressAutoHyphens/>
        <w:spacing w:after="0"/>
        <w:ind w:left="426" w:hanging="426"/>
        <w:jc w:val="both"/>
        <w:rPr>
          <w:sz w:val="20"/>
          <w:szCs w:val="20"/>
          <w:shd w:val="clear" w:color="auto" w:fill="FFFFFF"/>
          <w:lang w:val="en-US"/>
        </w:rPr>
      </w:pPr>
      <w:r w:rsidRPr="006650DE">
        <w:rPr>
          <w:sz w:val="20"/>
          <w:szCs w:val="20"/>
          <w:shd w:val="clear" w:color="auto" w:fill="FFFFFF"/>
          <w:lang w:val="en-US"/>
        </w:rPr>
        <w:t>Kovács Sz. Ekin</w:t>
      </w:r>
      <w:r w:rsidRPr="006650DE">
        <w:rPr>
          <w:kern w:val="36"/>
          <w:sz w:val="20"/>
          <w:szCs w:val="20"/>
          <w:lang w:val="en-US"/>
        </w:rPr>
        <w:t>č</w:t>
      </w:r>
      <w:r w:rsidRPr="006650DE">
        <w:rPr>
          <w:sz w:val="20"/>
          <w:szCs w:val="20"/>
          <w:shd w:val="clear" w:color="auto" w:fill="FFFFFF"/>
          <w:lang w:val="en-US"/>
        </w:rPr>
        <w:t>i b. Ko</w:t>
      </w:r>
      <w:r w:rsidRPr="006650DE">
        <w:rPr>
          <w:kern w:val="36"/>
          <w:sz w:val="20"/>
          <w:szCs w:val="20"/>
          <w:lang w:val="en-US"/>
        </w:rPr>
        <w:t>č</w:t>
      </w:r>
      <w:r w:rsidRPr="006650DE">
        <w:rPr>
          <w:sz w:val="20"/>
          <w:szCs w:val="20"/>
          <w:shd w:val="clear" w:color="auto" w:fill="FFFFFF"/>
          <w:lang w:val="en-US"/>
        </w:rPr>
        <w:t>kar, a qunok es polovecek / Sz. Kovács // Fons, skepsis, lex : Ünnepi tanulmányok a 70 esztendős Makk Ferenc tiszteletére / szerk. Almási Tibor, Révész Éva, Szabados György. – Szeged : Szegedi Középkorász Műhely, 2010. – Old. 235–245.</w:t>
      </w:r>
    </w:p>
    <w:p w:rsidR="00D20BE8" w:rsidRPr="00D20BE8" w:rsidRDefault="00D20BE8" w:rsidP="00162CA4">
      <w:pPr>
        <w:pStyle w:val="31"/>
        <w:suppressAutoHyphens/>
        <w:spacing w:after="0"/>
        <w:ind w:left="0" w:right="-2" w:firstLine="708"/>
        <w:jc w:val="both"/>
        <w:rPr>
          <w:sz w:val="20"/>
          <w:szCs w:val="20"/>
          <w:shd w:val="clear" w:color="auto" w:fill="FFFFFF"/>
          <w:lang w:val="en-US"/>
        </w:rPr>
      </w:pPr>
    </w:p>
    <w:p w:rsidR="00D20BE8" w:rsidRPr="008E2A01" w:rsidRDefault="00D20BE8" w:rsidP="00162CA4">
      <w:pPr>
        <w:pStyle w:val="31"/>
        <w:suppressAutoHyphens/>
        <w:spacing w:after="0"/>
        <w:ind w:left="0" w:right="-2" w:firstLine="708"/>
        <w:jc w:val="both"/>
        <w:rPr>
          <w:i/>
          <w:sz w:val="20"/>
          <w:szCs w:val="20"/>
        </w:rPr>
      </w:pPr>
      <w:r w:rsidRPr="008E2A01">
        <w:rPr>
          <w:i/>
          <w:sz w:val="20"/>
          <w:szCs w:val="20"/>
        </w:rPr>
        <w:t>Статья посвящена исследованию грамотности и исторической памяти у кыпчаков. Исто</w:t>
      </w:r>
      <w:r w:rsidR="006650DE">
        <w:rPr>
          <w:i/>
          <w:sz w:val="20"/>
          <w:szCs w:val="20"/>
          <w:lang w:val="uk-UA"/>
        </w:rPr>
        <w:softHyphen/>
      </w:r>
      <w:r w:rsidRPr="008E2A01">
        <w:rPr>
          <w:i/>
          <w:sz w:val="20"/>
          <w:szCs w:val="20"/>
        </w:rPr>
        <w:t>ри</w:t>
      </w:r>
      <w:r w:rsidR="006650DE">
        <w:rPr>
          <w:i/>
          <w:sz w:val="20"/>
          <w:szCs w:val="20"/>
          <w:lang w:val="uk-UA"/>
        </w:rPr>
        <w:softHyphen/>
      </w:r>
      <w:r w:rsidRPr="008E2A01">
        <w:rPr>
          <w:i/>
          <w:sz w:val="20"/>
          <w:szCs w:val="20"/>
        </w:rPr>
        <w:t>че</w:t>
      </w:r>
      <w:r w:rsidR="006650DE">
        <w:rPr>
          <w:i/>
          <w:sz w:val="20"/>
          <w:szCs w:val="20"/>
          <w:lang w:val="uk-UA"/>
        </w:rPr>
        <w:softHyphen/>
      </w:r>
      <w:r w:rsidRPr="008E2A01">
        <w:rPr>
          <w:i/>
          <w:sz w:val="20"/>
          <w:szCs w:val="20"/>
        </w:rPr>
        <w:t>ская память кыпчаков существовала в форме эпических песен (дастанов). Некоторые из них со</w:t>
      </w:r>
      <w:r w:rsidR="006650DE">
        <w:rPr>
          <w:i/>
          <w:sz w:val="20"/>
          <w:szCs w:val="20"/>
          <w:lang w:val="uk-UA"/>
        </w:rPr>
        <w:softHyphen/>
      </w:r>
      <w:r w:rsidRPr="008E2A01">
        <w:rPr>
          <w:i/>
          <w:sz w:val="20"/>
          <w:szCs w:val="20"/>
        </w:rPr>
        <w:t>хра</w:t>
      </w:r>
      <w:r w:rsidR="006650DE">
        <w:rPr>
          <w:i/>
          <w:sz w:val="20"/>
          <w:szCs w:val="20"/>
          <w:lang w:val="uk-UA"/>
        </w:rPr>
        <w:softHyphen/>
      </w:r>
      <w:r w:rsidRPr="008E2A01">
        <w:rPr>
          <w:i/>
          <w:sz w:val="20"/>
          <w:szCs w:val="20"/>
        </w:rPr>
        <w:t>ни</w:t>
      </w:r>
      <w:r w:rsidR="006650DE">
        <w:rPr>
          <w:i/>
          <w:sz w:val="20"/>
          <w:szCs w:val="20"/>
          <w:lang w:val="uk-UA"/>
        </w:rPr>
        <w:softHyphen/>
      </w:r>
      <w:r w:rsidRPr="008E2A01">
        <w:rPr>
          <w:i/>
          <w:sz w:val="20"/>
          <w:szCs w:val="20"/>
        </w:rPr>
        <w:t>лись в адаптированной форме в арабских и турецких хрониках, а также в славянских летописях. В Ипа</w:t>
      </w:r>
      <w:r w:rsidR="006650DE">
        <w:rPr>
          <w:i/>
          <w:sz w:val="20"/>
          <w:szCs w:val="20"/>
          <w:lang w:val="uk-UA"/>
        </w:rPr>
        <w:softHyphen/>
      </w:r>
      <w:r w:rsidRPr="008E2A01">
        <w:rPr>
          <w:i/>
          <w:sz w:val="20"/>
          <w:szCs w:val="20"/>
        </w:rPr>
        <w:t>тьевской летописи сохранилось кыпчакское шеджере Шаруканидов (родословие). Для письменности кып</w:t>
      </w:r>
      <w:r w:rsidR="006650DE">
        <w:rPr>
          <w:i/>
          <w:sz w:val="20"/>
          <w:szCs w:val="20"/>
          <w:lang w:val="uk-UA"/>
        </w:rPr>
        <w:softHyphen/>
      </w:r>
      <w:r w:rsidRPr="008E2A01">
        <w:rPr>
          <w:i/>
          <w:sz w:val="20"/>
          <w:szCs w:val="20"/>
        </w:rPr>
        <w:t>чаки использовали письменные системы своих соседей (арабицу, кириллицу и греческое письмо). Кыпчакские аристократы владели азами грамотности. У кыпчаков не было только своей собственной си</w:t>
      </w:r>
      <w:r w:rsidR="006650DE">
        <w:rPr>
          <w:i/>
          <w:sz w:val="20"/>
          <w:szCs w:val="20"/>
          <w:lang w:val="uk-UA"/>
        </w:rPr>
        <w:softHyphen/>
      </w:r>
      <w:r w:rsidRPr="008E2A01">
        <w:rPr>
          <w:i/>
          <w:sz w:val="20"/>
          <w:szCs w:val="20"/>
        </w:rPr>
        <w:t>стемы письменности.</w:t>
      </w:r>
    </w:p>
    <w:p w:rsidR="00D20BE8" w:rsidRPr="008E2A01" w:rsidRDefault="00D20BE8" w:rsidP="00162CA4">
      <w:pPr>
        <w:pStyle w:val="31"/>
        <w:suppressAutoHyphens/>
        <w:spacing w:after="0"/>
        <w:ind w:left="0" w:right="-2" w:firstLine="708"/>
        <w:jc w:val="both"/>
        <w:rPr>
          <w:i/>
          <w:sz w:val="20"/>
          <w:szCs w:val="20"/>
        </w:rPr>
      </w:pPr>
      <w:r w:rsidRPr="008E2A01">
        <w:rPr>
          <w:b/>
          <w:i/>
          <w:sz w:val="20"/>
          <w:szCs w:val="20"/>
        </w:rPr>
        <w:t>Ключевые слова:</w:t>
      </w:r>
      <w:r w:rsidRPr="008E2A01">
        <w:rPr>
          <w:i/>
          <w:sz w:val="20"/>
          <w:szCs w:val="20"/>
        </w:rPr>
        <w:t xml:space="preserve"> кыпчаки, историческая память, письменность, грамотность, шеджере, да</w:t>
      </w:r>
      <w:r w:rsidR="006650DE">
        <w:rPr>
          <w:i/>
          <w:sz w:val="20"/>
          <w:szCs w:val="20"/>
          <w:lang w:val="uk-UA"/>
        </w:rPr>
        <w:softHyphen/>
      </w:r>
      <w:r w:rsidRPr="008E2A01">
        <w:rPr>
          <w:i/>
          <w:sz w:val="20"/>
          <w:szCs w:val="20"/>
        </w:rPr>
        <w:t>стан.</w:t>
      </w:r>
    </w:p>
    <w:p w:rsidR="00D20BE8" w:rsidRPr="008E2A01" w:rsidRDefault="00D20BE8" w:rsidP="00162CA4">
      <w:pPr>
        <w:pStyle w:val="31"/>
        <w:suppressAutoHyphens/>
        <w:spacing w:after="0"/>
        <w:ind w:left="0" w:right="-2" w:firstLine="708"/>
        <w:jc w:val="both"/>
        <w:rPr>
          <w:i/>
          <w:sz w:val="20"/>
          <w:szCs w:val="20"/>
        </w:rPr>
      </w:pPr>
    </w:p>
    <w:p w:rsidR="00D20BE8" w:rsidRPr="00D20BE8" w:rsidRDefault="00D20BE8" w:rsidP="00162CA4">
      <w:pPr>
        <w:pStyle w:val="31"/>
        <w:suppressAutoHyphens/>
        <w:spacing w:after="0"/>
        <w:ind w:left="0" w:right="-2" w:firstLine="708"/>
        <w:jc w:val="both"/>
        <w:rPr>
          <w:i/>
          <w:sz w:val="20"/>
          <w:szCs w:val="20"/>
          <w:lang w:val="en-US"/>
        </w:rPr>
      </w:pPr>
      <w:r w:rsidRPr="008E2A01">
        <w:rPr>
          <w:i/>
          <w:sz w:val="20"/>
          <w:szCs w:val="20"/>
          <w:lang w:val="en-US"/>
        </w:rPr>
        <w:t>This paper is devoted to the study of literacy and historical memory Qipchaqs. Historical memory of Qipchaqs existed in the form of epic songs (dastans). Some of them have survived in an adapted form in Arabic and Turkish chronicles, as well as Slavic Letopisi. In chronicles been preserved Qipchaq shejere of Sharukanids (genealogy).</w:t>
      </w:r>
      <w:r w:rsidRPr="00D20BE8">
        <w:rPr>
          <w:i/>
          <w:sz w:val="20"/>
          <w:szCs w:val="20"/>
          <w:lang w:val="en-US"/>
        </w:rPr>
        <w:t xml:space="preserve"> </w:t>
      </w:r>
      <w:r w:rsidRPr="008E2A01">
        <w:rPr>
          <w:i/>
          <w:sz w:val="20"/>
          <w:szCs w:val="20"/>
          <w:lang w:val="en-US"/>
        </w:rPr>
        <w:t>Qipchaqs used for writing the Arabic, the Cyryllitsa and the Greek scripts. Qipchaqs</w:t>
      </w:r>
      <w:r w:rsidRPr="00D20BE8">
        <w:rPr>
          <w:i/>
          <w:sz w:val="20"/>
          <w:szCs w:val="20"/>
          <w:lang w:val="en-US"/>
        </w:rPr>
        <w:t xml:space="preserve"> </w:t>
      </w:r>
      <w:r w:rsidRPr="008E2A01">
        <w:rPr>
          <w:i/>
          <w:sz w:val="20"/>
          <w:szCs w:val="20"/>
          <w:lang w:val="en-US"/>
        </w:rPr>
        <w:t>aristocrats</w:t>
      </w:r>
      <w:r w:rsidRPr="00D20BE8">
        <w:rPr>
          <w:i/>
          <w:sz w:val="20"/>
          <w:szCs w:val="20"/>
          <w:lang w:val="en-US"/>
        </w:rPr>
        <w:t xml:space="preserve"> </w:t>
      </w:r>
      <w:r w:rsidRPr="008E2A01">
        <w:rPr>
          <w:i/>
          <w:sz w:val="20"/>
          <w:szCs w:val="20"/>
          <w:lang w:val="en-US"/>
        </w:rPr>
        <w:t>had</w:t>
      </w:r>
      <w:r w:rsidRPr="00D20BE8">
        <w:rPr>
          <w:i/>
          <w:sz w:val="20"/>
          <w:szCs w:val="20"/>
          <w:lang w:val="en-US"/>
        </w:rPr>
        <w:t xml:space="preserve"> </w:t>
      </w:r>
      <w:r w:rsidRPr="008E2A01">
        <w:rPr>
          <w:i/>
          <w:sz w:val="20"/>
          <w:szCs w:val="20"/>
          <w:lang w:val="en-US"/>
        </w:rPr>
        <w:t>the</w:t>
      </w:r>
      <w:r w:rsidRPr="00D20BE8">
        <w:rPr>
          <w:i/>
          <w:sz w:val="20"/>
          <w:szCs w:val="20"/>
          <w:lang w:val="en-US"/>
        </w:rPr>
        <w:t xml:space="preserve"> </w:t>
      </w:r>
      <w:r w:rsidRPr="008E2A01">
        <w:rPr>
          <w:i/>
          <w:sz w:val="20"/>
          <w:szCs w:val="20"/>
          <w:lang w:val="en-US"/>
        </w:rPr>
        <w:t>basics</w:t>
      </w:r>
      <w:r w:rsidRPr="00D20BE8">
        <w:rPr>
          <w:i/>
          <w:sz w:val="20"/>
          <w:szCs w:val="20"/>
          <w:lang w:val="en-US"/>
        </w:rPr>
        <w:t xml:space="preserve"> </w:t>
      </w:r>
      <w:r w:rsidRPr="008E2A01">
        <w:rPr>
          <w:i/>
          <w:sz w:val="20"/>
          <w:szCs w:val="20"/>
          <w:lang w:val="en-US"/>
        </w:rPr>
        <w:t>of</w:t>
      </w:r>
      <w:r w:rsidRPr="00D20BE8">
        <w:rPr>
          <w:i/>
          <w:sz w:val="20"/>
          <w:szCs w:val="20"/>
          <w:lang w:val="en-US"/>
        </w:rPr>
        <w:t xml:space="preserve"> </w:t>
      </w:r>
      <w:r w:rsidRPr="008E2A01">
        <w:rPr>
          <w:i/>
          <w:sz w:val="20"/>
          <w:szCs w:val="20"/>
          <w:lang w:val="en-US"/>
        </w:rPr>
        <w:t>literacy</w:t>
      </w:r>
      <w:r w:rsidRPr="00D20BE8">
        <w:rPr>
          <w:i/>
          <w:sz w:val="20"/>
          <w:szCs w:val="20"/>
          <w:lang w:val="en-US"/>
        </w:rPr>
        <w:t xml:space="preserve">. </w:t>
      </w:r>
      <w:r w:rsidRPr="008E2A01">
        <w:rPr>
          <w:i/>
          <w:sz w:val="20"/>
          <w:szCs w:val="20"/>
          <w:lang w:val="en-US"/>
        </w:rPr>
        <w:t>Kipchaks was not only their own writing system (Turkic Runic Script).</w:t>
      </w:r>
    </w:p>
    <w:p w:rsidR="00D20BE8" w:rsidRPr="008E2A01" w:rsidRDefault="00D20BE8" w:rsidP="00162CA4">
      <w:pPr>
        <w:pStyle w:val="31"/>
        <w:suppressAutoHyphens/>
        <w:spacing w:after="0"/>
        <w:ind w:left="0" w:right="-2" w:firstLine="708"/>
        <w:jc w:val="both"/>
        <w:rPr>
          <w:i/>
          <w:sz w:val="20"/>
          <w:szCs w:val="20"/>
          <w:lang w:val="en-US"/>
        </w:rPr>
      </w:pPr>
      <w:r w:rsidRPr="008E2A01">
        <w:rPr>
          <w:b/>
          <w:i/>
          <w:sz w:val="20"/>
          <w:szCs w:val="20"/>
          <w:lang w:val="en-US"/>
        </w:rPr>
        <w:t>Keywords:</w:t>
      </w:r>
      <w:r w:rsidRPr="008E2A01">
        <w:rPr>
          <w:i/>
          <w:sz w:val="20"/>
          <w:szCs w:val="20"/>
          <w:lang w:val="en-US"/>
        </w:rPr>
        <w:t xml:space="preserve"> Qipchaqs, </w:t>
      </w:r>
      <w:r w:rsidR="006F2CA4" w:rsidRPr="008E2A01">
        <w:rPr>
          <w:i/>
          <w:sz w:val="20"/>
          <w:szCs w:val="20"/>
          <w:lang w:val="en-US"/>
        </w:rPr>
        <w:t>h</w:t>
      </w:r>
      <w:r w:rsidRPr="008E2A01">
        <w:rPr>
          <w:i/>
          <w:sz w:val="20"/>
          <w:szCs w:val="20"/>
          <w:lang w:val="en-US"/>
        </w:rPr>
        <w:t xml:space="preserve">istorical </w:t>
      </w:r>
      <w:r w:rsidR="006F2CA4" w:rsidRPr="008E2A01">
        <w:rPr>
          <w:i/>
          <w:sz w:val="20"/>
          <w:szCs w:val="20"/>
          <w:lang w:val="en-US"/>
        </w:rPr>
        <w:t>m</w:t>
      </w:r>
      <w:r w:rsidRPr="008E2A01">
        <w:rPr>
          <w:i/>
          <w:sz w:val="20"/>
          <w:szCs w:val="20"/>
          <w:lang w:val="en-US"/>
        </w:rPr>
        <w:t xml:space="preserve">emory, writing, literacy, shejere, dastan. </w:t>
      </w:r>
    </w:p>
    <w:p w:rsidR="00981FA4" w:rsidRPr="00AD2440" w:rsidRDefault="00981FA4" w:rsidP="009660BD">
      <w:pPr>
        <w:pStyle w:val="311"/>
        <w:widowControl/>
        <w:shd w:val="clear" w:color="auto" w:fill="auto"/>
        <w:suppressAutoHyphens/>
        <w:spacing w:before="0" w:line="240" w:lineRule="auto"/>
        <w:ind w:right="-2" w:firstLine="0"/>
        <w:rPr>
          <w:caps/>
          <w:lang w:val="en-US"/>
        </w:rPr>
        <w:sectPr w:rsidR="00981FA4" w:rsidRPr="00AD2440" w:rsidSect="002E47FC">
          <w:headerReference w:type="default" r:id="rId63"/>
          <w:type w:val="continuous"/>
          <w:pgSz w:w="11907" w:h="16840" w:code="9"/>
          <w:pgMar w:top="1418" w:right="1418" w:bottom="1134" w:left="1418" w:header="964" w:footer="851" w:gutter="0"/>
          <w:cols w:space="720"/>
          <w:titlePg/>
          <w:docGrid w:linePitch="326"/>
        </w:sectPr>
      </w:pPr>
    </w:p>
    <w:p w:rsidR="009660BD" w:rsidRPr="009660BD" w:rsidRDefault="006650DE" w:rsidP="009660BD">
      <w:pPr>
        <w:pStyle w:val="311"/>
        <w:widowControl/>
        <w:shd w:val="clear" w:color="auto" w:fill="auto"/>
        <w:suppressAutoHyphens/>
        <w:spacing w:before="0" w:line="240" w:lineRule="auto"/>
        <w:ind w:right="-2" w:firstLine="0"/>
        <w:rPr>
          <w:rStyle w:val="3c"/>
          <w:bCs w:val="0"/>
          <w:i w:val="0"/>
          <w:iCs w:val="0"/>
          <w:color w:val="000000"/>
          <w:spacing w:val="0"/>
          <w:sz w:val="24"/>
          <w:szCs w:val="24"/>
          <w:lang w:eastAsia="uk-UA"/>
        </w:rPr>
      </w:pPr>
      <w:r w:rsidRPr="00D922D9">
        <w:rPr>
          <w:caps/>
          <w:lang w:val="ru-RU"/>
        </w:rPr>
        <w:lastRenderedPageBreak/>
        <w:br w:type="column"/>
      </w:r>
      <w:r w:rsidR="009660BD" w:rsidRPr="009660BD">
        <w:rPr>
          <w:rStyle w:val="3c"/>
          <w:bCs w:val="0"/>
          <w:i w:val="0"/>
          <w:color w:val="000000"/>
          <w:spacing w:val="0"/>
          <w:sz w:val="24"/>
          <w:szCs w:val="24"/>
          <w:lang w:eastAsia="uk-UA"/>
        </w:rPr>
        <w:lastRenderedPageBreak/>
        <w:t>УДК 94(497.11)</w:t>
      </w:r>
      <w:r w:rsidR="009660BD" w:rsidRPr="009660BD">
        <w:rPr>
          <w:rStyle w:val="3c"/>
          <w:bCs w:val="0"/>
          <w:i w:val="0"/>
          <w:iCs w:val="0"/>
          <w:color w:val="000000"/>
          <w:spacing w:val="0"/>
          <w:sz w:val="24"/>
          <w:szCs w:val="24"/>
          <w:lang w:eastAsia="uk-UA"/>
        </w:rPr>
        <w:t>“</w:t>
      </w:r>
      <w:r w:rsidR="009660BD" w:rsidRPr="009660BD">
        <w:rPr>
          <w:rStyle w:val="3c"/>
          <w:bCs w:val="0"/>
          <w:i w:val="0"/>
          <w:color w:val="000000"/>
          <w:spacing w:val="0"/>
          <w:sz w:val="24"/>
          <w:szCs w:val="24"/>
          <w:lang w:eastAsia="uk-UA"/>
        </w:rPr>
        <w:t>14</w:t>
      </w:r>
      <w:r w:rsidR="009660BD" w:rsidRPr="009660BD">
        <w:rPr>
          <w:rStyle w:val="3c"/>
          <w:bCs w:val="0"/>
          <w:i w:val="0"/>
          <w:iCs w:val="0"/>
          <w:color w:val="000000"/>
          <w:spacing w:val="0"/>
          <w:sz w:val="24"/>
          <w:szCs w:val="24"/>
          <w:lang w:eastAsia="uk-UA"/>
        </w:rPr>
        <w:t>”</w:t>
      </w:r>
    </w:p>
    <w:p w:rsidR="009660BD" w:rsidRPr="00E928EC" w:rsidRDefault="00F40053" w:rsidP="009660BD">
      <w:pPr>
        <w:pStyle w:val="311"/>
        <w:widowControl/>
        <w:shd w:val="clear" w:color="auto" w:fill="auto"/>
        <w:suppressAutoHyphens/>
        <w:spacing w:before="0" w:line="240" w:lineRule="auto"/>
        <w:ind w:right="-2" w:firstLine="0"/>
        <w:rPr>
          <w:rStyle w:val="3c"/>
          <w:bCs w:val="0"/>
          <w:iCs w:val="0"/>
          <w:color w:val="000000"/>
          <w:spacing w:val="0"/>
          <w:sz w:val="24"/>
          <w:szCs w:val="24"/>
          <w:lang w:eastAsia="uk-UA"/>
        </w:rPr>
      </w:pPr>
      <w:r w:rsidRPr="00F40053">
        <w:rPr>
          <w:rStyle w:val="3c"/>
          <w:bCs w:val="0"/>
          <w:i w:val="0"/>
          <w:noProof/>
          <w:color w:val="000000"/>
          <w:spacing w:val="0"/>
          <w:sz w:val="24"/>
          <w:szCs w:val="24"/>
          <w:lang w:eastAsia="uk-UA"/>
        </w:rPr>
        <mc:AlternateContent>
          <mc:Choice Requires="wps">
            <w:drawing>
              <wp:anchor distT="0" distB="0" distL="114300" distR="114300" simplePos="0" relativeHeight="251975680" behindDoc="0" locked="0" layoutInCell="1" allowOverlap="1" wp14:editId="36B11C9B">
                <wp:simplePos x="0" y="0"/>
                <wp:positionH relativeFrom="column">
                  <wp:posOffset>-204813</wp:posOffset>
                </wp:positionH>
                <wp:positionV relativeFrom="paragraph">
                  <wp:posOffset>-559587</wp:posOffset>
                </wp:positionV>
                <wp:extent cx="5979682" cy="1403985"/>
                <wp:effectExtent l="0" t="0" r="254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682" cy="1403985"/>
                        </a:xfrm>
                        <a:prstGeom prst="rect">
                          <a:avLst/>
                        </a:prstGeom>
                        <a:solidFill>
                          <a:srgbClr val="FFFFFF"/>
                        </a:solidFill>
                        <a:ln w="9525">
                          <a:noFill/>
                          <a:miter lim="800000"/>
                          <a:headEnd/>
                          <a:tailEnd/>
                        </a:ln>
                      </wps:spPr>
                      <wps:txbx>
                        <w:txbxContent>
                          <w:p w:rsidR="00274518" w:rsidRDefault="0027451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6.15pt;margin-top:-44.05pt;width:470.85pt;height:110.55pt;z-index:25197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" stroked="f">
                <v:textbox style="mso-fit-shape-to-text:t">
                  <w:txbxContent>
                    <w:p w:rsidR="00740EAA" w:rsidRDefault="00740EAA"/>
                  </w:txbxContent>
                </v:textbox>
              </v:shape>
            </w:pict>
          </mc:Fallback>
        </mc:AlternateContent>
      </w:r>
      <w:r w:rsidR="009660BD" w:rsidRPr="009660BD">
        <w:rPr>
          <w:rStyle w:val="3c"/>
          <w:bCs w:val="0"/>
          <w:i w:val="0"/>
          <w:color w:val="000000"/>
          <w:spacing w:val="0"/>
          <w:sz w:val="24"/>
          <w:szCs w:val="24"/>
          <w:lang w:eastAsia="uk-UA"/>
        </w:rPr>
        <w:t>ББК 63.3</w:t>
      </w:r>
      <w:r w:rsidR="009660BD" w:rsidRPr="009660BD">
        <w:rPr>
          <w:rStyle w:val="3c"/>
          <w:bCs w:val="0"/>
          <w:i w:val="0"/>
          <w:iCs w:val="0"/>
          <w:color w:val="000000"/>
          <w:spacing w:val="0"/>
          <w:sz w:val="24"/>
          <w:szCs w:val="24"/>
          <w:lang w:eastAsia="uk-UA"/>
        </w:rPr>
        <w:t xml:space="preserve"> </w:t>
      </w:r>
      <w:r w:rsidR="009660BD" w:rsidRPr="009660BD">
        <w:rPr>
          <w:rStyle w:val="3c"/>
          <w:bCs w:val="0"/>
          <w:i w:val="0"/>
          <w:color w:val="000000"/>
          <w:spacing w:val="0"/>
          <w:sz w:val="24"/>
          <w:szCs w:val="24"/>
          <w:lang w:eastAsia="uk-UA"/>
        </w:rPr>
        <w:t>(4</w:t>
      </w:r>
      <w:r w:rsidR="001E6057">
        <w:rPr>
          <w:rStyle w:val="3c"/>
          <w:bCs w:val="0"/>
          <w:i w:val="0"/>
          <w:color w:val="000000"/>
          <w:spacing w:val="0"/>
          <w:sz w:val="24"/>
          <w:szCs w:val="24"/>
          <w:lang w:eastAsia="uk-UA"/>
        </w:rPr>
        <w:t xml:space="preserve"> </w:t>
      </w:r>
      <w:r w:rsidR="009660BD" w:rsidRPr="009660BD">
        <w:rPr>
          <w:rStyle w:val="3c"/>
          <w:bCs w:val="0"/>
          <w:i w:val="0"/>
          <w:color w:val="000000"/>
          <w:spacing w:val="0"/>
          <w:sz w:val="24"/>
          <w:szCs w:val="24"/>
          <w:lang w:eastAsia="uk-UA"/>
        </w:rPr>
        <w:t>Серб)</w:t>
      </w:r>
      <w:r w:rsidR="009660BD" w:rsidRPr="00E928EC">
        <w:rPr>
          <w:rStyle w:val="3c"/>
          <w:bCs w:val="0"/>
          <w:i w:val="0"/>
          <w:iCs w:val="0"/>
          <w:color w:val="000000"/>
          <w:spacing w:val="0"/>
          <w:sz w:val="24"/>
          <w:szCs w:val="24"/>
          <w:lang w:eastAsia="uk-UA"/>
        </w:rPr>
        <w:t xml:space="preserve"> </w:t>
      </w:r>
      <w:r w:rsidR="009660BD" w:rsidRPr="00E928EC">
        <w:rPr>
          <w:rStyle w:val="3c"/>
          <w:bCs w:val="0"/>
          <w:i w:val="0"/>
          <w:iCs w:val="0"/>
          <w:color w:val="000000"/>
          <w:spacing w:val="0"/>
          <w:sz w:val="24"/>
          <w:szCs w:val="24"/>
          <w:lang w:eastAsia="uk-UA"/>
        </w:rPr>
        <w:tab/>
      </w:r>
      <w:r w:rsidR="009660BD" w:rsidRPr="00E928EC">
        <w:rPr>
          <w:rStyle w:val="3c"/>
          <w:bCs w:val="0"/>
          <w:i w:val="0"/>
          <w:iCs w:val="0"/>
          <w:color w:val="000000"/>
          <w:spacing w:val="0"/>
          <w:sz w:val="24"/>
          <w:szCs w:val="24"/>
          <w:lang w:eastAsia="uk-UA"/>
        </w:rPr>
        <w:tab/>
      </w:r>
      <w:r w:rsidR="009660BD" w:rsidRPr="00E928EC">
        <w:rPr>
          <w:rStyle w:val="3c"/>
          <w:bCs w:val="0"/>
          <w:i w:val="0"/>
          <w:iCs w:val="0"/>
          <w:color w:val="000000"/>
          <w:spacing w:val="0"/>
          <w:sz w:val="24"/>
          <w:szCs w:val="24"/>
          <w:lang w:eastAsia="uk-UA"/>
        </w:rPr>
        <w:tab/>
      </w:r>
      <w:r w:rsidR="009660BD" w:rsidRPr="00E928EC">
        <w:rPr>
          <w:rStyle w:val="3c"/>
          <w:bCs w:val="0"/>
          <w:i w:val="0"/>
          <w:iCs w:val="0"/>
          <w:color w:val="000000"/>
          <w:spacing w:val="0"/>
          <w:sz w:val="24"/>
          <w:szCs w:val="24"/>
          <w:lang w:eastAsia="uk-UA"/>
        </w:rPr>
        <w:tab/>
      </w:r>
      <w:r w:rsidR="009660BD" w:rsidRPr="009660BD">
        <w:rPr>
          <w:rStyle w:val="3c"/>
          <w:bCs w:val="0"/>
          <w:i w:val="0"/>
          <w:iCs w:val="0"/>
          <w:color w:val="000000"/>
          <w:spacing w:val="0"/>
          <w:sz w:val="24"/>
          <w:szCs w:val="24"/>
          <w:lang w:val="ru-RU" w:eastAsia="uk-UA"/>
        </w:rPr>
        <w:tab/>
      </w:r>
      <w:r w:rsidR="009660BD" w:rsidRPr="009660BD">
        <w:rPr>
          <w:rStyle w:val="3c"/>
          <w:bCs w:val="0"/>
          <w:i w:val="0"/>
          <w:iCs w:val="0"/>
          <w:color w:val="000000"/>
          <w:spacing w:val="0"/>
          <w:sz w:val="24"/>
          <w:szCs w:val="24"/>
          <w:lang w:val="ru-RU" w:eastAsia="uk-UA"/>
        </w:rPr>
        <w:tab/>
      </w:r>
      <w:r w:rsidR="009660BD">
        <w:rPr>
          <w:rStyle w:val="3c"/>
          <w:bCs w:val="0"/>
          <w:i w:val="0"/>
          <w:iCs w:val="0"/>
          <w:color w:val="000000"/>
          <w:spacing w:val="0"/>
          <w:sz w:val="24"/>
          <w:szCs w:val="24"/>
          <w:lang w:val="ru-RU" w:eastAsia="uk-UA"/>
        </w:rPr>
        <w:t xml:space="preserve">    </w:t>
      </w:r>
      <w:r w:rsidR="009660BD" w:rsidRPr="00E928EC">
        <w:rPr>
          <w:rStyle w:val="3c"/>
          <w:bCs w:val="0"/>
          <w:color w:val="000000"/>
          <w:spacing w:val="0"/>
          <w:sz w:val="24"/>
          <w:szCs w:val="24"/>
          <w:lang w:eastAsia="uk-UA"/>
        </w:rPr>
        <w:t>Юрій Томин, Богдан Стасюк</w:t>
      </w:r>
    </w:p>
    <w:p w:rsidR="009660BD" w:rsidRPr="00E928EC" w:rsidRDefault="009660BD" w:rsidP="009660BD">
      <w:pPr>
        <w:pStyle w:val="311"/>
        <w:widowControl/>
        <w:shd w:val="clear" w:color="auto" w:fill="auto"/>
        <w:suppressAutoHyphens/>
        <w:spacing w:before="0" w:line="240" w:lineRule="auto"/>
        <w:ind w:right="-2" w:firstLine="0"/>
        <w:rPr>
          <w:rStyle w:val="3c"/>
          <w:b w:val="0"/>
          <w:bCs w:val="0"/>
          <w:i w:val="0"/>
          <w:iCs w:val="0"/>
          <w:color w:val="000000"/>
          <w:spacing w:val="0"/>
          <w:sz w:val="24"/>
          <w:szCs w:val="24"/>
          <w:lang w:eastAsia="uk-UA"/>
        </w:rPr>
      </w:pPr>
    </w:p>
    <w:p w:rsidR="009660BD" w:rsidRPr="009660BD" w:rsidRDefault="009660BD" w:rsidP="009660BD">
      <w:pPr>
        <w:pStyle w:val="311"/>
        <w:widowControl/>
        <w:shd w:val="clear" w:color="auto" w:fill="auto"/>
        <w:suppressAutoHyphens/>
        <w:spacing w:before="0" w:line="240" w:lineRule="auto"/>
        <w:ind w:right="-2" w:firstLine="0"/>
        <w:jc w:val="center"/>
        <w:rPr>
          <w:rStyle w:val="3c"/>
          <w:bCs w:val="0"/>
          <w:i w:val="0"/>
          <w:iCs w:val="0"/>
          <w:color w:val="000000"/>
          <w:spacing w:val="0"/>
          <w:sz w:val="24"/>
          <w:szCs w:val="24"/>
          <w:lang w:eastAsia="uk-UA"/>
        </w:rPr>
      </w:pPr>
      <w:r w:rsidRPr="009660BD">
        <w:rPr>
          <w:rStyle w:val="3c"/>
          <w:bCs w:val="0"/>
          <w:i w:val="0"/>
          <w:iCs w:val="0"/>
          <w:color w:val="000000"/>
          <w:spacing w:val="0"/>
          <w:sz w:val="24"/>
          <w:szCs w:val="24"/>
          <w:lang w:eastAsia="uk-UA"/>
        </w:rPr>
        <w:t>“</w:t>
      </w:r>
      <w:r w:rsidRPr="009660BD">
        <w:rPr>
          <w:rStyle w:val="3c"/>
          <w:bCs w:val="0"/>
          <w:i w:val="0"/>
          <w:color w:val="000000"/>
          <w:spacing w:val="0"/>
          <w:sz w:val="24"/>
          <w:szCs w:val="24"/>
          <w:lang w:eastAsia="uk-UA"/>
        </w:rPr>
        <w:t>ЗАКОННИК” ЯК ДЖЕРЕЛО ДО ВИВЧЕННЯ</w:t>
      </w:r>
      <w:r w:rsidRPr="009660BD">
        <w:rPr>
          <w:rStyle w:val="3c"/>
          <w:bCs w:val="0"/>
          <w:i w:val="0"/>
          <w:iCs w:val="0"/>
          <w:color w:val="000000"/>
          <w:spacing w:val="0"/>
          <w:sz w:val="24"/>
          <w:szCs w:val="24"/>
          <w:lang w:eastAsia="uk-UA"/>
        </w:rPr>
        <w:t xml:space="preserve"> </w:t>
      </w:r>
      <w:r w:rsidRPr="009660BD">
        <w:rPr>
          <w:rStyle w:val="3c"/>
          <w:bCs w:val="0"/>
          <w:i w:val="0"/>
          <w:color w:val="000000"/>
          <w:spacing w:val="0"/>
          <w:sz w:val="24"/>
          <w:szCs w:val="24"/>
          <w:lang w:eastAsia="uk-UA"/>
        </w:rPr>
        <w:t>СОЦІАЛЬНО-ЕКОНОМІЧНОЇ ІСТОРІЇ СЕРБІЇ</w:t>
      </w:r>
      <w:r w:rsidRPr="009660BD">
        <w:rPr>
          <w:rStyle w:val="3c"/>
          <w:bCs w:val="0"/>
          <w:i w:val="0"/>
          <w:iCs w:val="0"/>
          <w:color w:val="000000"/>
          <w:spacing w:val="0"/>
          <w:sz w:val="24"/>
          <w:szCs w:val="24"/>
          <w:lang w:eastAsia="uk-UA"/>
        </w:rPr>
        <w:t xml:space="preserve"> </w:t>
      </w:r>
      <w:r w:rsidRPr="009660BD">
        <w:rPr>
          <w:rStyle w:val="3c"/>
          <w:bCs w:val="0"/>
          <w:i w:val="0"/>
          <w:color w:val="000000"/>
          <w:spacing w:val="0"/>
          <w:sz w:val="24"/>
          <w:szCs w:val="24"/>
          <w:lang w:eastAsia="uk-UA"/>
        </w:rPr>
        <w:t>ДОБИ СТЕФАНА ДУШАНА</w:t>
      </w:r>
    </w:p>
    <w:p w:rsidR="009660BD" w:rsidRPr="00E928EC" w:rsidRDefault="009660BD" w:rsidP="009660BD">
      <w:pPr>
        <w:pStyle w:val="311"/>
        <w:widowControl/>
        <w:shd w:val="clear" w:color="auto" w:fill="auto"/>
        <w:suppressAutoHyphens/>
        <w:spacing w:before="0" w:line="240" w:lineRule="auto"/>
        <w:ind w:right="-2" w:firstLine="709"/>
        <w:jc w:val="center"/>
        <w:rPr>
          <w:rStyle w:val="3c"/>
          <w:b w:val="0"/>
          <w:bCs w:val="0"/>
          <w:i w:val="0"/>
          <w:iCs w:val="0"/>
          <w:color w:val="000000"/>
          <w:spacing w:val="0"/>
          <w:sz w:val="24"/>
          <w:szCs w:val="24"/>
          <w:lang w:eastAsia="uk-UA"/>
        </w:rPr>
      </w:pPr>
    </w:p>
    <w:p w:rsidR="009660BD" w:rsidRPr="009660BD" w:rsidRDefault="009660BD" w:rsidP="009660BD">
      <w:pPr>
        <w:pStyle w:val="311"/>
        <w:widowControl/>
        <w:shd w:val="clear" w:color="auto" w:fill="auto"/>
        <w:suppressAutoHyphens/>
        <w:spacing w:before="0" w:line="240" w:lineRule="auto"/>
        <w:ind w:right="-2" w:firstLine="709"/>
        <w:jc w:val="both"/>
        <w:rPr>
          <w:spacing w:val="0"/>
          <w:sz w:val="20"/>
          <w:szCs w:val="20"/>
        </w:rPr>
      </w:pPr>
      <w:r w:rsidRPr="009660BD">
        <w:rPr>
          <w:rStyle w:val="3b"/>
          <w:bCs/>
          <w:i/>
          <w:iCs/>
          <w:color w:val="000000"/>
          <w:spacing w:val="0"/>
          <w:sz w:val="20"/>
          <w:szCs w:val="20"/>
          <w:lang w:eastAsia="uk-UA"/>
        </w:rPr>
        <w:t>У</w:t>
      </w:r>
      <w:r w:rsidRPr="009660BD">
        <w:rPr>
          <w:rStyle w:val="3b"/>
          <w:bCs/>
          <w:i/>
          <w:color w:val="000000"/>
          <w:spacing w:val="0"/>
          <w:sz w:val="20"/>
          <w:szCs w:val="20"/>
          <w:lang w:eastAsia="uk-UA"/>
        </w:rPr>
        <w:t xml:space="preserve"> статті розглядаються важливі проблеми соціально-економічної історії Сербії доби Стефана Ду</w:t>
      </w:r>
      <w:r w:rsidRPr="009660BD">
        <w:rPr>
          <w:rStyle w:val="3b"/>
          <w:bCs/>
          <w:i/>
          <w:color w:val="000000"/>
          <w:spacing w:val="0"/>
          <w:sz w:val="20"/>
          <w:szCs w:val="20"/>
          <w:lang w:eastAsia="uk-UA"/>
        </w:rPr>
        <w:softHyphen/>
        <w:t xml:space="preserve">шана. У ній на основі “Законника”, прийнятого </w:t>
      </w:r>
      <w:r w:rsidRPr="009660BD">
        <w:rPr>
          <w:rStyle w:val="3b"/>
          <w:bCs/>
          <w:i/>
          <w:iCs/>
          <w:color w:val="000000"/>
          <w:spacing w:val="0"/>
          <w:sz w:val="20"/>
          <w:szCs w:val="20"/>
          <w:lang w:eastAsia="uk-UA"/>
        </w:rPr>
        <w:t xml:space="preserve">в </w:t>
      </w:r>
      <w:r w:rsidRPr="009660BD">
        <w:rPr>
          <w:rStyle w:val="3b"/>
          <w:bCs/>
          <w:i/>
          <w:color w:val="000000"/>
          <w:spacing w:val="0"/>
          <w:sz w:val="20"/>
          <w:szCs w:val="20"/>
          <w:lang w:eastAsia="uk-UA"/>
        </w:rPr>
        <w:t>XIV</w:t>
      </w:r>
      <w:r w:rsidRPr="009660BD">
        <w:rPr>
          <w:rStyle w:val="3b"/>
          <w:bCs/>
          <w:i/>
          <w:iCs/>
          <w:color w:val="000000"/>
          <w:spacing w:val="0"/>
          <w:sz w:val="20"/>
          <w:szCs w:val="20"/>
          <w:lang w:eastAsia="uk-UA"/>
        </w:rPr>
        <w:t xml:space="preserve"> </w:t>
      </w:r>
      <w:r w:rsidRPr="009660BD">
        <w:rPr>
          <w:rStyle w:val="3b"/>
          <w:bCs/>
          <w:i/>
          <w:color w:val="000000"/>
          <w:spacing w:val="0"/>
          <w:sz w:val="20"/>
          <w:szCs w:val="20"/>
          <w:lang w:val="en-US"/>
        </w:rPr>
        <w:t>cm</w:t>
      </w:r>
      <w:r w:rsidRPr="009660BD">
        <w:rPr>
          <w:rStyle w:val="3b"/>
          <w:bCs/>
          <w:i/>
          <w:color w:val="000000"/>
          <w:spacing w:val="0"/>
          <w:sz w:val="20"/>
          <w:szCs w:val="20"/>
        </w:rPr>
        <w:t xml:space="preserve">., </w:t>
      </w:r>
      <w:r w:rsidRPr="009660BD">
        <w:rPr>
          <w:rStyle w:val="3b"/>
          <w:bCs/>
          <w:i/>
          <w:color w:val="000000"/>
          <w:spacing w:val="0"/>
          <w:sz w:val="20"/>
          <w:szCs w:val="20"/>
          <w:lang w:eastAsia="uk-UA"/>
        </w:rPr>
        <w:t>висвітлено становище в аграрній сфері та роз</w:t>
      </w:r>
      <w:r>
        <w:rPr>
          <w:rStyle w:val="3b"/>
          <w:bCs/>
          <w:i/>
          <w:color w:val="000000"/>
          <w:spacing w:val="0"/>
          <w:sz w:val="20"/>
          <w:szCs w:val="20"/>
          <w:lang w:val="ru-RU" w:eastAsia="uk-UA"/>
        </w:rPr>
        <w:softHyphen/>
      </w:r>
      <w:r w:rsidRPr="009660BD">
        <w:rPr>
          <w:rStyle w:val="3b"/>
          <w:bCs/>
          <w:i/>
          <w:color w:val="000000"/>
          <w:spacing w:val="0"/>
          <w:sz w:val="20"/>
          <w:szCs w:val="20"/>
          <w:lang w:eastAsia="uk-UA"/>
        </w:rPr>
        <w:t xml:space="preserve">витку ремесел, а також соціальну структуру тогочасного суспільства з </w:t>
      </w:r>
      <w:r w:rsidRPr="009660BD">
        <w:rPr>
          <w:rStyle w:val="3b"/>
          <w:bCs/>
          <w:i/>
          <w:iCs/>
          <w:color w:val="000000"/>
          <w:spacing w:val="0"/>
          <w:sz w:val="20"/>
          <w:szCs w:val="20"/>
          <w:lang w:eastAsia="uk-UA"/>
        </w:rPr>
        <w:t>у</w:t>
      </w:r>
      <w:r w:rsidRPr="009660BD">
        <w:rPr>
          <w:rStyle w:val="3b"/>
          <w:bCs/>
          <w:i/>
          <w:color w:val="000000"/>
          <w:spacing w:val="0"/>
          <w:sz w:val="20"/>
          <w:szCs w:val="20"/>
          <w:lang w:eastAsia="uk-UA"/>
        </w:rPr>
        <w:t>рахуванням різноманітних пе</w:t>
      </w:r>
      <w:r>
        <w:rPr>
          <w:rStyle w:val="3b"/>
          <w:bCs/>
          <w:i/>
          <w:color w:val="000000"/>
          <w:spacing w:val="0"/>
          <w:sz w:val="20"/>
          <w:szCs w:val="20"/>
          <w:lang w:val="ru-RU" w:eastAsia="uk-UA"/>
        </w:rPr>
        <w:softHyphen/>
      </w:r>
      <w:r w:rsidRPr="009660BD">
        <w:rPr>
          <w:rStyle w:val="3b"/>
          <w:bCs/>
          <w:i/>
          <w:color w:val="000000"/>
          <w:spacing w:val="0"/>
          <w:sz w:val="20"/>
          <w:szCs w:val="20"/>
          <w:lang w:eastAsia="uk-UA"/>
        </w:rPr>
        <w:t>ри</w:t>
      </w:r>
      <w:r>
        <w:rPr>
          <w:rStyle w:val="3b"/>
          <w:bCs/>
          <w:i/>
          <w:color w:val="000000"/>
          <w:spacing w:val="0"/>
          <w:sz w:val="20"/>
          <w:szCs w:val="20"/>
          <w:lang w:val="ru-RU" w:eastAsia="uk-UA"/>
        </w:rPr>
        <w:softHyphen/>
      </w:r>
      <w:r w:rsidRPr="009660BD">
        <w:rPr>
          <w:rStyle w:val="3b"/>
          <w:bCs/>
          <w:i/>
          <w:color w:val="000000"/>
          <w:spacing w:val="0"/>
          <w:sz w:val="20"/>
          <w:szCs w:val="20"/>
          <w:lang w:eastAsia="uk-UA"/>
        </w:rPr>
        <w:t>петій.</w:t>
      </w:r>
    </w:p>
    <w:p w:rsidR="009660BD" w:rsidRPr="009660BD" w:rsidRDefault="009660BD" w:rsidP="009660BD">
      <w:pPr>
        <w:pStyle w:val="311"/>
        <w:widowControl/>
        <w:shd w:val="clear" w:color="auto" w:fill="auto"/>
        <w:suppressAutoHyphens/>
        <w:spacing w:before="0" w:line="240" w:lineRule="auto"/>
        <w:ind w:right="-2" w:firstLine="709"/>
        <w:jc w:val="both"/>
        <w:rPr>
          <w:spacing w:val="0"/>
          <w:sz w:val="20"/>
          <w:szCs w:val="20"/>
        </w:rPr>
      </w:pPr>
      <w:r w:rsidRPr="009660BD">
        <w:rPr>
          <w:rStyle w:val="3d"/>
          <w:b/>
          <w:bCs/>
          <w:iCs w:val="0"/>
          <w:color w:val="000000"/>
          <w:spacing w:val="0"/>
          <w:sz w:val="20"/>
          <w:szCs w:val="20"/>
        </w:rPr>
        <w:t xml:space="preserve">Ключові слова: </w:t>
      </w:r>
      <w:r w:rsidRPr="009660BD">
        <w:rPr>
          <w:rStyle w:val="3e"/>
          <w:i/>
          <w:color w:val="000000"/>
          <w:spacing w:val="0"/>
          <w:sz w:val="20"/>
          <w:szCs w:val="20"/>
          <w:u w:val="none"/>
        </w:rPr>
        <w:t>задруга, община, властели, меропхи,</w:t>
      </w:r>
      <w:r w:rsidRPr="009660BD">
        <w:rPr>
          <w:rStyle w:val="3b"/>
          <w:bCs/>
          <w:i/>
          <w:color w:val="000000"/>
          <w:spacing w:val="0"/>
          <w:sz w:val="20"/>
          <w:szCs w:val="20"/>
          <w:lang w:eastAsia="uk-UA"/>
        </w:rPr>
        <w:t xml:space="preserve"> </w:t>
      </w:r>
      <w:r w:rsidRPr="009660BD">
        <w:rPr>
          <w:rStyle w:val="3e"/>
          <w:i/>
          <w:color w:val="000000"/>
          <w:spacing w:val="0"/>
          <w:sz w:val="20"/>
          <w:szCs w:val="20"/>
          <w:u w:val="none"/>
        </w:rPr>
        <w:t>пронія, жупи, серби</w:t>
      </w:r>
      <w:r w:rsidRPr="009660BD">
        <w:rPr>
          <w:rStyle w:val="3b"/>
          <w:bCs/>
          <w:i/>
          <w:color w:val="000000"/>
          <w:spacing w:val="0"/>
          <w:sz w:val="20"/>
          <w:szCs w:val="20"/>
          <w:lang w:eastAsia="uk-UA"/>
        </w:rPr>
        <w:t>.</w:t>
      </w:r>
    </w:p>
    <w:p w:rsidR="009660BD" w:rsidRPr="00E928EC" w:rsidRDefault="009660BD" w:rsidP="009660BD">
      <w:pPr>
        <w:pStyle w:val="af0"/>
        <w:suppressAutoHyphens/>
        <w:spacing w:after="0"/>
        <w:ind w:right="-2" w:firstLine="709"/>
        <w:rPr>
          <w:rStyle w:val="12"/>
          <w:color w:val="000000"/>
          <w:lang w:val="uk-UA" w:eastAsia="uk-UA"/>
        </w:rPr>
      </w:pPr>
    </w:p>
    <w:p w:rsidR="009660BD" w:rsidRPr="00E928EC" w:rsidRDefault="009660BD" w:rsidP="009660BD">
      <w:pPr>
        <w:pStyle w:val="af0"/>
        <w:suppressAutoHyphens/>
        <w:spacing w:after="0"/>
        <w:ind w:right="-2" w:firstLine="709"/>
        <w:jc w:val="both"/>
      </w:pPr>
      <w:r w:rsidRPr="00E928EC">
        <w:rPr>
          <w:rStyle w:val="12"/>
          <w:color w:val="000000"/>
          <w:lang w:eastAsia="uk-UA"/>
        </w:rPr>
        <w:t xml:space="preserve">У сербів, як і </w:t>
      </w:r>
      <w:r w:rsidRPr="00E928EC">
        <w:rPr>
          <w:rStyle w:val="12"/>
          <w:color w:val="000000"/>
          <w:lang w:val="uk-UA" w:eastAsia="uk-UA"/>
        </w:rPr>
        <w:t>в інш</w:t>
      </w:r>
      <w:r w:rsidRPr="00E928EC">
        <w:rPr>
          <w:rStyle w:val="12"/>
          <w:color w:val="000000"/>
          <w:lang w:eastAsia="uk-UA"/>
        </w:rPr>
        <w:t xml:space="preserve">их слов’янських народів, </w:t>
      </w:r>
      <w:r w:rsidRPr="00E928EC">
        <w:rPr>
          <w:rStyle w:val="12"/>
          <w:color w:val="000000"/>
          <w:lang w:val="uk-UA" w:eastAsia="uk-UA"/>
        </w:rPr>
        <w:t>у</w:t>
      </w:r>
      <w:r w:rsidRPr="00E928EC">
        <w:rPr>
          <w:rStyle w:val="12"/>
          <w:color w:val="000000"/>
          <w:lang w:eastAsia="uk-UA"/>
        </w:rPr>
        <w:t xml:space="preserve"> давнину діяли норми звичаєвого пра</w:t>
      </w:r>
      <w:r w:rsidR="0073054A">
        <w:rPr>
          <w:rStyle w:val="12"/>
          <w:color w:val="000000"/>
          <w:lang w:eastAsia="uk-UA"/>
        </w:rPr>
        <w:softHyphen/>
      </w:r>
      <w:r w:rsidRPr="00E928EC">
        <w:rPr>
          <w:rStyle w:val="12"/>
          <w:color w:val="000000"/>
          <w:lang w:eastAsia="uk-UA"/>
        </w:rPr>
        <w:t xml:space="preserve">ва. Проте наукові відкриття </w:t>
      </w:r>
      <w:r w:rsidRPr="00E928EC">
        <w:rPr>
          <w:rStyle w:val="12"/>
          <w:color w:val="000000"/>
          <w:lang w:val="uk-UA" w:eastAsia="uk-UA"/>
        </w:rPr>
        <w:t>й</w:t>
      </w:r>
      <w:r w:rsidRPr="00E928EC">
        <w:rPr>
          <w:rStyle w:val="12"/>
          <w:color w:val="000000"/>
          <w:lang w:eastAsia="uk-UA"/>
        </w:rPr>
        <w:t xml:space="preserve"> дослідження останніх років </w:t>
      </w:r>
      <w:r w:rsidRPr="00E928EC">
        <w:rPr>
          <w:rStyle w:val="12"/>
          <w:color w:val="000000"/>
          <w:lang w:val="uk-UA" w:eastAsia="uk-UA"/>
        </w:rPr>
        <w:t>у</w:t>
      </w:r>
      <w:r w:rsidRPr="00E928EC">
        <w:rPr>
          <w:rStyle w:val="12"/>
          <w:color w:val="000000"/>
          <w:lang w:eastAsia="uk-UA"/>
        </w:rPr>
        <w:t>певнено доказують, що про</w:t>
      </w:r>
      <w:r w:rsidR="0073054A">
        <w:rPr>
          <w:rStyle w:val="12"/>
          <w:color w:val="000000"/>
          <w:lang w:eastAsia="uk-UA"/>
        </w:rPr>
        <w:softHyphen/>
      </w:r>
      <w:r w:rsidRPr="00E928EC">
        <w:rPr>
          <w:rStyle w:val="12"/>
          <w:color w:val="000000"/>
          <w:lang w:eastAsia="uk-UA"/>
        </w:rPr>
        <w:t xml:space="preserve">цес суспільного, державного </w:t>
      </w:r>
      <w:r w:rsidRPr="00E928EC">
        <w:rPr>
          <w:rStyle w:val="12"/>
          <w:color w:val="000000"/>
          <w:lang w:val="uk-UA" w:eastAsia="uk-UA"/>
        </w:rPr>
        <w:t>й</w:t>
      </w:r>
      <w:r w:rsidRPr="00E928EC">
        <w:rPr>
          <w:rStyle w:val="12"/>
          <w:color w:val="000000"/>
          <w:lang w:eastAsia="uk-UA"/>
        </w:rPr>
        <w:t xml:space="preserve"> правового розвитку в предків сучасних сербів був значно багатшим і різнобічним, ніж подавалося в матеріалах до цього часу. Особлив</w:t>
      </w:r>
      <w:r w:rsidRPr="00E928EC">
        <w:rPr>
          <w:rStyle w:val="12"/>
          <w:color w:val="000000"/>
          <w:lang w:val="uk-UA" w:eastAsia="uk-UA"/>
        </w:rPr>
        <w:t>у</w:t>
      </w:r>
      <w:r w:rsidRPr="00E928EC">
        <w:rPr>
          <w:rStyle w:val="12"/>
          <w:color w:val="000000"/>
          <w:lang w:eastAsia="uk-UA"/>
        </w:rPr>
        <w:t xml:space="preserve"> </w:t>
      </w:r>
      <w:r w:rsidRPr="00E928EC">
        <w:rPr>
          <w:rStyle w:val="12"/>
          <w:color w:val="000000"/>
          <w:lang w:val="uk-UA" w:eastAsia="uk-UA"/>
        </w:rPr>
        <w:t>ува</w:t>
      </w:r>
      <w:r w:rsidR="0073054A">
        <w:rPr>
          <w:rStyle w:val="12"/>
          <w:color w:val="000000"/>
          <w:lang w:val="uk-UA" w:eastAsia="uk-UA"/>
        </w:rPr>
        <w:softHyphen/>
      </w:r>
      <w:r w:rsidRPr="00E928EC">
        <w:rPr>
          <w:rStyle w:val="12"/>
          <w:color w:val="000000"/>
          <w:lang w:val="uk-UA" w:eastAsia="uk-UA"/>
        </w:rPr>
        <w:t>гу</w:t>
      </w:r>
      <w:r w:rsidRPr="00E928EC">
        <w:rPr>
          <w:rStyle w:val="12"/>
          <w:color w:val="000000"/>
          <w:lang w:eastAsia="uk-UA"/>
        </w:rPr>
        <w:t xml:space="preserve"> необхідно приділити датуванню становлення державницької організації Сербсь</w:t>
      </w:r>
      <w:r w:rsidR="0073054A">
        <w:rPr>
          <w:rStyle w:val="12"/>
          <w:color w:val="000000"/>
          <w:lang w:eastAsia="uk-UA"/>
        </w:rPr>
        <w:softHyphen/>
      </w:r>
      <w:r w:rsidRPr="00E928EC">
        <w:rPr>
          <w:rStyle w:val="12"/>
          <w:color w:val="000000"/>
          <w:lang w:eastAsia="uk-UA"/>
        </w:rPr>
        <w:t>кої держави.</w:t>
      </w:r>
    </w:p>
    <w:p w:rsidR="009660BD" w:rsidRPr="00E928EC" w:rsidRDefault="009660BD" w:rsidP="009660BD">
      <w:pPr>
        <w:pStyle w:val="af0"/>
        <w:suppressAutoHyphens/>
        <w:spacing w:after="0"/>
        <w:ind w:right="-2" w:firstLine="709"/>
        <w:jc w:val="both"/>
        <w:rPr>
          <w:color w:val="000000"/>
          <w:shd w:val="clear" w:color="auto" w:fill="FFFFFF"/>
          <w:lang w:val="uk-UA" w:eastAsia="uk-UA"/>
        </w:rPr>
      </w:pPr>
      <w:r w:rsidRPr="00E928EC">
        <w:rPr>
          <w:rStyle w:val="12"/>
          <w:color w:val="000000"/>
          <w:lang w:eastAsia="uk-UA"/>
        </w:rPr>
        <w:t>Донедавна в історії по</w:t>
      </w:r>
      <w:r w:rsidRPr="00E928EC">
        <w:rPr>
          <w:rStyle w:val="12"/>
          <w:color w:val="000000"/>
          <w:lang w:val="uk-UA" w:eastAsia="uk-UA"/>
        </w:rPr>
        <w:t>відомляли</w:t>
      </w:r>
      <w:r w:rsidRPr="00E928EC">
        <w:rPr>
          <w:rStyle w:val="12"/>
          <w:color w:val="000000"/>
          <w:lang w:eastAsia="uk-UA"/>
        </w:rPr>
        <w:t xml:space="preserve"> дані, що слов’яни з’явилися на Балканах </w:t>
      </w:r>
      <w:r w:rsidRPr="00E928EC">
        <w:rPr>
          <w:rStyle w:val="12"/>
          <w:color w:val="000000"/>
          <w:lang w:val="uk-UA" w:eastAsia="uk-UA"/>
        </w:rPr>
        <w:t>у</w:t>
      </w:r>
      <w:r w:rsidRPr="00E928EC">
        <w:rPr>
          <w:rStyle w:val="12"/>
          <w:color w:val="000000"/>
          <w:lang w:eastAsia="uk-UA"/>
        </w:rPr>
        <w:t xml:space="preserve"> </w:t>
      </w:r>
      <w:r w:rsidRPr="00E928EC">
        <w:rPr>
          <w:rStyle w:val="12"/>
          <w:color w:val="000000"/>
          <w:lang w:val="en-US"/>
        </w:rPr>
        <w:t>V</w:t>
      </w:r>
      <w:r w:rsidRPr="00E928EC">
        <w:rPr>
          <w:rStyle w:val="12"/>
          <w:color w:val="000000"/>
          <w:lang w:val="uk-UA"/>
        </w:rPr>
        <w:t>–</w:t>
      </w:r>
      <w:r w:rsidRPr="00E928EC">
        <w:rPr>
          <w:rStyle w:val="12"/>
          <w:color w:val="000000"/>
          <w:lang w:val="en-US"/>
        </w:rPr>
        <w:t>VI</w:t>
      </w:r>
      <w:r w:rsidRPr="00E928EC">
        <w:rPr>
          <w:rStyle w:val="12"/>
          <w:color w:val="000000"/>
        </w:rPr>
        <w:t xml:space="preserve"> </w:t>
      </w:r>
      <w:r w:rsidRPr="00E928EC">
        <w:rPr>
          <w:rStyle w:val="12"/>
          <w:color w:val="000000"/>
          <w:lang w:eastAsia="uk-UA"/>
        </w:rPr>
        <w:t>сто</w:t>
      </w:r>
      <w:r w:rsidR="0073054A">
        <w:rPr>
          <w:rStyle w:val="12"/>
          <w:color w:val="000000"/>
          <w:lang w:eastAsia="uk-UA"/>
        </w:rPr>
        <w:softHyphen/>
      </w:r>
      <w:r w:rsidRPr="00E928EC">
        <w:rPr>
          <w:rStyle w:val="12"/>
          <w:color w:val="000000"/>
          <w:lang w:eastAsia="uk-UA"/>
        </w:rPr>
        <w:t>літтях. Сильний вплив сусідніх держав, зокрема, Східно-Римської імперії, Імперії фран</w:t>
      </w:r>
      <w:r w:rsidR="0073054A">
        <w:rPr>
          <w:rStyle w:val="12"/>
          <w:color w:val="000000"/>
          <w:lang w:eastAsia="uk-UA"/>
        </w:rPr>
        <w:softHyphen/>
      </w:r>
      <w:r w:rsidRPr="00E928EC">
        <w:rPr>
          <w:rStyle w:val="12"/>
          <w:color w:val="000000"/>
          <w:lang w:eastAsia="uk-UA"/>
        </w:rPr>
        <w:t xml:space="preserve">ків, Болгарського ханства </w:t>
      </w:r>
      <w:r w:rsidRPr="00E928EC">
        <w:rPr>
          <w:rStyle w:val="12"/>
          <w:color w:val="000000"/>
          <w:lang w:val="uk-UA" w:eastAsia="uk-UA"/>
        </w:rPr>
        <w:t>й</w:t>
      </w:r>
      <w:r w:rsidRPr="00E928EC">
        <w:rPr>
          <w:rStyle w:val="12"/>
          <w:color w:val="000000"/>
          <w:lang w:eastAsia="uk-UA"/>
        </w:rPr>
        <w:t xml:space="preserve"> Аварського каганату сповільнював суспільний і дер</w:t>
      </w:r>
      <w:r w:rsidR="0073054A">
        <w:rPr>
          <w:rStyle w:val="12"/>
          <w:color w:val="000000"/>
          <w:lang w:eastAsia="uk-UA"/>
        </w:rPr>
        <w:softHyphen/>
      </w:r>
      <w:r w:rsidRPr="00E928EC">
        <w:rPr>
          <w:rStyle w:val="12"/>
          <w:color w:val="000000"/>
          <w:lang w:eastAsia="uk-UA"/>
        </w:rPr>
        <w:t>жав</w:t>
      </w:r>
      <w:r w:rsidR="0073054A">
        <w:rPr>
          <w:rStyle w:val="12"/>
          <w:color w:val="000000"/>
          <w:lang w:eastAsia="uk-UA"/>
        </w:rPr>
        <w:softHyphen/>
      </w:r>
      <w:r w:rsidRPr="00E928EC">
        <w:rPr>
          <w:rStyle w:val="12"/>
          <w:color w:val="000000"/>
          <w:lang w:eastAsia="uk-UA"/>
        </w:rPr>
        <w:t>ний розвиток південних слов’ян, що заселяли західну частину півострова. Тому ста</w:t>
      </w:r>
      <w:r w:rsidR="0073054A">
        <w:rPr>
          <w:rStyle w:val="12"/>
          <w:color w:val="000000"/>
          <w:lang w:eastAsia="uk-UA"/>
        </w:rPr>
        <w:softHyphen/>
      </w:r>
      <w:r w:rsidRPr="00E928EC">
        <w:rPr>
          <w:rStyle w:val="12"/>
          <w:color w:val="000000"/>
          <w:lang w:eastAsia="uk-UA"/>
        </w:rPr>
        <w:t>нов</w:t>
      </w:r>
      <w:r w:rsidR="0073054A">
        <w:rPr>
          <w:rStyle w:val="12"/>
          <w:color w:val="000000"/>
          <w:lang w:eastAsia="uk-UA"/>
        </w:rPr>
        <w:softHyphen/>
      </w:r>
      <w:r w:rsidRPr="00E928EC">
        <w:rPr>
          <w:rStyle w:val="12"/>
          <w:color w:val="000000"/>
          <w:lang w:eastAsia="uk-UA"/>
        </w:rPr>
        <w:t>лення сербської державності припадає на кінець XII століття, коли в сусідніх наро</w:t>
      </w:r>
      <w:r w:rsidR="0073054A">
        <w:rPr>
          <w:rStyle w:val="12"/>
          <w:color w:val="000000"/>
          <w:lang w:eastAsia="uk-UA"/>
        </w:rPr>
        <w:softHyphen/>
      </w:r>
      <w:r w:rsidRPr="00E928EC">
        <w:rPr>
          <w:rStyle w:val="12"/>
          <w:color w:val="000000"/>
          <w:lang w:eastAsia="uk-UA"/>
        </w:rPr>
        <w:t xml:space="preserve">дів вона вже давно була сформована. </w:t>
      </w:r>
      <w:r w:rsidRPr="00E928EC">
        <w:rPr>
          <w:rStyle w:val="12"/>
          <w:color w:val="000000"/>
          <w:lang w:val="uk-UA" w:eastAsia="uk-UA"/>
        </w:rPr>
        <w:t>Ця</w:t>
      </w:r>
      <w:r w:rsidRPr="00E928EC">
        <w:rPr>
          <w:rStyle w:val="12"/>
          <w:color w:val="000000"/>
          <w:lang w:eastAsia="uk-UA"/>
        </w:rPr>
        <w:t xml:space="preserve"> точка зору широко відображена в працях нау</w:t>
      </w:r>
      <w:r w:rsidR="0073054A">
        <w:rPr>
          <w:rStyle w:val="12"/>
          <w:color w:val="000000"/>
          <w:lang w:eastAsia="uk-UA"/>
        </w:rPr>
        <w:softHyphen/>
      </w:r>
      <w:r w:rsidRPr="00E928EC">
        <w:rPr>
          <w:rStyle w:val="12"/>
          <w:color w:val="000000"/>
          <w:lang w:eastAsia="uk-UA"/>
        </w:rPr>
        <w:t>ков</w:t>
      </w:r>
      <w:r w:rsidR="0073054A">
        <w:rPr>
          <w:rStyle w:val="12"/>
          <w:color w:val="000000"/>
          <w:lang w:eastAsia="uk-UA"/>
        </w:rPr>
        <w:softHyphen/>
      </w:r>
      <w:r w:rsidRPr="00E928EC">
        <w:rPr>
          <w:rStyle w:val="12"/>
          <w:color w:val="000000"/>
          <w:lang w:eastAsia="uk-UA"/>
        </w:rPr>
        <w:t>ців, а саме</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 16-томній “Історії народів Югославії”, </w:t>
      </w:r>
      <w:r w:rsidRPr="00E928EC">
        <w:rPr>
          <w:rStyle w:val="12"/>
          <w:color w:val="000000"/>
          <w:lang w:val="uk-UA" w:eastAsia="uk-UA"/>
        </w:rPr>
        <w:t>у</w:t>
      </w:r>
      <w:r w:rsidRPr="00E928EC">
        <w:rPr>
          <w:rStyle w:val="12"/>
          <w:color w:val="000000"/>
          <w:lang w:eastAsia="uk-UA"/>
        </w:rPr>
        <w:t xml:space="preserve"> працях Д.Янковича, М.Мир</w:t>
      </w:r>
      <w:r w:rsidR="0073054A">
        <w:rPr>
          <w:rStyle w:val="12"/>
          <w:color w:val="000000"/>
          <w:lang w:eastAsia="uk-UA"/>
        </w:rPr>
        <w:softHyphen/>
      </w:r>
      <w:r w:rsidRPr="00E928EC">
        <w:rPr>
          <w:rStyle w:val="12"/>
          <w:color w:val="000000"/>
          <w:lang w:eastAsia="uk-UA"/>
        </w:rPr>
        <w:t>ко</w:t>
      </w:r>
      <w:r w:rsidR="0073054A">
        <w:rPr>
          <w:rStyle w:val="12"/>
          <w:color w:val="000000"/>
          <w:lang w:eastAsia="uk-UA"/>
        </w:rPr>
        <w:softHyphen/>
      </w:r>
      <w:r w:rsidRPr="00E928EC">
        <w:rPr>
          <w:rStyle w:val="12"/>
          <w:color w:val="000000"/>
          <w:lang w:eastAsia="uk-UA"/>
        </w:rPr>
        <w:t xml:space="preserve">вича </w:t>
      </w:r>
      <w:r w:rsidRPr="00E928EC">
        <w:rPr>
          <w:rStyle w:val="12"/>
          <w:color w:val="000000"/>
          <w:lang w:val="uk-UA" w:eastAsia="uk-UA"/>
        </w:rPr>
        <w:t>та</w:t>
      </w:r>
      <w:r w:rsidRPr="00E928EC">
        <w:rPr>
          <w:rStyle w:val="12"/>
          <w:color w:val="000000"/>
          <w:lang w:eastAsia="uk-UA"/>
        </w:rPr>
        <w:t xml:space="preserve"> </w:t>
      </w:r>
      <w:r w:rsidRPr="00E928EC">
        <w:rPr>
          <w:rStyle w:val="12"/>
          <w:color w:val="000000"/>
          <w:lang w:val="uk-UA" w:eastAsia="uk-UA"/>
        </w:rPr>
        <w:t>ін</w:t>
      </w:r>
      <w:r w:rsidRPr="00E928EC">
        <w:rPr>
          <w:rStyle w:val="12"/>
          <w:color w:val="000000"/>
          <w:lang w:eastAsia="uk-UA"/>
        </w:rPr>
        <w:t>.</w:t>
      </w:r>
      <w:r w:rsidRPr="00E928EC">
        <w:rPr>
          <w:rStyle w:val="12"/>
          <w:color w:val="000000"/>
          <w:lang w:val="uk-UA" w:eastAsia="uk-UA"/>
        </w:rPr>
        <w:t xml:space="preserve"> [6, с.316]. У радянській історіографії зазначеній проблемі були присвячені ве</w:t>
      </w:r>
      <w:r w:rsidR="0073054A">
        <w:rPr>
          <w:rStyle w:val="12"/>
          <w:color w:val="000000"/>
          <w:lang w:val="uk-UA" w:eastAsia="uk-UA"/>
        </w:rPr>
        <w:softHyphen/>
      </w:r>
      <w:r w:rsidRPr="00E928EC">
        <w:rPr>
          <w:rStyle w:val="12"/>
          <w:color w:val="000000"/>
          <w:lang w:val="uk-UA" w:eastAsia="uk-UA"/>
        </w:rPr>
        <w:t>ликі за змістом праці “Походження і рання історія слов’ян”, “Історія Югославії”, два ви</w:t>
      </w:r>
      <w:r w:rsidR="0073054A">
        <w:rPr>
          <w:rStyle w:val="12"/>
          <w:color w:val="000000"/>
          <w:lang w:val="uk-UA" w:eastAsia="uk-UA"/>
        </w:rPr>
        <w:softHyphen/>
      </w:r>
      <w:r w:rsidRPr="00E928EC">
        <w:rPr>
          <w:rStyle w:val="12"/>
          <w:color w:val="000000"/>
          <w:lang w:val="uk-UA" w:eastAsia="uk-UA"/>
        </w:rPr>
        <w:t>дання “Історії південних і західних слов’ян” [8, с.187].</w:t>
      </w:r>
    </w:p>
    <w:p w:rsidR="009660BD" w:rsidRPr="00E928EC" w:rsidRDefault="009660BD" w:rsidP="009660BD">
      <w:pPr>
        <w:pStyle w:val="af0"/>
        <w:suppressAutoHyphens/>
        <w:spacing w:after="0"/>
        <w:ind w:right="-2" w:firstLine="709"/>
        <w:jc w:val="both"/>
      </w:pPr>
      <w:r w:rsidRPr="00E928EC">
        <w:rPr>
          <w:rStyle w:val="12"/>
          <w:color w:val="000000"/>
          <w:lang w:val="uk-UA" w:eastAsia="uk-UA"/>
        </w:rPr>
        <w:t>Разом з тим слід узяти до уваги, що вже більше ніж століття в історично-пра</w:t>
      </w:r>
      <w:r w:rsidR="0073054A">
        <w:rPr>
          <w:rStyle w:val="12"/>
          <w:color w:val="000000"/>
          <w:lang w:val="uk-UA" w:eastAsia="uk-UA"/>
        </w:rPr>
        <w:softHyphen/>
      </w:r>
      <w:r w:rsidRPr="00E928EC">
        <w:rPr>
          <w:rStyle w:val="12"/>
          <w:color w:val="000000"/>
          <w:lang w:val="uk-UA" w:eastAsia="uk-UA"/>
        </w:rPr>
        <w:t>во</w:t>
      </w:r>
      <w:r w:rsidR="0073054A">
        <w:rPr>
          <w:rStyle w:val="12"/>
          <w:color w:val="000000"/>
          <w:lang w:val="uk-UA" w:eastAsia="uk-UA"/>
        </w:rPr>
        <w:softHyphen/>
      </w:r>
      <w:r w:rsidRPr="00E928EC">
        <w:rPr>
          <w:rStyle w:val="12"/>
          <w:color w:val="000000"/>
          <w:lang w:val="uk-UA" w:eastAsia="uk-UA"/>
        </w:rPr>
        <w:t>вій науці існує й альтернативний погляд на давню історію південних слов’ян і сербсь</w:t>
      </w:r>
      <w:r w:rsidR="0073054A">
        <w:rPr>
          <w:rStyle w:val="12"/>
          <w:color w:val="000000"/>
          <w:lang w:val="uk-UA" w:eastAsia="uk-UA"/>
        </w:rPr>
        <w:softHyphen/>
      </w:r>
      <w:r w:rsidRPr="00E928EC">
        <w:rPr>
          <w:rStyle w:val="12"/>
          <w:color w:val="000000"/>
          <w:lang w:val="uk-UA" w:eastAsia="uk-UA"/>
        </w:rPr>
        <w:t xml:space="preserve">кої національності взагалі. </w:t>
      </w:r>
      <w:r w:rsidRPr="00E928EC">
        <w:rPr>
          <w:rStyle w:val="12"/>
          <w:color w:val="000000"/>
          <w:lang w:eastAsia="uk-UA"/>
        </w:rPr>
        <w:t xml:space="preserve">Цей погляд відображений </w:t>
      </w:r>
      <w:r w:rsidRPr="00E928EC">
        <w:rPr>
          <w:rStyle w:val="12"/>
          <w:color w:val="000000"/>
          <w:lang w:val="uk-UA" w:eastAsia="uk-UA"/>
        </w:rPr>
        <w:t>у</w:t>
      </w:r>
      <w:r w:rsidRPr="00E928EC">
        <w:rPr>
          <w:rStyle w:val="12"/>
          <w:color w:val="000000"/>
          <w:lang w:eastAsia="uk-UA"/>
        </w:rPr>
        <w:t xml:space="preserve"> працях Іоніса Зонара в книзі “Істо</w:t>
      </w:r>
      <w:r w:rsidR="0073054A">
        <w:rPr>
          <w:rStyle w:val="12"/>
          <w:color w:val="000000"/>
          <w:lang w:eastAsia="uk-UA"/>
        </w:rPr>
        <w:softHyphen/>
      </w:r>
      <w:r w:rsidRPr="00E928EC">
        <w:rPr>
          <w:rStyle w:val="12"/>
          <w:color w:val="000000"/>
          <w:lang w:eastAsia="uk-UA"/>
        </w:rPr>
        <w:t>ричні аннали”, де стверджено, що сербська державність зародилас</w:t>
      </w:r>
      <w:r w:rsidRPr="00E928EC">
        <w:rPr>
          <w:rStyle w:val="12"/>
          <w:color w:val="000000"/>
          <w:lang w:val="uk-UA" w:eastAsia="uk-UA"/>
        </w:rPr>
        <w:t>я</w:t>
      </w:r>
      <w:r w:rsidRPr="00E928EC">
        <w:rPr>
          <w:rStyle w:val="12"/>
          <w:color w:val="000000"/>
          <w:lang w:eastAsia="uk-UA"/>
        </w:rPr>
        <w:t xml:space="preserve"> не пізніше 240 ро</w:t>
      </w:r>
      <w:r w:rsidR="0073054A">
        <w:rPr>
          <w:rStyle w:val="12"/>
          <w:color w:val="000000"/>
          <w:lang w:eastAsia="uk-UA"/>
        </w:rPr>
        <w:softHyphen/>
      </w:r>
      <w:r w:rsidRPr="00E928EC">
        <w:rPr>
          <w:rStyle w:val="12"/>
          <w:color w:val="000000"/>
          <w:lang w:eastAsia="uk-UA"/>
        </w:rPr>
        <w:t>ку до н.</w:t>
      </w:r>
      <w:r w:rsidRPr="00E928EC">
        <w:rPr>
          <w:rStyle w:val="12"/>
          <w:color w:val="000000"/>
          <w:lang w:val="uk-UA" w:eastAsia="uk-UA"/>
        </w:rPr>
        <w:t xml:space="preserve"> </w:t>
      </w:r>
      <w:r w:rsidRPr="00E928EC">
        <w:rPr>
          <w:rStyle w:val="12"/>
          <w:color w:val="000000"/>
          <w:lang w:eastAsia="uk-UA"/>
        </w:rPr>
        <w:t xml:space="preserve">е. </w:t>
      </w:r>
      <w:r w:rsidRPr="00E928EC">
        <w:rPr>
          <w:rStyle w:val="12"/>
          <w:color w:val="000000"/>
          <w:lang w:val="uk-UA" w:eastAsia="uk-UA"/>
        </w:rPr>
        <w:t>й</w:t>
      </w:r>
      <w:r w:rsidRPr="00E928EC">
        <w:rPr>
          <w:rStyle w:val="12"/>
          <w:color w:val="000000"/>
          <w:lang w:eastAsia="uk-UA"/>
        </w:rPr>
        <w:t xml:space="preserve"> проіснувала до 168 року до н.</w:t>
      </w:r>
      <w:r w:rsidRPr="00E928EC">
        <w:rPr>
          <w:rStyle w:val="12"/>
          <w:color w:val="000000"/>
          <w:lang w:val="uk-UA" w:eastAsia="uk-UA"/>
        </w:rPr>
        <w:t xml:space="preserve"> </w:t>
      </w:r>
      <w:r w:rsidRPr="00E928EC">
        <w:rPr>
          <w:rStyle w:val="12"/>
          <w:color w:val="000000"/>
          <w:lang w:eastAsia="uk-UA"/>
        </w:rPr>
        <w:t xml:space="preserve">е., коли впала під ударами </w:t>
      </w:r>
      <w:r w:rsidRPr="00E928EC">
        <w:rPr>
          <w:rStyle w:val="12"/>
          <w:color w:val="000000"/>
          <w:lang w:val="uk-UA" w:eastAsia="uk-UA"/>
        </w:rPr>
        <w:t>Р</w:t>
      </w:r>
      <w:r w:rsidRPr="00E928EC">
        <w:rPr>
          <w:rStyle w:val="12"/>
          <w:color w:val="000000"/>
          <w:lang w:eastAsia="uk-UA"/>
        </w:rPr>
        <w:t>имської ім</w:t>
      </w:r>
      <w:r w:rsidR="0073054A">
        <w:rPr>
          <w:rStyle w:val="12"/>
          <w:color w:val="000000"/>
          <w:lang w:eastAsia="uk-UA"/>
        </w:rPr>
        <w:softHyphen/>
      </w:r>
      <w:r w:rsidRPr="00E928EC">
        <w:rPr>
          <w:rStyle w:val="12"/>
          <w:color w:val="000000"/>
          <w:lang w:eastAsia="uk-UA"/>
        </w:rPr>
        <w:t>пе</w:t>
      </w:r>
      <w:r w:rsidR="0073054A">
        <w:rPr>
          <w:rStyle w:val="12"/>
          <w:color w:val="000000"/>
          <w:lang w:eastAsia="uk-UA"/>
        </w:rPr>
        <w:softHyphen/>
      </w:r>
      <w:r w:rsidRPr="00E928EC">
        <w:rPr>
          <w:rStyle w:val="12"/>
          <w:color w:val="000000"/>
          <w:lang w:eastAsia="uk-UA"/>
        </w:rPr>
        <w:t>рії. Володаря цієї держави царя Аргона він навіть називає “Сербським царем”.</w:t>
      </w:r>
    </w:p>
    <w:p w:rsidR="009660BD" w:rsidRPr="00E928EC" w:rsidRDefault="009660BD" w:rsidP="009660BD">
      <w:pPr>
        <w:pStyle w:val="af0"/>
        <w:suppressAutoHyphens/>
        <w:spacing w:after="0"/>
        <w:ind w:right="-2" w:firstLine="709"/>
        <w:jc w:val="both"/>
      </w:pPr>
      <w:r w:rsidRPr="00E928EC">
        <w:rPr>
          <w:rStyle w:val="12"/>
          <w:color w:val="000000"/>
          <w:lang w:eastAsia="uk-UA"/>
        </w:rPr>
        <w:t>Найбільш серйозні дослідження п</w:t>
      </w:r>
      <w:r w:rsidRPr="00E928EC">
        <w:rPr>
          <w:rStyle w:val="12"/>
          <w:color w:val="000000"/>
          <w:lang w:val="uk-UA" w:eastAsia="uk-UA"/>
        </w:rPr>
        <w:t>ровели</w:t>
      </w:r>
      <w:r w:rsidRPr="00E928EC">
        <w:rPr>
          <w:rStyle w:val="12"/>
          <w:color w:val="000000"/>
          <w:lang w:eastAsia="uk-UA"/>
        </w:rPr>
        <w:t xml:space="preserve"> представники “нової” школи Й.Деретич </w:t>
      </w:r>
      <w:r w:rsidRPr="00E928EC">
        <w:rPr>
          <w:rStyle w:val="12"/>
          <w:color w:val="000000"/>
          <w:lang w:val="uk-UA" w:eastAsia="uk-UA"/>
        </w:rPr>
        <w:t xml:space="preserve">– </w:t>
      </w:r>
      <w:r w:rsidRPr="00E928EC">
        <w:rPr>
          <w:rStyle w:val="12"/>
          <w:color w:val="000000"/>
          <w:lang w:eastAsia="uk-UA"/>
        </w:rPr>
        <w:t xml:space="preserve">“Західна Сербія” (1995) </w:t>
      </w:r>
      <w:r w:rsidRPr="00E928EC">
        <w:rPr>
          <w:rStyle w:val="12"/>
          <w:color w:val="000000"/>
          <w:lang w:val="uk-UA" w:eastAsia="uk-UA"/>
        </w:rPr>
        <w:t>й</w:t>
      </w:r>
      <w:r w:rsidRPr="00E928EC">
        <w:rPr>
          <w:rStyle w:val="12"/>
          <w:color w:val="000000"/>
          <w:lang w:eastAsia="uk-UA"/>
        </w:rPr>
        <w:t xml:space="preserve"> “Антична Сербія” (2000) </w:t>
      </w:r>
      <w:r w:rsidRPr="00E928EC">
        <w:rPr>
          <w:rStyle w:val="12"/>
          <w:color w:val="000000"/>
          <w:lang w:val="uk-UA" w:eastAsia="uk-UA"/>
        </w:rPr>
        <w:t xml:space="preserve">і </w:t>
      </w:r>
      <w:r w:rsidRPr="00E928EC">
        <w:rPr>
          <w:rStyle w:val="12"/>
          <w:color w:val="000000"/>
          <w:lang w:eastAsia="uk-UA"/>
        </w:rPr>
        <w:t xml:space="preserve">С.Білбі </w:t>
      </w:r>
      <w:r w:rsidRPr="00E928EC">
        <w:rPr>
          <w:rStyle w:val="12"/>
          <w:color w:val="000000"/>
          <w:lang w:val="uk-UA" w:eastAsia="uk-UA"/>
        </w:rPr>
        <w:t xml:space="preserve">– </w:t>
      </w:r>
      <w:r w:rsidRPr="00E928EC">
        <w:rPr>
          <w:rStyle w:val="12"/>
          <w:color w:val="000000"/>
          <w:lang w:eastAsia="uk-UA"/>
        </w:rPr>
        <w:t>“</w:t>
      </w:r>
      <w:r w:rsidRPr="00E928EC">
        <w:rPr>
          <w:rStyle w:val="12"/>
          <w:color w:val="000000"/>
          <w:lang w:val="uk-UA" w:eastAsia="uk-UA"/>
        </w:rPr>
        <w:t>С</w:t>
      </w:r>
      <w:r w:rsidRPr="00E928EC">
        <w:rPr>
          <w:rStyle w:val="12"/>
          <w:color w:val="000000"/>
          <w:lang w:eastAsia="uk-UA"/>
        </w:rPr>
        <w:t>тароєвропейська мо</w:t>
      </w:r>
      <w:r w:rsidR="0073054A">
        <w:rPr>
          <w:rStyle w:val="12"/>
          <w:color w:val="000000"/>
          <w:lang w:eastAsia="uk-UA"/>
        </w:rPr>
        <w:softHyphen/>
      </w:r>
      <w:r w:rsidRPr="00E928EC">
        <w:rPr>
          <w:rStyle w:val="12"/>
          <w:color w:val="000000"/>
          <w:lang w:eastAsia="uk-UA"/>
        </w:rPr>
        <w:t>ва і писемність Етрусків</w:t>
      </w:r>
      <w:r w:rsidRPr="00E928EC">
        <w:rPr>
          <w:rStyle w:val="12"/>
          <w:color w:val="000000"/>
          <w:lang w:val="uk-UA" w:eastAsia="uk-UA"/>
        </w:rPr>
        <w:t xml:space="preserve">” </w:t>
      </w:r>
      <w:r w:rsidRPr="00E928EC">
        <w:rPr>
          <w:rStyle w:val="12"/>
          <w:color w:val="000000"/>
          <w:lang w:eastAsia="uk-UA"/>
        </w:rPr>
        <w:t>(1984). Вони обумовлюють і розширюють положення</w:t>
      </w:r>
      <w:r w:rsidRPr="00E928EC">
        <w:rPr>
          <w:rStyle w:val="12"/>
          <w:color w:val="000000"/>
          <w:lang w:val="uk-UA" w:eastAsia="uk-UA"/>
        </w:rPr>
        <w:t>,</w:t>
      </w:r>
      <w:r w:rsidRPr="00E928EC">
        <w:rPr>
          <w:rStyle w:val="12"/>
          <w:color w:val="000000"/>
          <w:lang w:eastAsia="uk-UA"/>
        </w:rPr>
        <w:t xml:space="preserve"> викла</w:t>
      </w:r>
      <w:r w:rsidR="0073054A">
        <w:rPr>
          <w:rStyle w:val="12"/>
          <w:color w:val="000000"/>
          <w:lang w:eastAsia="uk-UA"/>
        </w:rPr>
        <w:softHyphen/>
      </w:r>
      <w:r w:rsidRPr="00E928EC">
        <w:rPr>
          <w:rStyle w:val="12"/>
          <w:color w:val="000000"/>
          <w:lang w:eastAsia="uk-UA"/>
        </w:rPr>
        <w:t>де</w:t>
      </w:r>
      <w:r w:rsidR="0073054A">
        <w:rPr>
          <w:rStyle w:val="12"/>
          <w:color w:val="000000"/>
          <w:lang w:eastAsia="uk-UA"/>
        </w:rPr>
        <w:softHyphen/>
      </w:r>
      <w:r w:rsidRPr="00E928EC">
        <w:rPr>
          <w:rStyle w:val="12"/>
          <w:color w:val="000000"/>
          <w:lang w:eastAsia="uk-UA"/>
        </w:rPr>
        <w:t>ні І.Зонаром. Зокрема</w:t>
      </w:r>
      <w:r w:rsidR="001E6057">
        <w:rPr>
          <w:rStyle w:val="12"/>
          <w:color w:val="000000"/>
          <w:lang w:val="uk-UA" w:eastAsia="uk-UA"/>
        </w:rPr>
        <w:t>,</w:t>
      </w:r>
      <w:r w:rsidRPr="00E928EC">
        <w:rPr>
          <w:rStyle w:val="12"/>
          <w:color w:val="000000"/>
          <w:lang w:eastAsia="uk-UA"/>
        </w:rPr>
        <w:t xml:space="preserve"> Й.Деретич не тільки підтвердив хронологічні рамки існування давньосербської держави, а </w:t>
      </w:r>
      <w:r w:rsidRPr="00E928EC">
        <w:rPr>
          <w:rStyle w:val="12"/>
          <w:color w:val="000000"/>
          <w:lang w:val="uk-UA" w:eastAsia="uk-UA"/>
        </w:rPr>
        <w:t>й</w:t>
      </w:r>
      <w:r w:rsidRPr="00E928EC">
        <w:rPr>
          <w:rStyle w:val="12"/>
          <w:color w:val="000000"/>
          <w:lang w:eastAsia="uk-UA"/>
        </w:rPr>
        <w:t xml:space="preserve"> показав її територіальні межі.</w:t>
      </w:r>
    </w:p>
    <w:p w:rsidR="009660BD" w:rsidRPr="00E928EC" w:rsidRDefault="009660BD" w:rsidP="009660BD">
      <w:pPr>
        <w:pStyle w:val="af0"/>
        <w:suppressAutoHyphens/>
        <w:spacing w:after="0"/>
        <w:ind w:right="-2" w:firstLine="709"/>
        <w:jc w:val="both"/>
      </w:pPr>
      <w:r w:rsidRPr="00E928EC">
        <w:rPr>
          <w:rStyle w:val="12"/>
          <w:color w:val="000000"/>
          <w:lang w:eastAsia="uk-UA"/>
        </w:rPr>
        <w:t>Ми можемо дискутувати з Й.Деретичем про хронологічні рамки виникнення Дав</w:t>
      </w:r>
      <w:r w:rsidR="0073054A">
        <w:rPr>
          <w:rStyle w:val="12"/>
          <w:color w:val="000000"/>
          <w:lang w:eastAsia="uk-UA"/>
        </w:rPr>
        <w:softHyphen/>
      </w:r>
      <w:r w:rsidRPr="00E928EC">
        <w:rPr>
          <w:rStyle w:val="12"/>
          <w:color w:val="000000"/>
          <w:lang w:eastAsia="uk-UA"/>
        </w:rPr>
        <w:t>ньо</w:t>
      </w:r>
      <w:r w:rsidR="0073054A">
        <w:rPr>
          <w:rStyle w:val="12"/>
          <w:color w:val="000000"/>
          <w:lang w:eastAsia="uk-UA"/>
        </w:rPr>
        <w:softHyphen/>
      </w:r>
      <w:r w:rsidRPr="00E928EC">
        <w:rPr>
          <w:rStyle w:val="12"/>
          <w:color w:val="000000"/>
          <w:lang w:eastAsia="uk-UA"/>
        </w:rPr>
        <w:t>сербської держави, але без</w:t>
      </w:r>
      <w:r w:rsidRPr="00E928EC">
        <w:rPr>
          <w:rStyle w:val="12"/>
          <w:color w:val="000000"/>
          <w:lang w:val="uk-UA" w:eastAsia="uk-UA"/>
        </w:rPr>
        <w:t>умовн</w:t>
      </w:r>
      <w:r w:rsidRPr="00E928EC">
        <w:rPr>
          <w:rStyle w:val="12"/>
          <w:color w:val="000000"/>
          <w:lang w:eastAsia="uk-UA"/>
        </w:rPr>
        <w:t xml:space="preserve">им є той факт, що давні серби не є </w:t>
      </w:r>
      <w:r w:rsidRPr="00E928EC">
        <w:rPr>
          <w:rStyle w:val="12"/>
          <w:color w:val="000000"/>
          <w:lang w:val="uk-UA" w:eastAsia="uk-UA"/>
        </w:rPr>
        <w:t>захожи</w:t>
      </w:r>
      <w:r w:rsidRPr="00E928EC">
        <w:rPr>
          <w:rStyle w:val="12"/>
          <w:color w:val="000000"/>
          <w:lang w:eastAsia="uk-UA"/>
        </w:rPr>
        <w:t>ми, а ко</w:t>
      </w:r>
      <w:r w:rsidR="0073054A">
        <w:rPr>
          <w:rStyle w:val="12"/>
          <w:color w:val="000000"/>
          <w:lang w:eastAsia="uk-UA"/>
        </w:rPr>
        <w:softHyphen/>
      </w:r>
      <w:r w:rsidRPr="00E928EC">
        <w:rPr>
          <w:rStyle w:val="12"/>
          <w:color w:val="000000"/>
          <w:lang w:eastAsia="uk-UA"/>
        </w:rPr>
        <w:t xml:space="preserve">рінним етносом, </w:t>
      </w:r>
      <w:r w:rsidRPr="00E928EC">
        <w:rPr>
          <w:rStyle w:val="12"/>
          <w:color w:val="000000"/>
          <w:lang w:val="uk-UA" w:eastAsia="uk-UA"/>
        </w:rPr>
        <w:t>що</w:t>
      </w:r>
      <w:r w:rsidRPr="00E928EC">
        <w:rPr>
          <w:rStyle w:val="12"/>
          <w:color w:val="000000"/>
          <w:lang w:eastAsia="uk-UA"/>
        </w:rPr>
        <w:t xml:space="preserve"> з давніх часів прожива</w:t>
      </w:r>
      <w:r w:rsidRPr="00E928EC">
        <w:rPr>
          <w:rStyle w:val="12"/>
          <w:color w:val="000000"/>
          <w:lang w:val="uk-UA" w:eastAsia="uk-UA"/>
        </w:rPr>
        <w:t>в</w:t>
      </w:r>
      <w:r w:rsidRPr="00E928EC">
        <w:rPr>
          <w:rStyle w:val="12"/>
          <w:color w:val="000000"/>
          <w:lang w:eastAsia="uk-UA"/>
        </w:rPr>
        <w:t xml:space="preserve"> на Балканському півострові. Крім </w:t>
      </w:r>
      <w:r w:rsidRPr="00E928EC">
        <w:rPr>
          <w:rStyle w:val="12"/>
          <w:color w:val="000000"/>
          <w:lang w:val="uk-UA" w:eastAsia="uk-UA"/>
        </w:rPr>
        <w:t>т</w:t>
      </w:r>
      <w:r w:rsidRPr="00E928EC">
        <w:rPr>
          <w:rStyle w:val="12"/>
          <w:color w:val="000000"/>
          <w:lang w:eastAsia="uk-UA"/>
        </w:rPr>
        <w:t>ого, лінгвістичний аналіз їх</w:t>
      </w:r>
      <w:r w:rsidRPr="00E928EC">
        <w:rPr>
          <w:rStyle w:val="12"/>
          <w:color w:val="000000"/>
          <w:lang w:val="uk-UA" w:eastAsia="uk-UA"/>
        </w:rPr>
        <w:t>ньої</w:t>
      </w:r>
      <w:r w:rsidRPr="00E928EC">
        <w:rPr>
          <w:rStyle w:val="12"/>
          <w:color w:val="000000"/>
          <w:lang w:eastAsia="uk-UA"/>
        </w:rPr>
        <w:t xml:space="preserve"> мови дозволяє стверджувати про спільність з даками. Ско</w:t>
      </w:r>
      <w:r w:rsidR="0073054A">
        <w:rPr>
          <w:rStyle w:val="12"/>
          <w:color w:val="000000"/>
          <w:lang w:eastAsia="uk-UA"/>
        </w:rPr>
        <w:softHyphen/>
      </w:r>
      <w:r w:rsidRPr="00E928EC">
        <w:rPr>
          <w:rStyle w:val="12"/>
          <w:color w:val="000000"/>
          <w:lang w:eastAsia="uk-UA"/>
        </w:rPr>
        <w:t>ріш за все ці обидва народи складали єдину етнічну вітку</w:t>
      </w:r>
      <w:r w:rsidRPr="00E928EC">
        <w:rPr>
          <w:rStyle w:val="12"/>
          <w:color w:val="000000"/>
          <w:lang w:val="uk-UA" w:eastAsia="uk-UA"/>
        </w:rPr>
        <w:t xml:space="preserve"> </w:t>
      </w:r>
      <w:r w:rsidRPr="00E928EC">
        <w:rPr>
          <w:rStyle w:val="12"/>
          <w:color w:val="000000"/>
          <w:lang w:eastAsia="uk-UA"/>
        </w:rPr>
        <w:t>[2, с.77]. Відповідно</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 цьому </w:t>
      </w:r>
      <w:r w:rsidRPr="00E928EC">
        <w:rPr>
          <w:rStyle w:val="12"/>
          <w:color w:val="000000"/>
          <w:lang w:val="uk-UA" w:eastAsia="uk-UA"/>
        </w:rPr>
        <w:t>ра</w:t>
      </w:r>
      <w:r w:rsidR="0073054A">
        <w:rPr>
          <w:rStyle w:val="12"/>
          <w:color w:val="000000"/>
          <w:lang w:val="uk-UA" w:eastAsia="uk-UA"/>
        </w:rPr>
        <w:softHyphen/>
      </w:r>
      <w:r w:rsidRPr="00E928EC">
        <w:rPr>
          <w:rStyle w:val="12"/>
          <w:color w:val="000000"/>
          <w:lang w:val="uk-UA" w:eastAsia="uk-UA"/>
        </w:rPr>
        <w:t>зі</w:t>
      </w:r>
      <w:r w:rsidRPr="00E928EC">
        <w:rPr>
          <w:rStyle w:val="12"/>
          <w:color w:val="000000"/>
          <w:lang w:eastAsia="uk-UA"/>
        </w:rPr>
        <w:t xml:space="preserve"> необхідно розрізняти давню, рабовласницьку </w:t>
      </w:r>
      <w:r w:rsidRPr="00E928EC">
        <w:rPr>
          <w:rStyle w:val="12"/>
          <w:color w:val="000000"/>
          <w:lang w:val="uk-UA" w:eastAsia="uk-UA"/>
        </w:rPr>
        <w:t>за</w:t>
      </w:r>
      <w:r w:rsidRPr="00E928EC">
        <w:rPr>
          <w:rStyle w:val="12"/>
          <w:color w:val="000000"/>
          <w:lang w:eastAsia="uk-UA"/>
        </w:rPr>
        <w:t xml:space="preserve"> сво</w:t>
      </w:r>
      <w:r w:rsidRPr="00E928EC">
        <w:rPr>
          <w:rStyle w:val="12"/>
          <w:color w:val="000000"/>
          <w:lang w:val="uk-UA" w:eastAsia="uk-UA"/>
        </w:rPr>
        <w:t>ї</w:t>
      </w:r>
      <w:r w:rsidRPr="00E928EC">
        <w:rPr>
          <w:rStyle w:val="12"/>
          <w:color w:val="000000"/>
          <w:lang w:eastAsia="uk-UA"/>
        </w:rPr>
        <w:t>м характер</w:t>
      </w:r>
      <w:r w:rsidRPr="00E928EC">
        <w:rPr>
          <w:rStyle w:val="12"/>
          <w:color w:val="000000"/>
          <w:lang w:val="uk-UA" w:eastAsia="uk-UA"/>
        </w:rPr>
        <w:t>ом</w:t>
      </w:r>
      <w:r w:rsidRPr="00E928EC">
        <w:rPr>
          <w:rStyle w:val="12"/>
          <w:color w:val="000000"/>
          <w:lang w:eastAsia="uk-UA"/>
        </w:rPr>
        <w:t xml:space="preserve"> державу сербів і по</w:t>
      </w:r>
      <w:r w:rsidR="0073054A">
        <w:rPr>
          <w:rStyle w:val="12"/>
          <w:color w:val="000000"/>
          <w:lang w:eastAsia="uk-UA"/>
        </w:rPr>
        <w:softHyphen/>
      </w:r>
      <w:r w:rsidRPr="00E928EC">
        <w:rPr>
          <w:rStyle w:val="12"/>
          <w:color w:val="000000"/>
          <w:lang w:val="uk-UA" w:eastAsia="uk-UA"/>
        </w:rPr>
        <w:t>дальш</w:t>
      </w:r>
      <w:r w:rsidRPr="00E928EC">
        <w:rPr>
          <w:rStyle w:val="12"/>
          <w:color w:val="000000"/>
          <w:lang w:eastAsia="uk-UA"/>
        </w:rPr>
        <w:t>і стадії її розвитку в середньовічний період, який до цього часу, на нашу дум</w:t>
      </w:r>
      <w:r w:rsidR="0073054A">
        <w:rPr>
          <w:rStyle w:val="12"/>
          <w:color w:val="000000"/>
          <w:lang w:eastAsia="uk-UA"/>
        </w:rPr>
        <w:softHyphen/>
      </w:r>
      <w:r w:rsidRPr="00E928EC">
        <w:rPr>
          <w:rStyle w:val="12"/>
          <w:color w:val="000000"/>
          <w:lang w:eastAsia="uk-UA"/>
        </w:rPr>
        <w:t>ку, помилково подають як початковий етап становлення сербської державності.</w:t>
      </w:r>
    </w:p>
    <w:p w:rsidR="009660BD" w:rsidRPr="00E928EC" w:rsidRDefault="009660BD" w:rsidP="009660BD">
      <w:pPr>
        <w:pStyle w:val="af0"/>
        <w:suppressAutoHyphens/>
        <w:spacing w:after="0"/>
        <w:ind w:right="-2" w:firstLine="709"/>
        <w:jc w:val="both"/>
      </w:pPr>
      <w:r w:rsidRPr="00E928EC">
        <w:rPr>
          <w:rStyle w:val="12"/>
          <w:color w:val="000000"/>
          <w:lang w:eastAsia="uk-UA"/>
        </w:rPr>
        <w:t>Цінність досліджень Й.Деретича в тому, що він називає точну дату народження ран</w:t>
      </w:r>
      <w:r w:rsidR="0073054A">
        <w:rPr>
          <w:rStyle w:val="12"/>
          <w:color w:val="000000"/>
          <w:lang w:eastAsia="uk-UA"/>
        </w:rPr>
        <w:softHyphen/>
      </w:r>
      <w:r w:rsidRPr="00E928EC">
        <w:rPr>
          <w:rStyle w:val="12"/>
          <w:color w:val="000000"/>
          <w:lang w:eastAsia="uk-UA"/>
        </w:rPr>
        <w:t>ньофеодальної сербської державності, як</w:t>
      </w:r>
      <w:r w:rsidRPr="00E928EC">
        <w:rPr>
          <w:rStyle w:val="12"/>
          <w:color w:val="000000"/>
          <w:lang w:val="uk-UA" w:eastAsia="uk-UA"/>
        </w:rPr>
        <w:t>а</w:t>
      </w:r>
      <w:r w:rsidRPr="00E928EC">
        <w:rPr>
          <w:rStyle w:val="12"/>
          <w:color w:val="000000"/>
          <w:lang w:eastAsia="uk-UA"/>
        </w:rPr>
        <w:t xml:space="preserve"> припадає на 490</w:t>
      </w:r>
      <w:r w:rsidRPr="00E928EC">
        <w:rPr>
          <w:rStyle w:val="12"/>
          <w:color w:val="000000"/>
          <w:lang w:val="uk-UA" w:eastAsia="uk-UA"/>
        </w:rPr>
        <w:t> </w:t>
      </w:r>
      <w:r w:rsidRPr="00E928EC">
        <w:rPr>
          <w:rStyle w:val="12"/>
          <w:color w:val="000000"/>
          <w:lang w:eastAsia="uk-UA"/>
        </w:rPr>
        <w:t>рік н.</w:t>
      </w:r>
      <w:r w:rsidRPr="00E928EC">
        <w:rPr>
          <w:rStyle w:val="12"/>
          <w:color w:val="000000"/>
          <w:lang w:val="uk-UA" w:eastAsia="uk-UA"/>
        </w:rPr>
        <w:t xml:space="preserve"> </w:t>
      </w:r>
      <w:r w:rsidRPr="00E928EC">
        <w:rPr>
          <w:rStyle w:val="12"/>
          <w:color w:val="000000"/>
          <w:lang w:eastAsia="uk-UA"/>
        </w:rPr>
        <w:t>е.</w:t>
      </w:r>
    </w:p>
    <w:p w:rsidR="009660BD" w:rsidRPr="00E928EC" w:rsidRDefault="00AB34D6" w:rsidP="009660BD">
      <w:pPr>
        <w:pStyle w:val="af0"/>
        <w:suppressAutoHyphens/>
        <w:spacing w:after="0"/>
        <w:ind w:right="-2" w:firstLine="709"/>
        <w:jc w:val="both"/>
        <w:rPr>
          <w:rStyle w:val="12"/>
          <w:color w:val="000000"/>
          <w:lang w:val="uk-UA" w:eastAsia="uk-UA"/>
        </w:rPr>
      </w:pPr>
      <w:r>
        <w:rPr>
          <w:noProof/>
          <w:lang w:val="uk-UA" w:eastAsia="uk-UA"/>
        </w:rPr>
        <mc:AlternateContent>
          <mc:Choice Requires="wps">
            <w:drawing>
              <wp:anchor distT="0" distB="0" distL="114300" distR="114300" simplePos="0" relativeHeight="251979776" behindDoc="0" locked="0" layoutInCell="1" allowOverlap="1" wp14:anchorId="22D2FEFA" wp14:editId="138C7445">
                <wp:simplePos x="0" y="0"/>
                <wp:positionH relativeFrom="column">
                  <wp:posOffset>-90910</wp:posOffset>
                </wp:positionH>
                <wp:positionV relativeFrom="paragraph">
                  <wp:posOffset>646430</wp:posOffset>
                </wp:positionV>
                <wp:extent cx="2841625" cy="262255"/>
                <wp:effectExtent l="0" t="0" r="0" b="444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AB34D6">
                            <w:pPr>
                              <w:rPr>
                                <w:sz w:val="20"/>
                                <w:szCs w:val="20"/>
                                <w:lang w:val="uk-UA"/>
                              </w:rPr>
                            </w:pPr>
                            <w:r w:rsidRPr="001F0325">
                              <w:rPr>
                                <w:color w:val="000000"/>
                                <w:sz w:val="20"/>
                                <w:szCs w:val="20"/>
                              </w:rPr>
                              <w:t xml:space="preserve">© </w:t>
                            </w:r>
                            <w:r>
                              <w:rPr>
                                <w:bCs/>
                                <w:sz w:val="20"/>
                                <w:szCs w:val="20"/>
                                <w:lang w:val="uk-UA"/>
                              </w:rPr>
                              <w:t>Томин Ю., Стасюк Б.</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AB34D6">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40" type="#_x0000_t202" style="position:absolute;left:0;text-align:left;margin-left:-7.15pt;margin-top:50.9pt;width:223.75pt;height:20.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" stroked="f">
                <v:textbox>
                  <w:txbxContent>
                    <w:p w:rsidR="00740EAA" w:rsidRPr="007412B0" w:rsidRDefault="00740EAA" w:rsidP="00AB34D6">
                      <w:pPr>
                        <w:rPr>
                          <w:sz w:val="20"/>
                          <w:szCs w:val="20"/>
                          <w:lang w:val="uk-UA"/>
                        </w:rPr>
                      </w:pPr>
                      <w:r w:rsidRPr="001F0325">
                        <w:rPr>
                          <w:color w:val="000000"/>
                          <w:sz w:val="20"/>
                          <w:szCs w:val="20"/>
                        </w:rPr>
                        <w:t xml:space="preserve">© </w:t>
                      </w:r>
                      <w:r>
                        <w:rPr>
                          <w:bCs/>
                          <w:sz w:val="20"/>
                          <w:szCs w:val="20"/>
                          <w:lang w:val="uk-UA"/>
                        </w:rPr>
                        <w:t>Томин Ю., Стасюк Б.</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AB34D6">
                      <w:pPr>
                        <w:rPr>
                          <w:rFonts w:ascii="Calibri" w:hAnsi="Calibri"/>
                        </w:rPr>
                      </w:pPr>
                    </w:p>
                  </w:txbxContent>
                </v:textbox>
              </v:shape>
            </w:pict>
          </mc:Fallback>
        </mc:AlternateContent>
      </w:r>
      <w:r w:rsidR="009660BD" w:rsidRPr="00E928EC">
        <w:rPr>
          <w:rStyle w:val="12"/>
          <w:color w:val="000000"/>
          <w:lang w:val="uk-UA" w:eastAsia="uk-UA"/>
        </w:rPr>
        <w:t>У</w:t>
      </w:r>
      <w:r w:rsidR="009660BD" w:rsidRPr="00E928EC">
        <w:rPr>
          <w:rStyle w:val="12"/>
          <w:color w:val="000000"/>
          <w:lang w:eastAsia="uk-UA"/>
        </w:rPr>
        <w:t xml:space="preserve"> 90-х роках XX століття професор С.Білбі зроб</w:t>
      </w:r>
      <w:r w:rsidR="009660BD" w:rsidRPr="00E928EC">
        <w:rPr>
          <w:rStyle w:val="12"/>
          <w:color w:val="000000"/>
          <w:lang w:val="uk-UA" w:eastAsia="uk-UA"/>
        </w:rPr>
        <w:t>ив</w:t>
      </w:r>
      <w:r w:rsidR="009660BD" w:rsidRPr="00E928EC">
        <w:rPr>
          <w:rStyle w:val="12"/>
          <w:color w:val="000000"/>
          <w:lang w:eastAsia="uk-UA"/>
        </w:rPr>
        <w:t xml:space="preserve"> унікальне відкриття про те, що загадкові написи на кам’яній плиті в м. Ксантос (Лікія)</w:t>
      </w:r>
      <w:r w:rsidR="009660BD" w:rsidRPr="00E928EC">
        <w:rPr>
          <w:rStyle w:val="12"/>
          <w:color w:val="000000"/>
          <w:lang w:val="uk-UA" w:eastAsia="uk-UA"/>
        </w:rPr>
        <w:t xml:space="preserve"> </w:t>
      </w:r>
      <w:r w:rsidR="009660BD" w:rsidRPr="00E928EC">
        <w:rPr>
          <w:rStyle w:val="12"/>
          <w:color w:val="000000"/>
          <w:lang w:eastAsia="uk-UA"/>
        </w:rPr>
        <w:t xml:space="preserve">запозичував з </w:t>
      </w:r>
      <w:r w:rsidR="009660BD" w:rsidRPr="00E928EC">
        <w:rPr>
          <w:rStyle w:val="12"/>
          <w:color w:val="000000"/>
          <w:lang w:val="uk-UA" w:eastAsia="uk-UA"/>
        </w:rPr>
        <w:t>у</w:t>
      </w:r>
      <w:r w:rsidR="009660BD" w:rsidRPr="00E928EC">
        <w:rPr>
          <w:rStyle w:val="12"/>
          <w:color w:val="000000"/>
          <w:lang w:eastAsia="uk-UA"/>
        </w:rPr>
        <w:t>регулю</w:t>
      </w:r>
      <w:r w:rsidR="0073054A">
        <w:rPr>
          <w:rStyle w:val="12"/>
          <w:color w:val="000000"/>
          <w:lang w:eastAsia="uk-UA"/>
        </w:rPr>
        <w:softHyphen/>
      </w:r>
      <w:r w:rsidR="009660BD" w:rsidRPr="00E928EC">
        <w:rPr>
          <w:rStyle w:val="12"/>
          <w:color w:val="000000"/>
          <w:lang w:eastAsia="uk-UA"/>
        </w:rPr>
        <w:t>ван</w:t>
      </w:r>
      <w:r w:rsidR="0073054A">
        <w:rPr>
          <w:rStyle w:val="12"/>
          <w:color w:val="000000"/>
          <w:lang w:eastAsia="uk-UA"/>
        </w:rPr>
        <w:softHyphen/>
      </w:r>
      <w:r w:rsidR="009660BD" w:rsidRPr="00E928EC">
        <w:rPr>
          <w:rStyle w:val="12"/>
          <w:color w:val="000000"/>
          <w:lang w:eastAsia="uk-UA"/>
        </w:rPr>
        <w:t>ням реалій своєї країни, роблячи придатними їх</w:t>
      </w:r>
      <w:r w:rsidR="009660BD" w:rsidRPr="00E928EC">
        <w:rPr>
          <w:rStyle w:val="12"/>
          <w:color w:val="000000"/>
          <w:lang w:val="uk-UA" w:eastAsia="uk-UA"/>
        </w:rPr>
        <w:t>нє</w:t>
      </w:r>
      <w:r w:rsidR="009660BD" w:rsidRPr="00E928EC">
        <w:rPr>
          <w:rStyle w:val="12"/>
          <w:color w:val="000000"/>
          <w:lang w:eastAsia="uk-UA"/>
        </w:rPr>
        <w:t xml:space="preserve"> застосування.</w:t>
      </w:r>
    </w:p>
    <w:p w:rsidR="009660BD" w:rsidRPr="00E928EC" w:rsidRDefault="009660BD" w:rsidP="009660BD">
      <w:pPr>
        <w:pStyle w:val="af0"/>
        <w:suppressAutoHyphens/>
        <w:spacing w:after="0"/>
        <w:ind w:right="-2" w:firstLine="709"/>
        <w:jc w:val="both"/>
        <w:rPr>
          <w:rStyle w:val="12"/>
          <w:color w:val="000000"/>
          <w:lang w:val="uk-UA" w:eastAsia="uk-UA"/>
        </w:rPr>
      </w:pPr>
      <w:r w:rsidRPr="00E928EC">
        <w:rPr>
          <w:rStyle w:val="12"/>
          <w:color w:val="000000"/>
          <w:lang w:val="uk-UA" w:eastAsia="uk-UA"/>
        </w:rPr>
        <w:lastRenderedPageBreak/>
        <w:t>Поряд з “Еклогою” у Сербію потрапив й інший східноримський закон, що регла</w:t>
      </w:r>
      <w:r w:rsidR="0073054A">
        <w:rPr>
          <w:rStyle w:val="12"/>
          <w:color w:val="000000"/>
          <w:lang w:val="uk-UA" w:eastAsia="uk-UA"/>
        </w:rPr>
        <w:softHyphen/>
      </w:r>
      <w:r w:rsidRPr="00E928EC">
        <w:rPr>
          <w:rStyle w:val="12"/>
          <w:color w:val="000000"/>
          <w:lang w:val="uk-UA" w:eastAsia="uk-UA"/>
        </w:rPr>
        <w:t>мен</w:t>
      </w:r>
      <w:r w:rsidR="0073054A">
        <w:rPr>
          <w:rStyle w:val="12"/>
          <w:color w:val="000000"/>
          <w:lang w:val="uk-UA" w:eastAsia="uk-UA"/>
        </w:rPr>
        <w:softHyphen/>
      </w:r>
      <w:r w:rsidRPr="00E928EC">
        <w:rPr>
          <w:rStyle w:val="12"/>
          <w:color w:val="000000"/>
          <w:lang w:val="uk-UA" w:eastAsia="uk-UA"/>
        </w:rPr>
        <w:t>тував ранньофеодальні суспільні відносини – “Землеробський закон”, який був ви</w:t>
      </w:r>
      <w:r w:rsidR="0073054A">
        <w:rPr>
          <w:rStyle w:val="12"/>
          <w:color w:val="000000"/>
          <w:lang w:val="uk-UA" w:eastAsia="uk-UA"/>
        </w:rPr>
        <w:softHyphen/>
      </w:r>
      <w:r w:rsidRPr="00E928EC">
        <w:rPr>
          <w:rStyle w:val="12"/>
          <w:color w:val="000000"/>
          <w:lang w:val="uk-UA" w:eastAsia="uk-UA"/>
        </w:rPr>
        <w:t>да</w:t>
      </w:r>
      <w:r w:rsidR="0073054A">
        <w:rPr>
          <w:rStyle w:val="12"/>
          <w:color w:val="000000"/>
          <w:lang w:val="uk-UA" w:eastAsia="uk-UA"/>
        </w:rPr>
        <w:softHyphen/>
      </w:r>
      <w:r w:rsidRPr="00E928EC">
        <w:rPr>
          <w:rStyle w:val="12"/>
          <w:color w:val="000000"/>
          <w:lang w:val="uk-UA" w:eastAsia="uk-UA"/>
        </w:rPr>
        <w:t>ний за часів правління імператорів-іконоборців.</w:t>
      </w:r>
    </w:p>
    <w:p w:rsidR="009660BD" w:rsidRPr="00E928EC" w:rsidRDefault="009660BD" w:rsidP="009660BD">
      <w:pPr>
        <w:pStyle w:val="af0"/>
        <w:suppressAutoHyphens/>
        <w:spacing w:after="0"/>
        <w:ind w:right="-2" w:firstLine="709"/>
        <w:jc w:val="both"/>
        <w:rPr>
          <w:rStyle w:val="12"/>
          <w:color w:val="000000"/>
          <w:lang w:val="uk-UA" w:eastAsia="uk-UA"/>
        </w:rPr>
      </w:pPr>
      <w:r w:rsidRPr="00E928EC">
        <w:rPr>
          <w:rStyle w:val="12"/>
          <w:color w:val="000000"/>
          <w:lang w:eastAsia="uk-UA"/>
        </w:rPr>
        <w:t xml:space="preserve">“Закон” одержав широке застосування в Сербській державі, оскільки </w:t>
      </w:r>
      <w:r w:rsidRPr="00E928EC">
        <w:rPr>
          <w:rStyle w:val="12"/>
          <w:color w:val="000000"/>
          <w:lang w:val="uk-UA" w:eastAsia="uk-UA"/>
        </w:rPr>
        <w:t>вон</w:t>
      </w:r>
      <w:r w:rsidRPr="00E928EC">
        <w:rPr>
          <w:rStyle w:val="12"/>
          <w:color w:val="000000"/>
          <w:lang w:eastAsia="uk-UA"/>
        </w:rPr>
        <w:t>а була пе</w:t>
      </w:r>
      <w:r w:rsidR="0073054A">
        <w:rPr>
          <w:rStyle w:val="12"/>
          <w:color w:val="000000"/>
          <w:lang w:eastAsia="uk-UA"/>
        </w:rPr>
        <w:softHyphen/>
      </w:r>
      <w:r w:rsidRPr="00E928EC">
        <w:rPr>
          <w:rStyle w:val="12"/>
          <w:color w:val="000000"/>
          <w:lang w:eastAsia="uk-UA"/>
        </w:rPr>
        <w:t>реважно землеробською, де гостро відчувалася потреба в інституті захисту приватної вла</w:t>
      </w:r>
      <w:r w:rsidR="0073054A">
        <w:rPr>
          <w:rStyle w:val="12"/>
          <w:color w:val="000000"/>
          <w:lang w:eastAsia="uk-UA"/>
        </w:rPr>
        <w:softHyphen/>
      </w:r>
      <w:r w:rsidRPr="00E928EC">
        <w:rPr>
          <w:rStyle w:val="12"/>
          <w:color w:val="000000"/>
          <w:lang w:eastAsia="uk-UA"/>
        </w:rPr>
        <w:t>сності.</w:t>
      </w:r>
    </w:p>
    <w:p w:rsidR="009660BD" w:rsidRPr="00E928EC" w:rsidRDefault="009660BD" w:rsidP="009660BD">
      <w:pPr>
        <w:pStyle w:val="af0"/>
        <w:suppressAutoHyphens/>
        <w:spacing w:after="0"/>
        <w:ind w:right="-2" w:firstLine="709"/>
        <w:jc w:val="both"/>
        <w:rPr>
          <w:rStyle w:val="12"/>
          <w:color w:val="000000"/>
          <w:lang w:val="uk-UA" w:eastAsia="uk-UA"/>
        </w:rPr>
      </w:pPr>
      <w:r w:rsidRPr="00E928EC">
        <w:rPr>
          <w:rStyle w:val="12"/>
          <w:color w:val="000000"/>
          <w:lang w:val="uk-UA" w:eastAsia="uk-UA"/>
        </w:rPr>
        <w:t>Разом з “Еклогою” і “Землеробським законом” у християнській ранньофеодаль</w:t>
      </w:r>
      <w:r w:rsidR="0073054A">
        <w:rPr>
          <w:rStyle w:val="12"/>
          <w:color w:val="000000"/>
          <w:lang w:val="uk-UA" w:eastAsia="uk-UA"/>
        </w:rPr>
        <w:softHyphen/>
      </w:r>
      <w:r w:rsidRPr="00E928EC">
        <w:rPr>
          <w:rStyle w:val="12"/>
          <w:color w:val="000000"/>
          <w:lang w:val="uk-UA" w:eastAsia="uk-UA"/>
        </w:rPr>
        <w:t>ній Сербії одержав розповсюдження ще один збірник візантійських законів, який ві</w:t>
      </w:r>
      <w:r w:rsidR="0073054A">
        <w:rPr>
          <w:rStyle w:val="12"/>
          <w:color w:val="000000"/>
          <w:lang w:val="uk-UA" w:eastAsia="uk-UA"/>
        </w:rPr>
        <w:softHyphen/>
      </w:r>
      <w:r w:rsidRPr="00E928EC">
        <w:rPr>
          <w:rStyle w:val="12"/>
          <w:color w:val="000000"/>
          <w:lang w:val="uk-UA" w:eastAsia="uk-UA"/>
        </w:rPr>
        <w:t>до</w:t>
      </w:r>
      <w:r w:rsidR="0073054A">
        <w:rPr>
          <w:rStyle w:val="12"/>
          <w:color w:val="000000"/>
          <w:lang w:val="uk-UA" w:eastAsia="uk-UA"/>
        </w:rPr>
        <w:softHyphen/>
      </w:r>
      <w:r w:rsidRPr="00E928EC">
        <w:rPr>
          <w:rStyle w:val="12"/>
          <w:color w:val="000000"/>
          <w:lang w:val="uk-UA" w:eastAsia="uk-UA"/>
        </w:rPr>
        <w:t>мий в історії права як “Номоканон”. Сербська редакція вказаного зводу законів увійшла в історію слов’янського права під назвою “</w:t>
      </w:r>
      <w:r w:rsidRPr="00E928EC">
        <w:rPr>
          <w:rStyle w:val="12"/>
          <w:color w:val="000000"/>
          <w:lang w:eastAsia="uk-UA"/>
        </w:rPr>
        <w:t xml:space="preserve">Кормча книга”. </w:t>
      </w:r>
      <w:r w:rsidRPr="00E928EC">
        <w:rPr>
          <w:rStyle w:val="12"/>
          <w:color w:val="000000"/>
          <w:lang w:val="uk-UA" w:eastAsia="uk-UA"/>
        </w:rPr>
        <w:t>За</w:t>
      </w:r>
      <w:r w:rsidRPr="00E928EC">
        <w:rPr>
          <w:rStyle w:val="12"/>
          <w:color w:val="000000"/>
          <w:lang w:eastAsia="uk-UA"/>
        </w:rPr>
        <w:t xml:space="preserve"> сво</w:t>
      </w:r>
      <w:r w:rsidRPr="00E928EC">
        <w:rPr>
          <w:rStyle w:val="12"/>
          <w:color w:val="000000"/>
          <w:lang w:val="uk-UA" w:eastAsia="uk-UA"/>
        </w:rPr>
        <w:t>ї</w:t>
      </w:r>
      <w:r w:rsidRPr="00E928EC">
        <w:rPr>
          <w:rStyle w:val="12"/>
          <w:color w:val="000000"/>
          <w:lang w:eastAsia="uk-UA"/>
        </w:rPr>
        <w:t>м зміст</w:t>
      </w:r>
      <w:r w:rsidRPr="00E928EC">
        <w:rPr>
          <w:rStyle w:val="12"/>
          <w:color w:val="000000"/>
          <w:lang w:val="uk-UA" w:eastAsia="uk-UA"/>
        </w:rPr>
        <w:t>ом</w:t>
      </w:r>
      <w:r w:rsidRPr="00E928EC">
        <w:rPr>
          <w:rStyle w:val="12"/>
          <w:color w:val="000000"/>
          <w:lang w:eastAsia="uk-UA"/>
        </w:rPr>
        <w:t xml:space="preserve"> “Кормча кни</w:t>
      </w:r>
      <w:r w:rsidR="0073054A">
        <w:rPr>
          <w:rStyle w:val="12"/>
          <w:color w:val="000000"/>
          <w:lang w:eastAsia="uk-UA"/>
        </w:rPr>
        <w:softHyphen/>
      </w:r>
      <w:r w:rsidRPr="00E928EC">
        <w:rPr>
          <w:rStyle w:val="12"/>
          <w:color w:val="000000"/>
          <w:lang w:eastAsia="uk-UA"/>
        </w:rPr>
        <w:t xml:space="preserve">га” – збірник законів церковного, державного </w:t>
      </w:r>
      <w:r w:rsidRPr="00E928EC">
        <w:rPr>
          <w:rStyle w:val="12"/>
          <w:color w:val="000000"/>
          <w:lang w:val="uk-UA" w:eastAsia="uk-UA"/>
        </w:rPr>
        <w:t>й</w:t>
      </w:r>
      <w:r w:rsidRPr="00E928EC">
        <w:rPr>
          <w:rStyle w:val="12"/>
          <w:color w:val="000000"/>
          <w:lang w:eastAsia="uk-UA"/>
        </w:rPr>
        <w:t xml:space="preserve"> громадянського права</w:t>
      </w:r>
      <w:r w:rsidRPr="00E928EC">
        <w:rPr>
          <w:rStyle w:val="12"/>
          <w:color w:val="000000"/>
          <w:lang w:val="uk-UA" w:eastAsia="uk-UA"/>
        </w:rPr>
        <w:t xml:space="preserve"> </w:t>
      </w:r>
      <w:r w:rsidRPr="00E928EC">
        <w:rPr>
          <w:rStyle w:val="12"/>
          <w:color w:val="000000"/>
          <w:lang w:eastAsia="uk-UA"/>
        </w:rPr>
        <w:t>[4, с.77].</w:t>
      </w:r>
    </w:p>
    <w:p w:rsidR="009660BD" w:rsidRPr="00E928EC" w:rsidRDefault="009660BD" w:rsidP="009660BD">
      <w:pPr>
        <w:pStyle w:val="af0"/>
        <w:suppressAutoHyphens/>
        <w:spacing w:after="0"/>
        <w:ind w:right="-2" w:firstLine="709"/>
        <w:jc w:val="both"/>
        <w:rPr>
          <w:rStyle w:val="12"/>
          <w:color w:val="000000"/>
          <w:lang w:val="uk-UA" w:eastAsia="uk-UA"/>
        </w:rPr>
      </w:pPr>
      <w:r w:rsidRPr="00E928EC">
        <w:rPr>
          <w:rStyle w:val="12"/>
          <w:color w:val="000000"/>
          <w:lang w:eastAsia="uk-UA"/>
        </w:rPr>
        <w:t xml:space="preserve">Варіант “Номоканона”, підготовлений Савою Неманичем, – пам’ятник права, </w:t>
      </w:r>
      <w:r w:rsidRPr="00E928EC">
        <w:rPr>
          <w:rStyle w:val="12"/>
          <w:color w:val="000000"/>
          <w:lang w:val="uk-UA" w:eastAsia="uk-UA"/>
        </w:rPr>
        <w:t>що</w:t>
      </w:r>
      <w:r w:rsidRPr="00E928EC">
        <w:rPr>
          <w:rStyle w:val="12"/>
          <w:color w:val="000000"/>
          <w:lang w:eastAsia="uk-UA"/>
        </w:rPr>
        <w:t xml:space="preserve"> є першим сербським зводом законів, яким може гордитися політико-правова думка </w:t>
      </w:r>
      <w:r w:rsidRPr="00E928EC">
        <w:rPr>
          <w:rStyle w:val="12"/>
          <w:color w:val="000000"/>
          <w:lang w:val="uk-UA" w:eastAsia="uk-UA"/>
        </w:rPr>
        <w:t>будь-якої</w:t>
      </w:r>
      <w:r w:rsidRPr="00E928EC">
        <w:rPr>
          <w:rStyle w:val="12"/>
          <w:color w:val="000000"/>
          <w:lang w:eastAsia="uk-UA"/>
        </w:rPr>
        <w:t xml:space="preserve"> країни. </w:t>
      </w:r>
      <w:r w:rsidRPr="00E928EC">
        <w:rPr>
          <w:rStyle w:val="12"/>
          <w:color w:val="000000"/>
          <w:lang w:val="uk-UA" w:eastAsia="uk-UA"/>
        </w:rPr>
        <w:t>У</w:t>
      </w:r>
      <w:r w:rsidRPr="00E928EC">
        <w:rPr>
          <w:rStyle w:val="12"/>
          <w:color w:val="000000"/>
          <w:lang w:eastAsia="uk-UA"/>
        </w:rPr>
        <w:t xml:space="preserve"> ньому були закладені </w:t>
      </w:r>
      <w:r w:rsidRPr="00E928EC">
        <w:rPr>
          <w:rStyle w:val="12"/>
          <w:color w:val="000000"/>
          <w:lang w:val="uk-UA" w:eastAsia="uk-UA"/>
        </w:rPr>
        <w:t>най</w:t>
      </w:r>
      <w:r w:rsidRPr="00E928EC">
        <w:rPr>
          <w:rStyle w:val="12"/>
          <w:color w:val="000000"/>
          <w:lang w:eastAsia="uk-UA"/>
        </w:rPr>
        <w:t>передові</w:t>
      </w:r>
      <w:r w:rsidRPr="00E928EC">
        <w:rPr>
          <w:rStyle w:val="12"/>
          <w:color w:val="000000"/>
          <w:lang w:val="uk-UA" w:eastAsia="uk-UA"/>
        </w:rPr>
        <w:t>ші</w:t>
      </w:r>
      <w:r w:rsidRPr="00E928EC">
        <w:rPr>
          <w:rStyle w:val="12"/>
          <w:color w:val="000000"/>
          <w:lang w:eastAsia="uk-UA"/>
        </w:rPr>
        <w:t xml:space="preserve"> для свого часу норми публіч</w:t>
      </w:r>
      <w:r w:rsidR="0073054A">
        <w:rPr>
          <w:rStyle w:val="12"/>
          <w:color w:val="000000"/>
          <w:lang w:eastAsia="uk-UA"/>
        </w:rPr>
        <w:softHyphen/>
      </w:r>
      <w:r w:rsidRPr="00E928EC">
        <w:rPr>
          <w:rStyle w:val="12"/>
          <w:color w:val="000000"/>
          <w:lang w:eastAsia="uk-UA"/>
        </w:rPr>
        <w:t xml:space="preserve">ного права, </w:t>
      </w:r>
      <w:r w:rsidRPr="00E928EC">
        <w:rPr>
          <w:rStyle w:val="12"/>
          <w:color w:val="000000"/>
          <w:lang w:val="uk-UA" w:eastAsia="uk-UA"/>
        </w:rPr>
        <w:t>він</w:t>
      </w:r>
      <w:r w:rsidRPr="00E928EC">
        <w:rPr>
          <w:rStyle w:val="12"/>
          <w:color w:val="000000"/>
          <w:lang w:eastAsia="uk-UA"/>
        </w:rPr>
        <w:t xml:space="preserve"> захищав права особистості подібно </w:t>
      </w:r>
      <w:r w:rsidRPr="00E928EC">
        <w:rPr>
          <w:rStyle w:val="12"/>
          <w:color w:val="000000"/>
          <w:lang w:val="uk-UA" w:eastAsia="uk-UA"/>
        </w:rPr>
        <w:t xml:space="preserve">до </w:t>
      </w:r>
      <w:r w:rsidRPr="00E928EC">
        <w:rPr>
          <w:rStyle w:val="12"/>
          <w:color w:val="000000"/>
          <w:lang w:eastAsia="uk-UA"/>
        </w:rPr>
        <w:t>англійськ</w:t>
      </w:r>
      <w:r w:rsidRPr="00E928EC">
        <w:rPr>
          <w:rStyle w:val="12"/>
          <w:color w:val="000000"/>
          <w:lang w:val="uk-UA" w:eastAsia="uk-UA"/>
        </w:rPr>
        <w:t>ої</w:t>
      </w:r>
      <w:r w:rsidRPr="00E928EC">
        <w:rPr>
          <w:rStyle w:val="12"/>
          <w:color w:val="000000"/>
          <w:lang w:eastAsia="uk-UA"/>
        </w:rPr>
        <w:t xml:space="preserve"> “Велик</w:t>
      </w:r>
      <w:r w:rsidRPr="00E928EC">
        <w:rPr>
          <w:rStyle w:val="12"/>
          <w:color w:val="000000"/>
          <w:lang w:val="uk-UA" w:eastAsia="uk-UA"/>
        </w:rPr>
        <w:t>ої</w:t>
      </w:r>
      <w:r w:rsidRPr="00E928EC">
        <w:rPr>
          <w:rStyle w:val="12"/>
          <w:color w:val="000000"/>
          <w:lang w:eastAsia="uk-UA"/>
        </w:rPr>
        <w:t xml:space="preserve"> Хартії Вольностей” (1215). Різниця була лише в тому, що демократичні норми в сербському фео</w:t>
      </w:r>
      <w:r w:rsidR="0073054A">
        <w:rPr>
          <w:rStyle w:val="12"/>
          <w:color w:val="000000"/>
          <w:lang w:eastAsia="uk-UA"/>
        </w:rPr>
        <w:softHyphen/>
      </w:r>
      <w:r w:rsidRPr="00E928EC">
        <w:rPr>
          <w:rStyle w:val="12"/>
          <w:color w:val="000000"/>
          <w:lang w:eastAsia="uk-UA"/>
        </w:rPr>
        <w:t xml:space="preserve">дальному законодавстві ввели </w:t>
      </w:r>
      <w:r w:rsidRPr="00E928EC">
        <w:rPr>
          <w:rStyle w:val="12"/>
          <w:color w:val="000000"/>
          <w:lang w:val="uk-UA" w:eastAsia="uk-UA"/>
        </w:rPr>
        <w:t>з власної</w:t>
      </w:r>
      <w:r w:rsidRPr="00E928EC">
        <w:rPr>
          <w:rStyle w:val="12"/>
          <w:color w:val="000000"/>
          <w:lang w:eastAsia="uk-UA"/>
        </w:rPr>
        <w:t xml:space="preserve"> волі члени правлячого дому Неманичів.</w:t>
      </w:r>
    </w:p>
    <w:p w:rsidR="009660BD" w:rsidRPr="00E928EC" w:rsidRDefault="009660BD" w:rsidP="009660BD">
      <w:pPr>
        <w:pStyle w:val="af0"/>
        <w:suppressAutoHyphens/>
        <w:spacing w:after="0"/>
        <w:ind w:right="-2" w:firstLine="709"/>
        <w:jc w:val="both"/>
        <w:rPr>
          <w:rStyle w:val="12"/>
          <w:color w:val="000000"/>
          <w:lang w:val="uk-UA" w:eastAsia="uk-UA"/>
        </w:rPr>
      </w:pPr>
      <w:r w:rsidRPr="00E928EC">
        <w:rPr>
          <w:rStyle w:val="12"/>
          <w:color w:val="000000"/>
          <w:lang w:val="uk-UA" w:eastAsia="uk-UA"/>
        </w:rPr>
        <w:t>Переклад сербською мовою з подальшою адаптацією правових норм вищепе</w:t>
      </w:r>
      <w:r w:rsidR="0083194C">
        <w:rPr>
          <w:rStyle w:val="12"/>
          <w:color w:val="000000"/>
          <w:lang w:val="uk-UA" w:eastAsia="uk-UA"/>
        </w:rPr>
        <w:softHyphen/>
      </w:r>
      <w:r w:rsidRPr="00E928EC">
        <w:rPr>
          <w:rStyle w:val="12"/>
          <w:color w:val="000000"/>
          <w:lang w:val="uk-UA" w:eastAsia="uk-UA"/>
        </w:rPr>
        <w:t>ре</w:t>
      </w:r>
      <w:r w:rsidR="0083194C">
        <w:rPr>
          <w:rStyle w:val="12"/>
          <w:color w:val="000000"/>
          <w:lang w:val="uk-UA" w:eastAsia="uk-UA"/>
        </w:rPr>
        <w:softHyphen/>
      </w:r>
      <w:r w:rsidRPr="00E928EC">
        <w:rPr>
          <w:rStyle w:val="12"/>
          <w:color w:val="000000"/>
          <w:lang w:val="uk-UA" w:eastAsia="uk-UA"/>
        </w:rPr>
        <w:t>лі</w:t>
      </w:r>
      <w:r w:rsidR="0083194C">
        <w:rPr>
          <w:rStyle w:val="12"/>
          <w:color w:val="000000"/>
          <w:lang w:val="uk-UA" w:eastAsia="uk-UA"/>
        </w:rPr>
        <w:softHyphen/>
      </w:r>
      <w:r w:rsidRPr="00E928EC">
        <w:rPr>
          <w:rStyle w:val="12"/>
          <w:color w:val="000000"/>
          <w:lang w:val="uk-UA" w:eastAsia="uk-UA"/>
        </w:rPr>
        <w:t>чених джерел відповідно до особливостей укладу життя сербського феодального су</w:t>
      </w:r>
      <w:r w:rsidR="0083194C">
        <w:rPr>
          <w:rStyle w:val="12"/>
          <w:color w:val="000000"/>
          <w:lang w:val="uk-UA" w:eastAsia="uk-UA"/>
        </w:rPr>
        <w:softHyphen/>
      </w:r>
      <w:r w:rsidRPr="00E928EC">
        <w:rPr>
          <w:rStyle w:val="12"/>
          <w:color w:val="000000"/>
          <w:lang w:val="uk-UA" w:eastAsia="uk-UA"/>
        </w:rPr>
        <w:t>спільства дозволив сформувати фундамент для розвитку системи вітчизняного сербсь</w:t>
      </w:r>
      <w:r w:rsidR="0083194C">
        <w:rPr>
          <w:rStyle w:val="12"/>
          <w:color w:val="000000"/>
          <w:lang w:val="uk-UA" w:eastAsia="uk-UA"/>
        </w:rPr>
        <w:softHyphen/>
      </w:r>
      <w:r w:rsidRPr="00E928EC">
        <w:rPr>
          <w:rStyle w:val="12"/>
          <w:color w:val="000000"/>
          <w:lang w:val="uk-UA" w:eastAsia="uk-UA"/>
        </w:rPr>
        <w:t>ко</w:t>
      </w:r>
      <w:r w:rsidR="0083194C">
        <w:rPr>
          <w:rStyle w:val="12"/>
          <w:color w:val="000000"/>
          <w:lang w:val="uk-UA" w:eastAsia="uk-UA"/>
        </w:rPr>
        <w:softHyphen/>
      </w:r>
      <w:r w:rsidRPr="00E928EC">
        <w:rPr>
          <w:rStyle w:val="12"/>
          <w:color w:val="000000"/>
          <w:lang w:val="uk-UA" w:eastAsia="uk-UA"/>
        </w:rPr>
        <w:t>го законодавства.</w:t>
      </w:r>
    </w:p>
    <w:p w:rsidR="009660BD" w:rsidRPr="00E928EC" w:rsidRDefault="009660BD" w:rsidP="009660BD">
      <w:pPr>
        <w:pStyle w:val="af0"/>
        <w:suppressAutoHyphens/>
        <w:spacing w:after="0"/>
        <w:ind w:right="-2" w:firstLine="709"/>
        <w:jc w:val="both"/>
        <w:rPr>
          <w:rStyle w:val="12"/>
          <w:color w:val="000000"/>
          <w:lang w:val="uk-UA" w:eastAsia="uk-UA"/>
        </w:rPr>
      </w:pPr>
      <w:r w:rsidRPr="00E928EC">
        <w:rPr>
          <w:rStyle w:val="12"/>
          <w:color w:val="000000"/>
          <w:lang w:val="uk-UA" w:eastAsia="uk-UA"/>
        </w:rPr>
        <w:t>У</w:t>
      </w:r>
      <w:r w:rsidRPr="00E928EC">
        <w:rPr>
          <w:rStyle w:val="12"/>
          <w:color w:val="000000"/>
          <w:lang w:eastAsia="uk-UA"/>
        </w:rPr>
        <w:t>же в першій половині XIV століття в Сербії склалися передумови для про</w:t>
      </w:r>
      <w:r w:rsidR="0083194C">
        <w:rPr>
          <w:rStyle w:val="12"/>
          <w:color w:val="000000"/>
          <w:lang w:eastAsia="uk-UA"/>
        </w:rPr>
        <w:softHyphen/>
      </w:r>
      <w:r w:rsidRPr="00E928EC">
        <w:rPr>
          <w:rStyle w:val="12"/>
          <w:color w:val="000000"/>
          <w:lang w:eastAsia="uk-UA"/>
        </w:rPr>
        <w:t>ве</w:t>
      </w:r>
      <w:r w:rsidR="0083194C">
        <w:rPr>
          <w:rStyle w:val="12"/>
          <w:color w:val="000000"/>
          <w:lang w:eastAsia="uk-UA"/>
        </w:rPr>
        <w:softHyphen/>
      </w:r>
      <w:r w:rsidRPr="00E928EC">
        <w:rPr>
          <w:rStyle w:val="12"/>
          <w:color w:val="000000"/>
          <w:lang w:eastAsia="uk-UA"/>
        </w:rPr>
        <w:t>ден</w:t>
      </w:r>
      <w:r w:rsidR="0083194C">
        <w:rPr>
          <w:rStyle w:val="12"/>
          <w:color w:val="000000"/>
          <w:lang w:eastAsia="uk-UA"/>
        </w:rPr>
        <w:softHyphen/>
      </w:r>
      <w:r w:rsidRPr="00E928EC">
        <w:rPr>
          <w:rStyle w:val="12"/>
          <w:color w:val="000000"/>
          <w:lang w:eastAsia="uk-UA"/>
        </w:rPr>
        <w:t xml:space="preserve">ня кодифікованого сербського права </w:t>
      </w:r>
      <w:r w:rsidRPr="00E928EC">
        <w:rPr>
          <w:rStyle w:val="12"/>
          <w:color w:val="000000"/>
          <w:lang w:val="uk-UA" w:eastAsia="uk-UA"/>
        </w:rPr>
        <w:t>й</w:t>
      </w:r>
      <w:r w:rsidRPr="00E928EC">
        <w:rPr>
          <w:rStyle w:val="12"/>
          <w:color w:val="000000"/>
          <w:lang w:eastAsia="uk-UA"/>
        </w:rPr>
        <w:t xml:space="preserve"> створення власного зводу законів. </w:t>
      </w:r>
      <w:r w:rsidRPr="00E928EC">
        <w:rPr>
          <w:rStyle w:val="12"/>
          <w:color w:val="000000"/>
          <w:lang w:val="uk-UA" w:eastAsia="uk-UA"/>
        </w:rPr>
        <w:t>У</w:t>
      </w:r>
      <w:r w:rsidRPr="00E928EC">
        <w:rPr>
          <w:rStyle w:val="12"/>
          <w:color w:val="000000"/>
          <w:lang w:eastAsia="uk-UA"/>
        </w:rPr>
        <w:t xml:space="preserve"> 1349 ро</w:t>
      </w:r>
      <w:r w:rsidR="0083194C">
        <w:rPr>
          <w:rStyle w:val="12"/>
          <w:color w:val="000000"/>
          <w:lang w:eastAsia="uk-UA"/>
        </w:rPr>
        <w:softHyphen/>
      </w:r>
      <w:r w:rsidRPr="00E928EC">
        <w:rPr>
          <w:rStyle w:val="12"/>
          <w:color w:val="000000"/>
          <w:lang w:eastAsia="uk-UA"/>
        </w:rPr>
        <w:t>ці в Скоп</w:t>
      </w:r>
      <w:r w:rsidR="009421CC">
        <w:rPr>
          <w:rStyle w:val="12"/>
          <w:color w:val="000000"/>
          <w:lang w:val="uk-UA" w:eastAsia="uk-UA"/>
        </w:rPr>
        <w:t>’</w:t>
      </w:r>
      <w:r w:rsidRPr="00E928EC">
        <w:rPr>
          <w:rStyle w:val="12"/>
          <w:color w:val="000000"/>
          <w:lang w:eastAsia="uk-UA"/>
        </w:rPr>
        <w:t>є на соборі вищих духовних і світських феодалів Сербії був прийнятий звід за</w:t>
      </w:r>
      <w:r w:rsidR="0083194C">
        <w:rPr>
          <w:rStyle w:val="12"/>
          <w:color w:val="000000"/>
          <w:lang w:eastAsia="uk-UA"/>
        </w:rPr>
        <w:softHyphen/>
      </w:r>
      <w:r w:rsidRPr="00E928EC">
        <w:rPr>
          <w:rStyle w:val="12"/>
          <w:color w:val="000000"/>
          <w:lang w:eastAsia="uk-UA"/>
        </w:rPr>
        <w:t>конів, як</w:t>
      </w:r>
      <w:r w:rsidRPr="00E928EC">
        <w:rPr>
          <w:rStyle w:val="12"/>
          <w:color w:val="000000"/>
          <w:lang w:val="uk-UA" w:eastAsia="uk-UA"/>
        </w:rPr>
        <w:t>ий</w:t>
      </w:r>
      <w:r w:rsidRPr="00E928EC">
        <w:rPr>
          <w:rStyle w:val="12"/>
          <w:color w:val="000000"/>
          <w:lang w:eastAsia="uk-UA"/>
        </w:rPr>
        <w:t xml:space="preserve"> тоді офіційно дістав назву “Законник благовірного царя Стефана”. До </w:t>
      </w:r>
      <w:r w:rsidRPr="00E928EC">
        <w:rPr>
          <w:rStyle w:val="12"/>
          <w:color w:val="000000"/>
          <w:lang w:val="uk-UA" w:eastAsia="uk-UA"/>
        </w:rPr>
        <w:t>цьо</w:t>
      </w:r>
      <w:r w:rsidR="0083194C">
        <w:rPr>
          <w:rStyle w:val="12"/>
          <w:color w:val="000000"/>
          <w:lang w:val="uk-UA" w:eastAsia="uk-UA"/>
        </w:rPr>
        <w:softHyphen/>
      </w:r>
      <w:r w:rsidRPr="00E928EC">
        <w:rPr>
          <w:rStyle w:val="12"/>
          <w:color w:val="000000"/>
          <w:lang w:val="uk-UA" w:eastAsia="uk-UA"/>
        </w:rPr>
        <w:t>го</w:t>
      </w:r>
      <w:r w:rsidRPr="00E928EC">
        <w:rPr>
          <w:rStyle w:val="12"/>
          <w:color w:val="000000"/>
          <w:lang w:eastAsia="uk-UA"/>
        </w:rPr>
        <w:t xml:space="preserve"> час</w:t>
      </w:r>
      <w:r w:rsidRPr="00E928EC">
        <w:rPr>
          <w:rStyle w:val="12"/>
          <w:color w:val="000000"/>
          <w:lang w:val="uk-UA" w:eastAsia="uk-UA"/>
        </w:rPr>
        <w:t>у</w:t>
      </w:r>
      <w:r w:rsidRPr="00E928EC">
        <w:rPr>
          <w:rStyle w:val="12"/>
          <w:color w:val="000000"/>
          <w:lang w:eastAsia="uk-UA"/>
        </w:rPr>
        <w:t xml:space="preserve"> збереглося 25 списків рукописів</w:t>
      </w:r>
      <w:r w:rsidRPr="00E928EC">
        <w:rPr>
          <w:rStyle w:val="12"/>
          <w:color w:val="000000"/>
          <w:lang w:val="uk-UA" w:eastAsia="uk-UA"/>
        </w:rPr>
        <w:t xml:space="preserve"> у</w:t>
      </w:r>
      <w:r w:rsidRPr="00E928EC">
        <w:rPr>
          <w:rStyle w:val="12"/>
          <w:color w:val="000000"/>
          <w:lang w:eastAsia="uk-UA"/>
        </w:rPr>
        <w:t xml:space="preserve"> Малій Азії, які датуються </w:t>
      </w:r>
      <w:r w:rsidRPr="00E928EC">
        <w:rPr>
          <w:rStyle w:val="12"/>
          <w:color w:val="000000"/>
          <w:lang w:val="en-US"/>
        </w:rPr>
        <w:t>VIII</w:t>
      </w:r>
      <w:r w:rsidRPr="00E928EC">
        <w:rPr>
          <w:rStyle w:val="12"/>
          <w:color w:val="000000"/>
          <w:lang w:val="uk-UA"/>
        </w:rPr>
        <w:t>–</w:t>
      </w:r>
      <w:r w:rsidRPr="00E928EC">
        <w:rPr>
          <w:rStyle w:val="12"/>
          <w:color w:val="000000"/>
          <w:lang w:val="en-US"/>
        </w:rPr>
        <w:t>VI</w:t>
      </w:r>
      <w:r w:rsidRPr="00E928EC">
        <w:rPr>
          <w:rStyle w:val="12"/>
          <w:color w:val="000000"/>
        </w:rPr>
        <w:t xml:space="preserve"> </w:t>
      </w:r>
      <w:r w:rsidRPr="00E928EC">
        <w:rPr>
          <w:rStyle w:val="12"/>
          <w:color w:val="000000"/>
          <w:lang w:eastAsia="uk-UA"/>
        </w:rPr>
        <w:t>сто</w:t>
      </w:r>
      <w:r w:rsidR="0083194C">
        <w:rPr>
          <w:rStyle w:val="12"/>
          <w:color w:val="000000"/>
          <w:lang w:eastAsia="uk-UA"/>
        </w:rPr>
        <w:softHyphen/>
      </w:r>
      <w:r w:rsidRPr="00E928EC">
        <w:rPr>
          <w:rStyle w:val="12"/>
          <w:color w:val="000000"/>
          <w:lang w:eastAsia="uk-UA"/>
        </w:rPr>
        <w:t>літ</w:t>
      </w:r>
      <w:r w:rsidR="0083194C">
        <w:rPr>
          <w:rStyle w:val="12"/>
          <w:color w:val="000000"/>
          <w:lang w:eastAsia="uk-UA"/>
        </w:rPr>
        <w:softHyphen/>
      </w:r>
      <w:r w:rsidRPr="00E928EC">
        <w:rPr>
          <w:rStyle w:val="12"/>
          <w:color w:val="000000"/>
          <w:lang w:eastAsia="uk-UA"/>
        </w:rPr>
        <w:t>тям до н.</w:t>
      </w:r>
      <w:r w:rsidRPr="00E928EC">
        <w:rPr>
          <w:rStyle w:val="12"/>
          <w:color w:val="000000"/>
          <w:lang w:val="uk-UA" w:eastAsia="uk-UA"/>
        </w:rPr>
        <w:t xml:space="preserve"> </w:t>
      </w:r>
      <w:r w:rsidRPr="00E928EC">
        <w:rPr>
          <w:rStyle w:val="12"/>
          <w:color w:val="000000"/>
          <w:lang w:eastAsia="uk-UA"/>
        </w:rPr>
        <w:t xml:space="preserve">е., є правовим текстом, тобто </w:t>
      </w:r>
      <w:r w:rsidRPr="00E928EC">
        <w:rPr>
          <w:rStyle w:val="12"/>
          <w:color w:val="000000"/>
          <w:lang w:val="uk-UA" w:eastAsia="uk-UA"/>
        </w:rPr>
        <w:t>з</w:t>
      </w:r>
      <w:r w:rsidRPr="00E928EC">
        <w:rPr>
          <w:rStyle w:val="12"/>
          <w:color w:val="000000"/>
          <w:lang w:eastAsia="uk-UA"/>
        </w:rPr>
        <w:t>аконником, написаним давньосербськ</w:t>
      </w:r>
      <w:r w:rsidRPr="00E928EC">
        <w:rPr>
          <w:rStyle w:val="12"/>
          <w:color w:val="000000"/>
          <w:lang w:val="uk-UA" w:eastAsia="uk-UA"/>
        </w:rPr>
        <w:t>ою</w:t>
      </w:r>
      <w:r w:rsidRPr="00E928EC">
        <w:rPr>
          <w:rStyle w:val="12"/>
          <w:color w:val="000000"/>
          <w:lang w:eastAsia="uk-UA"/>
        </w:rPr>
        <w:t xml:space="preserve"> мов</w:t>
      </w:r>
      <w:r w:rsidRPr="00E928EC">
        <w:rPr>
          <w:rStyle w:val="12"/>
          <w:color w:val="000000"/>
          <w:lang w:val="uk-UA" w:eastAsia="uk-UA"/>
        </w:rPr>
        <w:t>ою</w:t>
      </w:r>
      <w:r w:rsidRPr="00E928EC">
        <w:rPr>
          <w:rStyle w:val="12"/>
          <w:color w:val="000000"/>
          <w:lang w:eastAsia="uk-UA"/>
        </w:rPr>
        <w:t xml:space="preserve"> (сер</w:t>
      </w:r>
      <w:r w:rsidR="0083194C">
        <w:rPr>
          <w:rStyle w:val="12"/>
          <w:color w:val="000000"/>
          <w:lang w:eastAsia="uk-UA"/>
        </w:rPr>
        <w:softHyphen/>
      </w:r>
      <w:r w:rsidRPr="00E928EC">
        <w:rPr>
          <w:rStyle w:val="12"/>
          <w:color w:val="000000"/>
          <w:lang w:eastAsia="uk-UA"/>
        </w:rPr>
        <w:t>биц</w:t>
      </w:r>
      <w:r w:rsidRPr="00E928EC">
        <w:rPr>
          <w:rStyle w:val="12"/>
          <w:color w:val="000000"/>
          <w:lang w:val="uk-UA" w:eastAsia="uk-UA"/>
        </w:rPr>
        <w:t>ею</w:t>
      </w:r>
      <w:r w:rsidRPr="00E928EC">
        <w:rPr>
          <w:rStyle w:val="12"/>
          <w:color w:val="000000"/>
          <w:lang w:eastAsia="uk-UA"/>
        </w:rPr>
        <w:t>). Пам’ятк</w:t>
      </w:r>
      <w:r w:rsidR="009421CC">
        <w:rPr>
          <w:rStyle w:val="12"/>
          <w:color w:val="000000"/>
          <w:lang w:val="uk-UA" w:eastAsia="uk-UA"/>
        </w:rPr>
        <w:t>а</w:t>
      </w:r>
      <w:r w:rsidRPr="00E928EC">
        <w:rPr>
          <w:rStyle w:val="12"/>
          <w:color w:val="000000"/>
          <w:lang w:eastAsia="uk-UA"/>
        </w:rPr>
        <w:t xml:space="preserve"> із Ксантоса – це законник правових, звичайних і моральних норм, як</w:t>
      </w:r>
      <w:r w:rsidR="009421CC">
        <w:rPr>
          <w:rStyle w:val="12"/>
          <w:color w:val="000000"/>
          <w:lang w:val="uk-UA" w:eastAsia="uk-UA"/>
        </w:rPr>
        <w:t>а</w:t>
      </w:r>
      <w:r w:rsidRPr="00E928EC">
        <w:rPr>
          <w:rStyle w:val="12"/>
          <w:color w:val="000000"/>
          <w:lang w:eastAsia="uk-UA"/>
        </w:rPr>
        <w:t xml:space="preserve"> нараховує 230 статей, зведених </w:t>
      </w:r>
      <w:r w:rsidRPr="00E928EC">
        <w:rPr>
          <w:rStyle w:val="12"/>
          <w:color w:val="000000"/>
          <w:lang w:val="uk-UA" w:eastAsia="uk-UA"/>
        </w:rPr>
        <w:t>у</w:t>
      </w:r>
      <w:r w:rsidRPr="00E928EC">
        <w:rPr>
          <w:rStyle w:val="12"/>
          <w:color w:val="000000"/>
          <w:lang w:eastAsia="uk-UA"/>
        </w:rPr>
        <w:t xml:space="preserve"> 16 глав.</w:t>
      </w:r>
    </w:p>
    <w:p w:rsidR="009660BD" w:rsidRPr="00E928EC" w:rsidRDefault="009660BD" w:rsidP="009660BD">
      <w:pPr>
        <w:pStyle w:val="af0"/>
        <w:suppressAutoHyphens/>
        <w:spacing w:after="0"/>
        <w:ind w:right="-2" w:firstLine="709"/>
        <w:jc w:val="both"/>
        <w:rPr>
          <w:rStyle w:val="12"/>
          <w:color w:val="000000"/>
          <w:lang w:val="uk-UA" w:eastAsia="uk-UA"/>
        </w:rPr>
      </w:pPr>
      <w:r w:rsidRPr="00E928EC">
        <w:rPr>
          <w:rStyle w:val="12"/>
          <w:color w:val="000000"/>
          <w:lang w:val="uk-UA" w:eastAsia="uk-UA"/>
        </w:rPr>
        <w:t>М</w:t>
      </w:r>
      <w:r w:rsidRPr="00E928EC">
        <w:rPr>
          <w:rStyle w:val="12"/>
          <w:color w:val="000000"/>
          <w:lang w:eastAsia="uk-UA"/>
        </w:rPr>
        <w:t>атеріали, як</w:t>
      </w:r>
      <w:r w:rsidRPr="00E928EC">
        <w:rPr>
          <w:rStyle w:val="12"/>
          <w:color w:val="000000"/>
          <w:lang w:val="uk-UA" w:eastAsia="uk-UA"/>
        </w:rPr>
        <w:t>и</w:t>
      </w:r>
      <w:r w:rsidRPr="00E928EC">
        <w:rPr>
          <w:rStyle w:val="12"/>
          <w:color w:val="000000"/>
          <w:lang w:eastAsia="uk-UA"/>
        </w:rPr>
        <w:t>ми користу</w:t>
      </w:r>
      <w:r w:rsidRPr="00E928EC">
        <w:rPr>
          <w:rStyle w:val="12"/>
          <w:color w:val="000000"/>
          <w:lang w:val="uk-UA" w:eastAsia="uk-UA"/>
        </w:rPr>
        <w:t>ємося</w:t>
      </w:r>
      <w:r w:rsidR="009421CC">
        <w:rPr>
          <w:rStyle w:val="12"/>
          <w:color w:val="000000"/>
          <w:lang w:val="uk-UA" w:eastAsia="uk-UA"/>
        </w:rPr>
        <w:t>,</w:t>
      </w:r>
      <w:r w:rsidRPr="00E928EC">
        <w:rPr>
          <w:rStyle w:val="12"/>
          <w:color w:val="000000"/>
          <w:lang w:eastAsia="uk-UA"/>
        </w:rPr>
        <w:t xml:space="preserve"> дозволяють зробити висновок</w:t>
      </w:r>
      <w:r w:rsidRPr="00E928EC">
        <w:rPr>
          <w:color w:val="000000"/>
          <w:shd w:val="clear" w:color="auto" w:fill="FFFFFF"/>
          <w:lang w:val="uk-UA" w:eastAsia="uk-UA"/>
        </w:rPr>
        <w:t xml:space="preserve"> </w:t>
      </w:r>
      <w:r w:rsidRPr="00E928EC">
        <w:rPr>
          <w:rStyle w:val="12"/>
          <w:color w:val="000000"/>
          <w:lang w:eastAsia="uk-UA"/>
        </w:rPr>
        <w:t>про багату давню правову традицію предків сучасних сербів. Етапи її</w:t>
      </w:r>
      <w:r w:rsidRPr="00E928EC">
        <w:rPr>
          <w:color w:val="000000"/>
          <w:shd w:val="clear" w:color="auto" w:fill="FFFFFF"/>
          <w:lang w:val="uk-UA" w:eastAsia="uk-UA"/>
        </w:rPr>
        <w:t xml:space="preserve"> </w:t>
      </w:r>
      <w:r w:rsidRPr="00E928EC">
        <w:rPr>
          <w:rStyle w:val="12"/>
          <w:color w:val="000000"/>
          <w:lang w:eastAsia="uk-UA"/>
        </w:rPr>
        <w:t xml:space="preserve">розвитку знали часи піднесення </w:t>
      </w:r>
      <w:r w:rsidRPr="00E928EC">
        <w:rPr>
          <w:rStyle w:val="12"/>
          <w:color w:val="000000"/>
          <w:lang w:val="uk-UA" w:eastAsia="uk-UA"/>
        </w:rPr>
        <w:t>й</w:t>
      </w:r>
      <w:r w:rsidRPr="00E928EC">
        <w:rPr>
          <w:rStyle w:val="12"/>
          <w:color w:val="000000"/>
          <w:lang w:eastAsia="uk-UA"/>
        </w:rPr>
        <w:t xml:space="preserve"> па</w:t>
      </w:r>
      <w:r w:rsidR="0083194C">
        <w:rPr>
          <w:rStyle w:val="12"/>
          <w:color w:val="000000"/>
          <w:lang w:eastAsia="uk-UA"/>
        </w:rPr>
        <w:softHyphen/>
      </w:r>
      <w:r w:rsidRPr="00E928EC">
        <w:rPr>
          <w:rStyle w:val="12"/>
          <w:color w:val="000000"/>
          <w:lang w:eastAsia="uk-UA"/>
        </w:rPr>
        <w:t>дінь, які напряму були зв’язані з історією</w:t>
      </w:r>
      <w:r w:rsidRPr="00E928EC">
        <w:rPr>
          <w:color w:val="000000"/>
          <w:shd w:val="clear" w:color="auto" w:fill="FFFFFF"/>
          <w:lang w:val="uk-UA" w:eastAsia="uk-UA"/>
        </w:rPr>
        <w:t xml:space="preserve"> </w:t>
      </w:r>
      <w:r w:rsidRPr="00E928EC">
        <w:rPr>
          <w:rStyle w:val="12"/>
          <w:color w:val="000000"/>
          <w:lang w:eastAsia="uk-UA"/>
        </w:rPr>
        <w:t xml:space="preserve">сербського суспільства </w:t>
      </w:r>
      <w:r w:rsidRPr="00E928EC">
        <w:rPr>
          <w:rStyle w:val="12"/>
          <w:color w:val="000000"/>
          <w:lang w:val="uk-UA" w:eastAsia="uk-UA"/>
        </w:rPr>
        <w:t>й</w:t>
      </w:r>
      <w:r w:rsidRPr="00E928EC">
        <w:rPr>
          <w:rStyle w:val="12"/>
          <w:color w:val="000000"/>
          <w:lang w:eastAsia="uk-UA"/>
        </w:rPr>
        <w:t xml:space="preserve"> державності. Від</w:t>
      </w:r>
      <w:r w:rsidR="0083194C">
        <w:rPr>
          <w:rStyle w:val="12"/>
          <w:color w:val="000000"/>
          <w:lang w:eastAsia="uk-UA"/>
        </w:rPr>
        <w:softHyphen/>
      </w:r>
      <w:r w:rsidRPr="00E928EC">
        <w:rPr>
          <w:rStyle w:val="12"/>
          <w:color w:val="000000"/>
          <w:lang w:eastAsia="uk-UA"/>
        </w:rPr>
        <w:t>по</w:t>
      </w:r>
      <w:r w:rsidR="0083194C">
        <w:rPr>
          <w:rStyle w:val="12"/>
          <w:color w:val="000000"/>
          <w:lang w:eastAsia="uk-UA"/>
        </w:rPr>
        <w:softHyphen/>
      </w:r>
      <w:r w:rsidRPr="00E928EC">
        <w:rPr>
          <w:rStyle w:val="12"/>
          <w:color w:val="000000"/>
          <w:lang w:eastAsia="uk-UA"/>
        </w:rPr>
        <w:t>відно, ця правова традиція не</w:t>
      </w:r>
      <w:r w:rsidRPr="00E928EC">
        <w:rPr>
          <w:rStyle w:val="12"/>
          <w:color w:val="000000"/>
          <w:lang w:val="uk-UA" w:eastAsia="uk-UA"/>
        </w:rPr>
        <w:t xml:space="preserve"> </w:t>
      </w:r>
      <w:r w:rsidRPr="00E928EC">
        <w:rPr>
          <w:rStyle w:val="12"/>
          <w:color w:val="000000"/>
          <w:lang w:eastAsia="uk-UA"/>
        </w:rPr>
        <w:t>могла відобразитися позитивно на по</w:t>
      </w:r>
      <w:r w:rsidRPr="00E928EC">
        <w:rPr>
          <w:rStyle w:val="12"/>
          <w:color w:val="000000"/>
          <w:lang w:val="uk-UA" w:eastAsia="uk-UA"/>
        </w:rPr>
        <w:t>дальш</w:t>
      </w:r>
      <w:r w:rsidRPr="00E928EC">
        <w:rPr>
          <w:rStyle w:val="12"/>
          <w:color w:val="000000"/>
          <w:lang w:eastAsia="uk-UA"/>
        </w:rPr>
        <w:t>і етапи пра</w:t>
      </w:r>
      <w:r w:rsidR="0083194C">
        <w:rPr>
          <w:rStyle w:val="12"/>
          <w:color w:val="000000"/>
          <w:lang w:eastAsia="uk-UA"/>
        </w:rPr>
        <w:softHyphen/>
      </w:r>
      <w:r w:rsidRPr="00E928EC">
        <w:rPr>
          <w:rStyle w:val="12"/>
          <w:color w:val="000000"/>
          <w:lang w:eastAsia="uk-UA"/>
        </w:rPr>
        <w:t>во</w:t>
      </w:r>
      <w:r w:rsidR="0083194C">
        <w:rPr>
          <w:rStyle w:val="12"/>
          <w:color w:val="000000"/>
          <w:lang w:eastAsia="uk-UA"/>
        </w:rPr>
        <w:softHyphen/>
      </w:r>
      <w:r w:rsidRPr="00E928EC">
        <w:rPr>
          <w:rStyle w:val="12"/>
          <w:color w:val="000000"/>
          <w:lang w:eastAsia="uk-UA"/>
        </w:rPr>
        <w:t>чинства сербського</w:t>
      </w:r>
      <w:r w:rsidRPr="00E928EC">
        <w:rPr>
          <w:rStyle w:val="12"/>
          <w:color w:val="000000"/>
          <w:lang w:val="uk-UA" w:eastAsia="uk-UA"/>
        </w:rPr>
        <w:t xml:space="preserve"> </w:t>
      </w:r>
      <w:r w:rsidRPr="00E928EC">
        <w:rPr>
          <w:rStyle w:val="12"/>
          <w:color w:val="000000"/>
          <w:lang w:eastAsia="uk-UA"/>
        </w:rPr>
        <w:t>народу. До появи вітчизняного середньовічного законодавства сер</w:t>
      </w:r>
      <w:r w:rsidR="0083194C">
        <w:rPr>
          <w:rStyle w:val="12"/>
          <w:color w:val="000000"/>
          <w:lang w:eastAsia="uk-UA"/>
        </w:rPr>
        <w:softHyphen/>
      </w:r>
      <w:r w:rsidRPr="00E928EC">
        <w:rPr>
          <w:rStyle w:val="12"/>
          <w:color w:val="000000"/>
          <w:lang w:eastAsia="uk-UA"/>
        </w:rPr>
        <w:t>би</w:t>
      </w:r>
      <w:r w:rsidRPr="00E928EC">
        <w:rPr>
          <w:rStyle w:val="12"/>
          <w:color w:val="000000"/>
          <w:lang w:val="uk-UA" w:eastAsia="uk-UA"/>
        </w:rPr>
        <w:t xml:space="preserve"> </w:t>
      </w:r>
      <w:r w:rsidRPr="00E928EC">
        <w:rPr>
          <w:rStyle w:val="12"/>
          <w:color w:val="000000"/>
          <w:lang w:eastAsia="uk-UA"/>
        </w:rPr>
        <w:t>регулювали виник</w:t>
      </w:r>
      <w:r w:rsidRPr="00E928EC">
        <w:rPr>
          <w:rStyle w:val="12"/>
          <w:color w:val="000000"/>
          <w:lang w:val="uk-UA" w:eastAsia="uk-UA"/>
        </w:rPr>
        <w:t>л</w:t>
      </w:r>
      <w:r w:rsidRPr="00E928EC">
        <w:rPr>
          <w:rStyle w:val="12"/>
          <w:color w:val="000000"/>
          <w:lang w:eastAsia="uk-UA"/>
        </w:rPr>
        <w:t>і правовідносини за допомогою правового звичаю,</w:t>
      </w:r>
      <w:r w:rsidRPr="00E928EC">
        <w:rPr>
          <w:rStyle w:val="12"/>
          <w:color w:val="000000"/>
          <w:lang w:val="uk-UA" w:eastAsia="uk-UA"/>
        </w:rPr>
        <w:t xml:space="preserve"> </w:t>
      </w:r>
      <w:r w:rsidRPr="00E928EC">
        <w:rPr>
          <w:rStyle w:val="12"/>
          <w:color w:val="000000"/>
          <w:lang w:eastAsia="uk-UA"/>
        </w:rPr>
        <w:t>судово</w:t>
      </w:r>
      <w:r w:rsidRPr="00E928EC">
        <w:rPr>
          <w:rStyle w:val="12"/>
          <w:color w:val="000000"/>
          <w:lang w:val="uk-UA" w:eastAsia="uk-UA"/>
        </w:rPr>
        <w:t>ї</w:t>
      </w:r>
      <w:r w:rsidRPr="00E928EC">
        <w:rPr>
          <w:rStyle w:val="12"/>
          <w:color w:val="000000"/>
          <w:lang w:eastAsia="uk-UA"/>
        </w:rPr>
        <w:t xml:space="preserve"> прак</w:t>
      </w:r>
      <w:r w:rsidR="0083194C">
        <w:rPr>
          <w:rStyle w:val="12"/>
          <w:color w:val="000000"/>
          <w:lang w:eastAsia="uk-UA"/>
        </w:rPr>
        <w:softHyphen/>
      </w:r>
      <w:r w:rsidRPr="00E928EC">
        <w:rPr>
          <w:rStyle w:val="12"/>
          <w:color w:val="000000"/>
          <w:lang w:eastAsia="uk-UA"/>
        </w:rPr>
        <w:t>ти</w:t>
      </w:r>
      <w:r w:rsidR="0083194C">
        <w:rPr>
          <w:rStyle w:val="12"/>
          <w:color w:val="000000"/>
          <w:lang w:eastAsia="uk-UA"/>
        </w:rPr>
        <w:t>к</w:t>
      </w:r>
      <w:r w:rsidRPr="00E928EC">
        <w:rPr>
          <w:rStyle w:val="12"/>
          <w:color w:val="000000"/>
          <w:lang w:val="uk-UA" w:eastAsia="uk-UA"/>
        </w:rPr>
        <w:t>и,</w:t>
      </w:r>
      <w:r w:rsidRPr="00E928EC">
        <w:rPr>
          <w:rStyle w:val="12"/>
          <w:color w:val="000000"/>
          <w:lang w:eastAsia="uk-UA"/>
        </w:rPr>
        <w:t xml:space="preserve"> запозичено</w:t>
      </w:r>
      <w:r w:rsidRPr="00E928EC">
        <w:rPr>
          <w:rStyle w:val="12"/>
          <w:color w:val="000000"/>
          <w:lang w:val="uk-UA" w:eastAsia="uk-UA"/>
        </w:rPr>
        <w:t>ї</w:t>
      </w:r>
      <w:r w:rsidRPr="00E928EC">
        <w:rPr>
          <w:rStyle w:val="12"/>
          <w:color w:val="000000"/>
          <w:lang w:eastAsia="uk-UA"/>
        </w:rPr>
        <w:t xml:space="preserve"> </w:t>
      </w:r>
      <w:r w:rsidRPr="00E928EC">
        <w:rPr>
          <w:rStyle w:val="12"/>
          <w:color w:val="000000"/>
          <w:lang w:val="uk-UA" w:eastAsia="uk-UA"/>
        </w:rPr>
        <w:t>в</w:t>
      </w:r>
      <w:r w:rsidRPr="00E928EC">
        <w:rPr>
          <w:rStyle w:val="12"/>
          <w:color w:val="000000"/>
          <w:lang w:eastAsia="uk-UA"/>
        </w:rPr>
        <w:t xml:space="preserve"> сусідніх народів з їх</w:t>
      </w:r>
      <w:r w:rsidRPr="00E928EC">
        <w:rPr>
          <w:rStyle w:val="12"/>
          <w:color w:val="000000"/>
          <w:lang w:val="uk-UA" w:eastAsia="uk-UA"/>
        </w:rPr>
        <w:t>ніх</w:t>
      </w:r>
      <w:r w:rsidRPr="00E928EC">
        <w:rPr>
          <w:rStyle w:val="12"/>
          <w:color w:val="000000"/>
          <w:lang w:eastAsia="uk-UA"/>
        </w:rPr>
        <w:t xml:space="preserve"> правових норм. </w:t>
      </w:r>
      <w:r w:rsidRPr="00E928EC">
        <w:rPr>
          <w:rStyle w:val="12"/>
          <w:color w:val="000000"/>
          <w:lang w:val="uk-UA" w:eastAsia="uk-UA"/>
        </w:rPr>
        <w:t xml:space="preserve">Їхній </w:t>
      </w:r>
      <w:r w:rsidRPr="00E928EC">
        <w:rPr>
          <w:rStyle w:val="12"/>
          <w:color w:val="000000"/>
          <w:lang w:eastAsia="uk-UA"/>
        </w:rPr>
        <w:t>текстовий аналіз свідчить на користь того, що до числа перших правових</w:t>
      </w:r>
      <w:r w:rsidRPr="00E928EC">
        <w:rPr>
          <w:rStyle w:val="12"/>
          <w:color w:val="000000"/>
          <w:lang w:val="uk-UA" w:eastAsia="uk-UA"/>
        </w:rPr>
        <w:t xml:space="preserve"> </w:t>
      </w:r>
      <w:r w:rsidRPr="00E928EC">
        <w:rPr>
          <w:rStyle w:val="12"/>
          <w:color w:val="000000"/>
          <w:lang w:eastAsia="uk-UA"/>
        </w:rPr>
        <w:t xml:space="preserve">актів, запозичених у сусідніх народів, </w:t>
      </w:r>
      <w:r w:rsidRPr="00E928EC">
        <w:rPr>
          <w:rStyle w:val="12"/>
          <w:color w:val="000000"/>
          <w:lang w:val="uk-UA" w:eastAsia="uk-UA"/>
        </w:rPr>
        <w:t>належить</w:t>
      </w:r>
      <w:r w:rsidRPr="00E928EC">
        <w:rPr>
          <w:rStyle w:val="12"/>
          <w:color w:val="000000"/>
          <w:lang w:eastAsia="uk-UA"/>
        </w:rPr>
        <w:t xml:space="preserve"> законодавство римського</w:t>
      </w:r>
      <w:r w:rsidRPr="00E928EC">
        <w:rPr>
          <w:rStyle w:val="12"/>
          <w:color w:val="000000"/>
          <w:lang w:val="uk-UA" w:eastAsia="uk-UA"/>
        </w:rPr>
        <w:t xml:space="preserve"> </w:t>
      </w:r>
      <w:r w:rsidRPr="00E928EC">
        <w:rPr>
          <w:rStyle w:val="12"/>
          <w:color w:val="000000"/>
          <w:lang w:eastAsia="uk-UA"/>
        </w:rPr>
        <w:t>імператора Юстиніана. На це вказують і пізніші списки названого правового</w:t>
      </w:r>
      <w:r w:rsidRPr="00E928EC">
        <w:rPr>
          <w:rStyle w:val="12"/>
          <w:color w:val="000000"/>
          <w:lang w:val="uk-UA" w:eastAsia="uk-UA"/>
        </w:rPr>
        <w:t xml:space="preserve"> </w:t>
      </w:r>
      <w:r w:rsidRPr="00E928EC">
        <w:rPr>
          <w:rStyle w:val="12"/>
          <w:color w:val="000000"/>
          <w:lang w:eastAsia="uk-UA"/>
        </w:rPr>
        <w:t>джерела, які викладені в сербській редакції. Осо</w:t>
      </w:r>
      <w:r w:rsidR="0083194C">
        <w:rPr>
          <w:rStyle w:val="12"/>
          <w:color w:val="000000"/>
          <w:lang w:eastAsia="uk-UA"/>
        </w:rPr>
        <w:softHyphen/>
      </w:r>
      <w:r w:rsidRPr="00E928EC">
        <w:rPr>
          <w:rStyle w:val="12"/>
          <w:color w:val="000000"/>
          <w:lang w:eastAsia="uk-UA"/>
        </w:rPr>
        <w:t>бли</w:t>
      </w:r>
      <w:r w:rsidR="0083194C">
        <w:rPr>
          <w:rStyle w:val="12"/>
          <w:color w:val="000000"/>
          <w:lang w:eastAsia="uk-UA"/>
        </w:rPr>
        <w:softHyphen/>
      </w:r>
      <w:r w:rsidRPr="00E928EC">
        <w:rPr>
          <w:rStyle w:val="12"/>
          <w:color w:val="000000"/>
          <w:lang w:eastAsia="uk-UA"/>
        </w:rPr>
        <w:t>в</w:t>
      </w:r>
      <w:r w:rsidRPr="00E928EC">
        <w:rPr>
          <w:rStyle w:val="12"/>
          <w:color w:val="000000"/>
          <w:lang w:val="uk-UA" w:eastAsia="uk-UA"/>
        </w:rPr>
        <w:t>у</w:t>
      </w:r>
      <w:r w:rsidRPr="00E928EC">
        <w:rPr>
          <w:rStyle w:val="12"/>
          <w:color w:val="000000"/>
          <w:lang w:eastAsia="uk-UA"/>
        </w:rPr>
        <w:t xml:space="preserve"> </w:t>
      </w:r>
      <w:r w:rsidRPr="00E928EC">
        <w:rPr>
          <w:rStyle w:val="12"/>
          <w:color w:val="000000"/>
          <w:lang w:val="uk-UA" w:eastAsia="uk-UA"/>
        </w:rPr>
        <w:t>цікавість</w:t>
      </w:r>
      <w:r w:rsidRPr="00E928EC">
        <w:rPr>
          <w:rStyle w:val="12"/>
          <w:color w:val="000000"/>
          <w:lang w:eastAsia="uk-UA"/>
        </w:rPr>
        <w:t xml:space="preserve"> </w:t>
      </w:r>
      <w:r w:rsidRPr="00E928EC">
        <w:rPr>
          <w:rStyle w:val="12"/>
          <w:color w:val="000000"/>
          <w:lang w:val="uk-UA" w:eastAsia="uk-UA"/>
        </w:rPr>
        <w:t>я</w:t>
      </w:r>
      <w:r w:rsidRPr="00E928EC">
        <w:rPr>
          <w:rStyle w:val="12"/>
          <w:color w:val="000000"/>
          <w:lang w:eastAsia="uk-UA"/>
        </w:rPr>
        <w:t>вляє</w:t>
      </w:r>
      <w:r w:rsidRPr="00E928EC">
        <w:rPr>
          <w:rStyle w:val="12"/>
          <w:color w:val="000000"/>
          <w:lang w:val="uk-UA" w:eastAsia="uk-UA"/>
        </w:rPr>
        <w:t xml:space="preserve"> </w:t>
      </w:r>
      <w:r w:rsidRPr="00E928EC">
        <w:rPr>
          <w:rStyle w:val="12"/>
          <w:color w:val="000000"/>
          <w:lang w:eastAsia="uk-UA"/>
        </w:rPr>
        <w:t>Ходоський список “Закону царя Юстиніана”, який відноситься до XV</w:t>
      </w:r>
      <w:r w:rsidRPr="00E928EC">
        <w:rPr>
          <w:rStyle w:val="12"/>
          <w:color w:val="000000"/>
          <w:lang w:val="uk-UA" w:eastAsia="uk-UA"/>
        </w:rPr>
        <w:t xml:space="preserve"> </w:t>
      </w:r>
      <w:r w:rsidRPr="00E928EC">
        <w:rPr>
          <w:rStyle w:val="12"/>
          <w:color w:val="000000"/>
          <w:lang w:eastAsia="uk-UA"/>
        </w:rPr>
        <w:t>століття</w:t>
      </w:r>
      <w:r w:rsidRPr="00E928EC">
        <w:rPr>
          <w:rStyle w:val="12"/>
          <w:color w:val="000000"/>
          <w:lang w:val="uk-UA" w:eastAsia="uk-UA"/>
        </w:rPr>
        <w:t xml:space="preserve"> </w:t>
      </w:r>
      <w:r w:rsidRPr="00E928EC">
        <w:rPr>
          <w:rStyle w:val="12"/>
          <w:color w:val="000000"/>
          <w:lang w:eastAsia="uk-UA"/>
        </w:rPr>
        <w:t>[9]. Він застосовувався як джерело сербського права навіть після введення в</w:t>
      </w:r>
      <w:r w:rsidRPr="00E928EC">
        <w:rPr>
          <w:rStyle w:val="12"/>
          <w:color w:val="000000"/>
          <w:lang w:val="uk-UA" w:eastAsia="uk-UA"/>
        </w:rPr>
        <w:t xml:space="preserve"> </w:t>
      </w:r>
      <w:r w:rsidRPr="00E928EC">
        <w:rPr>
          <w:rStyle w:val="12"/>
          <w:color w:val="000000"/>
          <w:lang w:eastAsia="uk-UA"/>
        </w:rPr>
        <w:t>дію сербського зводу законів – “Законника Стефана Душана”.</w:t>
      </w:r>
    </w:p>
    <w:p w:rsidR="009660BD" w:rsidRPr="0083194C" w:rsidRDefault="009660BD" w:rsidP="009660BD">
      <w:pPr>
        <w:suppressAutoHyphens/>
        <w:ind w:right="-2" w:firstLine="709"/>
        <w:jc w:val="both"/>
        <w:rPr>
          <w:rStyle w:val="12"/>
          <w:color w:val="000000"/>
          <w:spacing w:val="-2"/>
          <w:lang w:val="uk-UA" w:eastAsia="uk-UA"/>
        </w:rPr>
      </w:pPr>
      <w:r w:rsidRPr="0083194C">
        <w:rPr>
          <w:rStyle w:val="12"/>
          <w:color w:val="000000"/>
          <w:spacing w:val="-2"/>
          <w:lang w:val="uk-UA" w:eastAsia="uk-UA"/>
        </w:rPr>
        <w:t xml:space="preserve">У другій половині І тис. н. е. стосовно сербських земель відчувається сильний вплив Східної Римської імперії. Тому з початку </w:t>
      </w:r>
      <w:r w:rsidRPr="0083194C">
        <w:rPr>
          <w:rStyle w:val="12"/>
          <w:color w:val="000000"/>
          <w:spacing w:val="-2"/>
          <w:lang w:eastAsia="uk-UA"/>
        </w:rPr>
        <w:t>IX</w:t>
      </w:r>
      <w:r w:rsidRPr="0083194C">
        <w:rPr>
          <w:rStyle w:val="12"/>
          <w:color w:val="000000"/>
          <w:spacing w:val="-2"/>
          <w:lang w:val="uk-UA" w:eastAsia="uk-UA"/>
        </w:rPr>
        <w:t xml:space="preserve"> століття в ранньофеодальній Сербсь</w:t>
      </w:r>
      <w:r w:rsidR="0083194C" w:rsidRPr="0083194C">
        <w:rPr>
          <w:rStyle w:val="12"/>
          <w:color w:val="000000"/>
          <w:spacing w:val="-2"/>
          <w:lang w:val="uk-UA" w:eastAsia="uk-UA"/>
        </w:rPr>
        <w:softHyphen/>
      </w:r>
      <w:r w:rsidRPr="0083194C">
        <w:rPr>
          <w:rStyle w:val="12"/>
          <w:color w:val="000000"/>
          <w:spacing w:val="-2"/>
          <w:lang w:val="uk-UA" w:eastAsia="uk-UA"/>
        </w:rPr>
        <w:t>кій державі починають діяти правові норми візантійської “Еклоги”, тобто “ви</w:t>
      </w:r>
      <w:r w:rsidR="0083194C" w:rsidRPr="0083194C">
        <w:rPr>
          <w:rStyle w:val="12"/>
          <w:color w:val="000000"/>
          <w:spacing w:val="-2"/>
          <w:lang w:val="uk-UA" w:eastAsia="uk-UA"/>
        </w:rPr>
        <w:softHyphen/>
      </w:r>
      <w:r w:rsidRPr="0083194C">
        <w:rPr>
          <w:rStyle w:val="12"/>
          <w:color w:val="000000"/>
          <w:spacing w:val="-2"/>
          <w:lang w:val="uk-UA" w:eastAsia="uk-UA"/>
        </w:rPr>
        <w:t>бра</w:t>
      </w:r>
      <w:r w:rsidR="0083194C" w:rsidRPr="0083194C">
        <w:rPr>
          <w:rStyle w:val="12"/>
          <w:color w:val="000000"/>
          <w:spacing w:val="-2"/>
          <w:lang w:val="uk-UA" w:eastAsia="uk-UA"/>
        </w:rPr>
        <w:softHyphen/>
      </w:r>
      <w:r w:rsidRPr="0083194C">
        <w:rPr>
          <w:rStyle w:val="12"/>
          <w:color w:val="000000"/>
          <w:spacing w:val="-2"/>
          <w:lang w:val="uk-UA" w:eastAsia="uk-UA"/>
        </w:rPr>
        <w:t>них за</w:t>
      </w:r>
      <w:r w:rsidR="0083194C">
        <w:rPr>
          <w:rStyle w:val="12"/>
          <w:color w:val="000000"/>
          <w:spacing w:val="-2"/>
          <w:lang w:val="uk-UA" w:eastAsia="uk-UA"/>
        </w:rPr>
        <w:softHyphen/>
      </w:r>
      <w:r w:rsidRPr="0083194C">
        <w:rPr>
          <w:rStyle w:val="12"/>
          <w:color w:val="000000"/>
          <w:spacing w:val="-2"/>
          <w:lang w:val="uk-UA" w:eastAsia="uk-UA"/>
        </w:rPr>
        <w:t>ко</w:t>
      </w:r>
      <w:r w:rsidR="0083194C">
        <w:rPr>
          <w:rStyle w:val="12"/>
          <w:color w:val="000000"/>
          <w:spacing w:val="-2"/>
          <w:lang w:val="uk-UA" w:eastAsia="uk-UA"/>
        </w:rPr>
        <w:softHyphen/>
      </w:r>
      <w:r w:rsidRPr="0083194C">
        <w:rPr>
          <w:rStyle w:val="12"/>
          <w:color w:val="000000"/>
          <w:spacing w:val="-2"/>
          <w:lang w:val="uk-UA" w:eastAsia="uk-UA"/>
        </w:rPr>
        <w:t>нів імперії” – зводу законів, прийнятих 726 р. за наказом імператора Л</w:t>
      </w:r>
      <w:r w:rsidR="009421CC">
        <w:rPr>
          <w:rStyle w:val="12"/>
          <w:color w:val="000000"/>
          <w:spacing w:val="-2"/>
          <w:lang w:val="uk-UA" w:eastAsia="uk-UA"/>
        </w:rPr>
        <w:t>е</w:t>
      </w:r>
      <w:r w:rsidRPr="0083194C">
        <w:rPr>
          <w:rStyle w:val="12"/>
          <w:color w:val="000000"/>
          <w:spacing w:val="-2"/>
          <w:lang w:val="uk-UA" w:eastAsia="uk-UA"/>
        </w:rPr>
        <w:t xml:space="preserve">ва </w:t>
      </w:r>
      <w:r w:rsidRPr="0083194C">
        <w:rPr>
          <w:rStyle w:val="12"/>
          <w:color w:val="000000"/>
          <w:spacing w:val="-2"/>
          <w:lang w:eastAsia="uk-UA"/>
        </w:rPr>
        <w:t>III</w:t>
      </w:r>
      <w:r w:rsidRPr="0083194C">
        <w:rPr>
          <w:rStyle w:val="12"/>
          <w:color w:val="000000"/>
          <w:spacing w:val="-2"/>
          <w:lang w:val="uk-UA" w:eastAsia="uk-UA"/>
        </w:rPr>
        <w:t>. Упро</w:t>
      </w:r>
      <w:r w:rsidR="0083194C">
        <w:rPr>
          <w:rStyle w:val="12"/>
          <w:color w:val="000000"/>
          <w:spacing w:val="-2"/>
          <w:lang w:val="uk-UA" w:eastAsia="uk-UA"/>
        </w:rPr>
        <w:softHyphen/>
      </w:r>
      <w:r w:rsidRPr="0083194C">
        <w:rPr>
          <w:rStyle w:val="12"/>
          <w:color w:val="000000"/>
          <w:spacing w:val="-2"/>
          <w:lang w:val="uk-UA" w:eastAsia="uk-UA"/>
        </w:rPr>
        <w:t xml:space="preserve">довж двох століть “Еклога” розглядалася як збірник </w:t>
      </w:r>
      <w:r w:rsidR="009421CC">
        <w:rPr>
          <w:rStyle w:val="12"/>
          <w:color w:val="000000"/>
          <w:spacing w:val="-2"/>
          <w:lang w:val="uk-UA" w:eastAsia="uk-UA"/>
        </w:rPr>
        <w:t>чинн</w:t>
      </w:r>
      <w:r w:rsidRPr="0083194C">
        <w:rPr>
          <w:rStyle w:val="12"/>
          <w:color w:val="000000"/>
          <w:spacing w:val="-2"/>
          <w:lang w:val="uk-UA" w:eastAsia="uk-UA"/>
        </w:rPr>
        <w:t xml:space="preserve">их правових норм не тільки в Східній Римській імперії, а й у Болгарській і Сербській феодальній державі. </w:t>
      </w:r>
      <w:r w:rsidRPr="0083194C">
        <w:rPr>
          <w:rStyle w:val="12"/>
          <w:color w:val="000000"/>
          <w:spacing w:val="-2"/>
          <w:lang w:eastAsia="uk-UA"/>
        </w:rPr>
        <w:t>Про це свід</w:t>
      </w:r>
      <w:r w:rsidR="0083194C">
        <w:rPr>
          <w:rStyle w:val="12"/>
          <w:color w:val="000000"/>
          <w:spacing w:val="-2"/>
          <w:lang w:eastAsia="uk-UA"/>
        </w:rPr>
        <w:softHyphen/>
      </w:r>
      <w:r w:rsidRPr="0083194C">
        <w:rPr>
          <w:rStyle w:val="12"/>
          <w:color w:val="000000"/>
          <w:spacing w:val="-2"/>
          <w:lang w:eastAsia="uk-UA"/>
        </w:rPr>
        <w:t>чить і факт її перекладу старослов’янськ</w:t>
      </w:r>
      <w:r w:rsidRPr="0083194C">
        <w:rPr>
          <w:rStyle w:val="12"/>
          <w:color w:val="000000"/>
          <w:spacing w:val="-2"/>
          <w:lang w:val="uk-UA" w:eastAsia="uk-UA"/>
        </w:rPr>
        <w:t>ою</w:t>
      </w:r>
      <w:r w:rsidRPr="0083194C">
        <w:rPr>
          <w:rStyle w:val="12"/>
          <w:color w:val="000000"/>
          <w:spacing w:val="-2"/>
          <w:lang w:eastAsia="uk-UA"/>
        </w:rPr>
        <w:t xml:space="preserve"> мов</w:t>
      </w:r>
      <w:r w:rsidRPr="0083194C">
        <w:rPr>
          <w:rStyle w:val="12"/>
          <w:color w:val="000000"/>
          <w:spacing w:val="-2"/>
          <w:lang w:val="uk-UA" w:eastAsia="uk-UA"/>
        </w:rPr>
        <w:t xml:space="preserve">ою </w:t>
      </w:r>
      <w:r w:rsidRPr="0083194C">
        <w:rPr>
          <w:rStyle w:val="12"/>
          <w:color w:val="000000"/>
          <w:spacing w:val="-2"/>
          <w:lang w:eastAsia="uk-UA"/>
        </w:rPr>
        <w:t xml:space="preserve">[1, с.36]. </w:t>
      </w:r>
      <w:r w:rsidRPr="0083194C">
        <w:rPr>
          <w:rStyle w:val="12"/>
          <w:color w:val="000000"/>
          <w:spacing w:val="-2"/>
          <w:lang w:val="uk-UA" w:eastAsia="uk-UA"/>
        </w:rPr>
        <w:t>У</w:t>
      </w:r>
      <w:r w:rsidRPr="0083194C">
        <w:rPr>
          <w:rStyle w:val="12"/>
          <w:color w:val="000000"/>
          <w:spacing w:val="-2"/>
          <w:lang w:eastAsia="uk-UA"/>
        </w:rPr>
        <w:t xml:space="preserve"> перекладах, що збереглися</w:t>
      </w:r>
      <w:r w:rsidRPr="0083194C">
        <w:rPr>
          <w:rStyle w:val="12"/>
          <w:color w:val="000000"/>
          <w:spacing w:val="-2"/>
          <w:lang w:val="uk-UA" w:eastAsia="uk-UA"/>
        </w:rPr>
        <w:t>,</w:t>
      </w:r>
      <w:r w:rsidRPr="0083194C">
        <w:rPr>
          <w:rStyle w:val="12"/>
          <w:color w:val="000000"/>
          <w:spacing w:val="-2"/>
          <w:lang w:eastAsia="uk-UA"/>
        </w:rPr>
        <w:t xml:space="preserve"> на</w:t>
      </w:r>
      <w:r w:rsidRPr="0083194C">
        <w:rPr>
          <w:rStyle w:val="12"/>
          <w:color w:val="000000"/>
          <w:spacing w:val="-2"/>
          <w:lang w:val="uk-UA" w:eastAsia="uk-UA"/>
        </w:rPr>
        <w:t>явні</w:t>
      </w:r>
      <w:r w:rsidRPr="0083194C">
        <w:rPr>
          <w:rStyle w:val="12"/>
          <w:color w:val="000000"/>
          <w:spacing w:val="-2"/>
          <w:lang w:eastAsia="uk-UA"/>
        </w:rPr>
        <w:t xml:space="preserve"> істотні зміни порівнян</w:t>
      </w:r>
      <w:r w:rsidR="009421CC">
        <w:rPr>
          <w:rStyle w:val="12"/>
          <w:color w:val="000000"/>
          <w:spacing w:val="-2"/>
          <w:lang w:val="uk-UA" w:eastAsia="uk-UA"/>
        </w:rPr>
        <w:t>о</w:t>
      </w:r>
      <w:r w:rsidRPr="0083194C">
        <w:rPr>
          <w:rStyle w:val="12"/>
          <w:color w:val="000000"/>
          <w:spacing w:val="-2"/>
          <w:lang w:eastAsia="uk-UA"/>
        </w:rPr>
        <w:t xml:space="preserve"> з текстом грецького оригіналу. Це свідчить про те, що слов’янський законодавець</w:t>
      </w:r>
      <w:r w:rsidRPr="0083194C">
        <w:rPr>
          <w:rStyle w:val="12"/>
          <w:color w:val="000000"/>
          <w:spacing w:val="-2"/>
          <w:lang w:val="uk-UA" w:eastAsia="uk-UA"/>
        </w:rPr>
        <w:t>,</w:t>
      </w:r>
      <w:r w:rsidRPr="0083194C">
        <w:rPr>
          <w:rStyle w:val="12"/>
          <w:color w:val="000000"/>
          <w:spacing w:val="-2"/>
          <w:lang w:eastAsia="uk-UA"/>
        </w:rPr>
        <w:t xml:space="preserve"> чи то сербський, чи болгарський, не копіював наосліп схід</w:t>
      </w:r>
      <w:r w:rsidR="0083194C">
        <w:rPr>
          <w:rStyle w:val="12"/>
          <w:color w:val="000000"/>
          <w:spacing w:val="-2"/>
          <w:lang w:eastAsia="uk-UA"/>
        </w:rPr>
        <w:softHyphen/>
      </w:r>
      <w:r w:rsidRPr="0083194C">
        <w:rPr>
          <w:rStyle w:val="12"/>
          <w:color w:val="000000"/>
          <w:spacing w:val="-2"/>
          <w:lang w:eastAsia="uk-UA"/>
        </w:rPr>
        <w:lastRenderedPageBreak/>
        <w:t>но</w:t>
      </w:r>
      <w:r w:rsidR="0083194C">
        <w:rPr>
          <w:rStyle w:val="12"/>
          <w:color w:val="000000"/>
          <w:spacing w:val="-2"/>
          <w:lang w:eastAsia="uk-UA"/>
        </w:rPr>
        <w:softHyphen/>
      </w:r>
      <w:r w:rsidRPr="0083194C">
        <w:rPr>
          <w:rStyle w:val="12"/>
          <w:color w:val="000000"/>
          <w:spacing w:val="-2"/>
          <w:lang w:eastAsia="uk-UA"/>
        </w:rPr>
        <w:t>римські закони, а</w:t>
      </w:r>
      <w:r w:rsidRPr="0083194C">
        <w:rPr>
          <w:rStyle w:val="12"/>
          <w:color w:val="000000"/>
          <w:spacing w:val="-2"/>
          <w:lang w:val="uk-UA" w:eastAsia="uk-UA"/>
        </w:rPr>
        <w:t xml:space="preserve"> “</w:t>
      </w:r>
      <w:r w:rsidRPr="0083194C">
        <w:rPr>
          <w:rStyle w:val="12"/>
          <w:color w:val="000000"/>
          <w:spacing w:val="-2"/>
          <w:lang w:eastAsia="uk-UA"/>
        </w:rPr>
        <w:t>Законника”, з яких десять є списками періоду середньовіччя</w:t>
      </w:r>
      <w:r w:rsidRPr="0083194C">
        <w:rPr>
          <w:rStyle w:val="12"/>
          <w:color w:val="000000"/>
          <w:spacing w:val="-2"/>
          <w:lang w:val="uk-UA" w:eastAsia="uk-UA"/>
        </w:rPr>
        <w:t xml:space="preserve"> </w:t>
      </w:r>
      <w:r w:rsidR="0083194C">
        <w:rPr>
          <w:rStyle w:val="12"/>
          <w:color w:val="000000"/>
          <w:spacing w:val="-2"/>
          <w:lang w:eastAsia="uk-UA"/>
        </w:rPr>
        <w:t>[10, с.</w:t>
      </w:r>
      <w:r w:rsidRPr="0083194C">
        <w:rPr>
          <w:rStyle w:val="12"/>
          <w:color w:val="000000"/>
          <w:spacing w:val="-2"/>
          <w:lang w:eastAsia="uk-UA"/>
        </w:rPr>
        <w:t>38]. Решта 15 списків були зроблені в більш пізній період (XVIII–XIX ст.).</w:t>
      </w:r>
    </w:p>
    <w:p w:rsidR="009660BD" w:rsidRPr="00E928EC" w:rsidRDefault="009660BD" w:rsidP="009660BD">
      <w:pPr>
        <w:pStyle w:val="af0"/>
        <w:suppressAutoHyphens/>
        <w:spacing w:after="0"/>
        <w:ind w:right="-2" w:firstLine="709"/>
        <w:jc w:val="both"/>
      </w:pPr>
      <w:r w:rsidRPr="00E928EC">
        <w:rPr>
          <w:rStyle w:val="12"/>
          <w:color w:val="000000"/>
          <w:lang w:eastAsia="uk-UA"/>
        </w:rPr>
        <w:t xml:space="preserve">Із </w:t>
      </w:r>
      <w:r w:rsidRPr="00E928EC">
        <w:rPr>
          <w:rStyle w:val="12"/>
          <w:color w:val="000000"/>
          <w:lang w:val="uk-UA" w:eastAsia="uk-UA"/>
        </w:rPr>
        <w:t>знайд</w:t>
      </w:r>
      <w:r w:rsidRPr="00E928EC">
        <w:rPr>
          <w:rStyle w:val="12"/>
          <w:color w:val="000000"/>
          <w:lang w:eastAsia="uk-UA"/>
        </w:rPr>
        <w:t xml:space="preserve">ених істориками списків тільки чотири </w:t>
      </w:r>
      <w:r w:rsidRPr="00E928EC">
        <w:rPr>
          <w:rStyle w:val="12"/>
          <w:color w:val="000000"/>
          <w:lang w:val="uk-UA" w:eastAsia="uk-UA"/>
        </w:rPr>
        <w:t>належать</w:t>
      </w:r>
      <w:r w:rsidRPr="00E928EC">
        <w:rPr>
          <w:rStyle w:val="12"/>
          <w:color w:val="000000"/>
          <w:lang w:eastAsia="uk-UA"/>
        </w:rPr>
        <w:t xml:space="preserve"> до XIV ст. Проте ори</w:t>
      </w:r>
      <w:r w:rsidR="0083194C">
        <w:rPr>
          <w:rStyle w:val="12"/>
          <w:color w:val="000000"/>
          <w:lang w:eastAsia="uk-UA"/>
        </w:rPr>
        <w:softHyphen/>
      </w:r>
      <w:r w:rsidRPr="00E928EC">
        <w:rPr>
          <w:rStyle w:val="12"/>
          <w:color w:val="000000"/>
          <w:lang w:eastAsia="uk-UA"/>
        </w:rPr>
        <w:t>гі</w:t>
      </w:r>
      <w:r w:rsidR="0083194C">
        <w:rPr>
          <w:rStyle w:val="12"/>
          <w:color w:val="000000"/>
          <w:lang w:eastAsia="uk-UA"/>
        </w:rPr>
        <w:softHyphen/>
      </w:r>
      <w:r w:rsidRPr="00E928EC">
        <w:rPr>
          <w:rStyle w:val="12"/>
          <w:color w:val="000000"/>
          <w:lang w:eastAsia="uk-UA"/>
        </w:rPr>
        <w:t>нальний текст “Законника”, який був прийнятий на соборі</w:t>
      </w:r>
      <w:r w:rsidRPr="00E928EC">
        <w:rPr>
          <w:rStyle w:val="12"/>
          <w:color w:val="000000"/>
          <w:lang w:val="uk-UA" w:eastAsia="uk-UA"/>
        </w:rPr>
        <w:t>,</w:t>
      </w:r>
      <w:r w:rsidRPr="00E928EC">
        <w:rPr>
          <w:rStyle w:val="12"/>
          <w:color w:val="000000"/>
          <w:lang w:eastAsia="uk-UA"/>
        </w:rPr>
        <w:t xml:space="preserve"> до</w:t>
      </w:r>
      <w:r w:rsidRPr="00E928EC">
        <w:rPr>
          <w:rStyle w:val="12"/>
          <w:color w:val="000000"/>
          <w:lang w:val="uk-UA" w:eastAsia="uk-UA"/>
        </w:rPr>
        <w:t>тепер</w:t>
      </w:r>
      <w:r w:rsidRPr="00E928EC">
        <w:rPr>
          <w:rStyle w:val="12"/>
          <w:color w:val="000000"/>
          <w:lang w:eastAsia="uk-UA"/>
        </w:rPr>
        <w:t xml:space="preserve"> залишається неви</w:t>
      </w:r>
      <w:r w:rsidR="0083194C">
        <w:rPr>
          <w:rStyle w:val="12"/>
          <w:color w:val="000000"/>
          <w:lang w:eastAsia="uk-UA"/>
        </w:rPr>
        <w:softHyphen/>
      </w:r>
      <w:r w:rsidRPr="00E928EC">
        <w:rPr>
          <w:rStyle w:val="12"/>
          <w:color w:val="000000"/>
          <w:lang w:eastAsia="uk-UA"/>
        </w:rPr>
        <w:t>яв</w:t>
      </w:r>
      <w:r w:rsidR="0083194C">
        <w:rPr>
          <w:rStyle w:val="12"/>
          <w:color w:val="000000"/>
          <w:lang w:eastAsia="uk-UA"/>
        </w:rPr>
        <w:softHyphen/>
      </w:r>
      <w:r w:rsidRPr="00E928EC">
        <w:rPr>
          <w:rStyle w:val="12"/>
          <w:color w:val="000000"/>
          <w:lang w:eastAsia="uk-UA"/>
        </w:rPr>
        <w:t xml:space="preserve">леним. Скоріш за все він не зберігся до </w:t>
      </w:r>
      <w:r w:rsidRPr="00E928EC">
        <w:rPr>
          <w:rStyle w:val="12"/>
          <w:color w:val="000000"/>
          <w:lang w:val="uk-UA" w:eastAsia="uk-UA"/>
        </w:rPr>
        <w:t>цього часу</w:t>
      </w:r>
      <w:r w:rsidRPr="00E928EC">
        <w:rPr>
          <w:rStyle w:val="12"/>
          <w:color w:val="000000"/>
          <w:lang w:eastAsia="uk-UA"/>
        </w:rPr>
        <w:t xml:space="preserve">. На користь цього може свідчити </w:t>
      </w:r>
      <w:r w:rsidRPr="00E928EC">
        <w:rPr>
          <w:rStyle w:val="12"/>
          <w:color w:val="000000"/>
          <w:lang w:val="uk-UA" w:eastAsia="uk-UA"/>
        </w:rPr>
        <w:t>й</w:t>
      </w:r>
      <w:r w:rsidRPr="00E928EC">
        <w:rPr>
          <w:rStyle w:val="12"/>
          <w:color w:val="000000"/>
          <w:lang w:eastAsia="uk-UA"/>
        </w:rPr>
        <w:t xml:space="preserve"> факт загибелі п</w:t>
      </w:r>
      <w:r w:rsidRPr="00E928EC">
        <w:rPr>
          <w:rStyle w:val="12"/>
          <w:color w:val="000000"/>
          <w:lang w:val="uk-UA" w:eastAsia="uk-UA"/>
        </w:rPr>
        <w:t>ід час</w:t>
      </w:r>
      <w:r w:rsidRPr="00E928EC">
        <w:rPr>
          <w:rStyle w:val="12"/>
          <w:color w:val="000000"/>
          <w:lang w:eastAsia="uk-UA"/>
        </w:rPr>
        <w:t xml:space="preserve"> пож</w:t>
      </w:r>
      <w:r w:rsidRPr="00E928EC">
        <w:rPr>
          <w:rStyle w:val="12"/>
          <w:color w:val="000000"/>
          <w:lang w:val="uk-UA" w:eastAsia="uk-UA"/>
        </w:rPr>
        <w:t>еж</w:t>
      </w:r>
      <w:r w:rsidRPr="00E928EC">
        <w:rPr>
          <w:rStyle w:val="12"/>
          <w:color w:val="000000"/>
          <w:lang w:eastAsia="uk-UA"/>
        </w:rPr>
        <w:t xml:space="preserve">і </w:t>
      </w:r>
      <w:r w:rsidRPr="00E928EC">
        <w:rPr>
          <w:rStyle w:val="12"/>
          <w:color w:val="000000"/>
          <w:lang w:val="uk-UA" w:eastAsia="uk-UA"/>
        </w:rPr>
        <w:t>у</w:t>
      </w:r>
      <w:r w:rsidRPr="00E928EC">
        <w:rPr>
          <w:rStyle w:val="12"/>
          <w:color w:val="000000"/>
          <w:lang w:eastAsia="uk-UA"/>
        </w:rPr>
        <w:t xml:space="preserve"> 20</w:t>
      </w:r>
      <w:r w:rsidR="00EB1B23">
        <w:rPr>
          <w:rStyle w:val="12"/>
          <w:color w:val="000000"/>
          <w:lang w:val="uk-UA" w:eastAsia="uk-UA"/>
        </w:rPr>
        <w:t>-х</w:t>
      </w:r>
      <w:r w:rsidRPr="00E928EC">
        <w:rPr>
          <w:rStyle w:val="12"/>
          <w:color w:val="000000"/>
          <w:lang w:eastAsia="uk-UA"/>
        </w:rPr>
        <w:t xml:space="preserve"> роках XIX століття великої рукописної книги юри</w:t>
      </w:r>
      <w:r w:rsidR="0083194C">
        <w:rPr>
          <w:rStyle w:val="12"/>
          <w:color w:val="000000"/>
          <w:lang w:eastAsia="uk-UA"/>
        </w:rPr>
        <w:softHyphen/>
      </w:r>
      <w:r w:rsidRPr="00E928EC">
        <w:rPr>
          <w:rStyle w:val="12"/>
          <w:color w:val="000000"/>
          <w:lang w:eastAsia="uk-UA"/>
        </w:rPr>
        <w:t>дич</w:t>
      </w:r>
      <w:r w:rsidR="0083194C">
        <w:rPr>
          <w:rStyle w:val="12"/>
          <w:color w:val="000000"/>
          <w:lang w:eastAsia="uk-UA"/>
        </w:rPr>
        <w:softHyphen/>
      </w:r>
      <w:r w:rsidRPr="00E928EC">
        <w:rPr>
          <w:rStyle w:val="12"/>
          <w:color w:val="000000"/>
          <w:lang w:eastAsia="uk-UA"/>
        </w:rPr>
        <w:t xml:space="preserve">ного характеру в монастирі св. Марка, який знаходиться в передмісті м. Призрена. </w:t>
      </w:r>
      <w:r w:rsidRPr="00E928EC">
        <w:rPr>
          <w:rStyle w:val="12"/>
          <w:color w:val="000000"/>
          <w:lang w:val="uk-UA" w:eastAsia="uk-UA"/>
        </w:rPr>
        <w:t>Так</w:t>
      </w:r>
      <w:r w:rsidRPr="00E928EC">
        <w:rPr>
          <w:rStyle w:val="12"/>
          <w:color w:val="000000"/>
          <w:lang w:eastAsia="uk-UA"/>
        </w:rPr>
        <w:t>а точка погляд</w:t>
      </w:r>
      <w:r w:rsidRPr="00E928EC">
        <w:rPr>
          <w:rStyle w:val="12"/>
          <w:color w:val="000000"/>
          <w:lang w:val="uk-UA" w:eastAsia="uk-UA"/>
        </w:rPr>
        <w:t>у</w:t>
      </w:r>
      <w:r w:rsidRPr="00E928EC">
        <w:rPr>
          <w:rStyle w:val="12"/>
          <w:color w:val="000000"/>
          <w:lang w:eastAsia="uk-UA"/>
        </w:rPr>
        <w:t xml:space="preserve"> простежується </w:t>
      </w:r>
      <w:r w:rsidRPr="00E928EC">
        <w:rPr>
          <w:rStyle w:val="12"/>
          <w:color w:val="000000"/>
          <w:lang w:val="uk-UA" w:eastAsia="uk-UA"/>
        </w:rPr>
        <w:t>й у</w:t>
      </w:r>
      <w:r w:rsidRPr="00E928EC">
        <w:rPr>
          <w:rStyle w:val="12"/>
          <w:color w:val="000000"/>
          <w:lang w:eastAsia="uk-UA"/>
        </w:rPr>
        <w:t xml:space="preserve"> працях П.Сречковича </w:t>
      </w:r>
      <w:r w:rsidRPr="00E928EC">
        <w:rPr>
          <w:rStyle w:val="12"/>
          <w:color w:val="000000"/>
          <w:lang w:val="uk-UA" w:eastAsia="uk-UA"/>
        </w:rPr>
        <w:t>й</w:t>
      </w:r>
      <w:r w:rsidRPr="00E928EC">
        <w:rPr>
          <w:rStyle w:val="12"/>
          <w:color w:val="000000"/>
          <w:lang w:eastAsia="uk-UA"/>
        </w:rPr>
        <w:t xml:space="preserve"> А.Солов</w:t>
      </w:r>
      <w:r w:rsidR="00EB1B23">
        <w:rPr>
          <w:rStyle w:val="12"/>
          <w:color w:val="000000"/>
          <w:lang w:val="uk-UA" w:eastAsia="uk-UA"/>
        </w:rPr>
        <w:t>й</w:t>
      </w:r>
      <w:r w:rsidRPr="00E928EC">
        <w:rPr>
          <w:rStyle w:val="12"/>
          <w:color w:val="000000"/>
          <w:lang w:eastAsia="uk-UA"/>
        </w:rPr>
        <w:t>ова</w:t>
      </w:r>
      <w:r w:rsidRPr="00E928EC">
        <w:rPr>
          <w:rStyle w:val="12"/>
          <w:color w:val="000000"/>
          <w:lang w:val="uk-UA" w:eastAsia="uk-UA"/>
        </w:rPr>
        <w:t xml:space="preserve"> </w:t>
      </w:r>
      <w:r w:rsidRPr="00E928EC">
        <w:rPr>
          <w:rStyle w:val="12"/>
          <w:color w:val="000000"/>
          <w:lang w:eastAsia="uk-UA"/>
        </w:rPr>
        <w:t>[12, с.126].</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Першочергово текст “Законника” складався із 130 статей, а з урахуванням до</w:t>
      </w:r>
      <w:r w:rsidR="0083194C">
        <w:rPr>
          <w:rStyle w:val="12"/>
          <w:color w:val="000000"/>
          <w:lang w:eastAsia="uk-UA"/>
        </w:rPr>
        <w:softHyphen/>
      </w:r>
      <w:r w:rsidRPr="00E928EC">
        <w:rPr>
          <w:rStyle w:val="12"/>
          <w:color w:val="000000"/>
          <w:lang w:eastAsia="uk-UA"/>
        </w:rPr>
        <w:t>пов</w:t>
      </w:r>
      <w:r w:rsidR="0083194C">
        <w:rPr>
          <w:rStyle w:val="12"/>
          <w:color w:val="000000"/>
          <w:lang w:eastAsia="uk-UA"/>
        </w:rPr>
        <w:softHyphen/>
      </w:r>
      <w:r w:rsidRPr="00E928EC">
        <w:rPr>
          <w:rStyle w:val="12"/>
          <w:color w:val="000000"/>
          <w:lang w:eastAsia="uk-UA"/>
        </w:rPr>
        <w:t>нень 1354 року – 184 статей. Він відображав норми державного,</w:t>
      </w:r>
      <w:r w:rsidRPr="00E928EC">
        <w:rPr>
          <w:rStyle w:val="12"/>
          <w:color w:val="000000"/>
          <w:lang w:val="uk-UA" w:eastAsia="uk-UA"/>
        </w:rPr>
        <w:t xml:space="preserve"> </w:t>
      </w:r>
      <w:r w:rsidRPr="00E928EC">
        <w:rPr>
          <w:rStyle w:val="12"/>
          <w:color w:val="000000"/>
          <w:lang w:eastAsia="uk-UA"/>
        </w:rPr>
        <w:t>громадянського, кри</w:t>
      </w:r>
      <w:r w:rsidR="0083194C">
        <w:rPr>
          <w:rStyle w:val="12"/>
          <w:color w:val="000000"/>
          <w:lang w:eastAsia="uk-UA"/>
        </w:rPr>
        <w:softHyphen/>
      </w:r>
      <w:r w:rsidRPr="00E928EC">
        <w:rPr>
          <w:rStyle w:val="12"/>
          <w:color w:val="000000"/>
          <w:lang w:eastAsia="uk-UA"/>
        </w:rPr>
        <w:t xml:space="preserve">мінального </w:t>
      </w:r>
      <w:r w:rsidRPr="00E928EC">
        <w:rPr>
          <w:rStyle w:val="12"/>
          <w:color w:val="000000"/>
          <w:lang w:val="uk-UA" w:eastAsia="uk-UA"/>
        </w:rPr>
        <w:t>й</w:t>
      </w:r>
      <w:r w:rsidRPr="00E928EC">
        <w:rPr>
          <w:rStyle w:val="12"/>
          <w:color w:val="000000"/>
          <w:lang w:eastAsia="uk-UA"/>
        </w:rPr>
        <w:t xml:space="preserve"> процесуального права. Головною метою “Законника” було закріп</w:t>
      </w:r>
      <w:r w:rsidR="0083194C">
        <w:rPr>
          <w:rStyle w:val="12"/>
          <w:color w:val="000000"/>
          <w:lang w:eastAsia="uk-UA"/>
        </w:rPr>
        <w:softHyphen/>
      </w:r>
      <w:r w:rsidRPr="00E928EC">
        <w:rPr>
          <w:rStyle w:val="12"/>
          <w:color w:val="000000"/>
          <w:lang w:eastAsia="uk-UA"/>
        </w:rPr>
        <w:t>лен</w:t>
      </w:r>
      <w:r w:rsidR="0083194C">
        <w:rPr>
          <w:rStyle w:val="12"/>
          <w:color w:val="000000"/>
          <w:lang w:eastAsia="uk-UA"/>
        </w:rPr>
        <w:softHyphen/>
      </w:r>
      <w:r w:rsidRPr="00E928EC">
        <w:rPr>
          <w:rStyle w:val="12"/>
          <w:color w:val="000000"/>
          <w:lang w:eastAsia="uk-UA"/>
        </w:rPr>
        <w:t xml:space="preserve">ня правовідносин, що </w:t>
      </w:r>
      <w:r w:rsidRPr="00E928EC">
        <w:rPr>
          <w:rStyle w:val="12"/>
          <w:color w:val="000000"/>
          <w:lang w:val="uk-UA" w:eastAsia="uk-UA"/>
        </w:rPr>
        <w:t>утверд</w:t>
      </w:r>
      <w:r w:rsidRPr="00E928EC">
        <w:rPr>
          <w:rStyle w:val="12"/>
          <w:color w:val="000000"/>
          <w:lang w:eastAsia="uk-UA"/>
        </w:rPr>
        <w:t xml:space="preserve">илися в державі, в основі яких була покладена залежність верств населення. Разом з тим “Законник” </w:t>
      </w:r>
      <w:r w:rsidRPr="00E928EC">
        <w:rPr>
          <w:rStyle w:val="12"/>
          <w:color w:val="000000"/>
          <w:lang w:val="uk-UA" w:eastAsia="uk-UA"/>
        </w:rPr>
        <w:t>о</w:t>
      </w:r>
      <w:r w:rsidRPr="00E928EC">
        <w:rPr>
          <w:rStyle w:val="12"/>
          <w:color w:val="000000"/>
          <w:lang w:eastAsia="uk-UA"/>
        </w:rPr>
        <w:t>пирався на традиції “Кормчої книги”, мі</w:t>
      </w:r>
      <w:r w:rsidR="0083194C">
        <w:rPr>
          <w:rStyle w:val="12"/>
          <w:color w:val="000000"/>
          <w:lang w:eastAsia="uk-UA"/>
        </w:rPr>
        <w:softHyphen/>
      </w:r>
      <w:r w:rsidRPr="00E928EC">
        <w:rPr>
          <w:rStyle w:val="12"/>
          <w:color w:val="000000"/>
          <w:lang w:eastAsia="uk-UA"/>
        </w:rPr>
        <w:t xml:space="preserve">стив немало позитивних норм, які захищали права населення. </w:t>
      </w:r>
      <w:r w:rsidRPr="00E928EC">
        <w:rPr>
          <w:rStyle w:val="12"/>
          <w:color w:val="000000"/>
          <w:lang w:val="uk-UA" w:eastAsia="uk-UA"/>
        </w:rPr>
        <w:t>На</w:t>
      </w:r>
      <w:r w:rsidRPr="00E928EC">
        <w:rPr>
          <w:rStyle w:val="12"/>
          <w:color w:val="000000"/>
          <w:lang w:eastAsia="uk-UA"/>
        </w:rPr>
        <w:t>приклад, можна відо</w:t>
      </w:r>
      <w:r w:rsidR="0083194C">
        <w:rPr>
          <w:rStyle w:val="12"/>
          <w:color w:val="000000"/>
          <w:lang w:eastAsia="uk-UA"/>
        </w:rPr>
        <w:softHyphen/>
      </w:r>
      <w:r w:rsidRPr="00E928EC">
        <w:rPr>
          <w:rStyle w:val="12"/>
          <w:color w:val="000000"/>
          <w:lang w:eastAsia="uk-UA"/>
        </w:rPr>
        <w:t>бра</w:t>
      </w:r>
      <w:r w:rsidR="0083194C">
        <w:rPr>
          <w:rStyle w:val="12"/>
          <w:color w:val="000000"/>
          <w:lang w:eastAsia="uk-UA"/>
        </w:rPr>
        <w:softHyphen/>
      </w:r>
      <w:r w:rsidRPr="00E928EC">
        <w:rPr>
          <w:rStyle w:val="12"/>
          <w:color w:val="000000"/>
          <w:lang w:eastAsia="uk-UA"/>
        </w:rPr>
        <w:t>зити правові норми, викладені в ст.</w:t>
      </w:r>
      <w:r w:rsidRPr="00E928EC">
        <w:rPr>
          <w:rStyle w:val="12"/>
          <w:color w:val="000000"/>
          <w:lang w:val="uk-UA" w:eastAsia="uk-UA"/>
        </w:rPr>
        <w:t xml:space="preserve"> </w:t>
      </w:r>
      <w:r w:rsidRPr="00E928EC">
        <w:rPr>
          <w:rStyle w:val="12"/>
          <w:color w:val="000000"/>
          <w:lang w:eastAsia="uk-UA"/>
        </w:rPr>
        <w:t>134 Бистрицького списку “Законника царя Ду</w:t>
      </w:r>
      <w:r w:rsidR="0083194C">
        <w:rPr>
          <w:rStyle w:val="12"/>
          <w:color w:val="000000"/>
          <w:lang w:eastAsia="uk-UA"/>
        </w:rPr>
        <w:softHyphen/>
      </w:r>
      <w:r w:rsidRPr="00E928EC">
        <w:rPr>
          <w:rStyle w:val="12"/>
          <w:color w:val="000000"/>
          <w:lang w:eastAsia="uk-UA"/>
        </w:rPr>
        <w:t>ша</w:t>
      </w:r>
      <w:r w:rsidR="0083194C">
        <w:rPr>
          <w:rStyle w:val="12"/>
          <w:color w:val="000000"/>
          <w:lang w:eastAsia="uk-UA"/>
        </w:rPr>
        <w:softHyphen/>
      </w:r>
      <w:r w:rsidRPr="00E928EC">
        <w:rPr>
          <w:rStyle w:val="12"/>
          <w:color w:val="000000"/>
          <w:lang w:eastAsia="uk-UA"/>
        </w:rPr>
        <w:t>на”, де гарантувався судовий захист меропхів від їх</w:t>
      </w:r>
      <w:r w:rsidRPr="00E928EC">
        <w:rPr>
          <w:rStyle w:val="12"/>
          <w:color w:val="000000"/>
          <w:lang w:val="uk-UA" w:eastAsia="uk-UA"/>
        </w:rPr>
        <w:t>ніх</w:t>
      </w:r>
      <w:r w:rsidRPr="00E928EC">
        <w:rPr>
          <w:rStyle w:val="12"/>
          <w:color w:val="000000"/>
          <w:lang w:eastAsia="uk-UA"/>
        </w:rPr>
        <w:t xml:space="preserve"> феодалів, що порушували за</w:t>
      </w:r>
      <w:r w:rsidR="0083194C">
        <w:rPr>
          <w:rStyle w:val="12"/>
          <w:color w:val="000000"/>
          <w:lang w:eastAsia="uk-UA"/>
        </w:rPr>
        <w:softHyphen/>
      </w:r>
      <w:r w:rsidRPr="00E928EC">
        <w:rPr>
          <w:rStyle w:val="12"/>
          <w:color w:val="000000"/>
          <w:lang w:eastAsia="uk-UA"/>
        </w:rPr>
        <w:t>кон; ст.</w:t>
      </w:r>
      <w:r w:rsidRPr="00E928EC">
        <w:rPr>
          <w:rStyle w:val="12"/>
          <w:color w:val="000000"/>
          <w:lang w:val="uk-UA" w:eastAsia="uk-UA"/>
        </w:rPr>
        <w:t xml:space="preserve"> </w:t>
      </w:r>
      <w:r w:rsidRPr="00E928EC">
        <w:rPr>
          <w:rStyle w:val="12"/>
          <w:color w:val="000000"/>
          <w:lang w:eastAsia="uk-UA"/>
        </w:rPr>
        <w:t>175 зобов’язувала су</w:t>
      </w:r>
      <w:r w:rsidRPr="00E928EC">
        <w:rPr>
          <w:rStyle w:val="12"/>
          <w:color w:val="000000"/>
          <w:lang w:val="uk-UA" w:eastAsia="uk-UA"/>
        </w:rPr>
        <w:t>д</w:t>
      </w:r>
      <w:r w:rsidRPr="00E928EC">
        <w:rPr>
          <w:rStyle w:val="12"/>
          <w:color w:val="000000"/>
          <w:lang w:eastAsia="uk-UA"/>
        </w:rPr>
        <w:t>дів захищати вбогих, а ст.</w:t>
      </w:r>
      <w:r w:rsidRPr="00E928EC">
        <w:rPr>
          <w:rStyle w:val="12"/>
          <w:color w:val="000000"/>
          <w:lang w:val="uk-UA" w:eastAsia="uk-UA"/>
        </w:rPr>
        <w:t xml:space="preserve"> </w:t>
      </w:r>
      <w:r w:rsidRPr="00E928EC">
        <w:rPr>
          <w:rStyle w:val="12"/>
          <w:color w:val="000000"/>
          <w:lang w:eastAsia="uk-UA"/>
        </w:rPr>
        <w:t xml:space="preserve">180 забороняла арештовувати </w:t>
      </w:r>
      <w:r w:rsidRPr="00E928EC">
        <w:rPr>
          <w:rStyle w:val="12"/>
          <w:color w:val="000000"/>
          <w:lang w:val="uk-UA" w:eastAsia="uk-UA"/>
        </w:rPr>
        <w:t>й</w:t>
      </w:r>
      <w:r w:rsidRPr="00E928EC">
        <w:rPr>
          <w:rStyle w:val="12"/>
          <w:color w:val="000000"/>
          <w:lang w:eastAsia="uk-UA"/>
        </w:rPr>
        <w:t xml:space="preserve"> </w:t>
      </w:r>
      <w:r w:rsidRPr="00E928EC">
        <w:rPr>
          <w:rStyle w:val="12"/>
          <w:color w:val="000000"/>
          <w:lang w:val="uk-UA" w:eastAsia="uk-UA"/>
        </w:rPr>
        <w:t>ув’язнювати</w:t>
      </w:r>
      <w:r w:rsidRPr="00E928EC">
        <w:rPr>
          <w:rStyle w:val="12"/>
          <w:color w:val="000000"/>
          <w:lang w:eastAsia="uk-UA"/>
        </w:rPr>
        <w:t xml:space="preserve"> людей </w:t>
      </w:r>
      <w:r w:rsidRPr="00E928EC">
        <w:rPr>
          <w:rStyle w:val="12"/>
          <w:color w:val="000000"/>
          <w:lang w:val="uk-UA" w:eastAsia="uk-UA"/>
        </w:rPr>
        <w:t>у</w:t>
      </w:r>
      <w:r w:rsidRPr="00E928EC">
        <w:rPr>
          <w:rStyle w:val="12"/>
          <w:color w:val="000000"/>
          <w:lang w:eastAsia="uk-UA"/>
        </w:rPr>
        <w:t xml:space="preserve"> тюрму без царської грамоти</w:t>
      </w:r>
      <w:r w:rsidRPr="00E928EC">
        <w:rPr>
          <w:rStyle w:val="12"/>
          <w:color w:val="000000"/>
          <w:lang w:val="uk-UA" w:eastAsia="uk-UA"/>
        </w:rPr>
        <w:t xml:space="preserve"> </w:t>
      </w:r>
      <w:r w:rsidRPr="00E928EC">
        <w:rPr>
          <w:rStyle w:val="12"/>
          <w:color w:val="000000"/>
          <w:lang w:eastAsia="uk-UA"/>
        </w:rPr>
        <w:t>[5, с.283].</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У</w:t>
      </w:r>
      <w:r w:rsidRPr="00E928EC">
        <w:rPr>
          <w:rStyle w:val="12"/>
          <w:color w:val="000000"/>
          <w:lang w:eastAsia="uk-UA"/>
        </w:rPr>
        <w:t xml:space="preserve"> доповнення</w:t>
      </w:r>
      <w:r w:rsidRPr="00E928EC">
        <w:rPr>
          <w:rStyle w:val="12"/>
          <w:color w:val="000000"/>
          <w:lang w:val="uk-UA" w:eastAsia="uk-UA"/>
        </w:rPr>
        <w:t>х</w:t>
      </w:r>
      <w:r w:rsidRPr="00E928EC">
        <w:rPr>
          <w:rStyle w:val="12"/>
          <w:color w:val="000000"/>
          <w:lang w:eastAsia="uk-UA"/>
        </w:rPr>
        <w:t xml:space="preserve"> до “Законника” широко використовувалися </w:t>
      </w:r>
      <w:r w:rsidRPr="00E928EC">
        <w:rPr>
          <w:rStyle w:val="12"/>
          <w:color w:val="000000"/>
          <w:lang w:val="uk-UA" w:eastAsia="uk-UA"/>
        </w:rPr>
        <w:t>й</w:t>
      </w:r>
      <w:r w:rsidRPr="00E928EC">
        <w:rPr>
          <w:rStyle w:val="12"/>
          <w:color w:val="000000"/>
          <w:lang w:eastAsia="uk-UA"/>
        </w:rPr>
        <w:t xml:space="preserve"> норми візан</w:t>
      </w:r>
      <w:r w:rsidR="000B0BD1">
        <w:rPr>
          <w:rStyle w:val="12"/>
          <w:color w:val="000000"/>
          <w:lang w:eastAsia="uk-UA"/>
        </w:rPr>
        <w:softHyphen/>
      </w:r>
      <w:r w:rsidRPr="00E928EC">
        <w:rPr>
          <w:rStyle w:val="12"/>
          <w:color w:val="000000"/>
          <w:lang w:eastAsia="uk-UA"/>
        </w:rPr>
        <w:t>тійсь</w:t>
      </w:r>
      <w:r w:rsidR="000B0BD1">
        <w:rPr>
          <w:rStyle w:val="12"/>
          <w:color w:val="000000"/>
          <w:lang w:eastAsia="uk-UA"/>
        </w:rPr>
        <w:softHyphen/>
      </w:r>
      <w:r w:rsidRPr="00E928EC">
        <w:rPr>
          <w:rStyle w:val="12"/>
          <w:color w:val="000000"/>
          <w:lang w:eastAsia="uk-UA"/>
        </w:rPr>
        <w:t>ко</w:t>
      </w:r>
      <w:r w:rsidR="000B0BD1">
        <w:rPr>
          <w:rStyle w:val="12"/>
          <w:color w:val="000000"/>
          <w:lang w:eastAsia="uk-UA"/>
        </w:rPr>
        <w:softHyphen/>
      </w:r>
      <w:r w:rsidRPr="00E928EC">
        <w:rPr>
          <w:rStyle w:val="12"/>
          <w:color w:val="000000"/>
          <w:lang w:eastAsia="uk-UA"/>
        </w:rPr>
        <w:t xml:space="preserve">го правового джерела “Синтагми Матвія Властаря” </w:t>
      </w:r>
      <w:r w:rsidRPr="00E928EC">
        <w:rPr>
          <w:rStyle w:val="12"/>
          <w:color w:val="000000"/>
          <w:lang w:val="uk-UA" w:eastAsia="uk-UA"/>
        </w:rPr>
        <w:t>у</w:t>
      </w:r>
      <w:r w:rsidRPr="00E928EC">
        <w:rPr>
          <w:rStyle w:val="12"/>
          <w:color w:val="000000"/>
          <w:lang w:eastAsia="uk-UA"/>
        </w:rPr>
        <w:t xml:space="preserve"> сербській редакції, складеного </w:t>
      </w:r>
      <w:r w:rsidRPr="00E928EC">
        <w:rPr>
          <w:rStyle w:val="12"/>
          <w:color w:val="000000"/>
          <w:lang w:val="uk-UA" w:eastAsia="uk-UA"/>
        </w:rPr>
        <w:t>в</w:t>
      </w:r>
      <w:r w:rsidRPr="00E928EC">
        <w:rPr>
          <w:rStyle w:val="12"/>
          <w:color w:val="000000"/>
          <w:lang w:eastAsia="uk-UA"/>
        </w:rPr>
        <w:t xml:space="preserve"> 1335 році, а при Стефані Душані пере</w:t>
      </w:r>
      <w:r w:rsidRPr="00E928EC">
        <w:rPr>
          <w:rStyle w:val="12"/>
          <w:color w:val="000000"/>
          <w:lang w:val="uk-UA" w:eastAsia="uk-UA"/>
        </w:rPr>
        <w:t>кла</w:t>
      </w:r>
      <w:r w:rsidRPr="00E928EC">
        <w:rPr>
          <w:rStyle w:val="12"/>
          <w:color w:val="000000"/>
          <w:lang w:eastAsia="uk-UA"/>
        </w:rPr>
        <w:t>деного сербськ</w:t>
      </w:r>
      <w:r w:rsidRPr="00E928EC">
        <w:rPr>
          <w:rStyle w:val="12"/>
          <w:color w:val="000000"/>
          <w:lang w:val="uk-UA" w:eastAsia="uk-UA"/>
        </w:rPr>
        <w:t>ою</w:t>
      </w:r>
      <w:r w:rsidRPr="00E928EC">
        <w:rPr>
          <w:rStyle w:val="12"/>
          <w:color w:val="000000"/>
          <w:lang w:eastAsia="uk-UA"/>
        </w:rPr>
        <w:t xml:space="preserve"> мов</w:t>
      </w:r>
      <w:r w:rsidRPr="00E928EC">
        <w:rPr>
          <w:rStyle w:val="12"/>
          <w:color w:val="000000"/>
          <w:lang w:val="uk-UA" w:eastAsia="uk-UA"/>
        </w:rPr>
        <w:t>ою</w:t>
      </w:r>
      <w:r w:rsidRPr="00E928EC">
        <w:rPr>
          <w:rStyle w:val="12"/>
          <w:color w:val="000000"/>
          <w:lang w:eastAsia="uk-UA"/>
        </w:rPr>
        <w:t>. Особлив</w:t>
      </w:r>
      <w:r w:rsidRPr="00E928EC">
        <w:rPr>
          <w:rStyle w:val="12"/>
          <w:color w:val="000000"/>
          <w:lang w:val="uk-UA" w:eastAsia="uk-UA"/>
        </w:rPr>
        <w:t>у</w:t>
      </w:r>
      <w:r w:rsidRPr="00E928EC">
        <w:rPr>
          <w:rStyle w:val="12"/>
          <w:color w:val="000000"/>
          <w:lang w:eastAsia="uk-UA"/>
        </w:rPr>
        <w:t xml:space="preserve"> </w:t>
      </w:r>
      <w:r w:rsidRPr="00E928EC">
        <w:rPr>
          <w:rStyle w:val="12"/>
          <w:color w:val="000000"/>
          <w:lang w:val="uk-UA" w:eastAsia="uk-UA"/>
        </w:rPr>
        <w:t>цікавість</w:t>
      </w:r>
      <w:r w:rsidRPr="00E928EC">
        <w:rPr>
          <w:rStyle w:val="12"/>
          <w:color w:val="000000"/>
          <w:lang w:eastAsia="uk-UA"/>
        </w:rPr>
        <w:t xml:space="preserve"> для сербів </w:t>
      </w:r>
      <w:r w:rsidRPr="00E928EC">
        <w:rPr>
          <w:rStyle w:val="12"/>
          <w:color w:val="000000"/>
          <w:lang w:val="uk-UA" w:eastAsia="uk-UA"/>
        </w:rPr>
        <w:t>явля</w:t>
      </w:r>
      <w:r w:rsidRPr="00E928EC">
        <w:rPr>
          <w:rStyle w:val="12"/>
          <w:color w:val="000000"/>
          <w:lang w:eastAsia="uk-UA"/>
        </w:rPr>
        <w:t>ли норми, що регулювали громадянські правовідносини. Про це свід</w:t>
      </w:r>
      <w:r w:rsidR="000B0BD1">
        <w:rPr>
          <w:rStyle w:val="12"/>
          <w:color w:val="000000"/>
          <w:lang w:eastAsia="uk-UA"/>
        </w:rPr>
        <w:softHyphen/>
      </w:r>
      <w:r w:rsidRPr="00E928EC">
        <w:rPr>
          <w:rStyle w:val="12"/>
          <w:color w:val="000000"/>
          <w:lang w:eastAsia="uk-UA"/>
        </w:rPr>
        <w:t>чить текст</w:t>
      </w:r>
      <w:r w:rsidRPr="00E928EC">
        <w:rPr>
          <w:rStyle w:val="12"/>
          <w:color w:val="000000"/>
          <w:lang w:val="uk-UA" w:eastAsia="uk-UA"/>
        </w:rPr>
        <w:t>,</w:t>
      </w:r>
      <w:r w:rsidRPr="00E928EC">
        <w:rPr>
          <w:rStyle w:val="12"/>
          <w:color w:val="000000"/>
          <w:lang w:eastAsia="uk-UA"/>
        </w:rPr>
        <w:t xml:space="preserve"> який дійшов до нас </w:t>
      </w:r>
      <w:r w:rsidRPr="00E928EC">
        <w:rPr>
          <w:rStyle w:val="12"/>
          <w:color w:val="000000"/>
          <w:lang w:val="uk-UA" w:eastAsia="uk-UA"/>
        </w:rPr>
        <w:t>у</w:t>
      </w:r>
      <w:r w:rsidRPr="00E928EC">
        <w:rPr>
          <w:rStyle w:val="12"/>
          <w:color w:val="000000"/>
          <w:lang w:eastAsia="uk-UA"/>
        </w:rPr>
        <w:t xml:space="preserve"> редакції джерела – Ходоського списку “Синтагми”, що да</w:t>
      </w:r>
      <w:r w:rsidR="000B0BD1">
        <w:rPr>
          <w:rStyle w:val="12"/>
          <w:color w:val="000000"/>
          <w:lang w:eastAsia="uk-UA"/>
        </w:rPr>
        <w:softHyphen/>
      </w:r>
      <w:r w:rsidRPr="00E928EC">
        <w:rPr>
          <w:rStyle w:val="12"/>
          <w:color w:val="000000"/>
          <w:lang w:eastAsia="uk-UA"/>
        </w:rPr>
        <w:t>тується кінцем XIV – початком XV ст., який виступав як узаконен</w:t>
      </w:r>
      <w:r w:rsidRPr="00E928EC">
        <w:rPr>
          <w:rStyle w:val="12"/>
          <w:color w:val="000000"/>
          <w:lang w:val="uk-UA" w:eastAsia="uk-UA"/>
        </w:rPr>
        <w:t>е</w:t>
      </w:r>
      <w:r w:rsidRPr="00E928EC">
        <w:rPr>
          <w:rStyle w:val="12"/>
          <w:color w:val="000000"/>
          <w:lang w:eastAsia="uk-UA"/>
        </w:rPr>
        <w:t xml:space="preserve"> правов</w:t>
      </w:r>
      <w:r w:rsidRPr="00E928EC">
        <w:rPr>
          <w:rStyle w:val="12"/>
          <w:color w:val="000000"/>
          <w:lang w:val="uk-UA" w:eastAsia="uk-UA"/>
        </w:rPr>
        <w:t>е</w:t>
      </w:r>
      <w:r w:rsidRPr="00E928EC">
        <w:rPr>
          <w:rStyle w:val="12"/>
          <w:color w:val="000000"/>
          <w:lang w:eastAsia="uk-UA"/>
        </w:rPr>
        <w:t xml:space="preserve"> до</w:t>
      </w:r>
      <w:r w:rsidR="000B0BD1">
        <w:rPr>
          <w:rStyle w:val="12"/>
          <w:color w:val="000000"/>
          <w:lang w:eastAsia="uk-UA"/>
        </w:rPr>
        <w:softHyphen/>
      </w:r>
      <w:r w:rsidRPr="00E928EC">
        <w:rPr>
          <w:rStyle w:val="12"/>
          <w:color w:val="000000"/>
          <w:lang w:eastAsia="uk-UA"/>
        </w:rPr>
        <w:t>пов</w:t>
      </w:r>
      <w:r w:rsidR="000B0BD1">
        <w:rPr>
          <w:rStyle w:val="12"/>
          <w:color w:val="000000"/>
          <w:lang w:eastAsia="uk-UA"/>
        </w:rPr>
        <w:softHyphen/>
      </w:r>
      <w:r w:rsidRPr="00E928EC">
        <w:rPr>
          <w:rStyle w:val="12"/>
          <w:color w:val="000000"/>
          <w:lang w:eastAsia="uk-UA"/>
        </w:rPr>
        <w:t>нення до “Законника Стефана Душана” [11, с.101].</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За часів правління царя Душана серби зберігали свій традиційний соціально-економічний устрій, основу якого становили дві інституції – громада й задруга, перша з них була специфічною національною формою організації суспільного життя, а друга – фор</w:t>
      </w:r>
      <w:r w:rsidR="000B0BD1">
        <w:rPr>
          <w:rStyle w:val="12"/>
          <w:color w:val="000000"/>
          <w:lang w:val="uk-UA" w:eastAsia="uk-UA"/>
        </w:rPr>
        <w:softHyphen/>
      </w:r>
      <w:r w:rsidRPr="00E928EC">
        <w:rPr>
          <w:rStyle w:val="12"/>
          <w:color w:val="000000"/>
          <w:lang w:val="uk-UA" w:eastAsia="uk-UA"/>
        </w:rPr>
        <w:t>мою організації господарської діяльності.</w:t>
      </w:r>
    </w:p>
    <w:p w:rsidR="009660BD" w:rsidRPr="00E928EC" w:rsidRDefault="009660BD" w:rsidP="009660BD">
      <w:pPr>
        <w:pStyle w:val="af0"/>
        <w:suppressAutoHyphens/>
        <w:spacing w:after="0"/>
        <w:ind w:right="-2" w:firstLine="709"/>
        <w:jc w:val="both"/>
      </w:pPr>
      <w:r w:rsidRPr="00E928EC">
        <w:rPr>
          <w:rStyle w:val="12"/>
          <w:color w:val="000000"/>
          <w:lang w:eastAsia="uk-UA"/>
        </w:rPr>
        <w:t>Громада мала яскраво виражений патріархальний характер і засновувалас</w:t>
      </w:r>
      <w:r w:rsidRPr="00E928EC">
        <w:rPr>
          <w:rStyle w:val="12"/>
          <w:color w:val="000000"/>
          <w:lang w:val="uk-UA" w:eastAsia="uk-UA"/>
        </w:rPr>
        <w:t>я</w:t>
      </w:r>
      <w:r w:rsidRPr="00E928EC">
        <w:rPr>
          <w:rStyle w:val="12"/>
          <w:color w:val="000000"/>
          <w:lang w:eastAsia="uk-UA"/>
        </w:rPr>
        <w:t xml:space="preserve"> на ро</w:t>
      </w:r>
      <w:r w:rsidR="000B0BD1">
        <w:rPr>
          <w:rStyle w:val="12"/>
          <w:color w:val="000000"/>
          <w:lang w:eastAsia="uk-UA"/>
        </w:rPr>
        <w:softHyphen/>
      </w:r>
      <w:r w:rsidRPr="00E928EC">
        <w:rPr>
          <w:rStyle w:val="12"/>
          <w:color w:val="000000"/>
          <w:lang w:eastAsia="uk-UA"/>
        </w:rPr>
        <w:t>динних зв’язках між усіма її членами. Вона базувалася на вихованні з дитинства по</w:t>
      </w:r>
      <w:r w:rsidR="000B0BD1">
        <w:rPr>
          <w:rStyle w:val="12"/>
          <w:color w:val="000000"/>
          <w:lang w:eastAsia="uk-UA"/>
        </w:rPr>
        <w:softHyphen/>
      </w:r>
      <w:r w:rsidRPr="00E928EC">
        <w:rPr>
          <w:rStyle w:val="12"/>
          <w:color w:val="000000"/>
          <w:lang w:eastAsia="uk-UA"/>
        </w:rPr>
        <w:t>кір</w:t>
      </w:r>
      <w:r w:rsidR="000B0BD1">
        <w:rPr>
          <w:rStyle w:val="12"/>
          <w:color w:val="000000"/>
          <w:lang w:eastAsia="uk-UA"/>
        </w:rPr>
        <w:softHyphen/>
      </w:r>
      <w:r w:rsidRPr="00E928EC">
        <w:rPr>
          <w:rStyle w:val="12"/>
          <w:color w:val="000000"/>
          <w:lang w:eastAsia="uk-UA"/>
        </w:rPr>
        <w:t xml:space="preserve">ності старійшині, </w:t>
      </w:r>
      <w:r w:rsidRPr="00E928EC">
        <w:rPr>
          <w:rStyle w:val="12"/>
          <w:color w:val="000000"/>
          <w:lang w:val="uk-UA" w:eastAsia="uk-UA"/>
        </w:rPr>
        <w:t>у</w:t>
      </w:r>
      <w:r w:rsidRPr="00E928EC">
        <w:rPr>
          <w:rStyle w:val="12"/>
          <w:color w:val="000000"/>
          <w:lang w:eastAsia="uk-UA"/>
        </w:rPr>
        <w:t xml:space="preserve"> ролі якого, здебільшого, виступав найстарший чоловік. Влада ста</w:t>
      </w:r>
      <w:r w:rsidR="000B0BD1">
        <w:rPr>
          <w:rStyle w:val="12"/>
          <w:color w:val="000000"/>
          <w:lang w:eastAsia="uk-UA"/>
        </w:rPr>
        <w:softHyphen/>
      </w:r>
      <w:r w:rsidRPr="00E928EC">
        <w:rPr>
          <w:rStyle w:val="12"/>
          <w:color w:val="000000"/>
          <w:lang w:eastAsia="uk-UA"/>
        </w:rPr>
        <w:t>рійшини поширювалас</w:t>
      </w:r>
      <w:r w:rsidRPr="00E928EC">
        <w:rPr>
          <w:rStyle w:val="12"/>
          <w:color w:val="000000"/>
          <w:lang w:val="uk-UA" w:eastAsia="uk-UA"/>
        </w:rPr>
        <w:t>я</w:t>
      </w:r>
      <w:r w:rsidRPr="00E928EC">
        <w:rPr>
          <w:rStyle w:val="12"/>
          <w:color w:val="000000"/>
          <w:lang w:eastAsia="uk-UA"/>
        </w:rPr>
        <w:t xml:space="preserve"> на всі сфери життя сербської громади. Готовність членів гро</w:t>
      </w:r>
      <w:r w:rsidR="000B0BD1">
        <w:rPr>
          <w:rStyle w:val="12"/>
          <w:color w:val="000000"/>
          <w:lang w:eastAsia="uk-UA"/>
        </w:rPr>
        <w:softHyphen/>
      </w:r>
      <w:r w:rsidRPr="00E928EC">
        <w:rPr>
          <w:rStyle w:val="12"/>
          <w:color w:val="000000"/>
          <w:lang w:eastAsia="uk-UA"/>
        </w:rPr>
        <w:t>мади в усьому слухатис</w:t>
      </w:r>
      <w:r w:rsidRPr="00E928EC">
        <w:rPr>
          <w:rStyle w:val="12"/>
          <w:color w:val="000000"/>
          <w:lang w:val="uk-UA" w:eastAsia="uk-UA"/>
        </w:rPr>
        <w:t>я</w:t>
      </w:r>
      <w:r w:rsidRPr="00E928EC">
        <w:rPr>
          <w:rStyle w:val="12"/>
          <w:color w:val="000000"/>
          <w:lang w:eastAsia="uk-UA"/>
        </w:rPr>
        <w:t xml:space="preserve"> старійшину ґрунтувалася не </w:t>
      </w:r>
      <w:r w:rsidRPr="00E928EC">
        <w:rPr>
          <w:rStyle w:val="12"/>
          <w:color w:val="000000"/>
          <w:lang w:val="uk-UA" w:eastAsia="uk-UA"/>
        </w:rPr>
        <w:t>стільки</w:t>
      </w:r>
      <w:r w:rsidRPr="00E928EC">
        <w:rPr>
          <w:rStyle w:val="12"/>
          <w:color w:val="000000"/>
          <w:lang w:eastAsia="uk-UA"/>
        </w:rPr>
        <w:t xml:space="preserve"> на примусовості, </w:t>
      </w:r>
      <w:r w:rsidRPr="00E928EC">
        <w:rPr>
          <w:rStyle w:val="12"/>
          <w:color w:val="000000"/>
          <w:lang w:val="uk-UA" w:eastAsia="uk-UA"/>
        </w:rPr>
        <w:t>скіль</w:t>
      </w:r>
      <w:r w:rsidR="000B0BD1">
        <w:rPr>
          <w:rStyle w:val="12"/>
          <w:color w:val="000000"/>
          <w:lang w:val="uk-UA" w:eastAsia="uk-UA"/>
        </w:rPr>
        <w:softHyphen/>
      </w:r>
      <w:r w:rsidRPr="00E928EC">
        <w:rPr>
          <w:rStyle w:val="12"/>
          <w:color w:val="000000"/>
          <w:lang w:val="uk-UA" w:eastAsia="uk-UA"/>
        </w:rPr>
        <w:t>ки</w:t>
      </w:r>
      <w:r w:rsidRPr="00E928EC">
        <w:rPr>
          <w:rStyle w:val="12"/>
          <w:color w:val="000000"/>
          <w:lang w:eastAsia="uk-UA"/>
        </w:rPr>
        <w:t xml:space="preserve"> на беззастережному визнанні авторитету й майже підсвідомій любові до нього. Сільська громада знаходилас</w:t>
      </w:r>
      <w:r w:rsidRPr="00E928EC">
        <w:rPr>
          <w:rStyle w:val="12"/>
          <w:color w:val="000000"/>
          <w:lang w:val="uk-UA" w:eastAsia="uk-UA"/>
        </w:rPr>
        <w:t>я</w:t>
      </w:r>
      <w:r w:rsidRPr="00E928EC">
        <w:rPr>
          <w:rStyle w:val="12"/>
          <w:color w:val="000000"/>
          <w:lang w:eastAsia="uk-UA"/>
        </w:rPr>
        <w:t xml:space="preserve"> в самому розквіті, сімейні відносини – на стадії про</w:t>
      </w:r>
      <w:r w:rsidR="000B0BD1">
        <w:rPr>
          <w:rStyle w:val="12"/>
          <w:color w:val="000000"/>
          <w:lang w:eastAsia="uk-UA"/>
        </w:rPr>
        <w:softHyphen/>
      </w:r>
      <w:r w:rsidRPr="00E928EC">
        <w:rPr>
          <w:rStyle w:val="12"/>
          <w:color w:val="000000"/>
          <w:lang w:eastAsia="uk-UA"/>
        </w:rPr>
        <w:t>між</w:t>
      </w:r>
      <w:r w:rsidR="000B0BD1">
        <w:rPr>
          <w:rStyle w:val="12"/>
          <w:color w:val="000000"/>
          <w:lang w:eastAsia="uk-UA"/>
        </w:rPr>
        <w:softHyphen/>
      </w:r>
      <w:r w:rsidRPr="00E928EC">
        <w:rPr>
          <w:rStyle w:val="12"/>
          <w:color w:val="000000"/>
          <w:lang w:eastAsia="uk-UA"/>
        </w:rPr>
        <w:t>но</w:t>
      </w:r>
      <w:r w:rsidR="000B0BD1">
        <w:rPr>
          <w:rStyle w:val="12"/>
          <w:color w:val="000000"/>
          <w:lang w:eastAsia="uk-UA"/>
        </w:rPr>
        <w:softHyphen/>
      </w:r>
      <w:r w:rsidRPr="00E928EC">
        <w:rPr>
          <w:rStyle w:val="12"/>
          <w:color w:val="000000"/>
          <w:lang w:eastAsia="uk-UA"/>
        </w:rPr>
        <w:t>му від групового шлюбу до індивідуальної сім</w:t>
      </w:r>
      <w:r w:rsidRPr="00E928EC">
        <w:rPr>
          <w:rStyle w:val="12"/>
          <w:color w:val="000000"/>
          <w:lang w:val="uk-UA" w:eastAsia="uk-UA"/>
        </w:rPr>
        <w:t>’</w:t>
      </w:r>
      <w:r w:rsidRPr="00E928EC">
        <w:rPr>
          <w:rStyle w:val="12"/>
          <w:color w:val="000000"/>
          <w:lang w:eastAsia="uk-UA"/>
        </w:rPr>
        <w:t>ї сучасного світу. Задруга, як писав Ф.Енгельс, утворила перехідну ланку від сім</w:t>
      </w:r>
      <w:r w:rsidRPr="00E928EC">
        <w:rPr>
          <w:rStyle w:val="12"/>
          <w:color w:val="000000"/>
          <w:lang w:val="uk-UA" w:eastAsia="uk-UA"/>
        </w:rPr>
        <w:t>’</w:t>
      </w:r>
      <w:r w:rsidRPr="00E928EC">
        <w:rPr>
          <w:rStyle w:val="12"/>
          <w:color w:val="000000"/>
          <w:lang w:eastAsia="uk-UA"/>
        </w:rPr>
        <w:t xml:space="preserve">ї, яка базувалася на груповому шлюбі </w:t>
      </w:r>
      <w:r w:rsidRPr="00E928EC">
        <w:rPr>
          <w:rStyle w:val="12"/>
          <w:color w:val="000000"/>
          <w:lang w:val="uk-UA" w:eastAsia="uk-UA"/>
        </w:rPr>
        <w:t>й</w:t>
      </w:r>
      <w:r w:rsidRPr="00E928EC">
        <w:rPr>
          <w:rStyle w:val="12"/>
          <w:color w:val="000000"/>
          <w:lang w:eastAsia="uk-UA"/>
        </w:rPr>
        <w:t xml:space="preserve"> ма</w:t>
      </w:r>
      <w:r w:rsidR="000B0BD1">
        <w:rPr>
          <w:rStyle w:val="12"/>
          <w:color w:val="000000"/>
          <w:lang w:eastAsia="uk-UA"/>
        </w:rPr>
        <w:softHyphen/>
      </w:r>
      <w:r w:rsidRPr="00E928EC">
        <w:rPr>
          <w:rStyle w:val="12"/>
          <w:color w:val="000000"/>
          <w:lang w:eastAsia="uk-UA"/>
        </w:rPr>
        <w:t>теринському праві, до індивідуальної сім</w:t>
      </w:r>
      <w:r w:rsidRPr="00E928EC">
        <w:rPr>
          <w:rStyle w:val="12"/>
          <w:color w:val="000000"/>
          <w:lang w:val="uk-UA" w:eastAsia="uk-UA"/>
        </w:rPr>
        <w:t>’</w:t>
      </w:r>
      <w:r w:rsidRPr="00E928EC">
        <w:rPr>
          <w:rStyle w:val="12"/>
          <w:color w:val="000000"/>
          <w:lang w:eastAsia="uk-UA"/>
        </w:rPr>
        <w:t>ї сучасного типу</w:t>
      </w:r>
      <w:r w:rsidRPr="00E928EC">
        <w:rPr>
          <w:rStyle w:val="12"/>
          <w:color w:val="000000"/>
          <w:lang w:val="uk-UA" w:eastAsia="uk-UA"/>
        </w:rPr>
        <w:t xml:space="preserve"> </w:t>
      </w:r>
      <w:r w:rsidRPr="00E928EC">
        <w:rPr>
          <w:rStyle w:val="12"/>
          <w:color w:val="000000"/>
          <w:lang w:eastAsia="uk-UA"/>
        </w:rPr>
        <w:t>[14, с.62].</w:t>
      </w:r>
    </w:p>
    <w:p w:rsidR="009660BD" w:rsidRPr="00E928EC" w:rsidRDefault="009660BD" w:rsidP="009660BD">
      <w:pPr>
        <w:pStyle w:val="af0"/>
        <w:suppressAutoHyphens/>
        <w:spacing w:after="0"/>
        <w:ind w:right="-2" w:firstLine="709"/>
        <w:jc w:val="both"/>
      </w:pPr>
      <w:r w:rsidRPr="00E928EC">
        <w:rPr>
          <w:rStyle w:val="12"/>
          <w:color w:val="000000"/>
          <w:lang w:val="uk-UA" w:eastAsia="uk-UA"/>
        </w:rPr>
        <w:t>Вища влада в задрузі належала сімейній раді, яка складалася з усіх дорослих чо</w:t>
      </w:r>
      <w:r w:rsidR="000B0BD1">
        <w:rPr>
          <w:rStyle w:val="12"/>
          <w:color w:val="000000"/>
          <w:lang w:val="uk-UA" w:eastAsia="uk-UA"/>
        </w:rPr>
        <w:softHyphen/>
      </w:r>
      <w:r w:rsidRPr="00E928EC">
        <w:rPr>
          <w:rStyle w:val="12"/>
          <w:color w:val="000000"/>
          <w:lang w:val="uk-UA" w:eastAsia="uk-UA"/>
        </w:rPr>
        <w:t>ло</w:t>
      </w:r>
      <w:r w:rsidR="000B0BD1">
        <w:rPr>
          <w:rStyle w:val="12"/>
          <w:color w:val="000000"/>
          <w:lang w:val="uk-UA" w:eastAsia="uk-UA"/>
        </w:rPr>
        <w:softHyphen/>
      </w:r>
      <w:r w:rsidRPr="00E928EC">
        <w:rPr>
          <w:rStyle w:val="12"/>
          <w:color w:val="000000"/>
          <w:lang w:val="uk-UA" w:eastAsia="uk-UA"/>
        </w:rPr>
        <w:t>віків і жінок, але безпосереднє керування знаходилося в руках вибраного всіма ста</w:t>
      </w:r>
      <w:r w:rsidR="000B0BD1">
        <w:rPr>
          <w:rStyle w:val="12"/>
          <w:color w:val="000000"/>
          <w:lang w:val="uk-UA" w:eastAsia="uk-UA"/>
        </w:rPr>
        <w:softHyphen/>
      </w:r>
      <w:r w:rsidRPr="00E928EC">
        <w:rPr>
          <w:rStyle w:val="12"/>
          <w:color w:val="000000"/>
          <w:lang w:val="uk-UA" w:eastAsia="uk-UA"/>
        </w:rPr>
        <w:t>рій</w:t>
      </w:r>
      <w:r w:rsidR="000B0BD1">
        <w:rPr>
          <w:rStyle w:val="12"/>
          <w:color w:val="000000"/>
          <w:lang w:val="uk-UA" w:eastAsia="uk-UA"/>
        </w:rPr>
        <w:softHyphen/>
      </w:r>
      <w:r w:rsidRPr="00E928EC">
        <w:rPr>
          <w:rStyle w:val="12"/>
          <w:color w:val="000000"/>
          <w:lang w:val="uk-UA" w:eastAsia="uk-UA"/>
        </w:rPr>
        <w:t xml:space="preserve">шини. </w:t>
      </w:r>
      <w:r w:rsidRPr="00E928EC">
        <w:rPr>
          <w:rStyle w:val="12"/>
          <w:color w:val="000000"/>
          <w:lang w:eastAsia="uk-UA"/>
        </w:rPr>
        <w:t xml:space="preserve">Важливі справи, включаючи </w:t>
      </w:r>
      <w:r w:rsidRPr="00E928EC">
        <w:rPr>
          <w:rStyle w:val="12"/>
          <w:color w:val="000000"/>
          <w:lang w:val="uk-UA" w:eastAsia="uk-UA"/>
        </w:rPr>
        <w:t>й</w:t>
      </w:r>
      <w:r w:rsidRPr="00E928EC">
        <w:rPr>
          <w:rStyle w:val="12"/>
          <w:color w:val="000000"/>
          <w:lang w:eastAsia="uk-UA"/>
        </w:rPr>
        <w:t xml:space="preserve"> суд над винними, був компетенцією сімейної ра</w:t>
      </w:r>
      <w:r w:rsidR="000B0BD1">
        <w:rPr>
          <w:rStyle w:val="12"/>
          <w:color w:val="000000"/>
          <w:lang w:eastAsia="uk-UA"/>
        </w:rPr>
        <w:softHyphen/>
      </w:r>
      <w:r w:rsidRPr="00E928EC">
        <w:rPr>
          <w:rStyle w:val="12"/>
          <w:color w:val="000000"/>
          <w:lang w:eastAsia="uk-UA"/>
        </w:rPr>
        <w:t xml:space="preserve">ди, ні одна велика покупка </w:t>
      </w:r>
      <w:r w:rsidRPr="00E928EC">
        <w:rPr>
          <w:rStyle w:val="12"/>
          <w:color w:val="000000"/>
          <w:lang w:val="uk-UA" w:eastAsia="uk-UA"/>
        </w:rPr>
        <w:t>чи</w:t>
      </w:r>
      <w:r w:rsidRPr="00E928EC">
        <w:rPr>
          <w:rStyle w:val="12"/>
          <w:color w:val="000000"/>
          <w:lang w:eastAsia="uk-UA"/>
        </w:rPr>
        <w:t xml:space="preserve"> продаж не могл</w:t>
      </w:r>
      <w:r w:rsidRPr="00E928EC">
        <w:rPr>
          <w:rStyle w:val="12"/>
          <w:color w:val="000000"/>
          <w:lang w:val="uk-UA" w:eastAsia="uk-UA"/>
        </w:rPr>
        <w:t>а</w:t>
      </w:r>
      <w:r w:rsidRPr="00E928EC">
        <w:rPr>
          <w:rStyle w:val="12"/>
          <w:color w:val="000000"/>
          <w:lang w:eastAsia="uk-UA"/>
        </w:rPr>
        <w:t xml:space="preserve"> бути проведен</w:t>
      </w:r>
      <w:r w:rsidRPr="00E928EC">
        <w:rPr>
          <w:rStyle w:val="12"/>
          <w:color w:val="000000"/>
          <w:lang w:val="uk-UA" w:eastAsia="uk-UA"/>
        </w:rPr>
        <w:t>а</w:t>
      </w:r>
      <w:r w:rsidRPr="00E928EC">
        <w:rPr>
          <w:rStyle w:val="12"/>
          <w:color w:val="000000"/>
          <w:lang w:eastAsia="uk-UA"/>
        </w:rPr>
        <w:t xml:space="preserve"> без його згоди.</w:t>
      </w:r>
    </w:p>
    <w:p w:rsidR="009660BD" w:rsidRPr="00E928EC" w:rsidRDefault="009660BD" w:rsidP="009660BD">
      <w:pPr>
        <w:pStyle w:val="af0"/>
        <w:suppressAutoHyphens/>
        <w:spacing w:after="0"/>
        <w:ind w:right="-2" w:firstLine="709"/>
        <w:jc w:val="both"/>
      </w:pPr>
      <w:r w:rsidRPr="00E928EC">
        <w:rPr>
          <w:rStyle w:val="12"/>
          <w:color w:val="000000"/>
          <w:lang w:eastAsia="uk-UA"/>
        </w:rPr>
        <w:t>Декілька задруг складали плем’я, а декілька племен – жупу, на чолі якої стояв жу</w:t>
      </w:r>
      <w:r w:rsidR="000B0BD1">
        <w:rPr>
          <w:rStyle w:val="12"/>
          <w:color w:val="000000"/>
          <w:lang w:eastAsia="uk-UA"/>
        </w:rPr>
        <w:softHyphen/>
      </w:r>
      <w:r w:rsidRPr="00E928EC">
        <w:rPr>
          <w:rStyle w:val="12"/>
          <w:color w:val="000000"/>
          <w:lang w:eastAsia="uk-UA"/>
        </w:rPr>
        <w:t>пан. Жупан, рада старійшин і народні збори – головні органи родоплемінної демо</w:t>
      </w:r>
      <w:r w:rsidR="000B0BD1">
        <w:rPr>
          <w:rStyle w:val="12"/>
          <w:color w:val="000000"/>
          <w:lang w:eastAsia="uk-UA"/>
        </w:rPr>
        <w:softHyphen/>
      </w:r>
      <w:r w:rsidRPr="00E928EC">
        <w:rPr>
          <w:rStyle w:val="12"/>
          <w:color w:val="000000"/>
          <w:lang w:eastAsia="uk-UA"/>
        </w:rPr>
        <w:t>кра</w:t>
      </w:r>
      <w:r w:rsidR="000B0BD1">
        <w:rPr>
          <w:rStyle w:val="12"/>
          <w:color w:val="000000"/>
          <w:lang w:eastAsia="uk-UA"/>
        </w:rPr>
        <w:softHyphen/>
      </w:r>
      <w:r w:rsidRPr="00E928EC">
        <w:rPr>
          <w:rStyle w:val="12"/>
          <w:color w:val="000000"/>
          <w:lang w:eastAsia="uk-UA"/>
        </w:rPr>
        <w:t xml:space="preserve">тії сербів. Багато свідчень дозволяють </w:t>
      </w:r>
      <w:r w:rsidRPr="00E928EC">
        <w:rPr>
          <w:rStyle w:val="12"/>
          <w:color w:val="000000"/>
          <w:lang w:val="uk-UA" w:eastAsia="uk-UA"/>
        </w:rPr>
        <w:t>зі</w:t>
      </w:r>
      <w:r w:rsidRPr="00E928EC">
        <w:rPr>
          <w:rStyle w:val="12"/>
          <w:color w:val="000000"/>
          <w:lang w:eastAsia="uk-UA"/>
        </w:rPr>
        <w:t xml:space="preserve">ставляти в слов’янській жупі той </w:t>
      </w:r>
      <w:r w:rsidRPr="00E928EC">
        <w:rPr>
          <w:rStyle w:val="12"/>
          <w:color w:val="000000"/>
          <w:lang w:val="uk-UA" w:eastAsia="uk-UA"/>
        </w:rPr>
        <w:t>самий</w:t>
      </w:r>
      <w:r w:rsidRPr="00E928EC">
        <w:rPr>
          <w:rStyle w:val="12"/>
          <w:color w:val="000000"/>
          <w:lang w:eastAsia="uk-UA"/>
        </w:rPr>
        <w:t xml:space="preserve"> союз родів, які були </w:t>
      </w:r>
      <w:r w:rsidRPr="00E928EC">
        <w:rPr>
          <w:rStyle w:val="12"/>
          <w:color w:val="000000"/>
          <w:lang w:val="uk-UA" w:eastAsia="uk-UA"/>
        </w:rPr>
        <w:t>в</w:t>
      </w:r>
      <w:r w:rsidRPr="00E928EC">
        <w:rPr>
          <w:rStyle w:val="12"/>
          <w:color w:val="000000"/>
          <w:lang w:eastAsia="uk-UA"/>
        </w:rPr>
        <w:t xml:space="preserve"> греків (фратрія) або римлян (курія). </w:t>
      </w:r>
      <w:r w:rsidRPr="00E928EC">
        <w:rPr>
          <w:rStyle w:val="12"/>
          <w:color w:val="000000"/>
          <w:lang w:val="uk-UA" w:eastAsia="uk-UA"/>
        </w:rPr>
        <w:t>У</w:t>
      </w:r>
      <w:r w:rsidRPr="00E928EC">
        <w:rPr>
          <w:rStyle w:val="12"/>
          <w:color w:val="000000"/>
          <w:lang w:eastAsia="uk-UA"/>
        </w:rPr>
        <w:t xml:space="preserve"> період воєнної демократії в організації </w:t>
      </w:r>
      <w:r w:rsidRPr="00E928EC">
        <w:rPr>
          <w:rStyle w:val="12"/>
          <w:color w:val="000000"/>
          <w:lang w:val="uk-UA" w:eastAsia="uk-UA"/>
        </w:rPr>
        <w:t>й</w:t>
      </w:r>
      <w:r w:rsidRPr="00E928EC">
        <w:rPr>
          <w:rStyle w:val="12"/>
          <w:color w:val="000000"/>
          <w:lang w:eastAsia="uk-UA"/>
        </w:rPr>
        <w:t xml:space="preserve"> управлінні жуп велику роль відігравали дружини.</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Отже, старійшина громади найчастіше керував і задругою. Він був зобов’язаний дба</w:t>
      </w:r>
      <w:r w:rsidR="000B0BD1">
        <w:rPr>
          <w:rStyle w:val="12"/>
          <w:color w:val="000000"/>
          <w:lang w:eastAsia="uk-UA"/>
        </w:rPr>
        <w:softHyphen/>
      </w:r>
      <w:r w:rsidRPr="00E928EC">
        <w:rPr>
          <w:rStyle w:val="12"/>
          <w:color w:val="000000"/>
          <w:lang w:eastAsia="uk-UA"/>
        </w:rPr>
        <w:t>ти про оптимальне з погляду спільного економічного</w:t>
      </w:r>
      <w:r w:rsidRPr="00E928EC">
        <w:rPr>
          <w:rStyle w:val="12"/>
          <w:color w:val="000000"/>
          <w:lang w:val="uk-UA" w:eastAsia="uk-UA"/>
        </w:rPr>
        <w:t xml:space="preserve"> </w:t>
      </w:r>
      <w:r w:rsidRPr="00E928EC">
        <w:rPr>
          <w:rStyle w:val="12"/>
          <w:color w:val="000000"/>
          <w:lang w:eastAsia="uk-UA"/>
        </w:rPr>
        <w:t>інтересу забезпечення всіх ді</w:t>
      </w:r>
      <w:r w:rsidR="000B0BD1">
        <w:rPr>
          <w:rStyle w:val="12"/>
          <w:color w:val="000000"/>
          <w:lang w:eastAsia="uk-UA"/>
        </w:rPr>
        <w:softHyphen/>
      </w:r>
      <w:r w:rsidRPr="00E928EC">
        <w:rPr>
          <w:rStyle w:val="12"/>
          <w:color w:val="000000"/>
          <w:lang w:eastAsia="uk-UA"/>
        </w:rPr>
        <w:t>ля</w:t>
      </w:r>
      <w:r w:rsidR="000B0BD1">
        <w:rPr>
          <w:rStyle w:val="12"/>
          <w:color w:val="000000"/>
          <w:lang w:eastAsia="uk-UA"/>
        </w:rPr>
        <w:softHyphen/>
      </w:r>
      <w:r w:rsidRPr="00E928EC">
        <w:rPr>
          <w:rStyle w:val="12"/>
          <w:color w:val="000000"/>
          <w:lang w:eastAsia="uk-UA"/>
        </w:rPr>
        <w:t>нок господарської діяльності, яка була досить різноплановою, оскільки задруга в сер</w:t>
      </w:r>
      <w:r w:rsidR="000B0BD1">
        <w:rPr>
          <w:rStyle w:val="12"/>
          <w:color w:val="000000"/>
          <w:lang w:eastAsia="uk-UA"/>
        </w:rPr>
        <w:softHyphen/>
      </w:r>
      <w:r w:rsidRPr="00E928EC">
        <w:rPr>
          <w:rStyle w:val="12"/>
          <w:color w:val="000000"/>
          <w:lang w:eastAsia="uk-UA"/>
        </w:rPr>
        <w:lastRenderedPageBreak/>
        <w:t xml:space="preserve">бів самостійно виробляла практично все, </w:t>
      </w:r>
      <w:r w:rsidRPr="00E928EC">
        <w:rPr>
          <w:rStyle w:val="12"/>
          <w:color w:val="000000"/>
          <w:lang w:val="uk-UA" w:eastAsia="uk-UA"/>
        </w:rPr>
        <w:t>у</w:t>
      </w:r>
      <w:r w:rsidRPr="00E928EC">
        <w:rPr>
          <w:rStyle w:val="12"/>
          <w:color w:val="000000"/>
          <w:lang w:eastAsia="uk-UA"/>
        </w:rPr>
        <w:t xml:space="preserve"> чому в неї виникала потреба. Купували тіль</w:t>
      </w:r>
      <w:r w:rsidR="000B0BD1">
        <w:rPr>
          <w:rStyle w:val="12"/>
          <w:color w:val="000000"/>
          <w:lang w:eastAsia="uk-UA"/>
        </w:rPr>
        <w:softHyphen/>
      </w:r>
      <w:r w:rsidRPr="00E928EC">
        <w:rPr>
          <w:rStyle w:val="12"/>
          <w:color w:val="000000"/>
          <w:lang w:eastAsia="uk-UA"/>
        </w:rPr>
        <w:t>ки сіль, металеві знаряддя праці та частин</w:t>
      </w:r>
      <w:r w:rsidRPr="00E928EC">
        <w:rPr>
          <w:rStyle w:val="12"/>
          <w:color w:val="000000"/>
          <w:lang w:val="uk-UA" w:eastAsia="uk-UA"/>
        </w:rPr>
        <w:t>у</w:t>
      </w:r>
      <w:r w:rsidRPr="00E928EC">
        <w:rPr>
          <w:rStyle w:val="12"/>
          <w:color w:val="000000"/>
          <w:lang w:eastAsia="uk-UA"/>
        </w:rPr>
        <w:t xml:space="preserve"> посуду. Майно в задрузі вважалося вла</w:t>
      </w:r>
      <w:r w:rsidR="000B0BD1">
        <w:rPr>
          <w:rStyle w:val="12"/>
          <w:color w:val="000000"/>
          <w:lang w:eastAsia="uk-UA"/>
        </w:rPr>
        <w:softHyphen/>
      </w:r>
      <w:r w:rsidRPr="00E928EC">
        <w:rPr>
          <w:rStyle w:val="12"/>
          <w:color w:val="000000"/>
          <w:lang w:eastAsia="uk-UA"/>
        </w:rPr>
        <w:t>сні</w:t>
      </w:r>
      <w:r w:rsidR="000B0BD1">
        <w:rPr>
          <w:rStyle w:val="12"/>
          <w:color w:val="000000"/>
          <w:lang w:eastAsia="uk-UA"/>
        </w:rPr>
        <w:softHyphen/>
      </w:r>
      <w:r w:rsidRPr="00E928EC">
        <w:rPr>
          <w:rStyle w:val="12"/>
          <w:color w:val="000000"/>
          <w:lang w:eastAsia="uk-UA"/>
        </w:rPr>
        <w:t>стю всіх її учасників, але не могло передаватися комусь із членів задруги, якщо той з пев</w:t>
      </w:r>
      <w:r w:rsidR="00484C2F">
        <w:rPr>
          <w:rStyle w:val="12"/>
          <w:color w:val="000000"/>
          <w:lang w:eastAsia="uk-UA"/>
        </w:rPr>
        <w:softHyphen/>
      </w:r>
      <w:r w:rsidRPr="00E928EC">
        <w:rPr>
          <w:rStyle w:val="12"/>
          <w:color w:val="000000"/>
          <w:lang w:eastAsia="uk-UA"/>
        </w:rPr>
        <w:t>ної причини виходив з неї.</w:t>
      </w:r>
    </w:p>
    <w:p w:rsidR="009660BD" w:rsidRPr="00E928EC" w:rsidRDefault="009660BD" w:rsidP="00560284">
      <w:pPr>
        <w:suppressAutoHyphens/>
        <w:spacing w:line="235" w:lineRule="auto"/>
        <w:ind w:firstLine="709"/>
        <w:jc w:val="both"/>
        <w:rPr>
          <w:rStyle w:val="12"/>
          <w:color w:val="000000"/>
          <w:lang w:val="uk-UA" w:eastAsia="uk-UA"/>
        </w:rPr>
      </w:pPr>
      <w:r w:rsidRPr="00E928EC">
        <w:rPr>
          <w:rStyle w:val="12"/>
          <w:color w:val="000000"/>
          <w:lang w:eastAsia="uk-UA"/>
        </w:rPr>
        <w:t xml:space="preserve">Посади жупанів і старійшин поступово стають спадковими </w:t>
      </w:r>
      <w:r w:rsidRPr="00E928EC">
        <w:rPr>
          <w:rStyle w:val="12"/>
          <w:color w:val="000000"/>
          <w:lang w:val="uk-UA" w:eastAsia="uk-UA"/>
        </w:rPr>
        <w:t>й</w:t>
      </w:r>
      <w:r w:rsidRPr="00E928EC">
        <w:rPr>
          <w:rStyle w:val="12"/>
          <w:color w:val="000000"/>
          <w:lang w:eastAsia="uk-UA"/>
        </w:rPr>
        <w:t xml:space="preserve"> закріплюються за окремими заможними </w:t>
      </w:r>
      <w:r w:rsidRPr="00E928EC">
        <w:rPr>
          <w:rStyle w:val="12"/>
          <w:color w:val="000000"/>
          <w:lang w:val="uk-UA" w:eastAsia="uk-UA"/>
        </w:rPr>
        <w:t>та</w:t>
      </w:r>
      <w:r w:rsidRPr="00E928EC">
        <w:rPr>
          <w:rStyle w:val="12"/>
          <w:color w:val="000000"/>
          <w:lang w:eastAsia="uk-UA"/>
        </w:rPr>
        <w:t xml:space="preserve"> впливовими родами.</w:t>
      </w:r>
    </w:p>
    <w:p w:rsidR="009660BD" w:rsidRPr="00E928EC" w:rsidRDefault="009660BD" w:rsidP="00560284">
      <w:pPr>
        <w:suppressAutoHyphens/>
        <w:spacing w:line="235" w:lineRule="auto"/>
        <w:ind w:firstLine="709"/>
        <w:jc w:val="both"/>
        <w:rPr>
          <w:rStyle w:val="12"/>
          <w:color w:val="000000"/>
          <w:lang w:val="uk-UA" w:eastAsia="uk-UA"/>
        </w:rPr>
      </w:pPr>
      <w:r w:rsidRPr="00E928EC">
        <w:rPr>
          <w:rStyle w:val="12"/>
          <w:color w:val="000000"/>
          <w:lang w:val="uk-UA" w:eastAsia="uk-UA"/>
        </w:rPr>
        <w:t>Станове розшарування, виникнення феодальної приватної власності, виокрем</w:t>
      </w:r>
      <w:r w:rsidR="00484C2F">
        <w:rPr>
          <w:rStyle w:val="12"/>
          <w:color w:val="000000"/>
          <w:lang w:val="uk-UA" w:eastAsia="uk-UA"/>
        </w:rPr>
        <w:softHyphen/>
      </w:r>
      <w:r w:rsidRPr="00E928EC">
        <w:rPr>
          <w:rStyle w:val="12"/>
          <w:color w:val="000000"/>
          <w:lang w:val="uk-UA" w:eastAsia="uk-UA"/>
        </w:rPr>
        <w:t>лен</w:t>
      </w:r>
      <w:r w:rsidR="00484C2F">
        <w:rPr>
          <w:rStyle w:val="12"/>
          <w:color w:val="000000"/>
          <w:lang w:val="uk-UA" w:eastAsia="uk-UA"/>
        </w:rPr>
        <w:softHyphen/>
      </w:r>
      <w:r w:rsidRPr="00E928EC">
        <w:rPr>
          <w:rStyle w:val="12"/>
          <w:color w:val="000000"/>
          <w:lang w:val="uk-UA" w:eastAsia="uk-UA"/>
        </w:rPr>
        <w:t>ня знатних людей (племічів) призводять до того, що органи воєнної демократії (жу</w:t>
      </w:r>
      <w:r w:rsidR="00484C2F">
        <w:rPr>
          <w:rStyle w:val="12"/>
          <w:color w:val="000000"/>
          <w:lang w:val="uk-UA" w:eastAsia="uk-UA"/>
        </w:rPr>
        <w:softHyphen/>
      </w:r>
      <w:r w:rsidRPr="00E928EC">
        <w:rPr>
          <w:rStyle w:val="12"/>
          <w:color w:val="000000"/>
          <w:lang w:val="uk-UA" w:eastAsia="uk-UA"/>
        </w:rPr>
        <w:t>пани, дружини) “із зброї народної волі перетворюються в самостійні органи держави та гноблення, спрямовані проти власного народу” (Ф.Енгельс) [14, с.62].</w:t>
      </w:r>
    </w:p>
    <w:p w:rsidR="009660BD" w:rsidRPr="00E928EC" w:rsidRDefault="009660BD" w:rsidP="00560284">
      <w:pPr>
        <w:pStyle w:val="af0"/>
        <w:suppressAutoHyphens/>
        <w:spacing w:after="0" w:line="235" w:lineRule="auto"/>
        <w:ind w:firstLine="709"/>
        <w:jc w:val="both"/>
      </w:pPr>
      <w:r w:rsidRPr="00E928EC">
        <w:rPr>
          <w:rStyle w:val="12"/>
          <w:color w:val="000000"/>
          <w:lang w:eastAsia="uk-UA"/>
        </w:rPr>
        <w:t>Крім того</w:t>
      </w:r>
      <w:r w:rsidRPr="00E928EC">
        <w:rPr>
          <w:rStyle w:val="12"/>
          <w:color w:val="000000"/>
          <w:lang w:val="uk-UA" w:eastAsia="uk-UA"/>
        </w:rPr>
        <w:t>,</w:t>
      </w:r>
      <w:r w:rsidRPr="00E928EC">
        <w:rPr>
          <w:rStyle w:val="12"/>
          <w:color w:val="000000"/>
          <w:lang w:eastAsia="uk-UA"/>
        </w:rPr>
        <w:t xml:space="preserve"> створюються нові органи влади, які не сумісні з</w:t>
      </w:r>
      <w:r w:rsidRPr="00E928EC">
        <w:rPr>
          <w:rStyle w:val="12"/>
          <w:color w:val="000000"/>
          <w:lang w:val="uk-UA" w:eastAsia="uk-UA"/>
        </w:rPr>
        <w:t>і</w:t>
      </w:r>
      <w:r w:rsidRPr="00E928EC">
        <w:rPr>
          <w:rStyle w:val="12"/>
          <w:color w:val="000000"/>
          <w:lang w:eastAsia="uk-UA"/>
        </w:rPr>
        <w:t xml:space="preserve"> старою родопле</w:t>
      </w:r>
      <w:r w:rsidR="00484C2F">
        <w:rPr>
          <w:rStyle w:val="12"/>
          <w:color w:val="000000"/>
          <w:lang w:eastAsia="uk-UA"/>
        </w:rPr>
        <w:softHyphen/>
      </w:r>
      <w:r w:rsidRPr="00E928EC">
        <w:rPr>
          <w:rStyle w:val="12"/>
          <w:color w:val="000000"/>
          <w:lang w:eastAsia="uk-UA"/>
        </w:rPr>
        <w:t>мін</w:t>
      </w:r>
      <w:r w:rsidR="00484C2F">
        <w:rPr>
          <w:rStyle w:val="12"/>
          <w:color w:val="000000"/>
          <w:lang w:eastAsia="uk-UA"/>
        </w:rPr>
        <w:softHyphen/>
      </w:r>
      <w:r w:rsidRPr="00E928EC">
        <w:rPr>
          <w:rStyle w:val="12"/>
          <w:color w:val="000000"/>
          <w:lang w:eastAsia="uk-UA"/>
        </w:rPr>
        <w:t>ною організацією, яка базувалас</w:t>
      </w:r>
      <w:r w:rsidRPr="00E928EC">
        <w:rPr>
          <w:rStyle w:val="12"/>
          <w:color w:val="000000"/>
          <w:lang w:val="uk-UA" w:eastAsia="uk-UA"/>
        </w:rPr>
        <w:t>я</w:t>
      </w:r>
      <w:r w:rsidRPr="00E928EC">
        <w:rPr>
          <w:rStyle w:val="12"/>
          <w:color w:val="000000"/>
          <w:lang w:eastAsia="uk-UA"/>
        </w:rPr>
        <w:t xml:space="preserve"> на суспільній власності. Інститут жупанів перетво</w:t>
      </w:r>
      <w:r w:rsidR="00484C2F">
        <w:rPr>
          <w:rStyle w:val="12"/>
          <w:color w:val="000000"/>
          <w:lang w:eastAsia="uk-UA"/>
        </w:rPr>
        <w:softHyphen/>
      </w:r>
      <w:r w:rsidRPr="00E928EC">
        <w:rPr>
          <w:rStyle w:val="12"/>
          <w:color w:val="000000"/>
          <w:lang w:eastAsia="uk-UA"/>
        </w:rPr>
        <w:t>рю</w:t>
      </w:r>
      <w:r w:rsidR="00484C2F">
        <w:rPr>
          <w:rStyle w:val="12"/>
          <w:color w:val="000000"/>
          <w:lang w:eastAsia="uk-UA"/>
        </w:rPr>
        <w:softHyphen/>
      </w:r>
      <w:r w:rsidRPr="00E928EC">
        <w:rPr>
          <w:rStyle w:val="12"/>
          <w:color w:val="000000"/>
          <w:lang w:eastAsia="uk-UA"/>
        </w:rPr>
        <w:t xml:space="preserve">ється лишень в один з органів держави поряд із владою короля, князя, воєводи </w:t>
      </w:r>
      <w:r w:rsidRPr="00E928EC">
        <w:rPr>
          <w:rStyle w:val="12"/>
          <w:color w:val="000000"/>
          <w:lang w:val="uk-UA" w:eastAsia="uk-UA"/>
        </w:rPr>
        <w:t>й</w:t>
      </w:r>
      <w:r w:rsidRPr="00E928EC">
        <w:rPr>
          <w:rStyle w:val="12"/>
          <w:color w:val="000000"/>
          <w:lang w:eastAsia="uk-UA"/>
        </w:rPr>
        <w:t xml:space="preserve"> т.</w:t>
      </w:r>
      <w:r w:rsidRPr="00E928EC">
        <w:rPr>
          <w:rStyle w:val="12"/>
          <w:color w:val="000000"/>
          <w:lang w:val="uk-UA" w:eastAsia="uk-UA"/>
        </w:rPr>
        <w:t xml:space="preserve"> </w:t>
      </w:r>
      <w:r w:rsidRPr="00E928EC">
        <w:rPr>
          <w:rStyle w:val="12"/>
          <w:color w:val="000000"/>
          <w:lang w:eastAsia="uk-UA"/>
        </w:rPr>
        <w:t>д.</w:t>
      </w:r>
    </w:p>
    <w:p w:rsidR="009660BD" w:rsidRPr="00E928EC" w:rsidRDefault="009660BD" w:rsidP="00560284">
      <w:pPr>
        <w:pStyle w:val="af0"/>
        <w:suppressAutoHyphens/>
        <w:spacing w:after="0" w:line="235" w:lineRule="auto"/>
        <w:ind w:firstLine="709"/>
        <w:jc w:val="both"/>
      </w:pPr>
      <w:r w:rsidRPr="00E928EC">
        <w:rPr>
          <w:rStyle w:val="12"/>
          <w:color w:val="000000"/>
          <w:lang w:eastAsia="uk-UA"/>
        </w:rPr>
        <w:t>Виникнення Сербської держави було закономірним, внутрішнім обумовленим про</w:t>
      </w:r>
      <w:r w:rsidR="00484C2F">
        <w:rPr>
          <w:rStyle w:val="12"/>
          <w:color w:val="000000"/>
          <w:lang w:eastAsia="uk-UA"/>
        </w:rPr>
        <w:softHyphen/>
      </w:r>
      <w:r w:rsidRPr="00E928EC">
        <w:rPr>
          <w:rStyle w:val="12"/>
          <w:color w:val="000000"/>
          <w:lang w:eastAsia="uk-UA"/>
        </w:rPr>
        <w:t>цесом розвитку суспільства як результат формування феодальних відносин і роз</w:t>
      </w:r>
      <w:r w:rsidR="00484C2F">
        <w:rPr>
          <w:rStyle w:val="12"/>
          <w:color w:val="000000"/>
          <w:lang w:eastAsia="uk-UA"/>
        </w:rPr>
        <w:softHyphen/>
      </w:r>
      <w:r w:rsidRPr="00E928EC">
        <w:rPr>
          <w:rStyle w:val="12"/>
          <w:color w:val="000000"/>
          <w:lang w:eastAsia="uk-UA"/>
        </w:rPr>
        <w:t>ко</w:t>
      </w:r>
      <w:r w:rsidR="00484C2F">
        <w:rPr>
          <w:rStyle w:val="12"/>
          <w:color w:val="000000"/>
          <w:lang w:eastAsia="uk-UA"/>
        </w:rPr>
        <w:softHyphen/>
      </w:r>
      <w:r w:rsidRPr="00E928EC">
        <w:rPr>
          <w:rStyle w:val="12"/>
          <w:color w:val="000000"/>
          <w:lang w:eastAsia="uk-UA"/>
        </w:rPr>
        <w:t xml:space="preserve">лу суспільства на класи феодалів та селян. Але на цей процес впливали </w:t>
      </w:r>
      <w:r w:rsidRPr="00E928EC">
        <w:rPr>
          <w:rStyle w:val="12"/>
          <w:color w:val="000000"/>
          <w:lang w:val="uk-UA" w:eastAsia="uk-UA"/>
        </w:rPr>
        <w:t>й</w:t>
      </w:r>
      <w:r w:rsidRPr="00E928EC">
        <w:rPr>
          <w:rStyle w:val="12"/>
          <w:color w:val="000000"/>
          <w:lang w:eastAsia="uk-UA"/>
        </w:rPr>
        <w:t xml:space="preserve"> інші фактори, зокрема: етнічний склад населення балканських земель; економічний, політичний, куль</w:t>
      </w:r>
      <w:r w:rsidR="00484C2F">
        <w:rPr>
          <w:rStyle w:val="12"/>
          <w:color w:val="000000"/>
          <w:lang w:eastAsia="uk-UA"/>
        </w:rPr>
        <w:softHyphen/>
      </w:r>
      <w:r w:rsidR="00560284">
        <w:rPr>
          <w:rStyle w:val="12"/>
          <w:color w:val="000000"/>
          <w:lang w:eastAsia="uk-UA"/>
        </w:rPr>
        <w:softHyphen/>
      </w:r>
      <w:r w:rsidRPr="00E928EC">
        <w:rPr>
          <w:rStyle w:val="12"/>
          <w:color w:val="000000"/>
          <w:lang w:eastAsia="uk-UA"/>
        </w:rPr>
        <w:t xml:space="preserve">турний </w:t>
      </w:r>
      <w:r w:rsidRPr="00E928EC">
        <w:rPr>
          <w:rStyle w:val="12"/>
          <w:color w:val="000000"/>
          <w:lang w:val="uk-UA" w:eastAsia="uk-UA"/>
        </w:rPr>
        <w:t>і</w:t>
      </w:r>
      <w:r w:rsidRPr="00E928EC">
        <w:rPr>
          <w:rStyle w:val="12"/>
          <w:color w:val="000000"/>
          <w:lang w:eastAsia="uk-UA"/>
        </w:rPr>
        <w:t xml:space="preserve"> релігійний вплив сусідніх держав; необхідність об’єднання перед зовніш</w:t>
      </w:r>
      <w:r w:rsidR="00484C2F">
        <w:rPr>
          <w:rStyle w:val="12"/>
          <w:color w:val="000000"/>
          <w:lang w:eastAsia="uk-UA"/>
        </w:rPr>
        <w:softHyphen/>
      </w:r>
      <w:r w:rsidRPr="00E928EC">
        <w:rPr>
          <w:rStyle w:val="12"/>
          <w:color w:val="000000"/>
          <w:lang w:eastAsia="uk-UA"/>
        </w:rPr>
        <w:t>ні</w:t>
      </w:r>
      <w:r w:rsidR="00484C2F">
        <w:rPr>
          <w:rStyle w:val="12"/>
          <w:color w:val="000000"/>
          <w:lang w:eastAsia="uk-UA"/>
        </w:rPr>
        <w:softHyphen/>
      </w:r>
      <w:r w:rsidRPr="00E928EC">
        <w:rPr>
          <w:rStyle w:val="12"/>
          <w:color w:val="000000"/>
          <w:lang w:eastAsia="uk-UA"/>
        </w:rPr>
        <w:t xml:space="preserve">ми ворогами </w:t>
      </w:r>
      <w:r w:rsidRPr="00E928EC">
        <w:rPr>
          <w:rStyle w:val="12"/>
          <w:color w:val="000000"/>
          <w:lang w:val="uk-UA" w:eastAsia="uk-UA"/>
        </w:rPr>
        <w:t>тощо</w:t>
      </w:r>
      <w:r w:rsidRPr="00E928EC">
        <w:rPr>
          <w:rStyle w:val="12"/>
          <w:color w:val="000000"/>
          <w:lang w:eastAsia="uk-UA"/>
        </w:rPr>
        <w:t>.</w:t>
      </w:r>
    </w:p>
    <w:p w:rsidR="009660BD" w:rsidRPr="00E928EC" w:rsidRDefault="009660BD" w:rsidP="00560284">
      <w:pPr>
        <w:suppressAutoHyphens/>
        <w:spacing w:line="235" w:lineRule="auto"/>
        <w:ind w:firstLine="709"/>
        <w:jc w:val="both"/>
        <w:rPr>
          <w:rStyle w:val="12"/>
          <w:color w:val="000000"/>
          <w:lang w:val="uk-UA" w:eastAsia="uk-UA"/>
        </w:rPr>
      </w:pPr>
      <w:r w:rsidRPr="00E928EC">
        <w:rPr>
          <w:rStyle w:val="12"/>
          <w:color w:val="000000"/>
          <w:lang w:eastAsia="uk-UA"/>
        </w:rPr>
        <w:t>Рівень життя населення в країні не був високий. За свідченнями сучасників, ве</w:t>
      </w:r>
      <w:r w:rsidR="00560284">
        <w:rPr>
          <w:rStyle w:val="12"/>
          <w:color w:val="000000"/>
          <w:lang w:eastAsia="uk-UA"/>
        </w:rPr>
        <w:softHyphen/>
      </w:r>
      <w:r w:rsidRPr="00E928EC">
        <w:rPr>
          <w:rStyle w:val="12"/>
          <w:color w:val="000000"/>
          <w:lang w:eastAsia="uk-UA"/>
        </w:rPr>
        <w:t>ли</w:t>
      </w:r>
      <w:r w:rsidR="00560284">
        <w:rPr>
          <w:rStyle w:val="12"/>
          <w:color w:val="000000"/>
          <w:lang w:eastAsia="uk-UA"/>
        </w:rPr>
        <w:softHyphen/>
      </w:r>
      <w:r w:rsidRPr="00E928EC">
        <w:rPr>
          <w:rStyle w:val="12"/>
          <w:color w:val="000000"/>
          <w:lang w:eastAsia="uk-UA"/>
        </w:rPr>
        <w:t xml:space="preserve">ких міст </w:t>
      </w:r>
      <w:r w:rsidRPr="00E928EC">
        <w:rPr>
          <w:rStyle w:val="12"/>
          <w:color w:val="000000"/>
          <w:lang w:val="uk-UA" w:eastAsia="uk-UA"/>
        </w:rPr>
        <w:t>у</w:t>
      </w:r>
      <w:r w:rsidRPr="00E928EC">
        <w:rPr>
          <w:rStyle w:val="12"/>
          <w:color w:val="000000"/>
          <w:lang w:eastAsia="uk-UA"/>
        </w:rPr>
        <w:t xml:space="preserve"> країні не існувало, </w:t>
      </w:r>
      <w:r w:rsidRPr="00E928EC">
        <w:rPr>
          <w:rStyle w:val="12"/>
          <w:color w:val="000000"/>
          <w:lang w:val="uk-UA" w:eastAsia="uk-UA"/>
        </w:rPr>
        <w:t>у</w:t>
      </w:r>
      <w:r w:rsidRPr="00E928EC">
        <w:rPr>
          <w:rStyle w:val="12"/>
          <w:color w:val="000000"/>
          <w:lang w:eastAsia="uk-UA"/>
        </w:rPr>
        <w:t xml:space="preserve"> населених пунктах будівлі споруджували з дерева, а не з каменю, що також свідчило про бідність як прост</w:t>
      </w:r>
      <w:r w:rsidR="00560284">
        <w:rPr>
          <w:rStyle w:val="12"/>
          <w:color w:val="000000"/>
          <w:lang w:eastAsia="uk-UA"/>
        </w:rPr>
        <w:t>ого люду, так і можновладців. У </w:t>
      </w:r>
      <w:r w:rsidRPr="00E928EC">
        <w:rPr>
          <w:rStyle w:val="12"/>
          <w:color w:val="000000"/>
          <w:lang w:eastAsia="uk-UA"/>
        </w:rPr>
        <w:t>краї</w:t>
      </w:r>
      <w:r w:rsidR="00560284">
        <w:rPr>
          <w:rStyle w:val="12"/>
          <w:color w:val="000000"/>
          <w:lang w:eastAsia="uk-UA"/>
        </w:rPr>
        <w:softHyphen/>
      </w:r>
      <w:r w:rsidRPr="00E928EC">
        <w:rPr>
          <w:rStyle w:val="12"/>
          <w:color w:val="000000"/>
          <w:lang w:eastAsia="uk-UA"/>
        </w:rPr>
        <w:t xml:space="preserve">ні виробляли багато вина, олії, м’яса, що </w:t>
      </w:r>
      <w:r w:rsidRPr="00E928EC">
        <w:rPr>
          <w:rStyle w:val="12"/>
          <w:color w:val="000000"/>
          <w:lang w:val="uk-UA" w:eastAsia="uk-UA"/>
        </w:rPr>
        <w:t>дозволяло</w:t>
      </w:r>
      <w:r w:rsidRPr="00E928EC">
        <w:rPr>
          <w:rStyle w:val="12"/>
          <w:color w:val="000000"/>
          <w:lang w:eastAsia="uk-UA"/>
        </w:rPr>
        <w:t xml:space="preserve"> населенню не голодувати, але не давало великих прибутків. Найбільшу економічну вигоду приносили численні ко</w:t>
      </w:r>
      <w:r w:rsidR="00560284">
        <w:rPr>
          <w:rStyle w:val="12"/>
          <w:color w:val="000000"/>
          <w:lang w:eastAsia="uk-UA"/>
        </w:rPr>
        <w:softHyphen/>
      </w:r>
      <w:r w:rsidRPr="00E928EC">
        <w:rPr>
          <w:rStyle w:val="12"/>
          <w:color w:val="000000"/>
          <w:lang w:eastAsia="uk-UA"/>
        </w:rPr>
        <w:t>паль</w:t>
      </w:r>
      <w:r w:rsidR="00560284">
        <w:rPr>
          <w:rStyle w:val="12"/>
          <w:color w:val="000000"/>
          <w:lang w:eastAsia="uk-UA"/>
        </w:rPr>
        <w:softHyphen/>
      </w:r>
      <w:r w:rsidRPr="00E928EC">
        <w:rPr>
          <w:rStyle w:val="12"/>
          <w:color w:val="000000"/>
          <w:lang w:eastAsia="uk-UA"/>
        </w:rPr>
        <w:t>ні</w:t>
      </w:r>
      <w:r w:rsidRPr="00E928EC">
        <w:rPr>
          <w:rStyle w:val="12"/>
          <w:color w:val="000000"/>
          <w:lang w:val="uk-UA" w:eastAsia="uk-UA"/>
        </w:rPr>
        <w:t xml:space="preserve"> </w:t>
      </w:r>
      <w:r w:rsidRPr="00E928EC">
        <w:rPr>
          <w:rStyle w:val="12"/>
          <w:color w:val="000000"/>
          <w:lang w:eastAsia="uk-UA"/>
        </w:rPr>
        <w:t>золота та срібла, вироби з яких мали традиційний попит у сусідів, зокрема ду</w:t>
      </w:r>
      <w:r w:rsidR="00560284">
        <w:rPr>
          <w:rStyle w:val="12"/>
          <w:color w:val="000000"/>
          <w:lang w:eastAsia="uk-UA"/>
        </w:rPr>
        <w:softHyphen/>
      </w:r>
      <w:r w:rsidRPr="00E928EC">
        <w:rPr>
          <w:rStyle w:val="12"/>
          <w:color w:val="000000"/>
          <w:lang w:eastAsia="uk-UA"/>
        </w:rPr>
        <w:t>бров</w:t>
      </w:r>
      <w:r w:rsidR="00560284">
        <w:rPr>
          <w:rStyle w:val="12"/>
          <w:color w:val="000000"/>
          <w:lang w:eastAsia="uk-UA"/>
        </w:rPr>
        <w:softHyphen/>
      </w:r>
      <w:r w:rsidRPr="00E928EC">
        <w:rPr>
          <w:rStyle w:val="12"/>
          <w:color w:val="000000"/>
          <w:lang w:eastAsia="uk-UA"/>
        </w:rPr>
        <w:t xml:space="preserve">чан і візантійців. Один французький мандрівник, який відвідав Сербію на початку правління Стефана Душана, написав: “Ця країна має в достатку хліба, вина </w:t>
      </w:r>
      <w:r w:rsidRPr="00E928EC">
        <w:rPr>
          <w:rStyle w:val="12"/>
          <w:color w:val="000000"/>
          <w:lang w:val="uk-UA" w:eastAsia="uk-UA"/>
        </w:rPr>
        <w:t>й</w:t>
      </w:r>
      <w:r w:rsidRPr="00E928EC">
        <w:rPr>
          <w:rStyle w:val="12"/>
          <w:color w:val="000000"/>
          <w:lang w:eastAsia="uk-UA"/>
        </w:rPr>
        <w:t xml:space="preserve"> худоби, ба</w:t>
      </w:r>
      <w:r w:rsidR="00560284">
        <w:rPr>
          <w:rStyle w:val="12"/>
          <w:color w:val="000000"/>
          <w:lang w:eastAsia="uk-UA"/>
        </w:rPr>
        <w:softHyphen/>
      </w:r>
      <w:r w:rsidRPr="00E928EC">
        <w:rPr>
          <w:rStyle w:val="12"/>
          <w:color w:val="000000"/>
          <w:lang w:eastAsia="uk-UA"/>
        </w:rPr>
        <w:t xml:space="preserve">гата потічками, джерелами </w:t>
      </w:r>
      <w:r w:rsidRPr="00E928EC">
        <w:rPr>
          <w:rStyle w:val="12"/>
          <w:color w:val="000000"/>
          <w:lang w:val="uk-UA" w:eastAsia="uk-UA"/>
        </w:rPr>
        <w:t>й</w:t>
      </w:r>
      <w:r w:rsidRPr="00E928EC">
        <w:rPr>
          <w:rStyle w:val="12"/>
          <w:color w:val="000000"/>
          <w:lang w:eastAsia="uk-UA"/>
        </w:rPr>
        <w:t xml:space="preserve"> річками, </w:t>
      </w:r>
      <w:r w:rsidRPr="00E928EC">
        <w:rPr>
          <w:rStyle w:val="12"/>
          <w:color w:val="000000"/>
          <w:lang w:val="uk-UA" w:eastAsia="uk-UA"/>
        </w:rPr>
        <w:t>у</w:t>
      </w:r>
      <w:r w:rsidRPr="00E928EC">
        <w:rPr>
          <w:rStyle w:val="12"/>
          <w:color w:val="000000"/>
          <w:lang w:eastAsia="uk-UA"/>
        </w:rPr>
        <w:t xml:space="preserve"> ній є ліси і гори, і долини; коротше: все</w:t>
      </w:r>
      <w:r w:rsidRPr="00E928EC">
        <w:rPr>
          <w:rStyle w:val="12"/>
          <w:color w:val="000000"/>
          <w:lang w:val="uk-UA" w:eastAsia="uk-UA"/>
        </w:rPr>
        <w:t>,</w:t>
      </w:r>
      <w:r w:rsidRPr="00E928EC">
        <w:rPr>
          <w:rStyle w:val="12"/>
          <w:color w:val="000000"/>
          <w:lang w:eastAsia="uk-UA"/>
        </w:rPr>
        <w:t xml:space="preserve"> що є там</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се прекрасно, особливо в країні, що прилягає до моря. </w:t>
      </w:r>
      <w:r w:rsidRPr="00E928EC">
        <w:rPr>
          <w:rStyle w:val="12"/>
          <w:color w:val="000000"/>
          <w:lang w:val="uk-UA" w:eastAsia="uk-UA"/>
        </w:rPr>
        <w:t>У</w:t>
      </w:r>
      <w:r w:rsidRPr="00E928EC">
        <w:rPr>
          <w:rStyle w:val="12"/>
          <w:color w:val="000000"/>
          <w:lang w:eastAsia="uk-UA"/>
        </w:rPr>
        <w:t xml:space="preserve"> Сербії п’ять золотих ко</w:t>
      </w:r>
      <w:r w:rsidR="00560284">
        <w:rPr>
          <w:rStyle w:val="12"/>
          <w:color w:val="000000"/>
          <w:lang w:eastAsia="uk-UA"/>
        </w:rPr>
        <w:softHyphen/>
      </w:r>
      <w:r w:rsidRPr="00E928EC">
        <w:rPr>
          <w:rStyle w:val="12"/>
          <w:color w:val="000000"/>
          <w:lang w:eastAsia="uk-UA"/>
        </w:rPr>
        <w:t>па</w:t>
      </w:r>
      <w:r w:rsidR="00560284">
        <w:rPr>
          <w:rStyle w:val="12"/>
          <w:color w:val="000000"/>
          <w:lang w:eastAsia="uk-UA"/>
        </w:rPr>
        <w:softHyphen/>
      </w:r>
      <w:r w:rsidRPr="00E928EC">
        <w:rPr>
          <w:rStyle w:val="12"/>
          <w:color w:val="000000"/>
          <w:lang w:eastAsia="uk-UA"/>
        </w:rPr>
        <w:t xml:space="preserve">лень і стільки срібних, </w:t>
      </w:r>
      <w:r w:rsidRPr="00E928EC">
        <w:rPr>
          <w:rStyle w:val="12"/>
          <w:color w:val="000000"/>
          <w:lang w:val="uk-UA" w:eastAsia="uk-UA"/>
        </w:rPr>
        <w:t>у</w:t>
      </w:r>
      <w:r w:rsidRPr="00E928EC">
        <w:rPr>
          <w:rStyle w:val="12"/>
          <w:color w:val="000000"/>
          <w:lang w:eastAsia="uk-UA"/>
        </w:rPr>
        <w:t xml:space="preserve"> яких безперервно працюють люди; крім того, є змішані зо</w:t>
      </w:r>
      <w:r w:rsidR="00560284">
        <w:rPr>
          <w:rStyle w:val="12"/>
          <w:color w:val="000000"/>
          <w:lang w:eastAsia="uk-UA"/>
        </w:rPr>
        <w:softHyphen/>
      </w:r>
      <w:r w:rsidRPr="00E928EC">
        <w:rPr>
          <w:rStyle w:val="12"/>
          <w:color w:val="000000"/>
          <w:lang w:eastAsia="uk-UA"/>
        </w:rPr>
        <w:t>ло</w:t>
      </w:r>
      <w:r w:rsidR="00560284">
        <w:rPr>
          <w:rStyle w:val="12"/>
          <w:color w:val="000000"/>
          <w:lang w:eastAsia="uk-UA"/>
        </w:rPr>
        <w:softHyphen/>
      </w:r>
      <w:r w:rsidRPr="00E928EC">
        <w:rPr>
          <w:rStyle w:val="12"/>
          <w:color w:val="000000"/>
          <w:lang w:eastAsia="uk-UA"/>
        </w:rPr>
        <w:t xml:space="preserve">то-срібні копальні – </w:t>
      </w:r>
      <w:r w:rsidRPr="00E928EC">
        <w:rPr>
          <w:rStyle w:val="12"/>
          <w:color w:val="000000"/>
          <w:lang w:val="uk-UA" w:eastAsia="uk-UA"/>
        </w:rPr>
        <w:t>у</w:t>
      </w:r>
      <w:r w:rsidRPr="00E928EC">
        <w:rPr>
          <w:rStyle w:val="12"/>
          <w:color w:val="000000"/>
          <w:lang w:eastAsia="uk-UA"/>
        </w:rPr>
        <w:t xml:space="preserve"> різних місцях. Ліси також прекрасні. Хто заволодіє цією зем</w:t>
      </w:r>
      <w:r w:rsidR="00560284">
        <w:rPr>
          <w:rStyle w:val="12"/>
          <w:color w:val="000000"/>
          <w:lang w:eastAsia="uk-UA"/>
        </w:rPr>
        <w:softHyphen/>
      </w:r>
      <w:r w:rsidRPr="00E928EC">
        <w:rPr>
          <w:rStyle w:val="12"/>
          <w:color w:val="000000"/>
          <w:lang w:eastAsia="uk-UA"/>
        </w:rPr>
        <w:t>лею, той одержить найцінніші скарби нинішнього століття” [7, с.264].</w:t>
      </w:r>
    </w:p>
    <w:p w:rsidR="009660BD" w:rsidRPr="00560284" w:rsidRDefault="009660BD" w:rsidP="00560284">
      <w:pPr>
        <w:suppressAutoHyphens/>
        <w:spacing w:line="235" w:lineRule="auto"/>
        <w:ind w:firstLine="709"/>
        <w:jc w:val="both"/>
        <w:rPr>
          <w:rStyle w:val="12"/>
          <w:color w:val="000000"/>
          <w:spacing w:val="-5"/>
          <w:lang w:val="uk-UA" w:eastAsia="uk-UA"/>
        </w:rPr>
      </w:pPr>
      <w:r w:rsidRPr="00560284">
        <w:rPr>
          <w:rStyle w:val="12"/>
          <w:color w:val="000000"/>
          <w:spacing w:val="-5"/>
          <w:lang w:eastAsia="uk-UA"/>
        </w:rPr>
        <w:t xml:space="preserve">Про розвиток сербських міст </w:t>
      </w:r>
      <w:r w:rsidRPr="00560284">
        <w:rPr>
          <w:rStyle w:val="12"/>
          <w:color w:val="000000"/>
          <w:spacing w:val="-5"/>
          <w:lang w:val="uk-UA" w:eastAsia="uk-UA"/>
        </w:rPr>
        <w:t>у</w:t>
      </w:r>
      <w:r w:rsidRPr="00560284">
        <w:rPr>
          <w:rStyle w:val="12"/>
          <w:color w:val="000000"/>
          <w:spacing w:val="-5"/>
          <w:lang w:eastAsia="uk-UA"/>
        </w:rPr>
        <w:t xml:space="preserve"> XIV столітті джерел дуже мало. Свідчення</w:t>
      </w:r>
      <w:r w:rsidRPr="00560284">
        <w:rPr>
          <w:rStyle w:val="12"/>
          <w:color w:val="000000"/>
          <w:spacing w:val="-5"/>
          <w:lang w:val="uk-UA" w:eastAsia="uk-UA"/>
        </w:rPr>
        <w:t>,</w:t>
      </w:r>
      <w:r w:rsidRPr="00560284">
        <w:rPr>
          <w:rStyle w:val="12"/>
          <w:color w:val="000000"/>
          <w:spacing w:val="-5"/>
          <w:lang w:eastAsia="uk-UA"/>
        </w:rPr>
        <w:t xml:space="preserve"> які збе</w:t>
      </w:r>
      <w:r w:rsidR="00560284" w:rsidRPr="00560284">
        <w:rPr>
          <w:rStyle w:val="12"/>
          <w:color w:val="000000"/>
          <w:spacing w:val="-5"/>
          <w:lang w:eastAsia="uk-UA"/>
        </w:rPr>
        <w:softHyphen/>
      </w:r>
      <w:r w:rsidRPr="00560284">
        <w:rPr>
          <w:rStyle w:val="12"/>
          <w:color w:val="000000"/>
          <w:spacing w:val="-5"/>
          <w:lang w:eastAsia="uk-UA"/>
        </w:rPr>
        <w:t>рег</w:t>
      </w:r>
      <w:r w:rsidR="00560284" w:rsidRPr="00560284">
        <w:rPr>
          <w:rStyle w:val="12"/>
          <w:color w:val="000000"/>
          <w:spacing w:val="-5"/>
          <w:lang w:eastAsia="uk-UA"/>
        </w:rPr>
        <w:softHyphen/>
      </w:r>
      <w:r w:rsidRPr="00560284">
        <w:rPr>
          <w:rStyle w:val="12"/>
          <w:color w:val="000000"/>
          <w:spacing w:val="-5"/>
          <w:lang w:eastAsia="uk-UA"/>
        </w:rPr>
        <w:t>лися</w:t>
      </w:r>
      <w:r w:rsidRPr="00560284">
        <w:rPr>
          <w:rStyle w:val="12"/>
          <w:color w:val="000000"/>
          <w:spacing w:val="-5"/>
          <w:lang w:val="uk-UA" w:eastAsia="uk-UA"/>
        </w:rPr>
        <w:t>,</w:t>
      </w:r>
      <w:r w:rsidRPr="00560284">
        <w:rPr>
          <w:rStyle w:val="12"/>
          <w:color w:val="000000"/>
          <w:spacing w:val="-5"/>
          <w:lang w:eastAsia="uk-UA"/>
        </w:rPr>
        <w:t xml:space="preserve"> </w:t>
      </w:r>
      <w:r w:rsidRPr="00560284">
        <w:rPr>
          <w:rStyle w:val="12"/>
          <w:color w:val="000000"/>
          <w:spacing w:val="-5"/>
          <w:lang w:val="uk-UA" w:eastAsia="uk-UA"/>
        </w:rPr>
        <w:t>у</w:t>
      </w:r>
      <w:r w:rsidRPr="00560284">
        <w:rPr>
          <w:rStyle w:val="12"/>
          <w:color w:val="000000"/>
          <w:spacing w:val="-5"/>
          <w:lang w:eastAsia="uk-UA"/>
        </w:rPr>
        <w:t>казують на їх</w:t>
      </w:r>
      <w:r w:rsidRPr="00560284">
        <w:rPr>
          <w:rStyle w:val="12"/>
          <w:color w:val="000000"/>
          <w:spacing w:val="-5"/>
          <w:lang w:val="uk-UA" w:eastAsia="uk-UA"/>
        </w:rPr>
        <w:t>ній</w:t>
      </w:r>
      <w:r w:rsidRPr="00560284">
        <w:rPr>
          <w:rStyle w:val="12"/>
          <w:color w:val="000000"/>
          <w:spacing w:val="-5"/>
          <w:lang w:eastAsia="uk-UA"/>
        </w:rPr>
        <w:t xml:space="preserve"> піваграрний характер. Ще більш</w:t>
      </w:r>
      <w:r w:rsidRPr="00560284">
        <w:rPr>
          <w:rStyle w:val="12"/>
          <w:color w:val="000000"/>
          <w:spacing w:val="-5"/>
          <w:lang w:val="uk-UA" w:eastAsia="uk-UA"/>
        </w:rPr>
        <w:t>е</w:t>
      </w:r>
      <w:r w:rsidRPr="00560284">
        <w:rPr>
          <w:rStyle w:val="12"/>
          <w:color w:val="000000"/>
          <w:spacing w:val="-5"/>
          <w:lang w:eastAsia="uk-UA"/>
        </w:rPr>
        <w:t>, ніж у Візантії чи Бол</w:t>
      </w:r>
      <w:r w:rsidR="00560284" w:rsidRPr="00560284">
        <w:rPr>
          <w:rStyle w:val="12"/>
          <w:color w:val="000000"/>
          <w:spacing w:val="-5"/>
          <w:lang w:eastAsia="uk-UA"/>
        </w:rPr>
        <w:softHyphen/>
      </w:r>
      <w:r w:rsidRPr="00560284">
        <w:rPr>
          <w:rStyle w:val="12"/>
          <w:color w:val="000000"/>
          <w:spacing w:val="-5"/>
          <w:lang w:eastAsia="uk-UA"/>
        </w:rPr>
        <w:t>га</w:t>
      </w:r>
      <w:r w:rsidR="00560284" w:rsidRPr="00560284">
        <w:rPr>
          <w:rStyle w:val="12"/>
          <w:color w:val="000000"/>
          <w:spacing w:val="-5"/>
          <w:lang w:eastAsia="uk-UA"/>
        </w:rPr>
        <w:softHyphen/>
      </w:r>
      <w:r w:rsidRPr="00560284">
        <w:rPr>
          <w:rStyle w:val="12"/>
          <w:color w:val="000000"/>
          <w:spacing w:val="-5"/>
          <w:lang w:eastAsia="uk-UA"/>
        </w:rPr>
        <w:t>рії, місь</w:t>
      </w:r>
      <w:r w:rsidR="00560284" w:rsidRPr="00560284">
        <w:rPr>
          <w:rStyle w:val="12"/>
          <w:color w:val="000000"/>
          <w:spacing w:val="-5"/>
          <w:lang w:eastAsia="uk-UA"/>
        </w:rPr>
        <w:softHyphen/>
      </w:r>
      <w:r w:rsidRPr="00560284">
        <w:rPr>
          <w:rStyle w:val="12"/>
          <w:color w:val="000000"/>
          <w:spacing w:val="-5"/>
          <w:lang w:eastAsia="uk-UA"/>
        </w:rPr>
        <w:t xml:space="preserve">ке ремесло </w:t>
      </w:r>
      <w:r w:rsidRPr="00560284">
        <w:rPr>
          <w:rStyle w:val="12"/>
          <w:color w:val="000000"/>
          <w:spacing w:val="-5"/>
          <w:lang w:val="uk-UA" w:eastAsia="uk-UA"/>
        </w:rPr>
        <w:t>й</w:t>
      </w:r>
      <w:r w:rsidRPr="00560284">
        <w:rPr>
          <w:rStyle w:val="12"/>
          <w:color w:val="000000"/>
          <w:spacing w:val="-5"/>
          <w:lang w:eastAsia="uk-UA"/>
        </w:rPr>
        <w:t xml:space="preserve"> торгівля знаходилися під контролем феодалів, що панували в мі</w:t>
      </w:r>
      <w:r w:rsidR="00560284" w:rsidRPr="00560284">
        <w:rPr>
          <w:rStyle w:val="12"/>
          <w:color w:val="000000"/>
          <w:spacing w:val="-5"/>
          <w:lang w:eastAsia="uk-UA"/>
        </w:rPr>
        <w:softHyphen/>
      </w:r>
      <w:r w:rsidRPr="00560284">
        <w:rPr>
          <w:rStyle w:val="12"/>
          <w:color w:val="000000"/>
          <w:spacing w:val="-5"/>
          <w:lang w:eastAsia="uk-UA"/>
        </w:rPr>
        <w:t>стах. Най</w:t>
      </w:r>
      <w:r w:rsidR="00560284" w:rsidRPr="00560284">
        <w:rPr>
          <w:rStyle w:val="12"/>
          <w:color w:val="000000"/>
          <w:spacing w:val="-5"/>
          <w:lang w:eastAsia="uk-UA"/>
        </w:rPr>
        <w:softHyphen/>
      </w:r>
      <w:r w:rsidRPr="00560284">
        <w:rPr>
          <w:rStyle w:val="12"/>
          <w:color w:val="000000"/>
          <w:spacing w:val="-5"/>
          <w:lang w:eastAsia="uk-UA"/>
        </w:rPr>
        <w:t xml:space="preserve">важливіші ремесла </w:t>
      </w:r>
      <w:r w:rsidRPr="00560284">
        <w:rPr>
          <w:rStyle w:val="12"/>
          <w:color w:val="000000"/>
          <w:spacing w:val="-5"/>
          <w:lang w:val="uk-UA" w:eastAsia="uk-UA"/>
        </w:rPr>
        <w:t>й</w:t>
      </w:r>
      <w:r w:rsidRPr="00560284">
        <w:rPr>
          <w:rStyle w:val="12"/>
          <w:color w:val="000000"/>
          <w:spacing w:val="-5"/>
          <w:lang w:eastAsia="uk-UA"/>
        </w:rPr>
        <w:t xml:space="preserve"> гірнича справа </w:t>
      </w:r>
      <w:r w:rsidRPr="00560284">
        <w:rPr>
          <w:rStyle w:val="12"/>
          <w:color w:val="000000"/>
          <w:spacing w:val="-5"/>
          <w:lang w:val="uk-UA" w:eastAsia="uk-UA"/>
        </w:rPr>
        <w:t>були</w:t>
      </w:r>
      <w:r w:rsidRPr="00560284">
        <w:rPr>
          <w:rStyle w:val="12"/>
          <w:color w:val="000000"/>
          <w:spacing w:val="-5"/>
          <w:lang w:eastAsia="uk-UA"/>
        </w:rPr>
        <w:t xml:space="preserve"> в руках іноземців: німців, венеціан</w:t>
      </w:r>
      <w:r w:rsidR="00560284" w:rsidRPr="00560284">
        <w:rPr>
          <w:rStyle w:val="12"/>
          <w:color w:val="000000"/>
          <w:spacing w:val="-5"/>
          <w:lang w:eastAsia="uk-UA"/>
        </w:rPr>
        <w:softHyphen/>
      </w:r>
      <w:r w:rsidRPr="00560284">
        <w:rPr>
          <w:rStyle w:val="12"/>
          <w:color w:val="000000"/>
          <w:spacing w:val="-5"/>
          <w:lang w:eastAsia="uk-UA"/>
        </w:rPr>
        <w:t>ців, ге</w:t>
      </w:r>
      <w:r w:rsidR="00560284" w:rsidRPr="00560284">
        <w:rPr>
          <w:rStyle w:val="12"/>
          <w:color w:val="000000"/>
          <w:spacing w:val="-5"/>
          <w:lang w:eastAsia="uk-UA"/>
        </w:rPr>
        <w:softHyphen/>
      </w:r>
      <w:r w:rsidRPr="00560284">
        <w:rPr>
          <w:rStyle w:val="12"/>
          <w:color w:val="000000"/>
          <w:spacing w:val="-5"/>
          <w:lang w:eastAsia="uk-UA"/>
        </w:rPr>
        <w:t>ну</w:t>
      </w:r>
      <w:r w:rsidR="00560284" w:rsidRPr="00560284">
        <w:rPr>
          <w:rStyle w:val="12"/>
          <w:color w:val="000000"/>
          <w:spacing w:val="-5"/>
          <w:lang w:eastAsia="uk-UA"/>
        </w:rPr>
        <w:softHyphen/>
      </w:r>
      <w:r w:rsidRPr="00560284">
        <w:rPr>
          <w:rStyle w:val="12"/>
          <w:color w:val="000000"/>
          <w:spacing w:val="-5"/>
          <w:lang w:eastAsia="uk-UA"/>
        </w:rPr>
        <w:t>ез</w:t>
      </w:r>
      <w:r w:rsidR="00560284" w:rsidRPr="00560284">
        <w:rPr>
          <w:rStyle w:val="12"/>
          <w:color w:val="000000"/>
          <w:spacing w:val="-5"/>
          <w:lang w:eastAsia="uk-UA"/>
        </w:rPr>
        <w:softHyphen/>
      </w:r>
      <w:r w:rsidRPr="00560284">
        <w:rPr>
          <w:rStyle w:val="12"/>
          <w:color w:val="000000"/>
          <w:spacing w:val="-5"/>
          <w:lang w:eastAsia="uk-UA"/>
        </w:rPr>
        <w:t xml:space="preserve">ців. </w:t>
      </w:r>
      <w:r w:rsidRPr="00560284">
        <w:rPr>
          <w:rStyle w:val="12"/>
          <w:color w:val="000000"/>
          <w:spacing w:val="-5"/>
          <w:lang w:val="uk-UA" w:eastAsia="uk-UA"/>
        </w:rPr>
        <w:t>П</w:t>
      </w:r>
      <w:r w:rsidRPr="00560284">
        <w:rPr>
          <w:rStyle w:val="12"/>
          <w:color w:val="000000"/>
          <w:spacing w:val="-5"/>
          <w:lang w:eastAsia="uk-UA"/>
        </w:rPr>
        <w:t>ідсобни</w:t>
      </w:r>
      <w:r w:rsidRPr="00560284">
        <w:rPr>
          <w:rStyle w:val="12"/>
          <w:color w:val="000000"/>
          <w:spacing w:val="-5"/>
          <w:lang w:val="uk-UA" w:eastAsia="uk-UA"/>
        </w:rPr>
        <w:t>ми</w:t>
      </w:r>
      <w:r w:rsidRPr="00560284">
        <w:rPr>
          <w:rStyle w:val="12"/>
          <w:color w:val="000000"/>
          <w:spacing w:val="-5"/>
          <w:lang w:eastAsia="uk-UA"/>
        </w:rPr>
        <w:t xml:space="preserve"> робітник</w:t>
      </w:r>
      <w:r w:rsidRPr="00560284">
        <w:rPr>
          <w:rStyle w:val="12"/>
          <w:color w:val="000000"/>
          <w:spacing w:val="-5"/>
          <w:lang w:val="uk-UA" w:eastAsia="uk-UA"/>
        </w:rPr>
        <w:t>ами</w:t>
      </w:r>
      <w:r w:rsidRPr="00560284">
        <w:rPr>
          <w:rStyle w:val="12"/>
          <w:color w:val="000000"/>
          <w:spacing w:val="-5"/>
          <w:lang w:eastAsia="uk-UA"/>
        </w:rPr>
        <w:t>, що виконували найбільш важкі роботи</w:t>
      </w:r>
      <w:r w:rsidRPr="00560284">
        <w:rPr>
          <w:rStyle w:val="12"/>
          <w:color w:val="000000"/>
          <w:spacing w:val="-5"/>
          <w:lang w:val="uk-UA" w:eastAsia="uk-UA"/>
        </w:rPr>
        <w:t>,</w:t>
      </w:r>
      <w:r w:rsidRPr="00560284">
        <w:rPr>
          <w:rStyle w:val="12"/>
          <w:color w:val="000000"/>
          <w:spacing w:val="-5"/>
          <w:lang w:eastAsia="uk-UA"/>
        </w:rPr>
        <w:t xml:space="preserve"> що</w:t>
      </w:r>
      <w:r w:rsidR="00560284" w:rsidRPr="00560284">
        <w:rPr>
          <w:rStyle w:val="12"/>
          <w:color w:val="000000"/>
          <w:spacing w:val="-5"/>
          <w:lang w:eastAsia="uk-UA"/>
        </w:rPr>
        <w:softHyphen/>
      </w:r>
      <w:r w:rsidRPr="00560284">
        <w:rPr>
          <w:rStyle w:val="12"/>
          <w:color w:val="000000"/>
          <w:spacing w:val="-5"/>
          <w:lang w:eastAsia="uk-UA"/>
        </w:rPr>
        <w:t>прав</w:t>
      </w:r>
      <w:r w:rsidR="00560284" w:rsidRPr="00560284">
        <w:rPr>
          <w:rStyle w:val="12"/>
          <w:color w:val="000000"/>
          <w:spacing w:val="-5"/>
          <w:lang w:eastAsia="uk-UA"/>
        </w:rPr>
        <w:softHyphen/>
      </w:r>
      <w:r w:rsidRPr="00560284">
        <w:rPr>
          <w:rStyle w:val="12"/>
          <w:color w:val="000000"/>
          <w:spacing w:val="-5"/>
          <w:lang w:eastAsia="uk-UA"/>
        </w:rPr>
        <w:t>да</w:t>
      </w:r>
      <w:r w:rsidRPr="00560284">
        <w:rPr>
          <w:rStyle w:val="12"/>
          <w:color w:val="000000"/>
          <w:spacing w:val="-5"/>
          <w:lang w:val="uk-UA" w:eastAsia="uk-UA"/>
        </w:rPr>
        <w:t>,</w:t>
      </w:r>
      <w:r w:rsidRPr="00560284">
        <w:rPr>
          <w:rStyle w:val="12"/>
          <w:color w:val="000000"/>
          <w:spacing w:val="-5"/>
          <w:lang w:eastAsia="uk-UA"/>
        </w:rPr>
        <w:t xml:space="preserve"> були серби.</w:t>
      </w:r>
    </w:p>
    <w:p w:rsidR="009660BD" w:rsidRPr="00E928EC" w:rsidRDefault="009660BD" w:rsidP="00560284">
      <w:pPr>
        <w:suppressAutoHyphens/>
        <w:spacing w:line="235" w:lineRule="auto"/>
        <w:ind w:firstLine="709"/>
        <w:jc w:val="both"/>
        <w:rPr>
          <w:rStyle w:val="12"/>
          <w:color w:val="000000"/>
          <w:lang w:val="uk-UA" w:eastAsia="uk-UA"/>
        </w:rPr>
      </w:pPr>
      <w:r w:rsidRPr="00E928EC">
        <w:rPr>
          <w:rStyle w:val="12"/>
          <w:color w:val="000000"/>
          <w:lang w:val="uk-UA" w:eastAsia="uk-UA"/>
        </w:rPr>
        <w:t>Міста в Сербії були надто слабкі, щоб узяти на себе металургійне виробництво, а наявність іноземців у гірничій справі й торгівлі ще більше ослабляла їхню економіку. Закріпачені ремісники задовольняли лише потребу феодалів і нерідко були зобов’язані виконувати на їхню користь і сільськогосподарські роботи.</w:t>
      </w:r>
    </w:p>
    <w:p w:rsidR="009660BD" w:rsidRPr="00E928EC" w:rsidRDefault="009660BD" w:rsidP="00560284">
      <w:pPr>
        <w:suppressAutoHyphens/>
        <w:spacing w:line="235" w:lineRule="auto"/>
        <w:ind w:firstLine="709"/>
        <w:jc w:val="both"/>
        <w:rPr>
          <w:rStyle w:val="12"/>
          <w:color w:val="000000"/>
          <w:lang w:val="uk-UA" w:eastAsia="uk-UA"/>
        </w:rPr>
      </w:pPr>
      <w:r w:rsidRPr="00E928EC">
        <w:rPr>
          <w:rStyle w:val="12"/>
          <w:color w:val="000000"/>
          <w:lang w:val="uk-UA" w:eastAsia="uk-UA"/>
        </w:rPr>
        <w:t>Безсилість власного металургійного виробництва й обробіток металу змушували пра</w:t>
      </w:r>
      <w:r w:rsidR="00560284">
        <w:rPr>
          <w:rStyle w:val="12"/>
          <w:color w:val="000000"/>
          <w:lang w:val="uk-UA" w:eastAsia="uk-UA"/>
        </w:rPr>
        <w:softHyphen/>
      </w:r>
      <w:r w:rsidRPr="00E928EC">
        <w:rPr>
          <w:rStyle w:val="12"/>
          <w:color w:val="000000"/>
          <w:lang w:val="uk-UA" w:eastAsia="uk-UA"/>
        </w:rPr>
        <w:t>вителів Сербії постійно звертатися до західних країн, зокрема Венеції та Дубров</w:t>
      </w:r>
      <w:r w:rsidR="00560284">
        <w:rPr>
          <w:rStyle w:val="12"/>
          <w:color w:val="000000"/>
          <w:lang w:val="uk-UA" w:eastAsia="uk-UA"/>
        </w:rPr>
        <w:softHyphen/>
      </w:r>
      <w:r w:rsidRPr="00E928EC">
        <w:rPr>
          <w:rStyle w:val="12"/>
          <w:color w:val="000000"/>
          <w:lang w:val="uk-UA" w:eastAsia="uk-UA"/>
        </w:rPr>
        <w:t>ни</w:t>
      </w:r>
      <w:r w:rsidR="00560284">
        <w:rPr>
          <w:rStyle w:val="12"/>
          <w:color w:val="000000"/>
          <w:lang w:val="uk-UA" w:eastAsia="uk-UA"/>
        </w:rPr>
        <w:softHyphen/>
      </w:r>
      <w:r w:rsidRPr="00E928EC">
        <w:rPr>
          <w:rStyle w:val="12"/>
          <w:color w:val="000000"/>
          <w:lang w:val="uk-UA" w:eastAsia="uk-UA"/>
        </w:rPr>
        <w:t xml:space="preserve">ка, з проханням продавати зброю. </w:t>
      </w:r>
      <w:r w:rsidRPr="00560284">
        <w:rPr>
          <w:rStyle w:val="12"/>
          <w:color w:val="000000"/>
          <w:lang w:val="uk-UA" w:eastAsia="uk-UA"/>
        </w:rPr>
        <w:t>Великі партії зброї закуповувалис</w:t>
      </w:r>
      <w:r w:rsidRPr="00E928EC">
        <w:rPr>
          <w:rStyle w:val="12"/>
          <w:color w:val="000000"/>
          <w:lang w:val="uk-UA" w:eastAsia="uk-UA"/>
        </w:rPr>
        <w:t>я,</w:t>
      </w:r>
      <w:r w:rsidRPr="00560284">
        <w:rPr>
          <w:rStyle w:val="12"/>
          <w:color w:val="000000"/>
          <w:lang w:val="uk-UA" w:eastAsia="uk-UA"/>
        </w:rPr>
        <w:t xml:space="preserve"> зокрема</w:t>
      </w:r>
      <w:r w:rsidRPr="00E928EC">
        <w:rPr>
          <w:rStyle w:val="12"/>
          <w:color w:val="000000"/>
          <w:lang w:val="uk-UA" w:eastAsia="uk-UA"/>
        </w:rPr>
        <w:t>,</w:t>
      </w:r>
      <w:r w:rsidRPr="00560284">
        <w:rPr>
          <w:rStyle w:val="12"/>
          <w:color w:val="000000"/>
          <w:lang w:val="uk-UA" w:eastAsia="uk-UA"/>
        </w:rPr>
        <w:t xml:space="preserve"> перед кож</w:t>
      </w:r>
      <w:r w:rsidR="00560284" w:rsidRPr="00560284">
        <w:rPr>
          <w:rStyle w:val="12"/>
          <w:color w:val="000000"/>
          <w:lang w:val="uk-UA" w:eastAsia="uk-UA"/>
        </w:rPr>
        <w:softHyphen/>
      </w:r>
      <w:r w:rsidRPr="00560284">
        <w:rPr>
          <w:rStyle w:val="12"/>
          <w:color w:val="000000"/>
          <w:lang w:val="uk-UA" w:eastAsia="uk-UA"/>
        </w:rPr>
        <w:t>ною великою військовою к</w:t>
      </w:r>
      <w:r w:rsidRPr="00E928EC">
        <w:rPr>
          <w:rStyle w:val="12"/>
          <w:color w:val="000000"/>
          <w:lang w:val="uk-UA" w:eastAsia="uk-UA"/>
        </w:rPr>
        <w:t>а</w:t>
      </w:r>
      <w:r w:rsidRPr="00560284">
        <w:rPr>
          <w:rStyle w:val="12"/>
          <w:color w:val="000000"/>
          <w:lang w:val="uk-UA" w:eastAsia="uk-UA"/>
        </w:rPr>
        <w:t>мпанією</w:t>
      </w:r>
      <w:r w:rsidRPr="00E928EC">
        <w:rPr>
          <w:rStyle w:val="12"/>
          <w:color w:val="000000"/>
          <w:lang w:val="uk-UA" w:eastAsia="uk-UA"/>
        </w:rPr>
        <w:t xml:space="preserve"> </w:t>
      </w:r>
      <w:r w:rsidRPr="00560284">
        <w:rPr>
          <w:rStyle w:val="12"/>
          <w:color w:val="000000"/>
          <w:lang w:val="uk-UA" w:eastAsia="uk-UA"/>
        </w:rPr>
        <w:t>[7, с.264].</w:t>
      </w:r>
    </w:p>
    <w:p w:rsidR="009660BD" w:rsidRPr="00E928EC" w:rsidRDefault="009660BD" w:rsidP="00560284">
      <w:pPr>
        <w:suppressAutoHyphens/>
        <w:spacing w:line="235" w:lineRule="auto"/>
        <w:ind w:firstLine="709"/>
        <w:jc w:val="both"/>
        <w:rPr>
          <w:rStyle w:val="12"/>
          <w:color w:val="000000"/>
          <w:lang w:val="uk-UA" w:eastAsia="uk-UA"/>
        </w:rPr>
      </w:pPr>
      <w:r w:rsidRPr="00E928EC">
        <w:rPr>
          <w:rStyle w:val="12"/>
          <w:color w:val="000000"/>
          <w:lang w:eastAsia="uk-UA"/>
        </w:rPr>
        <w:t xml:space="preserve">Безроздільне панування феодалів </w:t>
      </w:r>
      <w:r w:rsidRPr="00E928EC">
        <w:rPr>
          <w:rStyle w:val="12"/>
          <w:color w:val="000000"/>
          <w:lang w:val="uk-UA" w:eastAsia="uk-UA"/>
        </w:rPr>
        <w:t>у</w:t>
      </w:r>
      <w:r w:rsidRPr="00E928EC">
        <w:rPr>
          <w:rStyle w:val="12"/>
          <w:color w:val="000000"/>
          <w:lang w:eastAsia="uk-UA"/>
        </w:rPr>
        <w:t xml:space="preserve"> містах, які збирали данину з іноземних ремі</w:t>
      </w:r>
      <w:r w:rsidR="00560284">
        <w:rPr>
          <w:rStyle w:val="12"/>
          <w:color w:val="000000"/>
          <w:lang w:eastAsia="uk-UA"/>
        </w:rPr>
        <w:softHyphen/>
      </w:r>
      <w:r w:rsidRPr="00E928EC">
        <w:rPr>
          <w:rStyle w:val="12"/>
          <w:color w:val="000000"/>
          <w:lang w:eastAsia="uk-UA"/>
        </w:rPr>
        <w:t>сни</w:t>
      </w:r>
      <w:r w:rsidR="00560284">
        <w:rPr>
          <w:rStyle w:val="12"/>
          <w:color w:val="000000"/>
          <w:lang w:eastAsia="uk-UA"/>
        </w:rPr>
        <w:softHyphen/>
      </w:r>
      <w:r w:rsidRPr="00E928EC">
        <w:rPr>
          <w:rStyle w:val="12"/>
          <w:color w:val="000000"/>
          <w:lang w:eastAsia="uk-UA"/>
        </w:rPr>
        <w:t xml:space="preserve">ків </w:t>
      </w:r>
      <w:r w:rsidRPr="00E928EC">
        <w:rPr>
          <w:rStyle w:val="12"/>
          <w:color w:val="000000"/>
          <w:lang w:val="uk-UA" w:eastAsia="uk-UA"/>
        </w:rPr>
        <w:t>і</w:t>
      </w:r>
      <w:r w:rsidRPr="00E928EC">
        <w:rPr>
          <w:rStyle w:val="12"/>
          <w:color w:val="000000"/>
          <w:lang w:eastAsia="uk-UA"/>
        </w:rPr>
        <w:t xml:space="preserve"> торговців, було головною перепоною в розвитку сербського ремесла. Правителі міст, які призначалися королем</w:t>
      </w:r>
      <w:r w:rsidRPr="00E928EC">
        <w:rPr>
          <w:rStyle w:val="12"/>
          <w:color w:val="000000"/>
          <w:lang w:val="uk-UA" w:eastAsia="uk-UA"/>
        </w:rPr>
        <w:t>,</w:t>
      </w:r>
      <w:r w:rsidRPr="00E928EC">
        <w:rPr>
          <w:rStyle w:val="12"/>
          <w:color w:val="000000"/>
          <w:lang w:eastAsia="uk-UA"/>
        </w:rPr>
        <w:t xml:space="preserve"> були</w:t>
      </w:r>
      <w:r w:rsidRPr="00E928EC">
        <w:rPr>
          <w:rStyle w:val="12"/>
          <w:color w:val="000000"/>
          <w:lang w:val="uk-UA" w:eastAsia="uk-UA"/>
        </w:rPr>
        <w:t xml:space="preserve"> </w:t>
      </w:r>
      <w:r w:rsidRPr="00E928EC">
        <w:rPr>
          <w:rStyle w:val="12"/>
          <w:color w:val="000000"/>
          <w:lang w:eastAsia="uk-UA"/>
        </w:rPr>
        <w:t>великими феодалами, воєводами, жупанами, що пра</w:t>
      </w:r>
      <w:r w:rsidR="00560284">
        <w:rPr>
          <w:rStyle w:val="12"/>
          <w:color w:val="000000"/>
          <w:lang w:eastAsia="uk-UA"/>
        </w:rPr>
        <w:softHyphen/>
      </w:r>
      <w:r w:rsidRPr="00E928EC">
        <w:rPr>
          <w:rStyle w:val="12"/>
          <w:color w:val="000000"/>
          <w:lang w:eastAsia="uk-UA"/>
        </w:rPr>
        <w:t>вили в місті як на власній баштині.</w:t>
      </w:r>
    </w:p>
    <w:p w:rsidR="009660BD" w:rsidRPr="00E928EC" w:rsidRDefault="009660BD" w:rsidP="009660BD">
      <w:pPr>
        <w:pStyle w:val="af0"/>
        <w:suppressAutoHyphens/>
        <w:spacing w:after="0"/>
        <w:ind w:right="-2" w:firstLine="709"/>
        <w:jc w:val="both"/>
        <w:rPr>
          <w:rStyle w:val="12"/>
          <w:color w:val="000000"/>
          <w:lang w:val="uk-UA" w:eastAsia="uk-UA"/>
        </w:rPr>
      </w:pPr>
      <w:r w:rsidRPr="00E928EC">
        <w:rPr>
          <w:rStyle w:val="12"/>
          <w:color w:val="000000"/>
          <w:lang w:val="uk-UA" w:eastAsia="uk-UA"/>
        </w:rPr>
        <w:t>Надзвичайно вигідним було становище в Сербії іноземних купців, які мали при</w:t>
      </w:r>
      <w:r w:rsidR="00560284">
        <w:rPr>
          <w:rStyle w:val="12"/>
          <w:color w:val="000000"/>
          <w:lang w:val="uk-UA" w:eastAsia="uk-UA"/>
        </w:rPr>
        <w:softHyphen/>
      </w:r>
      <w:r w:rsidRPr="00E928EC">
        <w:rPr>
          <w:rStyle w:val="12"/>
          <w:color w:val="000000"/>
          <w:lang w:val="uk-UA" w:eastAsia="uk-UA"/>
        </w:rPr>
        <w:t>ві</w:t>
      </w:r>
      <w:r w:rsidR="00560284">
        <w:rPr>
          <w:rStyle w:val="12"/>
          <w:color w:val="000000"/>
          <w:lang w:val="uk-UA" w:eastAsia="uk-UA"/>
        </w:rPr>
        <w:softHyphen/>
      </w:r>
      <w:r w:rsidRPr="00E928EC">
        <w:rPr>
          <w:rStyle w:val="12"/>
          <w:color w:val="000000"/>
          <w:lang w:val="uk-UA" w:eastAsia="uk-UA"/>
        </w:rPr>
        <w:t xml:space="preserve">леї вільної торгівлі по всій Сербії. </w:t>
      </w:r>
      <w:r w:rsidRPr="00E928EC">
        <w:rPr>
          <w:rStyle w:val="12"/>
          <w:color w:val="000000"/>
          <w:lang w:eastAsia="uk-UA"/>
        </w:rPr>
        <w:t xml:space="preserve">Так </w:t>
      </w:r>
      <w:r w:rsidRPr="00E928EC">
        <w:rPr>
          <w:rStyle w:val="12"/>
          <w:color w:val="000000"/>
          <w:lang w:val="uk-UA" w:eastAsia="uk-UA"/>
        </w:rPr>
        <w:t>само</w:t>
      </w:r>
      <w:r w:rsidRPr="00E928EC">
        <w:rPr>
          <w:rStyle w:val="12"/>
          <w:color w:val="000000"/>
          <w:lang w:eastAsia="uk-UA"/>
        </w:rPr>
        <w:t xml:space="preserve"> вільно вони могли проходити через країну для торгівлі з іншими державами Балканського півострова.</w:t>
      </w:r>
    </w:p>
    <w:p w:rsidR="009660BD" w:rsidRPr="00E928EC" w:rsidRDefault="009660BD" w:rsidP="009660BD">
      <w:pPr>
        <w:pStyle w:val="af0"/>
        <w:suppressAutoHyphens/>
        <w:spacing w:after="0"/>
        <w:ind w:right="-2" w:firstLine="709"/>
        <w:jc w:val="both"/>
      </w:pPr>
      <w:r w:rsidRPr="00E928EC">
        <w:rPr>
          <w:rStyle w:val="12"/>
          <w:color w:val="000000"/>
          <w:lang w:eastAsia="uk-UA"/>
        </w:rPr>
        <w:lastRenderedPageBreak/>
        <w:t>Внутрішня торгівля нерідко була обмінною. Значення грошей часто виконувала ху</w:t>
      </w:r>
      <w:r w:rsidR="00E33349">
        <w:rPr>
          <w:rStyle w:val="12"/>
          <w:color w:val="000000"/>
          <w:lang w:eastAsia="uk-UA"/>
        </w:rPr>
        <w:softHyphen/>
      </w:r>
      <w:r w:rsidRPr="00E928EC">
        <w:rPr>
          <w:rStyle w:val="12"/>
          <w:color w:val="000000"/>
          <w:lang w:eastAsia="uk-UA"/>
        </w:rPr>
        <w:t xml:space="preserve">доба – коні </w:t>
      </w:r>
      <w:r w:rsidRPr="00E928EC">
        <w:rPr>
          <w:rStyle w:val="12"/>
          <w:color w:val="000000"/>
          <w:lang w:val="uk-UA" w:eastAsia="uk-UA"/>
        </w:rPr>
        <w:t>й</w:t>
      </w:r>
      <w:r w:rsidRPr="00E928EC">
        <w:rPr>
          <w:rStyle w:val="12"/>
          <w:color w:val="000000"/>
          <w:lang w:eastAsia="uk-UA"/>
        </w:rPr>
        <w:t xml:space="preserve"> воли, з розрахунку на вартість яких здійснювалас</w:t>
      </w:r>
      <w:r w:rsidRPr="00E928EC">
        <w:rPr>
          <w:rStyle w:val="12"/>
          <w:color w:val="000000"/>
          <w:lang w:val="uk-UA" w:eastAsia="uk-UA"/>
        </w:rPr>
        <w:t>я</w:t>
      </w:r>
      <w:r w:rsidRPr="00E928EC">
        <w:rPr>
          <w:rStyle w:val="12"/>
          <w:color w:val="000000"/>
          <w:lang w:eastAsia="uk-UA"/>
        </w:rPr>
        <w:t xml:space="preserve"> торгова операція. </w:t>
      </w:r>
      <w:r w:rsidRPr="00E928EC">
        <w:rPr>
          <w:rStyle w:val="12"/>
          <w:color w:val="000000"/>
          <w:lang w:val="uk-UA" w:eastAsia="uk-UA"/>
        </w:rPr>
        <w:t>Із</w:t>
      </w:r>
      <w:r w:rsidRPr="00E928EC">
        <w:rPr>
          <w:rStyle w:val="12"/>
          <w:color w:val="000000"/>
          <w:lang w:eastAsia="uk-UA"/>
        </w:rPr>
        <w:t xml:space="preserve"> цією ж метою застосовувалос</w:t>
      </w:r>
      <w:r w:rsidRPr="00E928EC">
        <w:rPr>
          <w:rStyle w:val="12"/>
          <w:color w:val="000000"/>
          <w:lang w:val="uk-UA" w:eastAsia="uk-UA"/>
        </w:rPr>
        <w:t>я</w:t>
      </w:r>
      <w:r w:rsidRPr="00E928EC">
        <w:rPr>
          <w:rStyle w:val="12"/>
          <w:color w:val="000000"/>
          <w:lang w:eastAsia="uk-UA"/>
        </w:rPr>
        <w:t xml:space="preserve"> сире необроблене срібло та його злитки. Навіть </w:t>
      </w:r>
      <w:r w:rsidRPr="00E928EC">
        <w:rPr>
          <w:rStyle w:val="12"/>
          <w:color w:val="000000"/>
          <w:lang w:val="uk-UA" w:eastAsia="uk-UA"/>
        </w:rPr>
        <w:t>у</w:t>
      </w:r>
      <w:r w:rsidRPr="00E928EC">
        <w:rPr>
          <w:rStyle w:val="12"/>
          <w:color w:val="000000"/>
          <w:lang w:eastAsia="uk-UA"/>
        </w:rPr>
        <w:t xml:space="preserve"> XIV сто</w:t>
      </w:r>
      <w:r w:rsidR="00E33349">
        <w:rPr>
          <w:rStyle w:val="12"/>
          <w:color w:val="000000"/>
          <w:lang w:eastAsia="uk-UA"/>
        </w:rPr>
        <w:softHyphen/>
      </w:r>
      <w:r w:rsidRPr="00E928EC">
        <w:rPr>
          <w:rStyle w:val="12"/>
          <w:color w:val="000000"/>
          <w:lang w:eastAsia="uk-UA"/>
        </w:rPr>
        <w:t>літті</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 момент найвищого піднесення Сербської держави, не друкувалась єдина “царсь</w:t>
      </w:r>
      <w:r w:rsidR="00E33349">
        <w:rPr>
          <w:rStyle w:val="12"/>
          <w:color w:val="000000"/>
          <w:lang w:eastAsia="uk-UA"/>
        </w:rPr>
        <w:softHyphen/>
      </w:r>
      <w:r w:rsidRPr="00E928EC">
        <w:rPr>
          <w:rStyle w:val="12"/>
          <w:color w:val="000000"/>
          <w:lang w:eastAsia="uk-UA"/>
        </w:rPr>
        <w:t>ка” монета. Окремі властел</w:t>
      </w:r>
      <w:r w:rsidRPr="00E928EC">
        <w:rPr>
          <w:rStyle w:val="12"/>
          <w:color w:val="000000"/>
          <w:lang w:val="uk-UA" w:eastAsia="uk-UA"/>
        </w:rPr>
        <w:t>и</w:t>
      </w:r>
      <w:r w:rsidRPr="00E928EC">
        <w:rPr>
          <w:rStyle w:val="12"/>
          <w:color w:val="000000"/>
          <w:lang w:eastAsia="uk-UA"/>
        </w:rPr>
        <w:t xml:space="preserve"> чеканили власну монету або віддавали своє право на відкуп. Це призводило до всебічних зловживань. Стефан Душан пробував навести по</w:t>
      </w:r>
      <w:r w:rsidR="00E33349">
        <w:rPr>
          <w:rStyle w:val="12"/>
          <w:color w:val="000000"/>
          <w:lang w:eastAsia="uk-UA"/>
        </w:rPr>
        <w:softHyphen/>
      </w:r>
      <w:r w:rsidRPr="00E928EC">
        <w:rPr>
          <w:rStyle w:val="12"/>
          <w:color w:val="000000"/>
          <w:lang w:eastAsia="uk-UA"/>
        </w:rPr>
        <w:t xml:space="preserve">рядок </w:t>
      </w:r>
      <w:r w:rsidRPr="00E928EC">
        <w:rPr>
          <w:rStyle w:val="12"/>
          <w:color w:val="000000"/>
          <w:lang w:val="uk-UA" w:eastAsia="uk-UA"/>
        </w:rPr>
        <w:t>у</w:t>
      </w:r>
      <w:r w:rsidRPr="00E928EC">
        <w:rPr>
          <w:rStyle w:val="12"/>
          <w:color w:val="000000"/>
          <w:lang w:eastAsia="uk-UA"/>
        </w:rPr>
        <w:t xml:space="preserve"> монетн</w:t>
      </w:r>
      <w:r w:rsidRPr="00E928EC">
        <w:rPr>
          <w:rStyle w:val="12"/>
          <w:color w:val="000000"/>
          <w:lang w:val="uk-UA" w:eastAsia="uk-UA"/>
        </w:rPr>
        <w:t>ій</w:t>
      </w:r>
      <w:r w:rsidRPr="00E928EC">
        <w:rPr>
          <w:rStyle w:val="12"/>
          <w:color w:val="000000"/>
          <w:lang w:eastAsia="uk-UA"/>
        </w:rPr>
        <w:t xml:space="preserve"> </w:t>
      </w:r>
      <w:r w:rsidRPr="00E928EC">
        <w:rPr>
          <w:rStyle w:val="12"/>
          <w:color w:val="000000"/>
          <w:lang w:val="uk-UA" w:eastAsia="uk-UA"/>
        </w:rPr>
        <w:t>справі</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становлюючи певні пункти для карбування монет і кон</w:t>
      </w:r>
      <w:r w:rsidR="00E33349">
        <w:rPr>
          <w:rStyle w:val="12"/>
          <w:color w:val="000000"/>
          <w:lang w:eastAsia="uk-UA"/>
        </w:rPr>
        <w:softHyphen/>
      </w:r>
      <w:r w:rsidRPr="00E928EC">
        <w:rPr>
          <w:rStyle w:val="12"/>
          <w:color w:val="000000"/>
          <w:lang w:eastAsia="uk-UA"/>
        </w:rPr>
        <w:t>тро</w:t>
      </w:r>
      <w:r w:rsidR="00E33349">
        <w:rPr>
          <w:rStyle w:val="12"/>
          <w:color w:val="000000"/>
          <w:lang w:eastAsia="uk-UA"/>
        </w:rPr>
        <w:softHyphen/>
      </w:r>
      <w:r w:rsidRPr="00E928EC">
        <w:rPr>
          <w:rStyle w:val="12"/>
          <w:color w:val="000000"/>
          <w:lang w:eastAsia="uk-UA"/>
        </w:rPr>
        <w:t xml:space="preserve">люючи діяльність ювелірів. Так, </w:t>
      </w:r>
      <w:r w:rsidRPr="00E928EC">
        <w:rPr>
          <w:rStyle w:val="12"/>
          <w:color w:val="000000"/>
          <w:lang w:val="uk-UA" w:eastAsia="uk-UA"/>
        </w:rPr>
        <w:t>у</w:t>
      </w:r>
      <w:r w:rsidRPr="00E928EC">
        <w:rPr>
          <w:rStyle w:val="12"/>
          <w:color w:val="000000"/>
          <w:lang w:eastAsia="uk-UA"/>
        </w:rPr>
        <w:t xml:space="preserve"> “Законнику” передбачено строгі заходи проти пере</w:t>
      </w:r>
      <w:r w:rsidR="00E33349">
        <w:rPr>
          <w:rStyle w:val="12"/>
          <w:color w:val="000000"/>
          <w:lang w:eastAsia="uk-UA"/>
        </w:rPr>
        <w:softHyphen/>
      </w:r>
      <w:r w:rsidRPr="00E928EC">
        <w:rPr>
          <w:rStyle w:val="12"/>
          <w:color w:val="000000"/>
          <w:lang w:eastAsia="uk-UA"/>
        </w:rPr>
        <w:t>бу</w:t>
      </w:r>
      <w:r w:rsidR="00E33349">
        <w:rPr>
          <w:rStyle w:val="12"/>
          <w:color w:val="000000"/>
          <w:lang w:eastAsia="uk-UA"/>
        </w:rPr>
        <w:softHyphen/>
      </w:r>
      <w:r w:rsidRPr="00E928EC">
        <w:rPr>
          <w:rStyle w:val="12"/>
          <w:color w:val="000000"/>
          <w:lang w:eastAsia="uk-UA"/>
        </w:rPr>
        <w:t xml:space="preserve">вання ювелірів </w:t>
      </w:r>
      <w:r w:rsidRPr="00E928EC">
        <w:rPr>
          <w:rStyle w:val="12"/>
          <w:color w:val="000000"/>
          <w:lang w:val="uk-UA" w:eastAsia="uk-UA"/>
        </w:rPr>
        <w:t>у</w:t>
      </w:r>
      <w:r w:rsidRPr="00E928EC">
        <w:rPr>
          <w:rStyle w:val="12"/>
          <w:color w:val="000000"/>
          <w:lang w:eastAsia="uk-UA"/>
        </w:rPr>
        <w:t xml:space="preserve"> сільській місцевості. </w:t>
      </w:r>
      <w:r w:rsidRPr="00E928EC">
        <w:rPr>
          <w:rStyle w:val="12"/>
          <w:color w:val="000000"/>
          <w:lang w:val="uk-UA" w:eastAsia="uk-UA"/>
        </w:rPr>
        <w:t>“</w:t>
      </w:r>
      <w:r w:rsidRPr="00E928EC">
        <w:rPr>
          <w:rStyle w:val="12"/>
          <w:color w:val="000000"/>
          <w:lang w:eastAsia="uk-UA"/>
        </w:rPr>
        <w:t>Якщо в якому-небудь селі, поза містом буде ви</w:t>
      </w:r>
      <w:r w:rsidR="00E33349">
        <w:rPr>
          <w:rStyle w:val="12"/>
          <w:color w:val="000000"/>
          <w:lang w:eastAsia="uk-UA"/>
        </w:rPr>
        <w:softHyphen/>
      </w:r>
      <w:r w:rsidRPr="00E928EC">
        <w:rPr>
          <w:rStyle w:val="12"/>
          <w:color w:val="000000"/>
          <w:lang w:eastAsia="uk-UA"/>
        </w:rPr>
        <w:t>явлено золотих справ майстра, то нехай це село буде пограбоване, а сам він (майстер) спа</w:t>
      </w:r>
      <w:r w:rsidR="00E33349">
        <w:rPr>
          <w:rStyle w:val="12"/>
          <w:color w:val="000000"/>
          <w:lang w:eastAsia="uk-UA"/>
        </w:rPr>
        <w:softHyphen/>
      </w:r>
      <w:r w:rsidRPr="00E928EC">
        <w:rPr>
          <w:rStyle w:val="12"/>
          <w:color w:val="000000"/>
          <w:lang w:eastAsia="uk-UA"/>
        </w:rPr>
        <w:t>лений”. Проте, на нашу думку, відсутність необхідних умов для розвитку міст зво</w:t>
      </w:r>
      <w:r w:rsidR="00E33349">
        <w:rPr>
          <w:rStyle w:val="12"/>
          <w:color w:val="000000"/>
          <w:lang w:eastAsia="uk-UA"/>
        </w:rPr>
        <w:softHyphen/>
      </w:r>
      <w:r w:rsidRPr="00E928EC">
        <w:rPr>
          <w:rStyle w:val="12"/>
          <w:color w:val="000000"/>
          <w:lang w:eastAsia="uk-UA"/>
        </w:rPr>
        <w:t>ди</w:t>
      </w:r>
      <w:r w:rsidR="00E33349">
        <w:rPr>
          <w:rStyle w:val="12"/>
          <w:color w:val="000000"/>
          <w:lang w:eastAsia="uk-UA"/>
        </w:rPr>
        <w:softHyphen/>
      </w:r>
      <w:r w:rsidRPr="00E928EC">
        <w:rPr>
          <w:rStyle w:val="12"/>
          <w:color w:val="000000"/>
          <w:lang w:eastAsia="uk-UA"/>
        </w:rPr>
        <w:t>л</w:t>
      </w:r>
      <w:r w:rsidRPr="00E928EC">
        <w:rPr>
          <w:rStyle w:val="12"/>
          <w:color w:val="000000"/>
          <w:lang w:val="uk-UA" w:eastAsia="uk-UA"/>
        </w:rPr>
        <w:t>а</w:t>
      </w:r>
      <w:r w:rsidRPr="00E928EC">
        <w:rPr>
          <w:rStyle w:val="12"/>
          <w:color w:val="000000"/>
          <w:lang w:eastAsia="uk-UA"/>
        </w:rPr>
        <w:t xml:space="preserve"> нанівець ці заходи, венеціанські дукати, візантійські </w:t>
      </w:r>
      <w:r w:rsidRPr="00E928EC">
        <w:rPr>
          <w:rStyle w:val="12"/>
          <w:color w:val="000000"/>
          <w:lang w:val="uk-UA" w:eastAsia="uk-UA"/>
        </w:rPr>
        <w:t>й</w:t>
      </w:r>
      <w:r w:rsidRPr="00E928EC">
        <w:rPr>
          <w:rStyle w:val="12"/>
          <w:color w:val="000000"/>
          <w:lang w:eastAsia="uk-UA"/>
        </w:rPr>
        <w:t xml:space="preserve"> дубровницькі перпери були основними платіжними знаками там, де торгівля не </w:t>
      </w:r>
      <w:r w:rsidRPr="00E928EC">
        <w:rPr>
          <w:rStyle w:val="12"/>
          <w:color w:val="000000"/>
          <w:lang w:val="uk-UA" w:eastAsia="uk-UA"/>
        </w:rPr>
        <w:t>ма</w:t>
      </w:r>
      <w:r w:rsidRPr="00E928EC">
        <w:rPr>
          <w:rStyle w:val="12"/>
          <w:color w:val="000000"/>
          <w:lang w:eastAsia="uk-UA"/>
        </w:rPr>
        <w:t>ла характеру натурального обмі</w:t>
      </w:r>
      <w:r w:rsidR="00E33349">
        <w:rPr>
          <w:rStyle w:val="12"/>
          <w:color w:val="000000"/>
          <w:lang w:eastAsia="uk-UA"/>
        </w:rPr>
        <w:softHyphen/>
      </w:r>
      <w:r w:rsidRPr="00E928EC">
        <w:rPr>
          <w:rStyle w:val="12"/>
          <w:color w:val="000000"/>
          <w:lang w:eastAsia="uk-UA"/>
        </w:rPr>
        <w:t>ну. Свідченням цього є факт, що державний грошовий податок і судові штрафи стягу</w:t>
      </w:r>
      <w:r w:rsidR="00E33349">
        <w:rPr>
          <w:rStyle w:val="12"/>
          <w:color w:val="000000"/>
          <w:lang w:eastAsia="uk-UA"/>
        </w:rPr>
        <w:softHyphen/>
      </w:r>
      <w:r w:rsidRPr="00E928EC">
        <w:rPr>
          <w:rStyle w:val="12"/>
          <w:color w:val="000000"/>
          <w:lang w:eastAsia="uk-UA"/>
        </w:rPr>
        <w:t>ва</w:t>
      </w:r>
      <w:r w:rsidR="00E33349">
        <w:rPr>
          <w:rStyle w:val="12"/>
          <w:color w:val="000000"/>
          <w:lang w:eastAsia="uk-UA"/>
        </w:rPr>
        <w:softHyphen/>
      </w:r>
      <w:r w:rsidRPr="00E928EC">
        <w:rPr>
          <w:rStyle w:val="12"/>
          <w:color w:val="000000"/>
          <w:lang w:eastAsia="uk-UA"/>
        </w:rPr>
        <w:t xml:space="preserve">лись </w:t>
      </w:r>
      <w:r w:rsidRPr="00E928EC">
        <w:rPr>
          <w:rStyle w:val="12"/>
          <w:color w:val="000000"/>
          <w:lang w:val="uk-UA" w:eastAsia="uk-UA"/>
        </w:rPr>
        <w:t>у</w:t>
      </w:r>
      <w:r w:rsidRPr="00E928EC">
        <w:rPr>
          <w:rStyle w:val="12"/>
          <w:color w:val="000000"/>
          <w:lang w:eastAsia="uk-UA"/>
        </w:rPr>
        <w:t xml:space="preserve"> візантійських перперах або в розрахунку на них</w:t>
      </w:r>
      <w:r w:rsidRPr="00E928EC">
        <w:rPr>
          <w:rStyle w:val="12"/>
          <w:color w:val="000000"/>
          <w:lang w:val="uk-UA" w:eastAsia="uk-UA"/>
        </w:rPr>
        <w:t xml:space="preserve"> </w:t>
      </w:r>
      <w:r w:rsidRPr="00E928EC">
        <w:rPr>
          <w:rStyle w:val="12"/>
          <w:color w:val="000000"/>
          <w:lang w:eastAsia="uk-UA"/>
        </w:rPr>
        <w:t>[7, с.265].</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Відсутність економічних зв’язків між різними районами, слабкий розвиток сербсь</w:t>
      </w:r>
      <w:r w:rsidR="00E33349">
        <w:rPr>
          <w:rStyle w:val="12"/>
          <w:color w:val="000000"/>
          <w:lang w:val="uk-UA" w:eastAsia="uk-UA"/>
        </w:rPr>
        <w:softHyphen/>
      </w:r>
      <w:r w:rsidRPr="00E928EC">
        <w:rPr>
          <w:rStyle w:val="12"/>
          <w:color w:val="000000"/>
          <w:lang w:val="uk-UA" w:eastAsia="uk-UA"/>
        </w:rPr>
        <w:t xml:space="preserve">кого міста зумовлювали й слабкість центральної влади. </w:t>
      </w:r>
      <w:r w:rsidRPr="00E928EC">
        <w:rPr>
          <w:rStyle w:val="12"/>
          <w:color w:val="000000"/>
          <w:lang w:eastAsia="uk-UA"/>
        </w:rPr>
        <w:t>Лишень деякими періо</w:t>
      </w:r>
      <w:r w:rsidR="00E33349">
        <w:rPr>
          <w:rStyle w:val="12"/>
          <w:color w:val="000000"/>
          <w:lang w:eastAsia="uk-UA"/>
        </w:rPr>
        <w:softHyphen/>
      </w:r>
      <w:r w:rsidRPr="00E928EC">
        <w:rPr>
          <w:rStyle w:val="12"/>
          <w:color w:val="000000"/>
          <w:lang w:eastAsia="uk-UA"/>
        </w:rPr>
        <w:t>да</w:t>
      </w:r>
      <w:r w:rsidR="00E33349">
        <w:rPr>
          <w:rStyle w:val="12"/>
          <w:color w:val="000000"/>
          <w:lang w:eastAsia="uk-UA"/>
        </w:rPr>
        <w:softHyphen/>
      </w:r>
      <w:r w:rsidRPr="00E928EC">
        <w:rPr>
          <w:rStyle w:val="12"/>
          <w:color w:val="000000"/>
          <w:lang w:eastAsia="uk-UA"/>
        </w:rPr>
        <w:t>ми окремим сербським володарям вдавалося повністю підпорядкувати своїй владі чи</w:t>
      </w:r>
      <w:r w:rsidR="00E33349">
        <w:rPr>
          <w:rStyle w:val="12"/>
          <w:color w:val="000000"/>
          <w:lang w:eastAsia="uk-UA"/>
        </w:rPr>
        <w:softHyphen/>
      </w:r>
      <w:r w:rsidRPr="00E928EC">
        <w:rPr>
          <w:rStyle w:val="12"/>
          <w:color w:val="000000"/>
          <w:lang w:eastAsia="uk-UA"/>
        </w:rPr>
        <w:t>сл</w:t>
      </w:r>
      <w:r w:rsidRPr="00E928EC">
        <w:rPr>
          <w:rStyle w:val="12"/>
          <w:color w:val="000000"/>
          <w:lang w:val="uk-UA" w:eastAsia="uk-UA"/>
        </w:rPr>
        <w:t>ен</w:t>
      </w:r>
      <w:r w:rsidRPr="00E928EC">
        <w:rPr>
          <w:rStyle w:val="12"/>
          <w:color w:val="000000"/>
          <w:lang w:eastAsia="uk-UA"/>
        </w:rPr>
        <w:t xml:space="preserve">ні жупи країни. Навіть за правління Стефана Душана найбільш могутні з властелів енергійно вмішувались </w:t>
      </w:r>
      <w:r w:rsidRPr="00E928EC">
        <w:rPr>
          <w:rStyle w:val="12"/>
          <w:color w:val="000000"/>
          <w:lang w:val="uk-UA" w:eastAsia="uk-UA"/>
        </w:rPr>
        <w:t>у</w:t>
      </w:r>
      <w:r w:rsidRPr="00E928EC">
        <w:rPr>
          <w:rStyle w:val="12"/>
          <w:color w:val="000000"/>
          <w:lang w:eastAsia="uk-UA"/>
        </w:rPr>
        <w:t xml:space="preserve"> справи центрального управління, обмежуючи владу царя.</w:t>
      </w:r>
      <w:r w:rsidRPr="00E928EC">
        <w:rPr>
          <w:rStyle w:val="12"/>
          <w:color w:val="000000"/>
          <w:lang w:val="uk-UA" w:eastAsia="uk-UA"/>
        </w:rPr>
        <w:t xml:space="preserve"> </w:t>
      </w:r>
      <w:r w:rsidRPr="00E928EC">
        <w:rPr>
          <w:rStyle w:val="12"/>
          <w:color w:val="000000"/>
          <w:lang w:eastAsia="uk-UA"/>
        </w:rPr>
        <w:t>Во</w:t>
      </w:r>
      <w:r w:rsidR="00E33349">
        <w:rPr>
          <w:rStyle w:val="12"/>
          <w:color w:val="000000"/>
          <w:lang w:eastAsia="uk-UA"/>
        </w:rPr>
        <w:softHyphen/>
      </w:r>
      <w:r w:rsidRPr="00E928EC">
        <w:rPr>
          <w:rStyle w:val="12"/>
          <w:color w:val="000000"/>
          <w:lang w:eastAsia="uk-UA"/>
        </w:rPr>
        <w:t>ни мали власні збройні сили, і від їх</w:t>
      </w:r>
      <w:r w:rsidRPr="00E928EC">
        <w:rPr>
          <w:rStyle w:val="12"/>
          <w:color w:val="000000"/>
          <w:lang w:val="uk-UA" w:eastAsia="uk-UA"/>
        </w:rPr>
        <w:t>ньої</w:t>
      </w:r>
      <w:r w:rsidRPr="00E928EC">
        <w:rPr>
          <w:rStyle w:val="12"/>
          <w:color w:val="000000"/>
          <w:lang w:eastAsia="uk-UA"/>
        </w:rPr>
        <w:t xml:space="preserve"> участі в царських походах залежала доля пе</w:t>
      </w:r>
      <w:r w:rsidR="00E33349">
        <w:rPr>
          <w:rStyle w:val="12"/>
          <w:color w:val="000000"/>
          <w:lang w:eastAsia="uk-UA"/>
        </w:rPr>
        <w:softHyphen/>
      </w:r>
      <w:r w:rsidRPr="00E928EC">
        <w:rPr>
          <w:rStyle w:val="12"/>
          <w:color w:val="000000"/>
          <w:lang w:eastAsia="uk-UA"/>
        </w:rPr>
        <w:t>ре</w:t>
      </w:r>
      <w:r w:rsidR="00E33349">
        <w:rPr>
          <w:rStyle w:val="12"/>
          <w:color w:val="000000"/>
          <w:lang w:eastAsia="uk-UA"/>
        </w:rPr>
        <w:softHyphen/>
      </w:r>
      <w:r w:rsidRPr="00E928EC">
        <w:rPr>
          <w:rStyle w:val="12"/>
          <w:color w:val="000000"/>
          <w:lang w:eastAsia="uk-UA"/>
        </w:rPr>
        <w:t>мо</w:t>
      </w:r>
      <w:r w:rsidR="00E33349">
        <w:rPr>
          <w:rStyle w:val="12"/>
          <w:color w:val="000000"/>
          <w:lang w:eastAsia="uk-UA"/>
        </w:rPr>
        <w:softHyphen/>
      </w:r>
      <w:r w:rsidRPr="00E928EC">
        <w:rPr>
          <w:rStyle w:val="12"/>
          <w:color w:val="000000"/>
          <w:lang w:eastAsia="uk-UA"/>
        </w:rPr>
        <w:t xml:space="preserve">ги. </w:t>
      </w:r>
      <w:r w:rsidRPr="00E928EC">
        <w:rPr>
          <w:rStyle w:val="12"/>
          <w:color w:val="000000"/>
          <w:lang w:val="uk-UA" w:eastAsia="uk-UA"/>
        </w:rPr>
        <w:t>У</w:t>
      </w:r>
      <w:r w:rsidRPr="00E928EC">
        <w:rPr>
          <w:rStyle w:val="12"/>
          <w:color w:val="000000"/>
          <w:lang w:eastAsia="uk-UA"/>
        </w:rPr>
        <w:t xml:space="preserve"> підпорядкуванні у великих властелів знаходилис</w:t>
      </w:r>
      <w:r w:rsidRPr="00E928EC">
        <w:rPr>
          <w:rStyle w:val="12"/>
          <w:color w:val="000000"/>
          <w:lang w:val="uk-UA" w:eastAsia="uk-UA"/>
        </w:rPr>
        <w:t>я</w:t>
      </w:r>
      <w:r w:rsidRPr="00E928EC">
        <w:rPr>
          <w:rStyle w:val="12"/>
          <w:color w:val="000000"/>
          <w:lang w:eastAsia="uk-UA"/>
        </w:rPr>
        <w:t xml:space="preserve"> властеличі </w:t>
      </w:r>
      <w:r w:rsidRPr="00E928EC">
        <w:rPr>
          <w:rStyle w:val="12"/>
          <w:color w:val="000000"/>
          <w:lang w:val="uk-UA" w:eastAsia="uk-UA"/>
        </w:rPr>
        <w:t>й</w:t>
      </w:r>
      <w:r w:rsidRPr="00E928EC">
        <w:rPr>
          <w:rStyle w:val="12"/>
          <w:color w:val="000000"/>
          <w:lang w:eastAsia="uk-UA"/>
        </w:rPr>
        <w:t xml:space="preserve"> проніаревичі, зв’язані з</w:t>
      </w:r>
      <w:r w:rsidRPr="00E928EC">
        <w:rPr>
          <w:rStyle w:val="12"/>
          <w:color w:val="000000"/>
          <w:lang w:val="uk-UA" w:eastAsia="uk-UA"/>
        </w:rPr>
        <w:t>і</w:t>
      </w:r>
      <w:r w:rsidRPr="00E928EC">
        <w:rPr>
          <w:rStyle w:val="12"/>
          <w:color w:val="000000"/>
          <w:lang w:eastAsia="uk-UA"/>
        </w:rPr>
        <w:t xml:space="preserve"> своїм сюзереном відносинами особистого підданства.</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В особливо важливих випадках цар скликав собори властелів, властеличів </w:t>
      </w:r>
      <w:r w:rsidRPr="00E928EC">
        <w:rPr>
          <w:rStyle w:val="12"/>
          <w:color w:val="000000"/>
          <w:lang w:val="uk-UA" w:eastAsia="uk-UA"/>
        </w:rPr>
        <w:t>і</w:t>
      </w:r>
      <w:r w:rsidRPr="00E928EC">
        <w:rPr>
          <w:rStyle w:val="12"/>
          <w:color w:val="000000"/>
          <w:lang w:eastAsia="uk-UA"/>
        </w:rPr>
        <w:t xml:space="preserve"> ду</w:t>
      </w:r>
      <w:r w:rsidR="00E33349">
        <w:rPr>
          <w:rStyle w:val="12"/>
          <w:color w:val="000000"/>
          <w:lang w:eastAsia="uk-UA"/>
        </w:rPr>
        <w:softHyphen/>
      </w:r>
      <w:r w:rsidRPr="00E928EC">
        <w:rPr>
          <w:rStyle w:val="12"/>
          <w:color w:val="000000"/>
          <w:lang w:eastAsia="uk-UA"/>
        </w:rPr>
        <w:t>хо</w:t>
      </w:r>
      <w:r w:rsidR="00E33349">
        <w:rPr>
          <w:rStyle w:val="12"/>
          <w:color w:val="000000"/>
          <w:lang w:eastAsia="uk-UA"/>
        </w:rPr>
        <w:softHyphen/>
      </w:r>
      <w:r w:rsidRPr="00E928EC">
        <w:rPr>
          <w:rStyle w:val="12"/>
          <w:color w:val="000000"/>
          <w:lang w:eastAsia="uk-UA"/>
        </w:rPr>
        <w:t xml:space="preserve">венства. Вирішальне значення на цих соборах мала невелика група </w:t>
      </w:r>
      <w:r w:rsidRPr="00E928EC">
        <w:rPr>
          <w:rStyle w:val="12"/>
          <w:color w:val="000000"/>
          <w:lang w:val="uk-UA" w:eastAsia="uk-UA"/>
        </w:rPr>
        <w:t>багат</w:t>
      </w:r>
      <w:r w:rsidRPr="00E928EC">
        <w:rPr>
          <w:rStyle w:val="12"/>
          <w:color w:val="000000"/>
          <w:lang w:eastAsia="uk-UA"/>
        </w:rPr>
        <w:t>их феодалів.</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З розвитком феодальних відносин зростало </w:t>
      </w:r>
      <w:r w:rsidRPr="00E928EC">
        <w:rPr>
          <w:rStyle w:val="12"/>
          <w:color w:val="000000"/>
          <w:lang w:val="uk-UA" w:eastAsia="uk-UA"/>
        </w:rPr>
        <w:t>й</w:t>
      </w:r>
      <w:r w:rsidRPr="00E928EC">
        <w:rPr>
          <w:rStyle w:val="12"/>
          <w:color w:val="000000"/>
          <w:lang w:eastAsia="uk-UA"/>
        </w:rPr>
        <w:t xml:space="preserve"> політичне значення феодалів, не ра</w:t>
      </w:r>
      <w:r w:rsidR="00E33349">
        <w:rPr>
          <w:rStyle w:val="12"/>
          <w:color w:val="000000"/>
          <w:lang w:eastAsia="uk-UA"/>
        </w:rPr>
        <w:softHyphen/>
      </w:r>
      <w:r w:rsidRPr="00E928EC">
        <w:rPr>
          <w:rStyle w:val="12"/>
          <w:color w:val="000000"/>
          <w:lang w:eastAsia="uk-UA"/>
        </w:rPr>
        <w:t>хуватис</w:t>
      </w:r>
      <w:r w:rsidRPr="00E928EC">
        <w:rPr>
          <w:rStyle w:val="12"/>
          <w:color w:val="000000"/>
          <w:lang w:val="uk-UA" w:eastAsia="uk-UA"/>
        </w:rPr>
        <w:t>я</w:t>
      </w:r>
      <w:r w:rsidRPr="00E928EC">
        <w:rPr>
          <w:rStyle w:val="12"/>
          <w:color w:val="000000"/>
          <w:lang w:eastAsia="uk-UA"/>
        </w:rPr>
        <w:t xml:space="preserve"> з думкою собору цар не міг.</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Найвищого розвитку середньовічна Сербська держава досяга</w:t>
      </w:r>
      <w:r w:rsidRPr="00E928EC">
        <w:rPr>
          <w:rStyle w:val="12"/>
          <w:color w:val="000000"/>
          <w:lang w:val="uk-UA" w:eastAsia="uk-UA"/>
        </w:rPr>
        <w:t>є</w:t>
      </w:r>
      <w:r w:rsidRPr="00E928EC">
        <w:rPr>
          <w:rStyle w:val="12"/>
          <w:color w:val="000000"/>
          <w:lang w:eastAsia="uk-UA"/>
        </w:rPr>
        <w:t xml:space="preserve"> в середині XIV сто</w:t>
      </w:r>
      <w:r w:rsidR="00E33349">
        <w:rPr>
          <w:rStyle w:val="12"/>
          <w:color w:val="000000"/>
          <w:lang w:eastAsia="uk-UA"/>
        </w:rPr>
        <w:softHyphen/>
      </w:r>
      <w:r w:rsidRPr="00E928EC">
        <w:rPr>
          <w:rStyle w:val="12"/>
          <w:color w:val="000000"/>
          <w:lang w:eastAsia="uk-UA"/>
        </w:rPr>
        <w:t>ліття під час правління Стефана Душана.</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У</w:t>
      </w:r>
      <w:r w:rsidRPr="00E928EC">
        <w:rPr>
          <w:rStyle w:val="12"/>
          <w:color w:val="000000"/>
          <w:lang w:eastAsia="uk-UA"/>
        </w:rPr>
        <w:t xml:space="preserve"> </w:t>
      </w:r>
      <w:r w:rsidRPr="00E928EC">
        <w:rPr>
          <w:rStyle w:val="12"/>
          <w:color w:val="000000"/>
          <w:lang w:val="en-US"/>
        </w:rPr>
        <w:t>XII</w:t>
      </w:r>
      <w:r w:rsidRPr="00E928EC">
        <w:rPr>
          <w:rStyle w:val="12"/>
          <w:color w:val="000000"/>
          <w:lang w:val="uk-UA"/>
        </w:rPr>
        <w:t>–</w:t>
      </w:r>
      <w:r w:rsidRPr="00E928EC">
        <w:rPr>
          <w:rStyle w:val="12"/>
          <w:color w:val="000000"/>
          <w:lang w:val="en-US"/>
        </w:rPr>
        <w:t>XIV</w:t>
      </w:r>
      <w:r w:rsidRPr="00E928EC">
        <w:rPr>
          <w:rStyle w:val="12"/>
          <w:color w:val="000000"/>
        </w:rPr>
        <w:t xml:space="preserve"> </w:t>
      </w:r>
      <w:r w:rsidRPr="00E928EC">
        <w:rPr>
          <w:rStyle w:val="12"/>
          <w:color w:val="000000"/>
          <w:lang w:eastAsia="uk-UA"/>
        </w:rPr>
        <w:t>ст</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 Сербській державі проходить перебудова адміністративно-тери</w:t>
      </w:r>
      <w:r w:rsidR="00E33349">
        <w:rPr>
          <w:rStyle w:val="12"/>
          <w:color w:val="000000"/>
          <w:lang w:eastAsia="uk-UA"/>
        </w:rPr>
        <w:softHyphen/>
      </w:r>
      <w:r w:rsidRPr="00E928EC">
        <w:rPr>
          <w:rStyle w:val="12"/>
          <w:color w:val="000000"/>
          <w:lang w:eastAsia="uk-UA"/>
        </w:rPr>
        <w:t>то</w:t>
      </w:r>
      <w:r w:rsidR="00E33349">
        <w:rPr>
          <w:rStyle w:val="12"/>
          <w:color w:val="000000"/>
          <w:lang w:eastAsia="uk-UA"/>
        </w:rPr>
        <w:softHyphen/>
      </w:r>
      <w:r w:rsidRPr="00E928EC">
        <w:rPr>
          <w:rStyle w:val="12"/>
          <w:color w:val="000000"/>
          <w:lang w:eastAsia="uk-UA"/>
        </w:rPr>
        <w:t>ріального поділу. Вона була викликана тим, що стара система</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 першу чергу</w:t>
      </w:r>
      <w:r w:rsidRPr="00E928EC">
        <w:rPr>
          <w:rStyle w:val="12"/>
          <w:color w:val="000000"/>
          <w:lang w:val="uk-UA" w:eastAsia="uk-UA"/>
        </w:rPr>
        <w:t>,</w:t>
      </w:r>
      <w:r w:rsidRPr="00E928EC">
        <w:rPr>
          <w:rStyle w:val="12"/>
          <w:color w:val="000000"/>
          <w:lang w:eastAsia="uk-UA"/>
        </w:rPr>
        <w:t xml:space="preserve"> не від</w:t>
      </w:r>
      <w:r w:rsidR="00E33349">
        <w:rPr>
          <w:rStyle w:val="12"/>
          <w:color w:val="000000"/>
          <w:lang w:eastAsia="uk-UA"/>
        </w:rPr>
        <w:softHyphen/>
      </w:r>
      <w:r w:rsidRPr="00E928EC">
        <w:rPr>
          <w:rStyle w:val="12"/>
          <w:color w:val="000000"/>
          <w:lang w:eastAsia="uk-UA"/>
        </w:rPr>
        <w:t>по</w:t>
      </w:r>
      <w:r w:rsidR="00E33349">
        <w:rPr>
          <w:rStyle w:val="12"/>
          <w:color w:val="000000"/>
          <w:lang w:eastAsia="uk-UA"/>
        </w:rPr>
        <w:softHyphen/>
      </w:r>
      <w:r w:rsidRPr="00E928EC">
        <w:rPr>
          <w:rStyle w:val="12"/>
          <w:color w:val="000000"/>
          <w:lang w:eastAsia="uk-UA"/>
        </w:rPr>
        <w:t xml:space="preserve">відала феодальним відносинам </w:t>
      </w:r>
      <w:r w:rsidRPr="00E928EC">
        <w:rPr>
          <w:rStyle w:val="12"/>
          <w:color w:val="000000"/>
          <w:lang w:val="uk-UA" w:eastAsia="uk-UA"/>
        </w:rPr>
        <w:t>і</w:t>
      </w:r>
      <w:r w:rsidRPr="00E928EC">
        <w:rPr>
          <w:rStyle w:val="12"/>
          <w:color w:val="000000"/>
          <w:lang w:eastAsia="uk-UA"/>
        </w:rPr>
        <w:t xml:space="preserve"> територіальному розширенню </w:t>
      </w:r>
      <w:r w:rsidRPr="00E928EC">
        <w:rPr>
          <w:rStyle w:val="12"/>
          <w:color w:val="000000"/>
          <w:lang w:val="uk-UA" w:eastAsia="uk-UA"/>
        </w:rPr>
        <w:t>т</w:t>
      </w:r>
      <w:r w:rsidRPr="00E928EC">
        <w:rPr>
          <w:rStyle w:val="12"/>
          <w:color w:val="000000"/>
          <w:lang w:eastAsia="uk-UA"/>
        </w:rPr>
        <w:t xml:space="preserve">ого періоду. Жупани втратили свою провідну роль в адміністративному управлінні. </w:t>
      </w:r>
      <w:r w:rsidRPr="00E928EC">
        <w:rPr>
          <w:rStyle w:val="12"/>
          <w:color w:val="000000"/>
          <w:lang w:val="uk-UA" w:eastAsia="uk-UA"/>
        </w:rPr>
        <w:t>У</w:t>
      </w:r>
      <w:r w:rsidRPr="00E928EC">
        <w:rPr>
          <w:rStyle w:val="12"/>
          <w:color w:val="000000"/>
          <w:lang w:eastAsia="uk-UA"/>
        </w:rPr>
        <w:t xml:space="preserve"> цих умовах жупанами по</w:t>
      </w:r>
      <w:r w:rsidR="00E33349">
        <w:rPr>
          <w:rStyle w:val="12"/>
          <w:color w:val="000000"/>
          <w:lang w:eastAsia="uk-UA"/>
        </w:rPr>
        <w:softHyphen/>
      </w:r>
      <w:r w:rsidRPr="00E928EC">
        <w:rPr>
          <w:rStyle w:val="12"/>
          <w:color w:val="000000"/>
          <w:lang w:eastAsia="uk-UA"/>
        </w:rPr>
        <w:t>чали називати себе великі феодали, які володіли значними правами</w:t>
      </w:r>
      <w:r w:rsidRPr="00E928EC">
        <w:rPr>
          <w:rStyle w:val="12"/>
          <w:color w:val="000000"/>
          <w:lang w:val="uk-UA" w:eastAsia="uk-UA"/>
        </w:rPr>
        <w:t>,</w:t>
      </w:r>
      <w:r w:rsidRPr="00E928EC">
        <w:rPr>
          <w:rStyle w:val="12"/>
          <w:color w:val="000000"/>
          <w:lang w:eastAsia="uk-UA"/>
        </w:rPr>
        <w:t xml:space="preserve"> керуючи </w:t>
      </w:r>
      <w:r w:rsidRPr="00E928EC">
        <w:rPr>
          <w:rStyle w:val="12"/>
          <w:color w:val="000000"/>
          <w:lang w:val="uk-UA" w:eastAsia="uk-UA"/>
        </w:rPr>
        <w:t>у</w:t>
      </w:r>
      <w:r w:rsidRPr="00E928EC">
        <w:rPr>
          <w:rStyle w:val="12"/>
          <w:color w:val="000000"/>
          <w:lang w:eastAsia="uk-UA"/>
        </w:rPr>
        <w:t xml:space="preserve"> своїх землях на правах власників. Вони мали свій адміністративний апарат, розпоряджалися баштанними володіннями, </w:t>
      </w:r>
      <w:r w:rsidRPr="00E928EC">
        <w:rPr>
          <w:rStyle w:val="12"/>
          <w:color w:val="000000"/>
          <w:lang w:val="uk-UA" w:eastAsia="uk-UA"/>
        </w:rPr>
        <w:t>у</w:t>
      </w:r>
      <w:r w:rsidRPr="00E928EC">
        <w:rPr>
          <w:rStyle w:val="12"/>
          <w:color w:val="000000"/>
          <w:lang w:eastAsia="uk-UA"/>
        </w:rPr>
        <w:t xml:space="preserve">становлювали відробіток і податки </w:t>
      </w:r>
      <w:r w:rsidRPr="00E928EC">
        <w:rPr>
          <w:rStyle w:val="12"/>
          <w:color w:val="000000"/>
          <w:lang w:val="uk-UA" w:eastAsia="uk-UA"/>
        </w:rPr>
        <w:t>і</w:t>
      </w:r>
      <w:r w:rsidRPr="00E928EC">
        <w:rPr>
          <w:rStyle w:val="12"/>
          <w:color w:val="000000"/>
          <w:lang w:eastAsia="uk-UA"/>
        </w:rPr>
        <w:t>з селян.</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Першочергову основу сербського права складали звичаї, які певним чином були при</w:t>
      </w:r>
      <w:r w:rsidR="00E33349">
        <w:rPr>
          <w:rStyle w:val="12"/>
          <w:color w:val="000000"/>
          <w:lang w:eastAsia="uk-UA"/>
        </w:rPr>
        <w:softHyphen/>
      </w:r>
      <w:r w:rsidRPr="00E928EC">
        <w:rPr>
          <w:rStyle w:val="12"/>
          <w:color w:val="000000"/>
          <w:lang w:eastAsia="uk-UA"/>
        </w:rPr>
        <w:t>стосовані до інтересів панівного стану. Як ми зазнач</w:t>
      </w:r>
      <w:r w:rsidRPr="00E928EC">
        <w:rPr>
          <w:rStyle w:val="12"/>
          <w:color w:val="000000"/>
          <w:lang w:val="uk-UA" w:eastAsia="uk-UA"/>
        </w:rPr>
        <w:t>а</w:t>
      </w:r>
      <w:r w:rsidRPr="00E928EC">
        <w:rPr>
          <w:rStyle w:val="12"/>
          <w:color w:val="000000"/>
          <w:lang w:eastAsia="uk-UA"/>
        </w:rPr>
        <w:t>ли</w:t>
      </w:r>
      <w:r w:rsidRPr="00E928EC">
        <w:rPr>
          <w:rStyle w:val="12"/>
          <w:color w:val="000000"/>
          <w:lang w:val="uk-UA" w:eastAsia="uk-UA"/>
        </w:rPr>
        <w:t>,</w:t>
      </w:r>
      <w:r w:rsidRPr="00E928EC">
        <w:rPr>
          <w:rStyle w:val="12"/>
          <w:color w:val="000000"/>
          <w:lang w:eastAsia="uk-UA"/>
        </w:rPr>
        <w:t xml:space="preserve"> право Сербії було піддан</w:t>
      </w:r>
      <w:r w:rsidRPr="00E928EC">
        <w:rPr>
          <w:rStyle w:val="12"/>
          <w:color w:val="000000"/>
          <w:lang w:val="uk-UA" w:eastAsia="uk-UA"/>
        </w:rPr>
        <w:t>е</w:t>
      </w:r>
      <w:r w:rsidRPr="00E928EC">
        <w:rPr>
          <w:rStyle w:val="12"/>
          <w:color w:val="000000"/>
          <w:lang w:eastAsia="uk-UA"/>
        </w:rPr>
        <w:t xml:space="preserve"> впливу візантійського законодавства. Але доволі швидко в державі був створений са</w:t>
      </w:r>
      <w:r w:rsidR="00E33349">
        <w:rPr>
          <w:rStyle w:val="12"/>
          <w:color w:val="000000"/>
          <w:lang w:eastAsia="uk-UA"/>
        </w:rPr>
        <w:softHyphen/>
      </w:r>
      <w:r w:rsidRPr="00E928EC">
        <w:rPr>
          <w:rStyle w:val="12"/>
          <w:color w:val="000000"/>
          <w:lang w:eastAsia="uk-UA"/>
        </w:rPr>
        <w:t>мо</w:t>
      </w:r>
      <w:r w:rsidR="00E33349">
        <w:rPr>
          <w:rStyle w:val="12"/>
          <w:color w:val="000000"/>
          <w:lang w:eastAsia="uk-UA"/>
        </w:rPr>
        <w:softHyphen/>
      </w:r>
      <w:r w:rsidRPr="00E928EC">
        <w:rPr>
          <w:rStyle w:val="12"/>
          <w:color w:val="000000"/>
          <w:lang w:eastAsia="uk-UA"/>
        </w:rPr>
        <w:t>бут</w:t>
      </w:r>
      <w:r w:rsidR="00E33349">
        <w:rPr>
          <w:rStyle w:val="12"/>
          <w:color w:val="000000"/>
          <w:lang w:eastAsia="uk-UA"/>
        </w:rPr>
        <w:softHyphen/>
      </w:r>
      <w:r w:rsidRPr="00E928EC">
        <w:rPr>
          <w:rStyle w:val="12"/>
          <w:color w:val="000000"/>
          <w:lang w:eastAsia="uk-UA"/>
        </w:rPr>
        <w:t xml:space="preserve">ній правовий збірник, який дістав назву </w:t>
      </w:r>
      <w:r w:rsidRPr="00E928EC">
        <w:rPr>
          <w:rStyle w:val="12"/>
          <w:color w:val="000000"/>
          <w:lang w:val="uk-UA" w:eastAsia="uk-UA"/>
        </w:rPr>
        <w:t>“</w:t>
      </w:r>
      <w:r w:rsidRPr="00E928EC">
        <w:rPr>
          <w:rStyle w:val="12"/>
          <w:color w:val="000000"/>
          <w:lang w:eastAsia="uk-UA"/>
        </w:rPr>
        <w:t>Законник Стефана Душана</w:t>
      </w:r>
      <w:r w:rsidRPr="00E928EC">
        <w:rPr>
          <w:rStyle w:val="12"/>
          <w:color w:val="000000"/>
          <w:lang w:val="uk-UA" w:eastAsia="uk-UA"/>
        </w:rPr>
        <w:t>”</w:t>
      </w:r>
      <w:r w:rsidRPr="00E928EC">
        <w:rPr>
          <w:rStyle w:val="12"/>
          <w:color w:val="000000"/>
          <w:lang w:eastAsia="uk-UA"/>
        </w:rPr>
        <w:t>.</w:t>
      </w:r>
    </w:p>
    <w:p w:rsidR="009660BD" w:rsidRPr="00E33349" w:rsidRDefault="009660BD" w:rsidP="009660BD">
      <w:pPr>
        <w:suppressAutoHyphens/>
        <w:ind w:right="-2" w:firstLine="709"/>
        <w:jc w:val="both"/>
        <w:rPr>
          <w:rStyle w:val="12"/>
          <w:color w:val="000000"/>
          <w:spacing w:val="-2"/>
          <w:lang w:val="uk-UA" w:eastAsia="uk-UA"/>
        </w:rPr>
      </w:pPr>
      <w:r w:rsidRPr="00E33349">
        <w:rPr>
          <w:rStyle w:val="12"/>
          <w:color w:val="000000"/>
          <w:spacing w:val="-2"/>
          <w:lang w:eastAsia="uk-UA"/>
        </w:rPr>
        <w:t xml:space="preserve">“Законник Стефана Душана” був затверджений собором </w:t>
      </w:r>
      <w:r w:rsidRPr="00E33349">
        <w:rPr>
          <w:rStyle w:val="12"/>
          <w:color w:val="000000"/>
          <w:spacing w:val="-2"/>
          <w:lang w:val="uk-UA" w:eastAsia="uk-UA"/>
        </w:rPr>
        <w:t>у</w:t>
      </w:r>
      <w:r w:rsidRPr="00E33349">
        <w:rPr>
          <w:rStyle w:val="12"/>
          <w:color w:val="000000"/>
          <w:spacing w:val="-2"/>
          <w:lang w:eastAsia="uk-UA"/>
        </w:rPr>
        <w:t xml:space="preserve"> м. Скопле 1349 року, </w:t>
      </w:r>
      <w:r w:rsidRPr="00E33349">
        <w:rPr>
          <w:rStyle w:val="12"/>
          <w:color w:val="000000"/>
          <w:spacing w:val="-2"/>
          <w:lang w:val="uk-UA" w:eastAsia="uk-UA"/>
        </w:rPr>
        <w:t>у</w:t>
      </w:r>
      <w:r w:rsidRPr="00E33349">
        <w:rPr>
          <w:rStyle w:val="12"/>
          <w:color w:val="000000"/>
          <w:spacing w:val="-2"/>
          <w:lang w:eastAsia="uk-UA"/>
        </w:rPr>
        <w:t xml:space="preserve"> якому </w:t>
      </w:r>
      <w:r w:rsidRPr="00E33349">
        <w:rPr>
          <w:rStyle w:val="12"/>
          <w:color w:val="000000"/>
          <w:spacing w:val="-2"/>
          <w:lang w:val="uk-UA" w:eastAsia="uk-UA"/>
        </w:rPr>
        <w:t>бр</w:t>
      </w:r>
      <w:r w:rsidRPr="00E33349">
        <w:rPr>
          <w:rStyle w:val="12"/>
          <w:color w:val="000000"/>
          <w:spacing w:val="-2"/>
          <w:lang w:eastAsia="uk-UA"/>
        </w:rPr>
        <w:t xml:space="preserve">али участь патріарх Сербський із представниками духовенства </w:t>
      </w:r>
      <w:r w:rsidRPr="00E33349">
        <w:rPr>
          <w:rStyle w:val="12"/>
          <w:color w:val="000000"/>
          <w:spacing w:val="-2"/>
          <w:lang w:val="uk-UA" w:eastAsia="uk-UA"/>
        </w:rPr>
        <w:t>й</w:t>
      </w:r>
      <w:r w:rsidRPr="00E33349">
        <w:rPr>
          <w:rStyle w:val="12"/>
          <w:color w:val="000000"/>
          <w:spacing w:val="-2"/>
          <w:lang w:eastAsia="uk-UA"/>
        </w:rPr>
        <w:t xml:space="preserve"> цар з вла</w:t>
      </w:r>
      <w:r w:rsidR="00E33349" w:rsidRPr="00E33349">
        <w:rPr>
          <w:rStyle w:val="12"/>
          <w:color w:val="000000"/>
          <w:spacing w:val="-2"/>
          <w:lang w:eastAsia="uk-UA"/>
        </w:rPr>
        <w:softHyphen/>
      </w:r>
      <w:r w:rsidRPr="00E33349">
        <w:rPr>
          <w:rStyle w:val="12"/>
          <w:color w:val="000000"/>
          <w:spacing w:val="-2"/>
          <w:lang w:eastAsia="uk-UA"/>
        </w:rPr>
        <w:t>сте</w:t>
      </w:r>
      <w:r w:rsidR="00E33349" w:rsidRPr="00E33349">
        <w:rPr>
          <w:rStyle w:val="12"/>
          <w:color w:val="000000"/>
          <w:spacing w:val="-2"/>
          <w:lang w:eastAsia="uk-UA"/>
        </w:rPr>
        <w:softHyphen/>
      </w:r>
      <w:r w:rsidRPr="00E33349">
        <w:rPr>
          <w:rStyle w:val="12"/>
          <w:color w:val="000000"/>
          <w:spacing w:val="-2"/>
          <w:lang w:eastAsia="uk-UA"/>
        </w:rPr>
        <w:t xml:space="preserve">лами. Він дійшов до нас більшістю списків. </w:t>
      </w:r>
      <w:r w:rsidRPr="00E33349">
        <w:rPr>
          <w:rStyle w:val="12"/>
          <w:color w:val="000000"/>
          <w:spacing w:val="-2"/>
          <w:lang w:val="uk-UA" w:eastAsia="uk-UA"/>
        </w:rPr>
        <w:t>У</w:t>
      </w:r>
      <w:r w:rsidRPr="00E33349">
        <w:rPr>
          <w:rStyle w:val="12"/>
          <w:color w:val="000000"/>
          <w:spacing w:val="-2"/>
          <w:lang w:eastAsia="uk-UA"/>
        </w:rPr>
        <w:t xml:space="preserve"> найдавніших з них разом із “Закон</w:t>
      </w:r>
      <w:r w:rsidR="00E33349" w:rsidRPr="00E33349">
        <w:rPr>
          <w:rStyle w:val="12"/>
          <w:color w:val="000000"/>
          <w:spacing w:val="-2"/>
          <w:lang w:eastAsia="uk-UA"/>
        </w:rPr>
        <w:softHyphen/>
      </w:r>
      <w:r w:rsidRPr="00E33349">
        <w:rPr>
          <w:rStyle w:val="12"/>
          <w:color w:val="000000"/>
          <w:spacing w:val="-2"/>
          <w:lang w:eastAsia="uk-UA"/>
        </w:rPr>
        <w:t>ни</w:t>
      </w:r>
      <w:r w:rsidR="00E33349" w:rsidRPr="00E33349">
        <w:rPr>
          <w:rStyle w:val="12"/>
          <w:color w:val="000000"/>
          <w:spacing w:val="-2"/>
          <w:lang w:eastAsia="uk-UA"/>
        </w:rPr>
        <w:softHyphen/>
      </w:r>
      <w:r w:rsidRPr="00E33349">
        <w:rPr>
          <w:rStyle w:val="12"/>
          <w:color w:val="000000"/>
          <w:spacing w:val="-2"/>
          <w:lang w:eastAsia="uk-UA"/>
        </w:rPr>
        <w:t>ком” розміщено ще дві сербські компіляції візантійських законів: скорочена “</w:t>
      </w:r>
      <w:r w:rsidRPr="00E33349">
        <w:rPr>
          <w:rStyle w:val="12"/>
          <w:color w:val="000000"/>
          <w:spacing w:val="-2"/>
          <w:lang w:val="uk-UA" w:eastAsia="uk-UA"/>
        </w:rPr>
        <w:t>С</w:t>
      </w:r>
      <w:r w:rsidRPr="00E33349">
        <w:rPr>
          <w:rStyle w:val="12"/>
          <w:color w:val="000000"/>
          <w:spacing w:val="-2"/>
          <w:lang w:eastAsia="uk-UA"/>
        </w:rPr>
        <w:t>интагма Матвія Властаря” і</w:t>
      </w:r>
      <w:r w:rsidRPr="00E33349">
        <w:rPr>
          <w:rStyle w:val="12"/>
          <w:color w:val="000000"/>
          <w:spacing w:val="-2"/>
          <w:lang w:val="uk-UA" w:eastAsia="uk-UA"/>
        </w:rPr>
        <w:t xml:space="preserve"> “</w:t>
      </w:r>
      <w:r w:rsidRPr="00E33349">
        <w:rPr>
          <w:rStyle w:val="12"/>
          <w:color w:val="000000"/>
          <w:spacing w:val="-2"/>
          <w:lang w:eastAsia="uk-UA"/>
        </w:rPr>
        <w:t xml:space="preserve">Закон царя Юстиніана”. </w:t>
      </w:r>
      <w:r w:rsidRPr="00E33349">
        <w:rPr>
          <w:rStyle w:val="12"/>
          <w:color w:val="000000"/>
          <w:spacing w:val="-2"/>
          <w:lang w:val="uk-UA" w:eastAsia="uk-UA"/>
        </w:rPr>
        <w:t>У</w:t>
      </w:r>
      <w:r w:rsidRPr="00E33349">
        <w:rPr>
          <w:rStyle w:val="12"/>
          <w:color w:val="000000"/>
          <w:spacing w:val="-2"/>
          <w:lang w:eastAsia="uk-UA"/>
        </w:rPr>
        <w:t xml:space="preserve"> 1354 році до тексту були зроблені до</w:t>
      </w:r>
      <w:r w:rsidR="00E33349" w:rsidRPr="00E33349">
        <w:rPr>
          <w:rStyle w:val="12"/>
          <w:color w:val="000000"/>
          <w:spacing w:val="-2"/>
          <w:lang w:eastAsia="uk-UA"/>
        </w:rPr>
        <w:softHyphen/>
      </w:r>
      <w:r w:rsidRPr="00E33349">
        <w:rPr>
          <w:rStyle w:val="12"/>
          <w:color w:val="000000"/>
          <w:spacing w:val="-2"/>
          <w:lang w:eastAsia="uk-UA"/>
        </w:rPr>
        <w:t>пов</w:t>
      </w:r>
      <w:r w:rsidR="00E33349" w:rsidRPr="00E33349">
        <w:rPr>
          <w:rStyle w:val="12"/>
          <w:color w:val="000000"/>
          <w:spacing w:val="-2"/>
          <w:lang w:eastAsia="uk-UA"/>
        </w:rPr>
        <w:softHyphen/>
      </w:r>
      <w:r w:rsidRPr="00E33349">
        <w:rPr>
          <w:rStyle w:val="12"/>
          <w:color w:val="000000"/>
          <w:spacing w:val="-2"/>
          <w:lang w:eastAsia="uk-UA"/>
        </w:rPr>
        <w:t>нення. Пізніше до</w:t>
      </w:r>
      <w:r w:rsidRPr="00E33349">
        <w:rPr>
          <w:rStyle w:val="12"/>
          <w:color w:val="000000"/>
          <w:spacing w:val="-2"/>
          <w:lang w:val="uk-UA" w:eastAsia="uk-UA"/>
        </w:rPr>
        <w:t>да</w:t>
      </w:r>
      <w:r w:rsidRPr="00E33349">
        <w:rPr>
          <w:rStyle w:val="12"/>
          <w:color w:val="000000"/>
          <w:spacing w:val="-2"/>
          <w:lang w:eastAsia="uk-UA"/>
        </w:rPr>
        <w:t>лис</w:t>
      </w:r>
      <w:r w:rsidRPr="00E33349">
        <w:rPr>
          <w:rStyle w:val="12"/>
          <w:color w:val="000000"/>
          <w:spacing w:val="-2"/>
          <w:lang w:val="uk-UA" w:eastAsia="uk-UA"/>
        </w:rPr>
        <w:t>я</w:t>
      </w:r>
      <w:r w:rsidRPr="00E33349">
        <w:rPr>
          <w:rStyle w:val="12"/>
          <w:color w:val="000000"/>
          <w:spacing w:val="-2"/>
          <w:lang w:eastAsia="uk-UA"/>
        </w:rPr>
        <w:t xml:space="preserve"> декілька десятків статей – в основному правил судо</w:t>
      </w:r>
      <w:r w:rsidR="00E33349" w:rsidRPr="00E33349">
        <w:rPr>
          <w:rStyle w:val="12"/>
          <w:color w:val="000000"/>
          <w:spacing w:val="-2"/>
          <w:lang w:eastAsia="uk-UA"/>
        </w:rPr>
        <w:softHyphen/>
      </w:r>
      <w:r w:rsidRPr="00E33349">
        <w:rPr>
          <w:rStyle w:val="12"/>
          <w:color w:val="000000"/>
          <w:spacing w:val="-2"/>
          <w:lang w:eastAsia="uk-UA"/>
        </w:rPr>
        <w:t>чин</w:t>
      </w:r>
      <w:r w:rsidR="00E33349" w:rsidRPr="00E33349">
        <w:rPr>
          <w:rStyle w:val="12"/>
          <w:color w:val="000000"/>
          <w:spacing w:val="-2"/>
          <w:lang w:eastAsia="uk-UA"/>
        </w:rPr>
        <w:softHyphen/>
      </w:r>
      <w:r w:rsidRPr="00E33349">
        <w:rPr>
          <w:rStyle w:val="12"/>
          <w:color w:val="000000"/>
          <w:spacing w:val="-2"/>
          <w:lang w:eastAsia="uk-UA"/>
        </w:rPr>
        <w:t xml:space="preserve">ства – з різних законодавчих джерел різного періоду. </w:t>
      </w:r>
      <w:r w:rsidRPr="00E33349">
        <w:rPr>
          <w:rStyle w:val="12"/>
          <w:color w:val="000000"/>
          <w:spacing w:val="-2"/>
          <w:lang w:val="uk-UA" w:eastAsia="uk-UA"/>
        </w:rPr>
        <w:t>У</w:t>
      </w:r>
      <w:r w:rsidRPr="00E33349">
        <w:rPr>
          <w:rStyle w:val="12"/>
          <w:color w:val="000000"/>
          <w:spacing w:val="-2"/>
          <w:lang w:eastAsia="uk-UA"/>
        </w:rPr>
        <w:t xml:space="preserve"> багатьох питаннях “Законник” орі</w:t>
      </w:r>
      <w:r w:rsidR="00E33349" w:rsidRPr="00E33349">
        <w:rPr>
          <w:rStyle w:val="12"/>
          <w:color w:val="000000"/>
          <w:spacing w:val="-2"/>
          <w:lang w:eastAsia="uk-UA"/>
        </w:rPr>
        <w:softHyphen/>
      </w:r>
      <w:r w:rsidRPr="00E33349">
        <w:rPr>
          <w:rStyle w:val="12"/>
          <w:color w:val="000000"/>
          <w:spacing w:val="-2"/>
          <w:lang w:eastAsia="uk-UA"/>
        </w:rPr>
        <w:t>єнтувався на візантійське церковне право “Номоканона” і “Синтагми” особливо в стат</w:t>
      </w:r>
      <w:r w:rsidR="00E33349" w:rsidRPr="00E33349">
        <w:rPr>
          <w:rStyle w:val="12"/>
          <w:color w:val="000000"/>
          <w:spacing w:val="-2"/>
          <w:lang w:eastAsia="uk-UA"/>
        </w:rPr>
        <w:softHyphen/>
      </w:r>
      <w:r w:rsidRPr="00E33349">
        <w:rPr>
          <w:rStyle w:val="12"/>
          <w:color w:val="000000"/>
          <w:spacing w:val="-2"/>
          <w:lang w:val="uk-UA" w:eastAsia="uk-UA"/>
        </w:rPr>
        <w:t>т</w:t>
      </w:r>
      <w:r w:rsidRPr="00E33349">
        <w:rPr>
          <w:rStyle w:val="12"/>
          <w:color w:val="000000"/>
          <w:spacing w:val="-2"/>
          <w:lang w:eastAsia="uk-UA"/>
        </w:rPr>
        <w:t>ях 1</w:t>
      </w:r>
      <w:r w:rsidRPr="00E33349">
        <w:rPr>
          <w:rStyle w:val="12"/>
          <w:color w:val="000000"/>
          <w:spacing w:val="-2"/>
          <w:lang w:val="uk-UA" w:eastAsia="uk-UA"/>
        </w:rPr>
        <w:t>–</w:t>
      </w:r>
      <w:r w:rsidRPr="00E33349">
        <w:rPr>
          <w:rStyle w:val="12"/>
          <w:color w:val="000000"/>
          <w:spacing w:val="-2"/>
          <w:lang w:eastAsia="uk-UA"/>
        </w:rPr>
        <w:t xml:space="preserve">28. Але </w:t>
      </w:r>
      <w:r w:rsidRPr="00E33349">
        <w:rPr>
          <w:rStyle w:val="12"/>
          <w:color w:val="000000"/>
          <w:spacing w:val="-2"/>
          <w:lang w:val="uk-UA" w:eastAsia="uk-UA"/>
        </w:rPr>
        <w:t>го</w:t>
      </w:r>
      <w:r w:rsidR="00E33349">
        <w:rPr>
          <w:rStyle w:val="12"/>
          <w:color w:val="000000"/>
          <w:spacing w:val="-2"/>
          <w:lang w:val="uk-UA" w:eastAsia="uk-UA"/>
        </w:rPr>
        <w:softHyphen/>
      </w:r>
      <w:r w:rsidRPr="00E33349">
        <w:rPr>
          <w:rStyle w:val="12"/>
          <w:color w:val="000000"/>
          <w:spacing w:val="-2"/>
          <w:lang w:val="uk-UA" w:eastAsia="uk-UA"/>
        </w:rPr>
        <w:t>л</w:t>
      </w:r>
      <w:r w:rsidRPr="00E33349">
        <w:rPr>
          <w:rStyle w:val="12"/>
          <w:color w:val="000000"/>
          <w:spacing w:val="-2"/>
          <w:lang w:eastAsia="uk-UA"/>
        </w:rPr>
        <w:t>овний зміст відображав своєрідний інститут суспільного ладу Сер</w:t>
      </w:r>
      <w:r w:rsidR="00E33349" w:rsidRPr="00E33349">
        <w:rPr>
          <w:rStyle w:val="12"/>
          <w:color w:val="000000"/>
          <w:spacing w:val="-2"/>
          <w:lang w:eastAsia="uk-UA"/>
        </w:rPr>
        <w:softHyphen/>
      </w:r>
      <w:r w:rsidRPr="00E33349">
        <w:rPr>
          <w:rStyle w:val="12"/>
          <w:color w:val="000000"/>
          <w:spacing w:val="-2"/>
          <w:lang w:eastAsia="uk-UA"/>
        </w:rPr>
        <w:t xml:space="preserve">бії </w:t>
      </w:r>
      <w:r w:rsidRPr="00E33349">
        <w:rPr>
          <w:rStyle w:val="12"/>
          <w:color w:val="000000"/>
          <w:spacing w:val="-2"/>
          <w:lang w:val="uk-UA" w:eastAsia="uk-UA"/>
        </w:rPr>
        <w:t>й</w:t>
      </w:r>
      <w:r w:rsidRPr="00E33349">
        <w:rPr>
          <w:rStyle w:val="12"/>
          <w:color w:val="000000"/>
          <w:spacing w:val="-2"/>
          <w:lang w:eastAsia="uk-UA"/>
        </w:rPr>
        <w:t xml:space="preserve"> жорстоку правову політику володарів держави. Більшість статей “Законника” при</w:t>
      </w:r>
      <w:r w:rsidR="00E33349" w:rsidRPr="00E33349">
        <w:rPr>
          <w:rStyle w:val="12"/>
          <w:color w:val="000000"/>
          <w:spacing w:val="-2"/>
          <w:lang w:eastAsia="uk-UA"/>
        </w:rPr>
        <w:softHyphen/>
      </w:r>
      <w:r w:rsidRPr="00E33349">
        <w:rPr>
          <w:rStyle w:val="12"/>
          <w:color w:val="000000"/>
          <w:spacing w:val="-2"/>
          <w:lang w:eastAsia="uk-UA"/>
        </w:rPr>
        <w:t>свячена церкві, її пра</w:t>
      </w:r>
      <w:r w:rsidR="00E33349">
        <w:rPr>
          <w:rStyle w:val="12"/>
          <w:color w:val="000000"/>
          <w:spacing w:val="-2"/>
          <w:lang w:eastAsia="uk-UA"/>
        </w:rPr>
        <w:softHyphen/>
      </w:r>
      <w:r w:rsidRPr="00E33349">
        <w:rPr>
          <w:rStyle w:val="12"/>
          <w:color w:val="000000"/>
          <w:spacing w:val="-2"/>
          <w:lang w:eastAsia="uk-UA"/>
        </w:rPr>
        <w:t xml:space="preserve">ву </w:t>
      </w:r>
      <w:r w:rsidRPr="00E33349">
        <w:rPr>
          <w:rStyle w:val="12"/>
          <w:color w:val="000000"/>
          <w:spacing w:val="-2"/>
          <w:lang w:val="uk-UA" w:eastAsia="uk-UA"/>
        </w:rPr>
        <w:t>й</w:t>
      </w:r>
      <w:r w:rsidRPr="00E33349">
        <w:rPr>
          <w:rStyle w:val="12"/>
          <w:color w:val="000000"/>
          <w:spacing w:val="-2"/>
          <w:lang w:eastAsia="uk-UA"/>
        </w:rPr>
        <w:t xml:space="preserve"> християнській моралі, а також кримінальному праву </w:t>
      </w:r>
      <w:r w:rsidRPr="00E33349">
        <w:rPr>
          <w:rStyle w:val="12"/>
          <w:color w:val="000000"/>
          <w:spacing w:val="-2"/>
          <w:lang w:val="uk-UA" w:eastAsia="uk-UA"/>
        </w:rPr>
        <w:t>та</w:t>
      </w:r>
      <w:r w:rsidRPr="00E33349">
        <w:rPr>
          <w:rStyle w:val="12"/>
          <w:color w:val="000000"/>
          <w:spacing w:val="-2"/>
          <w:lang w:eastAsia="uk-UA"/>
        </w:rPr>
        <w:t xml:space="preserve"> про</w:t>
      </w:r>
      <w:r w:rsidR="00E33349" w:rsidRPr="00E33349">
        <w:rPr>
          <w:rStyle w:val="12"/>
          <w:color w:val="000000"/>
          <w:spacing w:val="-2"/>
          <w:lang w:eastAsia="uk-UA"/>
        </w:rPr>
        <w:softHyphen/>
      </w:r>
      <w:r w:rsidRPr="00E33349">
        <w:rPr>
          <w:rStyle w:val="12"/>
          <w:color w:val="000000"/>
          <w:spacing w:val="-2"/>
          <w:lang w:eastAsia="uk-UA"/>
        </w:rPr>
        <w:t>цесу.</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lastRenderedPageBreak/>
        <w:t xml:space="preserve">За преамбулою в “Законнику” </w:t>
      </w:r>
      <w:r w:rsidRPr="00E928EC">
        <w:rPr>
          <w:rStyle w:val="12"/>
          <w:color w:val="000000"/>
          <w:lang w:val="uk-UA" w:eastAsia="uk-UA"/>
        </w:rPr>
        <w:t>і</w:t>
      </w:r>
      <w:r w:rsidRPr="00E928EC">
        <w:rPr>
          <w:rStyle w:val="12"/>
          <w:color w:val="000000"/>
          <w:lang w:eastAsia="uk-UA"/>
        </w:rPr>
        <w:t>дуть статті, які визначають правове становище двох основних верств держави – духівництв</w:t>
      </w:r>
      <w:r w:rsidRPr="00E928EC">
        <w:rPr>
          <w:rStyle w:val="12"/>
          <w:color w:val="000000"/>
          <w:lang w:val="uk-UA" w:eastAsia="uk-UA"/>
        </w:rPr>
        <w:t>а</w:t>
      </w:r>
      <w:r w:rsidRPr="00E928EC">
        <w:rPr>
          <w:rStyle w:val="12"/>
          <w:color w:val="000000"/>
          <w:lang w:eastAsia="uk-UA"/>
        </w:rPr>
        <w:t xml:space="preserve"> </w:t>
      </w:r>
      <w:r w:rsidRPr="00E928EC">
        <w:rPr>
          <w:rStyle w:val="12"/>
          <w:color w:val="000000"/>
          <w:lang w:val="uk-UA" w:eastAsia="uk-UA"/>
        </w:rPr>
        <w:t>та</w:t>
      </w:r>
      <w:r w:rsidRPr="00E928EC">
        <w:rPr>
          <w:rStyle w:val="12"/>
          <w:color w:val="000000"/>
          <w:lang w:eastAsia="uk-UA"/>
        </w:rPr>
        <w:t xml:space="preserve"> властелів. Із них видно, що згадані вер</w:t>
      </w:r>
      <w:r w:rsidR="00E33349">
        <w:rPr>
          <w:rStyle w:val="12"/>
          <w:color w:val="000000"/>
          <w:lang w:eastAsia="uk-UA"/>
        </w:rPr>
        <w:softHyphen/>
      </w:r>
      <w:r w:rsidRPr="00E928EC">
        <w:rPr>
          <w:rStyle w:val="12"/>
          <w:color w:val="000000"/>
          <w:lang w:eastAsia="uk-UA"/>
        </w:rPr>
        <w:t>стви мали особливі податкові пільги, а властели до того ж широк</w:t>
      </w:r>
      <w:r w:rsidRPr="00E928EC">
        <w:rPr>
          <w:rStyle w:val="12"/>
          <w:color w:val="000000"/>
          <w:lang w:val="uk-UA" w:eastAsia="uk-UA"/>
        </w:rPr>
        <w:t>і</w:t>
      </w:r>
      <w:r w:rsidRPr="00E928EC">
        <w:rPr>
          <w:rStyle w:val="12"/>
          <w:color w:val="000000"/>
          <w:lang w:eastAsia="uk-UA"/>
        </w:rPr>
        <w:t xml:space="preserve"> спадков</w:t>
      </w:r>
      <w:r w:rsidRPr="00E928EC">
        <w:rPr>
          <w:rStyle w:val="12"/>
          <w:color w:val="000000"/>
          <w:lang w:val="uk-UA" w:eastAsia="uk-UA"/>
        </w:rPr>
        <w:t>і</w:t>
      </w:r>
      <w:r w:rsidRPr="00E928EC">
        <w:rPr>
          <w:rStyle w:val="12"/>
          <w:color w:val="000000"/>
          <w:lang w:eastAsia="uk-UA"/>
        </w:rPr>
        <w:t xml:space="preserve"> права на во</w:t>
      </w:r>
      <w:r w:rsidR="00E33349">
        <w:rPr>
          <w:rStyle w:val="12"/>
          <w:color w:val="000000"/>
          <w:lang w:eastAsia="uk-UA"/>
        </w:rPr>
        <w:softHyphen/>
      </w:r>
      <w:r w:rsidRPr="00E928EC">
        <w:rPr>
          <w:rStyle w:val="12"/>
          <w:color w:val="000000"/>
          <w:lang w:eastAsia="uk-UA"/>
        </w:rPr>
        <w:t>ло</w:t>
      </w:r>
      <w:r w:rsidR="00E33349">
        <w:rPr>
          <w:rStyle w:val="12"/>
          <w:color w:val="000000"/>
          <w:lang w:eastAsia="uk-UA"/>
        </w:rPr>
        <w:softHyphen/>
      </w:r>
      <w:r w:rsidRPr="00E928EC">
        <w:rPr>
          <w:rStyle w:val="12"/>
          <w:color w:val="000000"/>
          <w:lang w:eastAsia="uk-UA"/>
        </w:rPr>
        <w:t>діння, одержан</w:t>
      </w:r>
      <w:r w:rsidRPr="00E928EC">
        <w:rPr>
          <w:rStyle w:val="12"/>
          <w:color w:val="000000"/>
          <w:lang w:val="uk-UA" w:eastAsia="uk-UA"/>
        </w:rPr>
        <w:t>і</w:t>
      </w:r>
      <w:r w:rsidRPr="00E928EC">
        <w:rPr>
          <w:rStyle w:val="12"/>
          <w:color w:val="000000"/>
          <w:lang w:eastAsia="uk-UA"/>
        </w:rPr>
        <w:t xml:space="preserve"> від царя.</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Термін “властела” (або “властели”), сам по собі зустрічається і в більш ранніх сербсь</w:t>
      </w:r>
      <w:r w:rsidR="00E33349">
        <w:rPr>
          <w:rStyle w:val="12"/>
          <w:color w:val="000000"/>
          <w:lang w:val="uk-UA" w:eastAsia="uk-UA"/>
        </w:rPr>
        <w:softHyphen/>
      </w:r>
      <w:r w:rsidRPr="00E928EC">
        <w:rPr>
          <w:rStyle w:val="12"/>
          <w:color w:val="000000"/>
          <w:lang w:val="uk-UA" w:eastAsia="uk-UA"/>
        </w:rPr>
        <w:t xml:space="preserve">ких джерелах, у тому числі в одній із хрисовул першої половини </w:t>
      </w:r>
      <w:r w:rsidRPr="00E928EC">
        <w:rPr>
          <w:rStyle w:val="12"/>
          <w:color w:val="000000"/>
          <w:lang w:eastAsia="uk-UA"/>
        </w:rPr>
        <w:t>XIII</w:t>
      </w:r>
      <w:r w:rsidRPr="00E928EC">
        <w:rPr>
          <w:rStyle w:val="12"/>
          <w:color w:val="000000"/>
          <w:lang w:val="uk-UA" w:eastAsia="uk-UA"/>
        </w:rPr>
        <w:t xml:space="preserve"> століття, де пред</w:t>
      </w:r>
      <w:r w:rsidR="00E33349">
        <w:rPr>
          <w:rStyle w:val="12"/>
          <w:color w:val="000000"/>
          <w:lang w:val="uk-UA" w:eastAsia="uk-UA"/>
        </w:rPr>
        <w:softHyphen/>
      </w:r>
      <w:r w:rsidRPr="00E928EC">
        <w:rPr>
          <w:rStyle w:val="12"/>
          <w:color w:val="000000"/>
          <w:lang w:val="uk-UA" w:eastAsia="uk-UA"/>
        </w:rPr>
        <w:t xml:space="preserve">ставники властели протиставляються як вищий прошарок суспільства “іншим воїнам” і “бідним людям”. </w:t>
      </w:r>
      <w:r w:rsidRPr="00E928EC">
        <w:rPr>
          <w:rStyle w:val="12"/>
          <w:color w:val="000000"/>
          <w:lang w:eastAsia="uk-UA"/>
        </w:rPr>
        <w:t>Звідси можна зробити висновок, що одним з обов’язків “вла</w:t>
      </w:r>
      <w:r w:rsidR="00E33349">
        <w:rPr>
          <w:rStyle w:val="12"/>
          <w:color w:val="000000"/>
          <w:lang w:eastAsia="uk-UA"/>
        </w:rPr>
        <w:softHyphen/>
      </w:r>
      <w:r w:rsidRPr="00E928EC">
        <w:rPr>
          <w:rStyle w:val="12"/>
          <w:color w:val="000000"/>
          <w:lang w:eastAsia="uk-UA"/>
        </w:rPr>
        <w:t>сте</w:t>
      </w:r>
      <w:r w:rsidR="00E33349">
        <w:rPr>
          <w:rStyle w:val="12"/>
          <w:color w:val="000000"/>
          <w:lang w:eastAsia="uk-UA"/>
        </w:rPr>
        <w:softHyphen/>
      </w:r>
      <w:r w:rsidRPr="00E928EC">
        <w:rPr>
          <w:rStyle w:val="12"/>
          <w:color w:val="000000"/>
          <w:lang w:eastAsia="uk-UA"/>
        </w:rPr>
        <w:t xml:space="preserve">лина” була саме військова служба. </w:t>
      </w:r>
      <w:r w:rsidRPr="00E928EC">
        <w:rPr>
          <w:rStyle w:val="12"/>
          <w:color w:val="000000"/>
          <w:lang w:val="uk-UA" w:eastAsia="uk-UA"/>
        </w:rPr>
        <w:t>“</w:t>
      </w:r>
      <w:r w:rsidRPr="00E928EC">
        <w:rPr>
          <w:rStyle w:val="12"/>
          <w:color w:val="000000"/>
          <w:lang w:eastAsia="uk-UA"/>
        </w:rPr>
        <w:t>Законник</w:t>
      </w:r>
      <w:r w:rsidRPr="00E928EC">
        <w:rPr>
          <w:rStyle w:val="12"/>
          <w:color w:val="000000"/>
          <w:lang w:val="uk-UA" w:eastAsia="uk-UA"/>
        </w:rPr>
        <w:t>”</w:t>
      </w:r>
      <w:r w:rsidRPr="00E928EC">
        <w:rPr>
          <w:rStyle w:val="12"/>
          <w:color w:val="000000"/>
          <w:lang w:eastAsia="uk-UA"/>
        </w:rPr>
        <w:t xml:space="preserve"> істотно доповнює характеристику, </w:t>
      </w:r>
      <w:r w:rsidRPr="00E928EC">
        <w:rPr>
          <w:rStyle w:val="12"/>
          <w:color w:val="000000"/>
          <w:lang w:val="uk-UA" w:eastAsia="uk-UA"/>
        </w:rPr>
        <w:t>у</w:t>
      </w:r>
      <w:r w:rsidRPr="00E928EC">
        <w:rPr>
          <w:rStyle w:val="12"/>
          <w:color w:val="000000"/>
          <w:lang w:eastAsia="uk-UA"/>
        </w:rPr>
        <w:t>ка</w:t>
      </w:r>
      <w:r w:rsidR="00E33349">
        <w:rPr>
          <w:rStyle w:val="12"/>
          <w:color w:val="000000"/>
          <w:lang w:eastAsia="uk-UA"/>
        </w:rPr>
        <w:softHyphen/>
      </w:r>
      <w:r w:rsidRPr="00E928EC">
        <w:rPr>
          <w:rStyle w:val="12"/>
          <w:color w:val="000000"/>
          <w:lang w:eastAsia="uk-UA"/>
        </w:rPr>
        <w:t xml:space="preserve">зуючи на участь властели в управлінні державою </w:t>
      </w:r>
      <w:r w:rsidRPr="00E928EC">
        <w:rPr>
          <w:rStyle w:val="12"/>
          <w:color w:val="000000"/>
          <w:lang w:val="uk-UA" w:eastAsia="uk-UA"/>
        </w:rPr>
        <w:t>й</w:t>
      </w:r>
      <w:r w:rsidRPr="00E928EC">
        <w:rPr>
          <w:rStyle w:val="12"/>
          <w:color w:val="000000"/>
          <w:lang w:eastAsia="uk-UA"/>
        </w:rPr>
        <w:t xml:space="preserve"> інші ознаки </w:t>
      </w:r>
      <w:r w:rsidRPr="00E928EC">
        <w:rPr>
          <w:rStyle w:val="12"/>
          <w:color w:val="000000"/>
          <w:lang w:val="uk-UA" w:eastAsia="uk-UA"/>
        </w:rPr>
        <w:t>належності</w:t>
      </w:r>
      <w:r w:rsidRPr="00E928EC">
        <w:rPr>
          <w:rStyle w:val="12"/>
          <w:color w:val="000000"/>
          <w:lang w:eastAsia="uk-UA"/>
        </w:rPr>
        <w:t xml:space="preserve"> до вищої ка</w:t>
      </w:r>
      <w:r w:rsidR="00E33349">
        <w:rPr>
          <w:rStyle w:val="12"/>
          <w:color w:val="000000"/>
          <w:lang w:eastAsia="uk-UA"/>
        </w:rPr>
        <w:softHyphen/>
      </w:r>
      <w:r w:rsidRPr="00E928EC">
        <w:rPr>
          <w:rStyle w:val="12"/>
          <w:color w:val="000000"/>
          <w:lang w:eastAsia="uk-UA"/>
        </w:rPr>
        <w:t>сти суспільства</w:t>
      </w:r>
      <w:r w:rsidRPr="00E928EC">
        <w:rPr>
          <w:rStyle w:val="12"/>
          <w:color w:val="000000"/>
          <w:lang w:val="uk-UA" w:eastAsia="uk-UA"/>
        </w:rPr>
        <w:t xml:space="preserve"> </w:t>
      </w:r>
      <w:r w:rsidRPr="00E928EC">
        <w:rPr>
          <w:rStyle w:val="12"/>
          <w:color w:val="000000"/>
          <w:lang w:eastAsia="uk-UA"/>
        </w:rPr>
        <w:t>[3, с.148].</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Таким чином, </w:t>
      </w:r>
      <w:r w:rsidRPr="00E928EC">
        <w:rPr>
          <w:rStyle w:val="12"/>
          <w:color w:val="000000"/>
          <w:lang w:val="uk-UA" w:eastAsia="uk-UA"/>
        </w:rPr>
        <w:t>і</w:t>
      </w:r>
      <w:r w:rsidRPr="00E928EC">
        <w:rPr>
          <w:rStyle w:val="12"/>
          <w:color w:val="000000"/>
          <w:lang w:eastAsia="uk-UA"/>
        </w:rPr>
        <w:t xml:space="preserve">з вступної частини до </w:t>
      </w:r>
      <w:r w:rsidRPr="00E928EC">
        <w:rPr>
          <w:rStyle w:val="12"/>
          <w:color w:val="000000"/>
          <w:lang w:val="uk-UA" w:eastAsia="uk-UA"/>
        </w:rPr>
        <w:t>“</w:t>
      </w:r>
      <w:r w:rsidRPr="00E928EC">
        <w:rPr>
          <w:rStyle w:val="12"/>
          <w:color w:val="000000"/>
          <w:lang w:eastAsia="uk-UA"/>
        </w:rPr>
        <w:t>Законника</w:t>
      </w:r>
      <w:r w:rsidRPr="00E928EC">
        <w:rPr>
          <w:rStyle w:val="12"/>
          <w:color w:val="000000"/>
          <w:lang w:val="uk-UA" w:eastAsia="uk-UA"/>
        </w:rPr>
        <w:t>”</w:t>
      </w:r>
      <w:r w:rsidRPr="00E928EC">
        <w:rPr>
          <w:rStyle w:val="12"/>
          <w:color w:val="000000"/>
          <w:lang w:eastAsia="uk-UA"/>
        </w:rPr>
        <w:t xml:space="preserve"> в</w:t>
      </w:r>
      <w:r w:rsidRPr="00E928EC">
        <w:rPr>
          <w:rStyle w:val="12"/>
          <w:color w:val="000000"/>
          <w:lang w:val="uk-UA" w:eastAsia="uk-UA"/>
        </w:rPr>
        <w:t>ідомо</w:t>
      </w:r>
      <w:r w:rsidRPr="00E928EC">
        <w:rPr>
          <w:rStyle w:val="12"/>
          <w:color w:val="000000"/>
          <w:lang w:eastAsia="uk-UA"/>
        </w:rPr>
        <w:t>, що до середини ХІ</w:t>
      </w:r>
      <w:r w:rsidRPr="00E928EC">
        <w:rPr>
          <w:rStyle w:val="12"/>
          <w:color w:val="000000"/>
          <w:lang w:val="en-US" w:eastAsia="uk-UA"/>
        </w:rPr>
        <w:t>V</w:t>
      </w:r>
      <w:r w:rsidRPr="00E928EC">
        <w:rPr>
          <w:rStyle w:val="12"/>
          <w:color w:val="000000"/>
          <w:lang w:eastAsia="uk-UA"/>
        </w:rPr>
        <w:t xml:space="preserve"> сто</w:t>
      </w:r>
      <w:r w:rsidR="00E33349">
        <w:rPr>
          <w:rStyle w:val="12"/>
          <w:color w:val="000000"/>
          <w:lang w:eastAsia="uk-UA"/>
        </w:rPr>
        <w:softHyphen/>
      </w:r>
      <w:r w:rsidRPr="00E928EC">
        <w:rPr>
          <w:rStyle w:val="12"/>
          <w:color w:val="000000"/>
          <w:lang w:eastAsia="uk-UA"/>
        </w:rPr>
        <w:t>ліття в Сербії вже склалася родова монархія. Цар виступає тут тільки як перший се</w:t>
      </w:r>
      <w:r w:rsidR="00E33349">
        <w:rPr>
          <w:rStyle w:val="12"/>
          <w:color w:val="000000"/>
          <w:lang w:eastAsia="uk-UA"/>
        </w:rPr>
        <w:softHyphen/>
      </w:r>
      <w:r w:rsidRPr="00E928EC">
        <w:rPr>
          <w:rStyle w:val="12"/>
          <w:color w:val="000000"/>
          <w:lang w:eastAsia="uk-UA"/>
        </w:rPr>
        <w:t xml:space="preserve">ред рівних </w:t>
      </w:r>
      <w:r w:rsidRPr="00E928EC">
        <w:rPr>
          <w:rStyle w:val="12"/>
          <w:color w:val="000000"/>
          <w:lang w:val="uk-UA" w:eastAsia="uk-UA"/>
        </w:rPr>
        <w:t>стосовн</w:t>
      </w:r>
      <w:r w:rsidRPr="00E928EC">
        <w:rPr>
          <w:rStyle w:val="12"/>
          <w:color w:val="000000"/>
          <w:lang w:eastAsia="uk-UA"/>
        </w:rPr>
        <w:t>о властели, яка закріплена законодавчими правами, і це ще більше ви</w:t>
      </w:r>
      <w:r w:rsidR="00E33349">
        <w:rPr>
          <w:rStyle w:val="12"/>
          <w:color w:val="000000"/>
          <w:lang w:eastAsia="uk-UA"/>
        </w:rPr>
        <w:softHyphen/>
      </w:r>
      <w:r w:rsidRPr="00E928EC">
        <w:rPr>
          <w:rStyle w:val="12"/>
          <w:color w:val="000000"/>
          <w:lang w:eastAsia="uk-UA"/>
        </w:rPr>
        <w:t>пливає п</w:t>
      </w:r>
      <w:r w:rsidRPr="00E928EC">
        <w:rPr>
          <w:rStyle w:val="12"/>
          <w:color w:val="000000"/>
          <w:lang w:val="uk-UA" w:eastAsia="uk-UA"/>
        </w:rPr>
        <w:t>ід час</w:t>
      </w:r>
      <w:r w:rsidRPr="00E928EC">
        <w:rPr>
          <w:rStyle w:val="12"/>
          <w:color w:val="000000"/>
          <w:lang w:eastAsia="uk-UA"/>
        </w:rPr>
        <w:t xml:space="preserve"> аналіз</w:t>
      </w:r>
      <w:r w:rsidRPr="00E928EC">
        <w:rPr>
          <w:rStyle w:val="12"/>
          <w:color w:val="000000"/>
          <w:lang w:val="uk-UA" w:eastAsia="uk-UA"/>
        </w:rPr>
        <w:t>у</w:t>
      </w:r>
      <w:r w:rsidRPr="00E928EC">
        <w:rPr>
          <w:rStyle w:val="12"/>
          <w:color w:val="000000"/>
          <w:lang w:eastAsia="uk-UA"/>
        </w:rPr>
        <w:t xml:space="preserve"> окремих статей, зокрема</w:t>
      </w:r>
      <w:r w:rsidRPr="00E928EC">
        <w:rPr>
          <w:rStyle w:val="12"/>
          <w:color w:val="000000"/>
          <w:lang w:val="uk-UA" w:eastAsia="uk-UA"/>
        </w:rPr>
        <w:t>, у</w:t>
      </w:r>
      <w:r w:rsidRPr="00E928EC">
        <w:rPr>
          <w:rStyle w:val="12"/>
          <w:color w:val="000000"/>
          <w:lang w:eastAsia="uk-UA"/>
        </w:rPr>
        <w:t xml:space="preserve"> 171 статт</w:t>
      </w:r>
      <w:r w:rsidRPr="00E928EC">
        <w:rPr>
          <w:rStyle w:val="12"/>
          <w:color w:val="000000"/>
          <w:lang w:val="uk-UA" w:eastAsia="uk-UA"/>
        </w:rPr>
        <w:t>і</w:t>
      </w:r>
      <w:r w:rsidRPr="00E928EC">
        <w:rPr>
          <w:rStyle w:val="12"/>
          <w:color w:val="000000"/>
          <w:lang w:eastAsia="uk-UA"/>
        </w:rPr>
        <w:t xml:space="preserve"> вказано про залежність царської влади від законів</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становлених собором</w:t>
      </w:r>
      <w:r w:rsidRPr="00E928EC">
        <w:rPr>
          <w:rStyle w:val="12"/>
          <w:color w:val="000000"/>
          <w:lang w:val="uk-UA" w:eastAsia="uk-UA"/>
        </w:rPr>
        <w:t xml:space="preserve"> </w:t>
      </w:r>
      <w:r w:rsidRPr="00E928EC">
        <w:rPr>
          <w:rStyle w:val="12"/>
          <w:color w:val="000000"/>
          <w:lang w:eastAsia="uk-UA"/>
        </w:rPr>
        <w:t>[12, с.139]. Щоправда</w:t>
      </w:r>
      <w:r w:rsidRPr="00E928EC">
        <w:rPr>
          <w:rStyle w:val="12"/>
          <w:color w:val="000000"/>
          <w:lang w:val="uk-UA" w:eastAsia="uk-UA"/>
        </w:rPr>
        <w:t>,</w:t>
      </w:r>
      <w:r w:rsidRPr="00E928EC">
        <w:rPr>
          <w:rStyle w:val="12"/>
          <w:color w:val="000000"/>
          <w:lang w:eastAsia="uk-UA"/>
        </w:rPr>
        <w:t xml:space="preserve"> побутує думка се</w:t>
      </w:r>
      <w:r w:rsidR="00E33349">
        <w:rPr>
          <w:rStyle w:val="12"/>
          <w:color w:val="000000"/>
          <w:lang w:eastAsia="uk-UA"/>
        </w:rPr>
        <w:softHyphen/>
      </w:r>
      <w:r w:rsidRPr="00E928EC">
        <w:rPr>
          <w:rStyle w:val="12"/>
          <w:color w:val="000000"/>
          <w:lang w:eastAsia="uk-UA"/>
        </w:rPr>
        <w:t xml:space="preserve">ред істориків, що ця стаття була внесена в </w:t>
      </w:r>
      <w:r w:rsidRPr="00E928EC">
        <w:rPr>
          <w:rStyle w:val="12"/>
          <w:color w:val="000000"/>
          <w:lang w:val="uk-UA" w:eastAsia="uk-UA"/>
        </w:rPr>
        <w:t>“</w:t>
      </w:r>
      <w:r w:rsidRPr="00E928EC">
        <w:rPr>
          <w:rStyle w:val="12"/>
          <w:color w:val="000000"/>
          <w:lang w:eastAsia="uk-UA"/>
        </w:rPr>
        <w:t>Законник</w:t>
      </w:r>
      <w:r w:rsidRPr="00E928EC">
        <w:rPr>
          <w:rStyle w:val="12"/>
          <w:color w:val="000000"/>
          <w:lang w:val="uk-UA" w:eastAsia="uk-UA"/>
        </w:rPr>
        <w:t>”</w:t>
      </w:r>
      <w:r w:rsidRPr="00E928EC">
        <w:rPr>
          <w:rStyle w:val="12"/>
          <w:color w:val="000000"/>
          <w:lang w:eastAsia="uk-UA"/>
        </w:rPr>
        <w:t xml:space="preserve"> при наступнику Душана, коли його царство розпалося, проте безсумнівно, що основи</w:t>
      </w:r>
      <w:r w:rsidRPr="00E928EC">
        <w:rPr>
          <w:rStyle w:val="12"/>
          <w:color w:val="000000"/>
          <w:lang w:val="uk-UA" w:eastAsia="uk-UA"/>
        </w:rPr>
        <w:t xml:space="preserve"> </w:t>
      </w:r>
      <w:r w:rsidRPr="00E928EC">
        <w:rPr>
          <w:rStyle w:val="12"/>
          <w:color w:val="000000"/>
          <w:lang w:eastAsia="uk-UA"/>
        </w:rPr>
        <w:t>залежності царської влади від по</w:t>
      </w:r>
      <w:r w:rsidR="00E33349">
        <w:rPr>
          <w:rStyle w:val="12"/>
          <w:color w:val="000000"/>
          <w:lang w:eastAsia="uk-UA"/>
        </w:rPr>
        <w:softHyphen/>
      </w:r>
      <w:r w:rsidRPr="00E928EC">
        <w:rPr>
          <w:rStyle w:val="12"/>
          <w:color w:val="000000"/>
          <w:lang w:eastAsia="uk-UA"/>
        </w:rPr>
        <w:t>станов суспільно-представницького органу були закладені вже в попередні періоди.</w:t>
      </w:r>
    </w:p>
    <w:p w:rsidR="009660BD" w:rsidRPr="00FF6A0B" w:rsidRDefault="009660BD" w:rsidP="009660BD">
      <w:pPr>
        <w:suppressAutoHyphens/>
        <w:ind w:right="-2" w:firstLine="709"/>
        <w:jc w:val="both"/>
        <w:rPr>
          <w:rStyle w:val="12"/>
          <w:color w:val="000000"/>
          <w:spacing w:val="-2"/>
          <w:lang w:val="uk-UA" w:eastAsia="uk-UA"/>
        </w:rPr>
      </w:pPr>
      <w:r w:rsidRPr="00FF6A0B">
        <w:rPr>
          <w:rStyle w:val="12"/>
          <w:color w:val="000000"/>
          <w:spacing w:val="-2"/>
          <w:lang w:eastAsia="uk-UA"/>
        </w:rPr>
        <w:t xml:space="preserve">Для відображення нижчого ладу в </w:t>
      </w:r>
      <w:r w:rsidRPr="00FF6A0B">
        <w:rPr>
          <w:rStyle w:val="12"/>
          <w:color w:val="000000"/>
          <w:spacing w:val="-2"/>
          <w:lang w:val="uk-UA" w:eastAsia="uk-UA"/>
        </w:rPr>
        <w:t>“</w:t>
      </w:r>
      <w:r w:rsidRPr="00FF6A0B">
        <w:rPr>
          <w:rStyle w:val="12"/>
          <w:color w:val="000000"/>
          <w:spacing w:val="-2"/>
          <w:lang w:eastAsia="uk-UA"/>
        </w:rPr>
        <w:t>Законнику</w:t>
      </w:r>
      <w:r w:rsidRPr="00FF6A0B">
        <w:rPr>
          <w:rStyle w:val="12"/>
          <w:color w:val="000000"/>
          <w:spacing w:val="-2"/>
          <w:lang w:val="uk-UA" w:eastAsia="uk-UA"/>
        </w:rPr>
        <w:t>”</w:t>
      </w:r>
      <w:r w:rsidRPr="00FF6A0B">
        <w:rPr>
          <w:rStyle w:val="12"/>
          <w:color w:val="000000"/>
          <w:spacing w:val="-2"/>
          <w:lang w:eastAsia="uk-UA"/>
        </w:rPr>
        <w:t xml:space="preserve"> </w:t>
      </w:r>
      <w:r w:rsidRPr="00FF6A0B">
        <w:rPr>
          <w:rStyle w:val="12"/>
          <w:color w:val="000000"/>
          <w:spacing w:val="-2"/>
          <w:lang w:val="uk-UA" w:eastAsia="uk-UA"/>
        </w:rPr>
        <w:t>у</w:t>
      </w:r>
      <w:r w:rsidRPr="00FF6A0B">
        <w:rPr>
          <w:rStyle w:val="12"/>
          <w:color w:val="000000"/>
          <w:spacing w:val="-2"/>
          <w:lang w:eastAsia="uk-UA"/>
        </w:rPr>
        <w:t>живається термін “люди” і вста</w:t>
      </w:r>
      <w:r w:rsidR="00FF6A0B" w:rsidRPr="00FF6A0B">
        <w:rPr>
          <w:rStyle w:val="12"/>
          <w:color w:val="000000"/>
          <w:spacing w:val="-2"/>
          <w:lang w:eastAsia="uk-UA"/>
        </w:rPr>
        <w:softHyphen/>
      </w:r>
      <w:r w:rsidRPr="00FF6A0B">
        <w:rPr>
          <w:rStyle w:val="12"/>
          <w:color w:val="000000"/>
          <w:spacing w:val="-2"/>
          <w:lang w:eastAsia="uk-UA"/>
        </w:rPr>
        <w:t>нов</w:t>
      </w:r>
      <w:r w:rsidR="00FF6A0B" w:rsidRPr="00FF6A0B">
        <w:rPr>
          <w:rStyle w:val="12"/>
          <w:color w:val="000000"/>
          <w:spacing w:val="-2"/>
          <w:lang w:eastAsia="uk-UA"/>
        </w:rPr>
        <w:softHyphen/>
      </w:r>
      <w:r w:rsidRPr="00FF6A0B">
        <w:rPr>
          <w:rStyle w:val="12"/>
          <w:color w:val="000000"/>
          <w:spacing w:val="-2"/>
          <w:lang w:eastAsia="uk-UA"/>
        </w:rPr>
        <w:t>люються норми правов</w:t>
      </w:r>
      <w:r w:rsidRPr="00FF6A0B">
        <w:rPr>
          <w:rStyle w:val="12"/>
          <w:color w:val="000000"/>
          <w:spacing w:val="-2"/>
          <w:lang w:val="uk-UA" w:eastAsia="uk-UA"/>
        </w:rPr>
        <w:t>ого</w:t>
      </w:r>
      <w:r w:rsidRPr="00FF6A0B">
        <w:rPr>
          <w:rStyle w:val="12"/>
          <w:color w:val="000000"/>
          <w:spacing w:val="-2"/>
          <w:lang w:eastAsia="uk-UA"/>
        </w:rPr>
        <w:t xml:space="preserve"> положення цього прошарку. Правда, поряд </w:t>
      </w:r>
      <w:r w:rsidRPr="00FF6A0B">
        <w:rPr>
          <w:rStyle w:val="12"/>
          <w:color w:val="000000"/>
          <w:spacing w:val="-2"/>
          <w:lang w:val="uk-UA" w:eastAsia="uk-UA"/>
        </w:rPr>
        <w:t>і</w:t>
      </w:r>
      <w:r w:rsidRPr="00FF6A0B">
        <w:rPr>
          <w:rStyle w:val="12"/>
          <w:color w:val="000000"/>
          <w:spacing w:val="-2"/>
          <w:lang w:eastAsia="uk-UA"/>
        </w:rPr>
        <w:t>з цим вжи</w:t>
      </w:r>
      <w:r w:rsidR="00FF6A0B" w:rsidRPr="00FF6A0B">
        <w:rPr>
          <w:rStyle w:val="12"/>
          <w:color w:val="000000"/>
          <w:spacing w:val="-2"/>
          <w:lang w:eastAsia="uk-UA"/>
        </w:rPr>
        <w:softHyphen/>
      </w:r>
      <w:r w:rsidRPr="00FF6A0B">
        <w:rPr>
          <w:rStyle w:val="12"/>
          <w:color w:val="000000"/>
          <w:spacing w:val="-2"/>
          <w:lang w:eastAsia="uk-UA"/>
        </w:rPr>
        <w:t>ва</w:t>
      </w:r>
      <w:r w:rsidR="00FF6A0B" w:rsidRPr="00FF6A0B">
        <w:rPr>
          <w:rStyle w:val="12"/>
          <w:color w:val="000000"/>
          <w:spacing w:val="-2"/>
          <w:lang w:eastAsia="uk-UA"/>
        </w:rPr>
        <w:softHyphen/>
      </w:r>
      <w:r w:rsidRPr="00FF6A0B">
        <w:rPr>
          <w:rStyle w:val="12"/>
          <w:color w:val="000000"/>
          <w:spacing w:val="-2"/>
          <w:lang w:eastAsia="uk-UA"/>
        </w:rPr>
        <w:t>ють</w:t>
      </w:r>
      <w:r w:rsidR="00FF6A0B" w:rsidRPr="00FF6A0B">
        <w:rPr>
          <w:rStyle w:val="12"/>
          <w:color w:val="000000"/>
          <w:spacing w:val="-2"/>
          <w:lang w:eastAsia="uk-UA"/>
        </w:rPr>
        <w:softHyphen/>
      </w:r>
      <w:r w:rsidRPr="00FF6A0B">
        <w:rPr>
          <w:rStyle w:val="12"/>
          <w:color w:val="000000"/>
          <w:spacing w:val="-2"/>
          <w:lang w:eastAsia="uk-UA"/>
        </w:rPr>
        <w:t xml:space="preserve">ся </w:t>
      </w:r>
      <w:r w:rsidRPr="00FF6A0B">
        <w:rPr>
          <w:rStyle w:val="12"/>
          <w:color w:val="000000"/>
          <w:spacing w:val="-2"/>
          <w:lang w:val="uk-UA" w:eastAsia="uk-UA"/>
        </w:rPr>
        <w:t>й</w:t>
      </w:r>
      <w:r w:rsidRPr="00FF6A0B">
        <w:rPr>
          <w:rStyle w:val="12"/>
          <w:color w:val="000000"/>
          <w:spacing w:val="-2"/>
          <w:lang w:eastAsia="uk-UA"/>
        </w:rPr>
        <w:t xml:space="preserve"> особливі терміни, запозичені з візантійської лексики, як</w:t>
      </w:r>
      <w:r w:rsidRPr="00FF6A0B">
        <w:rPr>
          <w:rStyle w:val="12"/>
          <w:color w:val="000000"/>
          <w:spacing w:val="-2"/>
          <w:lang w:val="uk-UA" w:eastAsia="uk-UA"/>
        </w:rPr>
        <w:t>-</w:t>
      </w:r>
      <w:r w:rsidRPr="00FF6A0B">
        <w:rPr>
          <w:rStyle w:val="12"/>
          <w:color w:val="000000"/>
          <w:spacing w:val="-2"/>
          <w:lang w:eastAsia="uk-UA"/>
        </w:rPr>
        <w:t>т</w:t>
      </w:r>
      <w:r w:rsidRPr="00FF6A0B">
        <w:rPr>
          <w:rStyle w:val="12"/>
          <w:color w:val="000000"/>
          <w:spacing w:val="-2"/>
          <w:lang w:val="uk-UA" w:eastAsia="uk-UA"/>
        </w:rPr>
        <w:t>о</w:t>
      </w:r>
      <w:r w:rsidRPr="00FF6A0B">
        <w:rPr>
          <w:rStyle w:val="12"/>
          <w:color w:val="000000"/>
          <w:spacing w:val="-2"/>
          <w:lang w:eastAsia="uk-UA"/>
        </w:rPr>
        <w:t>: “парики” (</w:t>
      </w:r>
      <w:r w:rsidRPr="00FF6A0B">
        <w:rPr>
          <w:rStyle w:val="12"/>
          <w:color w:val="000000"/>
          <w:spacing w:val="-2"/>
          <w:lang w:val="uk-UA" w:eastAsia="uk-UA"/>
        </w:rPr>
        <w:t>у</w:t>
      </w:r>
      <w:r w:rsidRPr="00FF6A0B">
        <w:rPr>
          <w:rStyle w:val="12"/>
          <w:color w:val="000000"/>
          <w:spacing w:val="-2"/>
          <w:lang w:eastAsia="uk-UA"/>
        </w:rPr>
        <w:t xml:space="preserve"> хри</w:t>
      </w:r>
      <w:r w:rsidR="00FF6A0B" w:rsidRPr="00FF6A0B">
        <w:rPr>
          <w:rStyle w:val="12"/>
          <w:color w:val="000000"/>
          <w:spacing w:val="-2"/>
          <w:lang w:eastAsia="uk-UA"/>
        </w:rPr>
        <w:softHyphen/>
      </w:r>
      <w:r w:rsidRPr="00FF6A0B">
        <w:rPr>
          <w:rStyle w:val="12"/>
          <w:color w:val="000000"/>
          <w:spacing w:val="-2"/>
          <w:lang w:eastAsia="uk-UA"/>
        </w:rPr>
        <w:t>со</w:t>
      </w:r>
      <w:r w:rsidR="00FF6A0B" w:rsidRPr="00FF6A0B">
        <w:rPr>
          <w:rStyle w:val="12"/>
          <w:color w:val="000000"/>
          <w:spacing w:val="-2"/>
          <w:lang w:eastAsia="uk-UA"/>
        </w:rPr>
        <w:softHyphen/>
      </w:r>
      <w:r w:rsidRPr="00FF6A0B">
        <w:rPr>
          <w:rStyle w:val="12"/>
          <w:color w:val="000000"/>
          <w:spacing w:val="-2"/>
          <w:lang w:eastAsia="uk-UA"/>
        </w:rPr>
        <w:t>ву</w:t>
      </w:r>
      <w:r w:rsidR="00FF6A0B" w:rsidRPr="00FF6A0B">
        <w:rPr>
          <w:rStyle w:val="12"/>
          <w:color w:val="000000"/>
          <w:spacing w:val="-2"/>
          <w:lang w:eastAsia="uk-UA"/>
        </w:rPr>
        <w:softHyphen/>
      </w:r>
      <w:r w:rsidRPr="00FF6A0B">
        <w:rPr>
          <w:rStyle w:val="12"/>
          <w:color w:val="000000"/>
          <w:spacing w:val="-2"/>
          <w:lang w:eastAsia="uk-UA"/>
        </w:rPr>
        <w:t>лах) і “меропхи”, значне місце в сербському суспільстві періоду, що розглядаємо</w:t>
      </w:r>
      <w:r w:rsidRPr="00FF6A0B">
        <w:rPr>
          <w:rStyle w:val="12"/>
          <w:color w:val="000000"/>
          <w:spacing w:val="-2"/>
          <w:lang w:val="uk-UA" w:eastAsia="uk-UA"/>
        </w:rPr>
        <w:t>,</w:t>
      </w:r>
      <w:r w:rsidRPr="00FF6A0B">
        <w:rPr>
          <w:rStyle w:val="12"/>
          <w:color w:val="000000"/>
          <w:spacing w:val="-2"/>
          <w:lang w:eastAsia="uk-UA"/>
        </w:rPr>
        <w:t xml:space="preserve"> за</w:t>
      </w:r>
      <w:r w:rsidR="00D12D11">
        <w:rPr>
          <w:rStyle w:val="12"/>
          <w:color w:val="000000"/>
          <w:spacing w:val="-2"/>
          <w:lang w:val="uk-UA" w:eastAsia="uk-UA"/>
        </w:rPr>
        <w:softHyphen/>
      </w:r>
      <w:r w:rsidRPr="00FF6A0B">
        <w:rPr>
          <w:rStyle w:val="12"/>
          <w:color w:val="000000"/>
          <w:spacing w:val="-2"/>
          <w:lang w:eastAsia="uk-UA"/>
        </w:rPr>
        <w:t>йма</w:t>
      </w:r>
      <w:r w:rsidR="00D12D11">
        <w:rPr>
          <w:rStyle w:val="12"/>
          <w:color w:val="000000"/>
          <w:spacing w:val="-2"/>
          <w:lang w:val="uk-UA" w:eastAsia="uk-UA"/>
        </w:rPr>
        <w:softHyphen/>
      </w:r>
      <w:r w:rsidRPr="00FF6A0B">
        <w:rPr>
          <w:rStyle w:val="12"/>
          <w:color w:val="000000"/>
          <w:spacing w:val="-2"/>
          <w:lang w:eastAsia="uk-UA"/>
        </w:rPr>
        <w:t>ли також “влахи” – нащадки романізованого дослов’янського населення, основ</w:t>
      </w:r>
      <w:r w:rsidR="00FF6A0B" w:rsidRPr="00FF6A0B">
        <w:rPr>
          <w:rStyle w:val="12"/>
          <w:color w:val="000000"/>
          <w:spacing w:val="-2"/>
          <w:lang w:eastAsia="uk-UA"/>
        </w:rPr>
        <w:softHyphen/>
      </w:r>
      <w:r w:rsidRPr="00FF6A0B">
        <w:rPr>
          <w:rStyle w:val="12"/>
          <w:color w:val="000000"/>
          <w:spacing w:val="-2"/>
          <w:lang w:eastAsia="uk-UA"/>
        </w:rPr>
        <w:t>ним за</w:t>
      </w:r>
      <w:r w:rsidR="00D12D11">
        <w:rPr>
          <w:rStyle w:val="12"/>
          <w:color w:val="000000"/>
          <w:spacing w:val="-2"/>
          <w:lang w:val="uk-UA" w:eastAsia="uk-UA"/>
        </w:rPr>
        <w:softHyphen/>
      </w:r>
      <w:r w:rsidRPr="00FF6A0B">
        <w:rPr>
          <w:rStyle w:val="12"/>
          <w:color w:val="000000"/>
          <w:spacing w:val="-2"/>
          <w:lang w:eastAsia="uk-UA"/>
        </w:rPr>
        <w:t>нят</w:t>
      </w:r>
      <w:r w:rsidR="00D12D11">
        <w:rPr>
          <w:rStyle w:val="12"/>
          <w:color w:val="000000"/>
          <w:spacing w:val="-2"/>
          <w:lang w:val="uk-UA" w:eastAsia="uk-UA"/>
        </w:rPr>
        <w:softHyphen/>
      </w:r>
      <w:r w:rsidRPr="00FF6A0B">
        <w:rPr>
          <w:rStyle w:val="12"/>
          <w:color w:val="000000"/>
          <w:spacing w:val="-2"/>
          <w:lang w:eastAsia="uk-UA"/>
        </w:rPr>
        <w:t>тям яких було кочове скотарство, і</w:t>
      </w:r>
      <w:r w:rsidRPr="00FF6A0B">
        <w:rPr>
          <w:rStyle w:val="12"/>
          <w:color w:val="000000"/>
          <w:spacing w:val="-2"/>
          <w:lang w:val="uk-UA" w:eastAsia="uk-UA"/>
        </w:rPr>
        <w:t>,</w:t>
      </w:r>
      <w:r w:rsidRPr="00FF6A0B">
        <w:rPr>
          <w:rStyle w:val="12"/>
          <w:color w:val="000000"/>
          <w:spacing w:val="-2"/>
          <w:lang w:eastAsia="uk-UA"/>
        </w:rPr>
        <w:t xml:space="preserve"> насамкінець, ще два терміни означали осо</w:t>
      </w:r>
      <w:r w:rsidR="00FF6A0B" w:rsidRPr="00FF6A0B">
        <w:rPr>
          <w:rStyle w:val="12"/>
          <w:color w:val="000000"/>
          <w:spacing w:val="-2"/>
          <w:lang w:eastAsia="uk-UA"/>
        </w:rPr>
        <w:softHyphen/>
      </w:r>
      <w:r w:rsidRPr="00FF6A0B">
        <w:rPr>
          <w:rStyle w:val="12"/>
          <w:color w:val="000000"/>
          <w:spacing w:val="-2"/>
          <w:lang w:eastAsia="uk-UA"/>
        </w:rPr>
        <w:t>бливі ка</w:t>
      </w:r>
      <w:r w:rsidR="00FF6A0B">
        <w:rPr>
          <w:rStyle w:val="12"/>
          <w:color w:val="000000"/>
          <w:spacing w:val="-2"/>
          <w:lang w:eastAsia="uk-UA"/>
        </w:rPr>
        <w:softHyphen/>
      </w:r>
      <w:r w:rsidRPr="00FF6A0B">
        <w:rPr>
          <w:rStyle w:val="12"/>
          <w:color w:val="000000"/>
          <w:spacing w:val="-2"/>
          <w:lang w:eastAsia="uk-UA"/>
        </w:rPr>
        <w:t>те</w:t>
      </w:r>
      <w:r w:rsidR="00D12D11">
        <w:rPr>
          <w:rStyle w:val="12"/>
          <w:color w:val="000000"/>
          <w:spacing w:val="-2"/>
          <w:lang w:val="uk-UA" w:eastAsia="uk-UA"/>
        </w:rPr>
        <w:softHyphen/>
      </w:r>
      <w:r w:rsidRPr="00FF6A0B">
        <w:rPr>
          <w:rStyle w:val="12"/>
          <w:color w:val="000000"/>
          <w:spacing w:val="-2"/>
          <w:lang w:eastAsia="uk-UA"/>
        </w:rPr>
        <w:t>го</w:t>
      </w:r>
      <w:r w:rsidR="00D12D11">
        <w:rPr>
          <w:rStyle w:val="12"/>
          <w:color w:val="000000"/>
          <w:spacing w:val="-2"/>
          <w:lang w:val="uk-UA" w:eastAsia="uk-UA"/>
        </w:rPr>
        <w:softHyphen/>
      </w:r>
      <w:r w:rsidRPr="00FF6A0B">
        <w:rPr>
          <w:rStyle w:val="12"/>
          <w:color w:val="000000"/>
          <w:spacing w:val="-2"/>
          <w:lang w:eastAsia="uk-UA"/>
        </w:rPr>
        <w:t>рії населення, виключені з</w:t>
      </w:r>
      <w:r w:rsidRPr="00FF6A0B">
        <w:rPr>
          <w:rStyle w:val="12"/>
          <w:color w:val="000000"/>
          <w:spacing w:val="-2"/>
          <w:lang w:val="uk-UA" w:eastAsia="uk-UA"/>
        </w:rPr>
        <w:t>і</w:t>
      </w:r>
      <w:r w:rsidRPr="00FF6A0B">
        <w:rPr>
          <w:rStyle w:val="12"/>
          <w:color w:val="000000"/>
          <w:spacing w:val="-2"/>
          <w:lang w:eastAsia="uk-UA"/>
        </w:rPr>
        <w:t xml:space="preserve"> складу вищої ланки – отроки </w:t>
      </w:r>
      <w:r w:rsidRPr="00FF6A0B">
        <w:rPr>
          <w:rStyle w:val="12"/>
          <w:color w:val="000000"/>
          <w:spacing w:val="-2"/>
          <w:lang w:val="uk-UA" w:eastAsia="uk-UA"/>
        </w:rPr>
        <w:t>й</w:t>
      </w:r>
      <w:r w:rsidRPr="00FF6A0B">
        <w:rPr>
          <w:rStyle w:val="12"/>
          <w:color w:val="000000"/>
          <w:spacing w:val="-2"/>
          <w:lang w:eastAsia="uk-UA"/>
        </w:rPr>
        <w:t xml:space="preserve"> серби</w:t>
      </w:r>
      <w:r w:rsidRPr="00FF6A0B">
        <w:rPr>
          <w:rStyle w:val="12"/>
          <w:color w:val="000000"/>
          <w:spacing w:val="-2"/>
          <w:lang w:val="uk-UA" w:eastAsia="uk-UA"/>
        </w:rPr>
        <w:t xml:space="preserve"> </w:t>
      </w:r>
      <w:r w:rsidRPr="00FF6A0B">
        <w:rPr>
          <w:rStyle w:val="12"/>
          <w:color w:val="000000"/>
          <w:spacing w:val="-2"/>
          <w:lang w:eastAsia="uk-UA"/>
        </w:rPr>
        <w:t>[3, с.149].</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У</w:t>
      </w:r>
      <w:r w:rsidRPr="00E928EC">
        <w:rPr>
          <w:rStyle w:val="12"/>
          <w:color w:val="000000"/>
          <w:lang w:eastAsia="uk-UA"/>
        </w:rPr>
        <w:t xml:space="preserve"> “Законнику Стефана Душана” меропхи – це закріпачені групи селян, проте від</w:t>
      </w:r>
      <w:r w:rsidR="00FF6A0B">
        <w:rPr>
          <w:rStyle w:val="12"/>
          <w:color w:val="000000"/>
          <w:lang w:eastAsia="uk-UA"/>
        </w:rPr>
        <w:softHyphen/>
      </w:r>
      <w:r w:rsidRPr="00E928EC">
        <w:rPr>
          <w:rStyle w:val="12"/>
          <w:color w:val="000000"/>
          <w:lang w:eastAsia="uk-UA"/>
        </w:rPr>
        <w:t xml:space="preserve">різняються від отроків тим, що ті входили до групи рабів. Меропхи живуть </w:t>
      </w:r>
      <w:r w:rsidRPr="00E928EC">
        <w:rPr>
          <w:rStyle w:val="12"/>
          <w:color w:val="000000"/>
          <w:lang w:val="uk-UA" w:eastAsia="uk-UA"/>
        </w:rPr>
        <w:t>у</w:t>
      </w:r>
      <w:r w:rsidRPr="00E928EC">
        <w:rPr>
          <w:rStyle w:val="12"/>
          <w:color w:val="000000"/>
          <w:lang w:eastAsia="uk-UA"/>
        </w:rPr>
        <w:t xml:space="preserve"> селах</w:t>
      </w:r>
      <w:r w:rsidRPr="00E928EC">
        <w:rPr>
          <w:rStyle w:val="12"/>
          <w:color w:val="000000"/>
          <w:lang w:val="uk-UA" w:eastAsia="uk-UA"/>
        </w:rPr>
        <w:t xml:space="preserve"> </w:t>
      </w:r>
      <w:r w:rsidRPr="00E928EC">
        <w:rPr>
          <w:rStyle w:val="12"/>
          <w:color w:val="000000"/>
          <w:lang w:eastAsia="uk-UA"/>
        </w:rPr>
        <w:t xml:space="preserve">[3, с.150]. Вони ще не порвали свого зв’язку з общиною, чим нагадують виноробських кметів. Відносно меропхів можна </w:t>
      </w:r>
      <w:r w:rsidRPr="00E928EC">
        <w:rPr>
          <w:rStyle w:val="12"/>
          <w:color w:val="000000"/>
          <w:lang w:val="uk-UA" w:eastAsia="uk-UA"/>
        </w:rPr>
        <w:t>відзначи</w:t>
      </w:r>
      <w:r w:rsidRPr="00E928EC">
        <w:rPr>
          <w:rStyle w:val="12"/>
          <w:color w:val="000000"/>
          <w:lang w:eastAsia="uk-UA"/>
        </w:rPr>
        <w:t>ти, що вони не тільки залежні від князя чи дру</w:t>
      </w:r>
      <w:r w:rsidR="00FF6A0B">
        <w:rPr>
          <w:rStyle w:val="12"/>
          <w:color w:val="000000"/>
          <w:lang w:eastAsia="uk-UA"/>
        </w:rPr>
        <w:softHyphen/>
      </w:r>
      <w:r w:rsidRPr="00E928EC">
        <w:rPr>
          <w:rStyle w:val="12"/>
          <w:color w:val="000000"/>
          <w:lang w:eastAsia="uk-UA"/>
        </w:rPr>
        <w:t xml:space="preserve">гого феодала. Із </w:t>
      </w:r>
      <w:r w:rsidRPr="00E928EC">
        <w:rPr>
          <w:rStyle w:val="12"/>
          <w:color w:val="000000"/>
          <w:lang w:val="uk-UA" w:eastAsia="uk-UA"/>
        </w:rPr>
        <w:t>“</w:t>
      </w:r>
      <w:r w:rsidRPr="00E928EC">
        <w:rPr>
          <w:rStyle w:val="12"/>
          <w:color w:val="000000"/>
          <w:lang w:eastAsia="uk-UA"/>
        </w:rPr>
        <w:t>Законника</w:t>
      </w:r>
      <w:r w:rsidRPr="00E928EC">
        <w:rPr>
          <w:rStyle w:val="12"/>
          <w:color w:val="000000"/>
          <w:lang w:val="uk-UA" w:eastAsia="uk-UA"/>
        </w:rPr>
        <w:t>”</w:t>
      </w:r>
      <w:r w:rsidRPr="00E928EC">
        <w:rPr>
          <w:rStyle w:val="12"/>
          <w:color w:val="000000"/>
          <w:lang w:eastAsia="uk-UA"/>
        </w:rPr>
        <w:t xml:space="preserve"> нам відомо</w:t>
      </w:r>
      <w:r w:rsidRPr="00E928EC">
        <w:rPr>
          <w:rStyle w:val="12"/>
          <w:color w:val="000000"/>
          <w:lang w:val="uk-UA" w:eastAsia="uk-UA"/>
        </w:rPr>
        <w:t>,</w:t>
      </w:r>
      <w:r w:rsidRPr="00E928EC">
        <w:rPr>
          <w:rStyle w:val="12"/>
          <w:color w:val="000000"/>
          <w:lang w:eastAsia="uk-UA"/>
        </w:rPr>
        <w:t xml:space="preserve"> яку вони несуть ренту. Так</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 статті 68 “За</w:t>
      </w:r>
      <w:r w:rsidR="00FF6A0B">
        <w:rPr>
          <w:rStyle w:val="12"/>
          <w:color w:val="000000"/>
          <w:lang w:eastAsia="uk-UA"/>
        </w:rPr>
        <w:softHyphen/>
      </w:r>
      <w:r w:rsidRPr="00E928EC">
        <w:rPr>
          <w:rStyle w:val="12"/>
          <w:color w:val="000000"/>
          <w:lang w:eastAsia="uk-UA"/>
        </w:rPr>
        <w:t xml:space="preserve">конника” </w:t>
      </w:r>
      <w:r w:rsidRPr="00E928EC">
        <w:rPr>
          <w:rStyle w:val="12"/>
          <w:color w:val="000000"/>
          <w:lang w:val="uk-UA" w:eastAsia="uk-UA"/>
        </w:rPr>
        <w:t>у</w:t>
      </w:r>
      <w:r w:rsidRPr="00E928EC">
        <w:rPr>
          <w:rStyle w:val="12"/>
          <w:color w:val="000000"/>
          <w:lang w:eastAsia="uk-UA"/>
        </w:rPr>
        <w:t>казано, що меропхи зобов’язані працювати на своїх вельмож (проніарів) два дн</w:t>
      </w:r>
      <w:r w:rsidRPr="00E928EC">
        <w:rPr>
          <w:rStyle w:val="12"/>
          <w:color w:val="000000"/>
          <w:lang w:val="uk-UA" w:eastAsia="uk-UA"/>
        </w:rPr>
        <w:t>і</w:t>
      </w:r>
      <w:r w:rsidRPr="00E928EC">
        <w:rPr>
          <w:rStyle w:val="12"/>
          <w:color w:val="000000"/>
          <w:lang w:eastAsia="uk-UA"/>
        </w:rPr>
        <w:t xml:space="preserve"> на тиждень, а також в</w:t>
      </w:r>
      <w:r w:rsidRPr="00E928EC">
        <w:rPr>
          <w:rStyle w:val="12"/>
          <w:color w:val="000000"/>
          <w:lang w:val="uk-UA" w:eastAsia="uk-UA"/>
        </w:rPr>
        <w:t>изначе</w:t>
      </w:r>
      <w:r w:rsidRPr="00E928EC">
        <w:rPr>
          <w:rStyle w:val="12"/>
          <w:color w:val="000000"/>
          <w:lang w:eastAsia="uk-UA"/>
        </w:rPr>
        <w:t xml:space="preserve">ні роботи, що їх </w:t>
      </w:r>
      <w:r w:rsidRPr="00E928EC">
        <w:rPr>
          <w:rStyle w:val="12"/>
          <w:color w:val="000000"/>
          <w:lang w:val="uk-UA" w:eastAsia="uk-UA"/>
        </w:rPr>
        <w:t>повин</w:t>
      </w:r>
      <w:r w:rsidRPr="00E928EC">
        <w:rPr>
          <w:rStyle w:val="12"/>
          <w:color w:val="000000"/>
          <w:lang w:eastAsia="uk-UA"/>
        </w:rPr>
        <w:t>ні виконувати (косити чи пра</w:t>
      </w:r>
      <w:r w:rsidR="00FF6A0B">
        <w:rPr>
          <w:rStyle w:val="12"/>
          <w:color w:val="000000"/>
          <w:lang w:eastAsia="uk-UA"/>
        </w:rPr>
        <w:softHyphen/>
      </w:r>
      <w:r w:rsidRPr="00E928EC">
        <w:rPr>
          <w:rStyle w:val="12"/>
          <w:color w:val="000000"/>
          <w:lang w:eastAsia="uk-UA"/>
        </w:rPr>
        <w:t xml:space="preserve">цювати </w:t>
      </w:r>
      <w:r w:rsidRPr="00E928EC">
        <w:rPr>
          <w:rStyle w:val="12"/>
          <w:color w:val="000000"/>
          <w:lang w:val="uk-UA" w:eastAsia="uk-UA"/>
        </w:rPr>
        <w:t>у</w:t>
      </w:r>
      <w:r w:rsidRPr="00E928EC">
        <w:rPr>
          <w:rStyle w:val="12"/>
          <w:color w:val="000000"/>
          <w:lang w:eastAsia="uk-UA"/>
        </w:rPr>
        <w:t xml:space="preserve"> винограднику або інші роботи</w:t>
      </w:r>
      <w:r w:rsidRPr="00E928EC">
        <w:rPr>
          <w:rStyle w:val="12"/>
          <w:color w:val="000000"/>
          <w:lang w:val="uk-UA" w:eastAsia="uk-UA"/>
        </w:rPr>
        <w:t>),</w:t>
      </w:r>
      <w:r w:rsidRPr="00E928EC">
        <w:rPr>
          <w:rStyle w:val="12"/>
          <w:color w:val="000000"/>
          <w:lang w:eastAsia="uk-UA"/>
        </w:rPr>
        <w:t xml:space="preserve"> і давати в рік ще царський перпер. Згадка про проніарію, на якій працює меропх, дуже показов</w:t>
      </w:r>
      <w:r w:rsidRPr="00E928EC">
        <w:rPr>
          <w:rStyle w:val="12"/>
          <w:color w:val="000000"/>
          <w:lang w:val="uk-UA" w:eastAsia="uk-UA"/>
        </w:rPr>
        <w:t>а</w:t>
      </w:r>
      <w:r w:rsidRPr="00E928EC">
        <w:rPr>
          <w:rStyle w:val="12"/>
          <w:color w:val="000000"/>
          <w:lang w:eastAsia="uk-UA"/>
        </w:rPr>
        <w:t>,</w:t>
      </w:r>
      <w:r w:rsidRPr="00E928EC">
        <w:rPr>
          <w:rStyle w:val="12"/>
          <w:color w:val="000000"/>
          <w:lang w:val="uk-UA" w:eastAsia="uk-UA"/>
        </w:rPr>
        <w:t xml:space="preserve"> оскільки</w:t>
      </w:r>
      <w:r w:rsidRPr="00E928EC">
        <w:rPr>
          <w:rStyle w:val="12"/>
          <w:color w:val="000000"/>
          <w:lang w:eastAsia="uk-UA"/>
        </w:rPr>
        <w:t xml:space="preserve"> дозволяє побачити ве</w:t>
      </w:r>
      <w:r w:rsidR="00FF6A0B">
        <w:rPr>
          <w:rStyle w:val="12"/>
          <w:color w:val="000000"/>
          <w:lang w:eastAsia="uk-UA"/>
        </w:rPr>
        <w:softHyphen/>
      </w:r>
      <w:r w:rsidRPr="00E928EC">
        <w:rPr>
          <w:rStyle w:val="12"/>
          <w:color w:val="000000"/>
          <w:lang w:eastAsia="uk-UA"/>
        </w:rPr>
        <w:t>ли</w:t>
      </w:r>
      <w:r w:rsidR="00FF6A0B">
        <w:rPr>
          <w:rStyle w:val="12"/>
          <w:color w:val="000000"/>
          <w:lang w:eastAsia="uk-UA"/>
        </w:rPr>
        <w:softHyphen/>
      </w:r>
      <w:r w:rsidRPr="00E928EC">
        <w:rPr>
          <w:rStyle w:val="12"/>
          <w:color w:val="000000"/>
          <w:lang w:eastAsia="uk-UA"/>
        </w:rPr>
        <w:t xml:space="preserve">кий ступінь феодалізації </w:t>
      </w:r>
      <w:r w:rsidRPr="00E928EC">
        <w:rPr>
          <w:rStyle w:val="12"/>
          <w:color w:val="000000"/>
          <w:lang w:val="uk-UA" w:eastAsia="uk-UA"/>
        </w:rPr>
        <w:t>в</w:t>
      </w:r>
      <w:r w:rsidRPr="00E928EC">
        <w:rPr>
          <w:rStyle w:val="12"/>
          <w:color w:val="000000"/>
          <w:lang w:eastAsia="uk-UA"/>
        </w:rPr>
        <w:t xml:space="preserve"> сербів </w:t>
      </w:r>
      <w:r w:rsidRPr="00E928EC">
        <w:rPr>
          <w:rStyle w:val="12"/>
          <w:color w:val="000000"/>
          <w:lang w:val="uk-UA" w:eastAsia="uk-UA"/>
        </w:rPr>
        <w:t>у</w:t>
      </w:r>
      <w:r w:rsidRPr="00E928EC">
        <w:rPr>
          <w:rStyle w:val="12"/>
          <w:color w:val="000000"/>
          <w:lang w:eastAsia="uk-UA"/>
        </w:rPr>
        <w:t xml:space="preserve"> цей період. Справа в тому, що словом “пронія” </w:t>
      </w:r>
      <w:r w:rsidRPr="00E928EC">
        <w:rPr>
          <w:rStyle w:val="12"/>
          <w:color w:val="000000"/>
          <w:lang w:val="uk-UA" w:eastAsia="uk-UA"/>
        </w:rPr>
        <w:t>у</w:t>
      </w:r>
      <w:r w:rsidRPr="00E928EC">
        <w:rPr>
          <w:rStyle w:val="12"/>
          <w:color w:val="000000"/>
          <w:lang w:eastAsia="uk-UA"/>
        </w:rPr>
        <w:t xml:space="preserve"> пів</w:t>
      </w:r>
      <w:r w:rsidR="00FF6A0B">
        <w:rPr>
          <w:rStyle w:val="12"/>
          <w:color w:val="000000"/>
          <w:lang w:eastAsia="uk-UA"/>
        </w:rPr>
        <w:softHyphen/>
      </w:r>
      <w:r w:rsidRPr="00E928EC">
        <w:rPr>
          <w:rStyle w:val="12"/>
          <w:color w:val="000000"/>
          <w:lang w:eastAsia="uk-UA"/>
        </w:rPr>
        <w:t>денних слов’ян позначалися бенефіціальні землі, одержані бенецифіарієм (</w:t>
      </w:r>
      <w:r w:rsidRPr="00E928EC">
        <w:rPr>
          <w:rStyle w:val="12"/>
          <w:color w:val="000000"/>
          <w:lang w:val="uk-UA" w:eastAsia="uk-UA"/>
        </w:rPr>
        <w:t>у</w:t>
      </w:r>
      <w:r w:rsidRPr="00E928EC">
        <w:rPr>
          <w:rStyle w:val="12"/>
          <w:color w:val="000000"/>
          <w:lang w:eastAsia="uk-UA"/>
        </w:rPr>
        <w:t xml:space="preserve"> </w:t>
      </w:r>
      <w:r w:rsidRPr="00E928EC">
        <w:rPr>
          <w:rStyle w:val="12"/>
          <w:color w:val="000000"/>
          <w:lang w:val="uk-UA" w:eastAsia="uk-UA"/>
        </w:rPr>
        <w:t>наш</w:t>
      </w:r>
      <w:r w:rsidRPr="00E928EC">
        <w:rPr>
          <w:rStyle w:val="12"/>
          <w:color w:val="000000"/>
          <w:lang w:eastAsia="uk-UA"/>
        </w:rPr>
        <w:t>ому ви</w:t>
      </w:r>
      <w:r w:rsidR="00FF6A0B">
        <w:rPr>
          <w:rStyle w:val="12"/>
          <w:color w:val="000000"/>
          <w:lang w:eastAsia="uk-UA"/>
        </w:rPr>
        <w:softHyphen/>
      </w:r>
      <w:r w:rsidRPr="00E928EC">
        <w:rPr>
          <w:rStyle w:val="12"/>
          <w:color w:val="000000"/>
          <w:lang w:eastAsia="uk-UA"/>
        </w:rPr>
        <w:t>падку</w:t>
      </w:r>
      <w:r w:rsidRPr="00E928EC">
        <w:rPr>
          <w:rStyle w:val="12"/>
          <w:color w:val="000000"/>
          <w:lang w:val="uk-UA" w:eastAsia="uk-UA"/>
        </w:rPr>
        <w:t xml:space="preserve"> – </w:t>
      </w:r>
      <w:r w:rsidRPr="00E928EC">
        <w:rPr>
          <w:rStyle w:val="12"/>
          <w:color w:val="000000"/>
          <w:lang w:eastAsia="uk-UA"/>
        </w:rPr>
        <w:t>проніарієм) від більш великого феодала (скоріш за все</w:t>
      </w:r>
      <w:r w:rsidR="00D12D11">
        <w:rPr>
          <w:rStyle w:val="12"/>
          <w:color w:val="000000"/>
          <w:lang w:val="uk-UA" w:eastAsia="uk-UA"/>
        </w:rPr>
        <w:t>,</w:t>
      </w:r>
      <w:r w:rsidRPr="00E928EC">
        <w:rPr>
          <w:rStyle w:val="12"/>
          <w:color w:val="000000"/>
          <w:lang w:eastAsia="uk-UA"/>
        </w:rPr>
        <w:t xml:space="preserve"> від царя) </w:t>
      </w:r>
      <w:r w:rsidRPr="00E928EC">
        <w:rPr>
          <w:rStyle w:val="12"/>
          <w:color w:val="000000"/>
          <w:lang w:val="uk-UA" w:eastAsia="uk-UA"/>
        </w:rPr>
        <w:t>у</w:t>
      </w:r>
      <w:r w:rsidRPr="00E928EC">
        <w:rPr>
          <w:rStyle w:val="12"/>
          <w:color w:val="000000"/>
          <w:lang w:eastAsia="uk-UA"/>
        </w:rPr>
        <w:t xml:space="preserve"> бенефіцій.</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Пронія являла собою таку категорію умовної власності, яку на відміну від баш</w:t>
      </w:r>
      <w:r w:rsidR="00FF6A0B">
        <w:rPr>
          <w:rStyle w:val="12"/>
          <w:color w:val="000000"/>
          <w:lang w:eastAsia="uk-UA"/>
        </w:rPr>
        <w:softHyphen/>
      </w:r>
      <w:r w:rsidRPr="00E928EC">
        <w:rPr>
          <w:rStyle w:val="12"/>
          <w:color w:val="000000"/>
          <w:lang w:eastAsia="uk-UA"/>
        </w:rPr>
        <w:t>ти</w:t>
      </w:r>
      <w:r w:rsidR="00FF6A0B">
        <w:rPr>
          <w:rStyle w:val="12"/>
          <w:color w:val="000000"/>
          <w:lang w:eastAsia="uk-UA"/>
        </w:rPr>
        <w:softHyphen/>
      </w:r>
      <w:r w:rsidRPr="00E928EC">
        <w:rPr>
          <w:rStyle w:val="12"/>
          <w:color w:val="000000"/>
          <w:lang w:eastAsia="uk-UA"/>
        </w:rPr>
        <w:t xml:space="preserve">ни не можна було вільно відчужувати. Із статті 139 другої частини </w:t>
      </w:r>
      <w:r w:rsidRPr="00E928EC">
        <w:rPr>
          <w:rStyle w:val="12"/>
          <w:color w:val="000000"/>
          <w:lang w:val="uk-UA" w:eastAsia="uk-UA"/>
        </w:rPr>
        <w:t>“</w:t>
      </w:r>
      <w:r w:rsidRPr="00E928EC">
        <w:rPr>
          <w:rStyle w:val="12"/>
          <w:color w:val="000000"/>
          <w:lang w:eastAsia="uk-UA"/>
        </w:rPr>
        <w:t>Законника</w:t>
      </w:r>
      <w:r w:rsidRPr="00E928EC">
        <w:rPr>
          <w:rStyle w:val="12"/>
          <w:color w:val="000000"/>
          <w:lang w:val="uk-UA" w:eastAsia="uk-UA"/>
        </w:rPr>
        <w:t>”</w:t>
      </w:r>
      <w:r w:rsidRPr="00E928EC">
        <w:rPr>
          <w:rStyle w:val="12"/>
          <w:color w:val="000000"/>
          <w:lang w:eastAsia="uk-UA"/>
        </w:rPr>
        <w:t xml:space="preserve"> ви</w:t>
      </w:r>
      <w:r w:rsidR="00D12D11">
        <w:rPr>
          <w:rStyle w:val="12"/>
          <w:color w:val="000000"/>
          <w:lang w:val="uk-UA" w:eastAsia="uk-UA"/>
        </w:rPr>
        <w:softHyphen/>
      </w:r>
      <w:r w:rsidRPr="00E928EC">
        <w:rPr>
          <w:rStyle w:val="12"/>
          <w:color w:val="000000"/>
          <w:lang w:eastAsia="uk-UA"/>
        </w:rPr>
        <w:t>пли</w:t>
      </w:r>
      <w:r w:rsidR="00FF6A0B">
        <w:rPr>
          <w:rStyle w:val="12"/>
          <w:color w:val="000000"/>
          <w:lang w:eastAsia="uk-UA"/>
        </w:rPr>
        <w:softHyphen/>
      </w:r>
      <w:r w:rsidRPr="00E928EC">
        <w:rPr>
          <w:rStyle w:val="12"/>
          <w:color w:val="000000"/>
          <w:lang w:eastAsia="uk-UA"/>
        </w:rPr>
        <w:t>ває, що встановлені норми розповсюджували на маєтки не тільки властелів, але та</w:t>
      </w:r>
      <w:r w:rsidR="00FF6A0B">
        <w:rPr>
          <w:rStyle w:val="12"/>
          <w:color w:val="000000"/>
          <w:lang w:eastAsia="uk-UA"/>
        </w:rPr>
        <w:softHyphen/>
      </w:r>
      <w:r w:rsidRPr="00E928EC">
        <w:rPr>
          <w:rStyle w:val="12"/>
          <w:color w:val="000000"/>
          <w:lang w:eastAsia="uk-UA"/>
        </w:rPr>
        <w:t xml:space="preserve">кож церковні </w:t>
      </w:r>
      <w:r w:rsidRPr="00E928EC">
        <w:rPr>
          <w:rStyle w:val="12"/>
          <w:color w:val="000000"/>
          <w:lang w:val="uk-UA" w:eastAsia="uk-UA"/>
        </w:rPr>
        <w:t>й</w:t>
      </w:r>
      <w:r w:rsidRPr="00E928EC">
        <w:rPr>
          <w:rStyle w:val="12"/>
          <w:color w:val="000000"/>
          <w:lang w:eastAsia="uk-UA"/>
        </w:rPr>
        <w:t xml:space="preserve"> царські, причому в </w:t>
      </w:r>
      <w:r w:rsidRPr="00E928EC">
        <w:rPr>
          <w:rStyle w:val="12"/>
          <w:color w:val="000000"/>
          <w:lang w:val="uk-UA" w:eastAsia="uk-UA"/>
        </w:rPr>
        <w:t>разі</w:t>
      </w:r>
      <w:r w:rsidRPr="00E928EC">
        <w:rPr>
          <w:rStyle w:val="12"/>
          <w:color w:val="000000"/>
          <w:lang w:eastAsia="uk-UA"/>
        </w:rPr>
        <w:t xml:space="preserve"> порушення цих норм меропх міг сп</w:t>
      </w:r>
      <w:r w:rsidRPr="00E928EC">
        <w:rPr>
          <w:rStyle w:val="12"/>
          <w:color w:val="000000"/>
          <w:lang w:val="uk-UA" w:eastAsia="uk-UA"/>
        </w:rPr>
        <w:t>еречатися</w:t>
      </w:r>
      <w:r w:rsidRPr="00E928EC">
        <w:rPr>
          <w:rStyle w:val="12"/>
          <w:color w:val="000000"/>
          <w:lang w:eastAsia="uk-UA"/>
        </w:rPr>
        <w:t xml:space="preserve"> з го</w:t>
      </w:r>
      <w:r w:rsidR="00FF6A0B">
        <w:rPr>
          <w:rStyle w:val="12"/>
          <w:color w:val="000000"/>
          <w:lang w:eastAsia="uk-UA"/>
        </w:rPr>
        <w:softHyphen/>
      </w:r>
      <w:r w:rsidRPr="00E928EC">
        <w:rPr>
          <w:rStyle w:val="12"/>
          <w:color w:val="000000"/>
          <w:lang w:eastAsia="uk-UA"/>
        </w:rPr>
        <w:t>сподарем – бу</w:t>
      </w:r>
      <w:r w:rsidRPr="00E928EC">
        <w:rPr>
          <w:rStyle w:val="12"/>
          <w:color w:val="000000"/>
          <w:lang w:val="uk-UA" w:eastAsia="uk-UA"/>
        </w:rPr>
        <w:t>ли</w:t>
      </w:r>
      <w:r w:rsidRPr="00E928EC">
        <w:rPr>
          <w:rStyle w:val="12"/>
          <w:color w:val="000000"/>
          <w:lang w:eastAsia="uk-UA"/>
        </w:rPr>
        <w:t xml:space="preserve"> це цар </w:t>
      </w:r>
      <w:r w:rsidRPr="00E928EC">
        <w:rPr>
          <w:rStyle w:val="12"/>
          <w:color w:val="000000"/>
          <w:lang w:val="uk-UA" w:eastAsia="uk-UA"/>
        </w:rPr>
        <w:t>чи</w:t>
      </w:r>
      <w:r w:rsidRPr="00E928EC">
        <w:rPr>
          <w:rStyle w:val="12"/>
          <w:color w:val="000000"/>
          <w:lang w:eastAsia="uk-UA"/>
        </w:rPr>
        <w:t xml:space="preserve"> цариця, церква чи</w:t>
      </w:r>
      <w:r w:rsidRPr="00E928EC">
        <w:rPr>
          <w:rStyle w:val="12"/>
          <w:color w:val="000000"/>
          <w:lang w:val="uk-UA" w:eastAsia="uk-UA"/>
        </w:rPr>
        <w:t xml:space="preserve"> </w:t>
      </w:r>
      <w:r w:rsidRPr="00E928EC">
        <w:rPr>
          <w:rStyle w:val="12"/>
          <w:color w:val="000000"/>
          <w:lang w:eastAsia="uk-UA"/>
        </w:rPr>
        <w:t>властел</w:t>
      </w:r>
      <w:r w:rsidRPr="00E928EC">
        <w:rPr>
          <w:rStyle w:val="12"/>
          <w:color w:val="000000"/>
          <w:lang w:val="uk-UA" w:eastAsia="uk-UA"/>
        </w:rPr>
        <w:t xml:space="preserve"> </w:t>
      </w:r>
      <w:r w:rsidRPr="00E928EC">
        <w:rPr>
          <w:rStyle w:val="12"/>
          <w:color w:val="000000"/>
          <w:lang w:eastAsia="uk-UA"/>
        </w:rPr>
        <w:t xml:space="preserve">[12, с.145]. Більше того, стаття 67 наводить на думку про те, що існували відомі норми експлуатації </w:t>
      </w:r>
      <w:r w:rsidRPr="00E928EC">
        <w:rPr>
          <w:rStyle w:val="12"/>
          <w:color w:val="000000"/>
          <w:lang w:val="uk-UA" w:eastAsia="uk-UA"/>
        </w:rPr>
        <w:t>й стосовно</w:t>
      </w:r>
      <w:r w:rsidRPr="00E928EC">
        <w:rPr>
          <w:rStyle w:val="12"/>
          <w:color w:val="000000"/>
          <w:lang w:eastAsia="uk-UA"/>
        </w:rPr>
        <w:t xml:space="preserve"> отроків</w:t>
      </w:r>
      <w:r w:rsidRPr="00E928EC">
        <w:rPr>
          <w:rStyle w:val="12"/>
          <w:color w:val="000000"/>
          <w:lang w:val="uk-UA" w:eastAsia="uk-UA"/>
        </w:rPr>
        <w:t xml:space="preserve"> </w:t>
      </w:r>
      <w:r w:rsidRPr="00E928EC">
        <w:rPr>
          <w:rStyle w:val="12"/>
          <w:color w:val="000000"/>
          <w:lang w:eastAsia="uk-UA"/>
        </w:rPr>
        <w:t>[12, с.142].</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Роздача бенефіцій (проній) свідчить про глибоки</w:t>
      </w:r>
      <w:r w:rsidR="00FF6A0B">
        <w:rPr>
          <w:rStyle w:val="12"/>
          <w:color w:val="000000"/>
          <w:lang w:eastAsia="uk-UA"/>
        </w:rPr>
        <w:t>й процес феодалізації країни. А </w:t>
      </w:r>
      <w:r w:rsidRPr="00E928EC">
        <w:rPr>
          <w:rStyle w:val="12"/>
          <w:color w:val="000000"/>
          <w:lang w:eastAsia="uk-UA"/>
        </w:rPr>
        <w:t>вка</w:t>
      </w:r>
      <w:r w:rsidR="00FF6A0B">
        <w:rPr>
          <w:rStyle w:val="12"/>
          <w:color w:val="000000"/>
          <w:lang w:eastAsia="uk-UA"/>
        </w:rPr>
        <w:softHyphen/>
      </w:r>
      <w:r w:rsidRPr="00E928EC">
        <w:rPr>
          <w:rStyle w:val="12"/>
          <w:color w:val="000000"/>
          <w:lang w:eastAsia="uk-UA"/>
        </w:rPr>
        <w:t xml:space="preserve">зівка на те, що меропх повинен платити ренту </w:t>
      </w:r>
      <w:r w:rsidRPr="00E928EC">
        <w:rPr>
          <w:rStyle w:val="12"/>
          <w:color w:val="000000"/>
          <w:lang w:val="uk-UA" w:eastAsia="uk-UA"/>
        </w:rPr>
        <w:t>й</w:t>
      </w:r>
      <w:r w:rsidRPr="00E928EC">
        <w:rPr>
          <w:rStyle w:val="12"/>
          <w:color w:val="000000"/>
          <w:lang w:eastAsia="uk-UA"/>
        </w:rPr>
        <w:t xml:space="preserve"> “пронітаріям”, а не тільки царю чи монастирю, свідчить про феодалізацію всього суспільства </w:t>
      </w:r>
      <w:r w:rsidRPr="00E928EC">
        <w:rPr>
          <w:rStyle w:val="12"/>
          <w:color w:val="000000"/>
          <w:lang w:val="uk-UA" w:eastAsia="uk-UA"/>
        </w:rPr>
        <w:t>й</w:t>
      </w:r>
      <w:r w:rsidRPr="00E928EC">
        <w:rPr>
          <w:rStyle w:val="12"/>
          <w:color w:val="000000"/>
          <w:lang w:eastAsia="uk-UA"/>
        </w:rPr>
        <w:t xml:space="preserve"> про те, що над мероп</w:t>
      </w:r>
      <w:r w:rsidR="00FF6A0B">
        <w:rPr>
          <w:rStyle w:val="12"/>
          <w:color w:val="000000"/>
          <w:lang w:eastAsia="uk-UA"/>
        </w:rPr>
        <w:softHyphen/>
      </w:r>
      <w:r w:rsidRPr="00E928EC">
        <w:rPr>
          <w:rStyle w:val="12"/>
          <w:color w:val="000000"/>
          <w:lang w:eastAsia="uk-UA"/>
        </w:rPr>
        <w:t xml:space="preserve">хом був не </w:t>
      </w:r>
      <w:r w:rsidRPr="00E928EC">
        <w:rPr>
          <w:rStyle w:val="12"/>
          <w:color w:val="000000"/>
          <w:lang w:val="uk-UA" w:eastAsia="uk-UA"/>
        </w:rPr>
        <w:t>лише</w:t>
      </w:r>
      <w:r w:rsidRPr="00E928EC">
        <w:rPr>
          <w:rStyle w:val="12"/>
          <w:color w:val="000000"/>
          <w:lang w:eastAsia="uk-UA"/>
        </w:rPr>
        <w:t xml:space="preserve"> великий господар, але </w:t>
      </w:r>
      <w:r w:rsidRPr="00E928EC">
        <w:rPr>
          <w:rStyle w:val="12"/>
          <w:color w:val="000000"/>
          <w:lang w:val="uk-UA" w:eastAsia="uk-UA"/>
        </w:rPr>
        <w:t>й</w:t>
      </w:r>
      <w:r w:rsidRPr="00E928EC">
        <w:rPr>
          <w:rStyle w:val="12"/>
          <w:color w:val="000000"/>
          <w:lang w:eastAsia="uk-UA"/>
        </w:rPr>
        <w:t xml:space="preserve"> дрібний феодал (властел і властелич).</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Якщо порівняти те, що ми спостерігали в стані </w:t>
      </w:r>
      <w:r w:rsidRPr="00E928EC">
        <w:rPr>
          <w:rStyle w:val="12"/>
          <w:color w:val="000000"/>
          <w:lang w:val="uk-UA" w:eastAsia="uk-UA"/>
        </w:rPr>
        <w:t>колишні</w:t>
      </w:r>
      <w:r w:rsidRPr="00E928EC">
        <w:rPr>
          <w:rStyle w:val="12"/>
          <w:color w:val="000000"/>
          <w:lang w:eastAsia="uk-UA"/>
        </w:rPr>
        <w:t xml:space="preserve">х вільних общинників </w:t>
      </w:r>
      <w:r w:rsidRPr="00E928EC">
        <w:rPr>
          <w:rStyle w:val="12"/>
          <w:color w:val="000000"/>
          <w:lang w:val="uk-UA" w:eastAsia="uk-UA"/>
        </w:rPr>
        <w:t>у</w:t>
      </w:r>
      <w:r w:rsidRPr="00E928EC">
        <w:rPr>
          <w:rStyle w:val="12"/>
          <w:color w:val="000000"/>
          <w:lang w:eastAsia="uk-UA"/>
        </w:rPr>
        <w:t xml:space="preserve"> різ</w:t>
      </w:r>
      <w:r w:rsidR="00FF6A0B">
        <w:rPr>
          <w:rStyle w:val="12"/>
          <w:color w:val="000000"/>
          <w:lang w:eastAsia="uk-UA"/>
        </w:rPr>
        <w:softHyphen/>
      </w:r>
      <w:r w:rsidRPr="00E928EC">
        <w:rPr>
          <w:rStyle w:val="12"/>
          <w:color w:val="000000"/>
          <w:lang w:eastAsia="uk-UA"/>
        </w:rPr>
        <w:t>н</w:t>
      </w:r>
      <w:r w:rsidRPr="00E928EC">
        <w:rPr>
          <w:rStyle w:val="12"/>
          <w:color w:val="000000"/>
          <w:lang w:val="uk-UA" w:eastAsia="uk-UA"/>
        </w:rPr>
        <w:t>их</w:t>
      </w:r>
      <w:r w:rsidRPr="00E928EC">
        <w:rPr>
          <w:rStyle w:val="12"/>
          <w:color w:val="000000"/>
          <w:lang w:eastAsia="uk-UA"/>
        </w:rPr>
        <w:t xml:space="preserve"> джерелах, складених </w:t>
      </w:r>
      <w:r w:rsidRPr="00E928EC">
        <w:rPr>
          <w:rStyle w:val="12"/>
          <w:color w:val="000000"/>
          <w:lang w:val="uk-UA" w:eastAsia="uk-UA"/>
        </w:rPr>
        <w:t>у</w:t>
      </w:r>
      <w:r w:rsidRPr="00E928EC">
        <w:rPr>
          <w:rStyle w:val="12"/>
          <w:color w:val="000000"/>
          <w:lang w:eastAsia="uk-UA"/>
        </w:rPr>
        <w:t xml:space="preserve"> різні періоди, то </w:t>
      </w:r>
      <w:r w:rsidRPr="00E928EC">
        <w:rPr>
          <w:rStyle w:val="12"/>
          <w:color w:val="000000"/>
          <w:lang w:val="uk-UA" w:eastAsia="uk-UA"/>
        </w:rPr>
        <w:t>бачи</w:t>
      </w:r>
      <w:r w:rsidRPr="00E928EC">
        <w:rPr>
          <w:rStyle w:val="12"/>
          <w:color w:val="000000"/>
          <w:lang w:eastAsia="uk-UA"/>
        </w:rPr>
        <w:t>мо картину їх поступового закрі</w:t>
      </w:r>
      <w:r w:rsidR="00FF6A0B">
        <w:rPr>
          <w:rStyle w:val="12"/>
          <w:color w:val="000000"/>
          <w:lang w:eastAsia="uk-UA"/>
        </w:rPr>
        <w:softHyphen/>
      </w:r>
      <w:r w:rsidRPr="00E928EC">
        <w:rPr>
          <w:rStyle w:val="12"/>
          <w:color w:val="000000"/>
          <w:lang w:eastAsia="uk-UA"/>
        </w:rPr>
        <w:t>па</w:t>
      </w:r>
      <w:r w:rsidR="00FF6A0B">
        <w:rPr>
          <w:rStyle w:val="12"/>
          <w:color w:val="000000"/>
          <w:lang w:eastAsia="uk-UA"/>
        </w:rPr>
        <w:softHyphen/>
      </w:r>
      <w:r w:rsidRPr="00E928EC">
        <w:rPr>
          <w:rStyle w:val="12"/>
          <w:color w:val="000000"/>
          <w:lang w:eastAsia="uk-UA"/>
        </w:rPr>
        <w:lastRenderedPageBreak/>
        <w:t>чен</w:t>
      </w:r>
      <w:r w:rsidR="00FF6A0B">
        <w:rPr>
          <w:rStyle w:val="12"/>
          <w:color w:val="000000"/>
          <w:lang w:eastAsia="uk-UA"/>
        </w:rPr>
        <w:softHyphen/>
      </w:r>
      <w:r w:rsidRPr="00E928EC">
        <w:rPr>
          <w:rStyle w:val="12"/>
          <w:color w:val="000000"/>
          <w:lang w:eastAsia="uk-UA"/>
        </w:rPr>
        <w:t xml:space="preserve">ня. Звідси випливає, що регламентація платежів і служб </w:t>
      </w:r>
      <w:r w:rsidRPr="00E928EC">
        <w:rPr>
          <w:rStyle w:val="12"/>
          <w:color w:val="000000"/>
          <w:lang w:val="uk-UA" w:eastAsia="uk-UA"/>
        </w:rPr>
        <w:t>у</w:t>
      </w:r>
      <w:r w:rsidRPr="00E928EC">
        <w:rPr>
          <w:rStyle w:val="12"/>
          <w:color w:val="000000"/>
          <w:lang w:eastAsia="uk-UA"/>
        </w:rPr>
        <w:t xml:space="preserve"> тій чи іншій формі, що </w:t>
      </w:r>
      <w:r w:rsidRPr="00E928EC">
        <w:rPr>
          <w:rStyle w:val="12"/>
          <w:color w:val="000000"/>
          <w:lang w:val="uk-UA" w:eastAsia="uk-UA"/>
        </w:rPr>
        <w:t>від</w:t>
      </w:r>
      <w:r w:rsidR="00FF6A0B">
        <w:rPr>
          <w:rStyle w:val="12"/>
          <w:color w:val="000000"/>
          <w:lang w:val="uk-UA" w:eastAsia="uk-UA"/>
        </w:rPr>
        <w:softHyphen/>
      </w:r>
      <w:r w:rsidRPr="00E928EC">
        <w:rPr>
          <w:rStyle w:val="12"/>
          <w:color w:val="000000"/>
          <w:lang w:val="uk-UA" w:eastAsia="uk-UA"/>
        </w:rPr>
        <w:t>бувалася</w:t>
      </w:r>
      <w:r w:rsidRPr="00E928EC">
        <w:rPr>
          <w:rStyle w:val="12"/>
          <w:color w:val="000000"/>
          <w:lang w:eastAsia="uk-UA"/>
        </w:rPr>
        <w:t xml:space="preserve"> в усіх країнах середньовічної Європи, </w:t>
      </w:r>
      <w:r w:rsidRPr="00E928EC">
        <w:rPr>
          <w:rStyle w:val="12"/>
          <w:color w:val="000000"/>
          <w:lang w:val="uk-UA" w:eastAsia="uk-UA"/>
        </w:rPr>
        <w:t>у</w:t>
      </w:r>
      <w:r w:rsidRPr="00E928EC">
        <w:rPr>
          <w:rStyle w:val="12"/>
          <w:color w:val="000000"/>
          <w:lang w:eastAsia="uk-UA"/>
        </w:rPr>
        <w:t xml:space="preserve"> Сербії </w:t>
      </w:r>
      <w:r w:rsidRPr="00E928EC">
        <w:rPr>
          <w:rStyle w:val="12"/>
          <w:color w:val="000000"/>
          <w:lang w:val="uk-UA" w:eastAsia="uk-UA"/>
        </w:rPr>
        <w:t>має</w:t>
      </w:r>
      <w:r w:rsidRPr="00E928EC">
        <w:rPr>
          <w:rStyle w:val="12"/>
          <w:color w:val="000000"/>
          <w:lang w:eastAsia="uk-UA"/>
        </w:rPr>
        <w:t xml:space="preserve"> особливо я</w:t>
      </w:r>
      <w:r w:rsidRPr="00E928EC">
        <w:rPr>
          <w:rStyle w:val="12"/>
          <w:color w:val="000000"/>
          <w:lang w:val="uk-UA" w:eastAsia="uk-UA"/>
        </w:rPr>
        <w:t>скраво</w:t>
      </w:r>
      <w:r w:rsidRPr="00E928EC">
        <w:rPr>
          <w:rStyle w:val="12"/>
          <w:color w:val="000000"/>
          <w:lang w:eastAsia="uk-UA"/>
        </w:rPr>
        <w:t xml:space="preserve"> ви</w:t>
      </w:r>
      <w:r w:rsidR="00FF6A0B">
        <w:rPr>
          <w:rStyle w:val="12"/>
          <w:color w:val="000000"/>
          <w:lang w:eastAsia="uk-UA"/>
        </w:rPr>
        <w:softHyphen/>
      </w:r>
      <w:r w:rsidRPr="00E928EC">
        <w:rPr>
          <w:rStyle w:val="12"/>
          <w:color w:val="000000"/>
          <w:lang w:eastAsia="uk-UA"/>
        </w:rPr>
        <w:t>ра</w:t>
      </w:r>
      <w:r w:rsidR="00FF6A0B">
        <w:rPr>
          <w:rStyle w:val="12"/>
          <w:color w:val="000000"/>
          <w:lang w:eastAsia="uk-UA"/>
        </w:rPr>
        <w:softHyphen/>
      </w:r>
      <w:r w:rsidRPr="00E928EC">
        <w:rPr>
          <w:rStyle w:val="12"/>
          <w:color w:val="000000"/>
          <w:lang w:eastAsia="uk-UA"/>
        </w:rPr>
        <w:t>же</w:t>
      </w:r>
      <w:r w:rsidR="00FF6A0B">
        <w:rPr>
          <w:rStyle w:val="12"/>
          <w:color w:val="000000"/>
          <w:lang w:eastAsia="uk-UA"/>
        </w:rPr>
        <w:softHyphen/>
      </w:r>
      <w:r w:rsidRPr="00E928EC">
        <w:rPr>
          <w:rStyle w:val="12"/>
          <w:color w:val="000000"/>
          <w:lang w:eastAsia="uk-UA"/>
        </w:rPr>
        <w:t>ний характер.</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Праця меропха прямо названа барщиною (меропщиною). Крім барщини</w:t>
      </w:r>
      <w:r w:rsidRPr="00E928EC">
        <w:rPr>
          <w:rStyle w:val="12"/>
          <w:color w:val="000000"/>
          <w:lang w:val="uk-UA" w:eastAsia="uk-UA"/>
        </w:rPr>
        <w:t>,</w:t>
      </w:r>
      <w:r w:rsidRPr="00E928EC">
        <w:rPr>
          <w:rStyle w:val="12"/>
          <w:color w:val="000000"/>
          <w:lang w:eastAsia="uk-UA"/>
        </w:rPr>
        <w:t xml:space="preserve"> він </w:t>
      </w:r>
      <w:r w:rsidRPr="00E928EC">
        <w:rPr>
          <w:rStyle w:val="12"/>
          <w:color w:val="000000"/>
          <w:lang w:val="uk-UA" w:eastAsia="uk-UA"/>
        </w:rPr>
        <w:t>має</w:t>
      </w:r>
      <w:r w:rsidRPr="00E928EC">
        <w:rPr>
          <w:rStyle w:val="12"/>
          <w:color w:val="000000"/>
          <w:lang w:eastAsia="uk-UA"/>
        </w:rPr>
        <w:t xml:space="preserve"> </w:t>
      </w:r>
      <w:r w:rsidRPr="00E928EC">
        <w:rPr>
          <w:rStyle w:val="12"/>
          <w:color w:val="000000"/>
          <w:lang w:val="uk-UA" w:eastAsia="uk-UA"/>
        </w:rPr>
        <w:t>й</w:t>
      </w:r>
      <w:r w:rsidRPr="00E928EC">
        <w:rPr>
          <w:rStyle w:val="12"/>
          <w:color w:val="000000"/>
          <w:lang w:eastAsia="uk-UA"/>
        </w:rPr>
        <w:t xml:space="preserve"> </w:t>
      </w:r>
      <w:r w:rsidRPr="00E928EC">
        <w:rPr>
          <w:rStyle w:val="12"/>
          <w:color w:val="000000"/>
          <w:lang w:val="uk-UA" w:eastAsia="uk-UA"/>
        </w:rPr>
        <w:t>інш</w:t>
      </w:r>
      <w:r w:rsidRPr="00E928EC">
        <w:rPr>
          <w:rStyle w:val="12"/>
          <w:color w:val="000000"/>
          <w:lang w:eastAsia="uk-UA"/>
        </w:rPr>
        <w:t xml:space="preserve">і зобов’язання, наприклад гужову повинність. </w:t>
      </w:r>
      <w:r w:rsidRPr="00E928EC">
        <w:rPr>
          <w:rStyle w:val="12"/>
          <w:color w:val="000000"/>
          <w:lang w:val="uk-UA" w:eastAsia="uk-UA"/>
        </w:rPr>
        <w:t>У</w:t>
      </w:r>
      <w:r w:rsidRPr="00E928EC">
        <w:rPr>
          <w:rStyle w:val="12"/>
          <w:color w:val="000000"/>
          <w:lang w:eastAsia="uk-UA"/>
        </w:rPr>
        <w:t xml:space="preserve"> статті 60 “Законника” від</w:t>
      </w:r>
      <w:r w:rsidRPr="00E928EC">
        <w:rPr>
          <w:rStyle w:val="12"/>
          <w:color w:val="000000"/>
          <w:lang w:val="uk-UA" w:eastAsia="uk-UA"/>
        </w:rPr>
        <w:t>міч</w:t>
      </w:r>
      <w:r w:rsidRPr="00E928EC">
        <w:rPr>
          <w:rStyle w:val="12"/>
          <w:color w:val="000000"/>
          <w:lang w:eastAsia="uk-UA"/>
        </w:rPr>
        <w:t xml:space="preserve">ено, що </w:t>
      </w:r>
      <w:r w:rsidRPr="00E928EC">
        <w:rPr>
          <w:rStyle w:val="12"/>
          <w:color w:val="000000"/>
          <w:lang w:val="uk-UA" w:eastAsia="uk-UA"/>
        </w:rPr>
        <w:t>кожен</w:t>
      </w:r>
      <w:r w:rsidRPr="00E928EC">
        <w:rPr>
          <w:rStyle w:val="12"/>
          <w:color w:val="000000"/>
          <w:lang w:eastAsia="uk-UA"/>
        </w:rPr>
        <w:t xml:space="preserve"> повинен возити царя, коли він побажає, а для меропха навіть </w:t>
      </w:r>
      <w:r w:rsidRPr="00E928EC">
        <w:rPr>
          <w:rStyle w:val="12"/>
          <w:color w:val="000000"/>
          <w:lang w:val="uk-UA" w:eastAsia="uk-UA"/>
        </w:rPr>
        <w:t>у</w:t>
      </w:r>
      <w:r w:rsidRPr="00E928EC">
        <w:rPr>
          <w:rStyle w:val="12"/>
          <w:color w:val="000000"/>
          <w:lang w:eastAsia="uk-UA"/>
        </w:rPr>
        <w:t>казані пункти</w:t>
      </w:r>
      <w:r w:rsidRPr="00E928EC">
        <w:rPr>
          <w:rStyle w:val="12"/>
          <w:color w:val="000000"/>
          <w:lang w:val="uk-UA" w:eastAsia="uk-UA"/>
        </w:rPr>
        <w:t>,</w:t>
      </w:r>
      <w:r w:rsidRPr="00E928EC">
        <w:rPr>
          <w:rStyle w:val="12"/>
          <w:color w:val="000000"/>
          <w:lang w:eastAsia="uk-UA"/>
        </w:rPr>
        <w:t xml:space="preserve"> ку</w:t>
      </w:r>
      <w:r w:rsidR="00FF6A0B">
        <w:rPr>
          <w:rStyle w:val="12"/>
          <w:color w:val="000000"/>
          <w:lang w:eastAsia="uk-UA"/>
        </w:rPr>
        <w:softHyphen/>
      </w:r>
      <w:r w:rsidRPr="00E928EC">
        <w:rPr>
          <w:rStyle w:val="12"/>
          <w:color w:val="000000"/>
          <w:lang w:eastAsia="uk-UA"/>
        </w:rPr>
        <w:t>ди везти (від жупи до жупи)</w:t>
      </w:r>
      <w:r w:rsidRPr="00E928EC">
        <w:rPr>
          <w:rStyle w:val="12"/>
          <w:color w:val="000000"/>
          <w:lang w:val="uk-UA" w:eastAsia="uk-UA"/>
        </w:rPr>
        <w:t xml:space="preserve"> </w:t>
      </w:r>
      <w:r w:rsidRPr="00E928EC">
        <w:rPr>
          <w:rStyle w:val="12"/>
          <w:color w:val="000000"/>
          <w:lang w:eastAsia="uk-UA"/>
        </w:rPr>
        <w:t>[12, с.142].</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Але</w:t>
      </w:r>
      <w:r w:rsidRPr="00E928EC">
        <w:rPr>
          <w:rStyle w:val="12"/>
          <w:color w:val="000000"/>
          <w:lang w:val="uk-UA" w:eastAsia="uk-UA"/>
        </w:rPr>
        <w:t>,</w:t>
      </w:r>
      <w:r w:rsidRPr="00E928EC">
        <w:rPr>
          <w:rStyle w:val="12"/>
          <w:color w:val="000000"/>
          <w:lang w:eastAsia="uk-UA"/>
        </w:rPr>
        <w:t xml:space="preserve"> не</w:t>
      </w:r>
      <w:r w:rsidRPr="00E928EC">
        <w:rPr>
          <w:rStyle w:val="12"/>
          <w:color w:val="000000"/>
          <w:lang w:val="uk-UA" w:eastAsia="uk-UA"/>
        </w:rPr>
        <w:t>зважаючи</w:t>
      </w:r>
      <w:r w:rsidRPr="00E928EC">
        <w:rPr>
          <w:rStyle w:val="12"/>
          <w:color w:val="000000"/>
          <w:lang w:eastAsia="uk-UA"/>
        </w:rPr>
        <w:t xml:space="preserve"> на вс</w:t>
      </w:r>
      <w:r w:rsidRPr="00E928EC">
        <w:rPr>
          <w:rStyle w:val="12"/>
          <w:color w:val="000000"/>
          <w:lang w:val="uk-UA" w:eastAsia="uk-UA"/>
        </w:rPr>
        <w:t>ю</w:t>
      </w:r>
      <w:r w:rsidRPr="00E928EC">
        <w:rPr>
          <w:rStyle w:val="12"/>
          <w:color w:val="000000"/>
          <w:lang w:eastAsia="uk-UA"/>
        </w:rPr>
        <w:t xml:space="preserve"> с</w:t>
      </w:r>
      <w:r w:rsidRPr="00E928EC">
        <w:rPr>
          <w:rStyle w:val="12"/>
          <w:color w:val="000000"/>
          <w:lang w:val="uk-UA" w:eastAsia="uk-UA"/>
        </w:rPr>
        <w:t>увор</w:t>
      </w:r>
      <w:r w:rsidRPr="00E928EC">
        <w:rPr>
          <w:rStyle w:val="12"/>
          <w:color w:val="000000"/>
          <w:lang w:eastAsia="uk-UA"/>
        </w:rPr>
        <w:t>ість феодальних статей “Законника”, вони не мо</w:t>
      </w:r>
      <w:r w:rsidR="00FF6A0B">
        <w:rPr>
          <w:rStyle w:val="12"/>
          <w:color w:val="000000"/>
          <w:lang w:eastAsia="uk-UA"/>
        </w:rPr>
        <w:softHyphen/>
      </w:r>
      <w:r w:rsidRPr="00E928EC">
        <w:rPr>
          <w:rStyle w:val="12"/>
          <w:color w:val="000000"/>
          <w:lang w:eastAsia="uk-UA"/>
        </w:rPr>
        <w:t>жуть приховати, що община в меропхів ще існує. Проте це вже не та вільна община, а на</w:t>
      </w:r>
      <w:r w:rsidR="00FF6A0B">
        <w:rPr>
          <w:rStyle w:val="12"/>
          <w:color w:val="000000"/>
          <w:lang w:eastAsia="uk-UA"/>
        </w:rPr>
        <w:softHyphen/>
      </w:r>
      <w:r w:rsidRPr="00E928EC">
        <w:rPr>
          <w:rStyle w:val="12"/>
          <w:color w:val="000000"/>
          <w:lang w:eastAsia="uk-UA"/>
        </w:rPr>
        <w:t>половину закріпачена община, хоча продовжує своє існування.</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У</w:t>
      </w:r>
      <w:r w:rsidRPr="00E928EC">
        <w:rPr>
          <w:rStyle w:val="12"/>
          <w:color w:val="000000"/>
          <w:lang w:eastAsia="uk-UA"/>
        </w:rPr>
        <w:t xml:space="preserve"> “Законнику” представлений </w:t>
      </w:r>
      <w:r w:rsidRPr="00E928EC">
        <w:rPr>
          <w:rStyle w:val="12"/>
          <w:color w:val="000000"/>
          <w:lang w:val="uk-UA" w:eastAsia="uk-UA"/>
        </w:rPr>
        <w:t>у</w:t>
      </w:r>
      <w:r w:rsidRPr="00E928EC">
        <w:rPr>
          <w:rStyle w:val="12"/>
          <w:color w:val="000000"/>
          <w:lang w:eastAsia="uk-UA"/>
        </w:rPr>
        <w:t>весь феодальний світ Сербії, який користає з пра</w:t>
      </w:r>
      <w:r w:rsidR="00856FBE">
        <w:rPr>
          <w:rStyle w:val="12"/>
          <w:color w:val="000000"/>
          <w:lang w:eastAsia="uk-UA"/>
        </w:rPr>
        <w:softHyphen/>
      </w:r>
      <w:r w:rsidR="0035790D">
        <w:rPr>
          <w:rStyle w:val="12"/>
          <w:color w:val="000000"/>
          <w:lang w:eastAsia="uk-UA"/>
        </w:rPr>
        <w:softHyphen/>
      </w:r>
      <w:r w:rsidRPr="00E928EC">
        <w:rPr>
          <w:rStyle w:val="12"/>
          <w:color w:val="000000"/>
          <w:lang w:eastAsia="uk-UA"/>
        </w:rPr>
        <w:t xml:space="preserve">ці меропхів, возвеличуючись над ними. Це </w:t>
      </w:r>
      <w:r w:rsidRPr="00E928EC">
        <w:rPr>
          <w:rStyle w:val="12"/>
          <w:color w:val="000000"/>
          <w:lang w:val="uk-UA" w:eastAsia="uk-UA"/>
        </w:rPr>
        <w:t xml:space="preserve">– </w:t>
      </w:r>
      <w:r w:rsidRPr="00E928EC">
        <w:rPr>
          <w:rStyle w:val="12"/>
          <w:color w:val="000000"/>
          <w:lang w:eastAsia="uk-UA"/>
        </w:rPr>
        <w:t>цар, властел, властелич, церковники, воє</w:t>
      </w:r>
      <w:r w:rsidR="0035790D">
        <w:rPr>
          <w:rStyle w:val="12"/>
          <w:color w:val="000000"/>
          <w:lang w:eastAsia="uk-UA"/>
        </w:rPr>
        <w:softHyphen/>
      </w:r>
      <w:r w:rsidRPr="00E928EC">
        <w:rPr>
          <w:rStyle w:val="12"/>
          <w:color w:val="000000"/>
          <w:lang w:eastAsia="uk-UA"/>
        </w:rPr>
        <w:t>начальники, воєводи. Між ними</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звичайно,</w:t>
      </w:r>
      <w:r w:rsidRPr="00E928EC">
        <w:rPr>
          <w:rStyle w:val="12"/>
          <w:color w:val="000000"/>
          <w:lang w:eastAsia="uk-UA"/>
        </w:rPr>
        <w:t xml:space="preserve"> існує ієрархія. І в “Законнику” це чітко ві</w:t>
      </w:r>
      <w:r w:rsidR="0035790D">
        <w:rPr>
          <w:rStyle w:val="12"/>
          <w:color w:val="000000"/>
          <w:lang w:eastAsia="uk-UA"/>
        </w:rPr>
        <w:softHyphen/>
      </w:r>
      <w:r w:rsidRPr="00E928EC">
        <w:rPr>
          <w:rStyle w:val="12"/>
          <w:color w:val="000000"/>
          <w:lang w:eastAsia="uk-UA"/>
        </w:rPr>
        <w:t>до</w:t>
      </w:r>
      <w:r w:rsidR="0035790D">
        <w:rPr>
          <w:rStyle w:val="12"/>
          <w:color w:val="000000"/>
          <w:lang w:eastAsia="uk-UA"/>
        </w:rPr>
        <w:softHyphen/>
      </w:r>
      <w:r w:rsidRPr="00E928EC">
        <w:rPr>
          <w:rStyle w:val="12"/>
          <w:color w:val="000000"/>
          <w:lang w:eastAsia="uk-UA"/>
        </w:rPr>
        <w:t xml:space="preserve">бражено, ставлячи властела вище </w:t>
      </w:r>
      <w:r w:rsidRPr="00E928EC">
        <w:rPr>
          <w:rStyle w:val="12"/>
          <w:color w:val="000000"/>
          <w:lang w:val="uk-UA" w:eastAsia="uk-UA"/>
        </w:rPr>
        <w:t xml:space="preserve">за </w:t>
      </w:r>
      <w:r w:rsidRPr="00E928EC">
        <w:rPr>
          <w:rStyle w:val="12"/>
          <w:color w:val="000000"/>
          <w:lang w:eastAsia="uk-UA"/>
        </w:rPr>
        <w:t>властелича, хоча б навіть у тому, що один за по</w:t>
      </w:r>
      <w:r w:rsidR="0035790D">
        <w:rPr>
          <w:rStyle w:val="12"/>
          <w:color w:val="000000"/>
          <w:lang w:eastAsia="uk-UA"/>
        </w:rPr>
        <w:softHyphen/>
      </w:r>
      <w:r w:rsidRPr="00E928EC">
        <w:rPr>
          <w:rStyle w:val="12"/>
          <w:color w:val="000000"/>
          <w:lang w:eastAsia="uk-UA"/>
        </w:rPr>
        <w:t xml:space="preserve">бої платить більше </w:t>
      </w:r>
      <w:r w:rsidRPr="00E928EC">
        <w:rPr>
          <w:rStyle w:val="12"/>
          <w:color w:val="000000"/>
          <w:lang w:val="uk-UA" w:eastAsia="uk-UA"/>
        </w:rPr>
        <w:t xml:space="preserve">від </w:t>
      </w:r>
      <w:r w:rsidRPr="00E928EC">
        <w:rPr>
          <w:rStyle w:val="12"/>
          <w:color w:val="000000"/>
          <w:lang w:eastAsia="uk-UA"/>
        </w:rPr>
        <w:t>іншого.</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Відносини між представниками панівних станів </w:t>
      </w:r>
      <w:r w:rsidRPr="00E928EC">
        <w:rPr>
          <w:rStyle w:val="12"/>
          <w:color w:val="000000"/>
          <w:lang w:val="uk-UA" w:eastAsia="uk-UA"/>
        </w:rPr>
        <w:t>у</w:t>
      </w:r>
      <w:r w:rsidRPr="00E928EC">
        <w:rPr>
          <w:rStyle w:val="12"/>
          <w:color w:val="000000"/>
          <w:lang w:eastAsia="uk-UA"/>
        </w:rPr>
        <w:t xml:space="preserve"> Сербії були побудовані за прин</w:t>
      </w:r>
      <w:r w:rsidR="0035790D">
        <w:rPr>
          <w:rStyle w:val="12"/>
          <w:color w:val="000000"/>
          <w:lang w:eastAsia="uk-UA"/>
        </w:rPr>
        <w:softHyphen/>
      </w:r>
      <w:r w:rsidRPr="00E928EC">
        <w:rPr>
          <w:rStyle w:val="12"/>
          <w:color w:val="000000"/>
          <w:lang w:eastAsia="uk-UA"/>
        </w:rPr>
        <w:t>ципом сюзеренітету-васалітету</w:t>
      </w:r>
      <w:r w:rsidRPr="00E928EC">
        <w:rPr>
          <w:rStyle w:val="12"/>
          <w:color w:val="000000"/>
          <w:lang w:val="uk-UA" w:eastAsia="uk-UA"/>
        </w:rPr>
        <w:t xml:space="preserve"> </w:t>
      </w:r>
      <w:r w:rsidRPr="00E928EC">
        <w:rPr>
          <w:rStyle w:val="12"/>
          <w:color w:val="000000"/>
          <w:lang w:eastAsia="uk-UA"/>
        </w:rPr>
        <w:t>[3, с.150].</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Найвища група феодалів – вла</w:t>
      </w:r>
      <w:r w:rsidR="004653DC">
        <w:rPr>
          <w:rStyle w:val="12"/>
          <w:color w:val="000000"/>
          <w:lang w:val="uk-UA" w:eastAsia="uk-UA"/>
        </w:rPr>
        <w:t>с</w:t>
      </w:r>
      <w:r w:rsidRPr="00E928EC">
        <w:rPr>
          <w:rStyle w:val="12"/>
          <w:color w:val="000000"/>
          <w:lang w:val="uk-UA" w:eastAsia="uk-UA"/>
        </w:rPr>
        <w:t>телі – складалася з найбільш поважних, родових фео</w:t>
      </w:r>
      <w:r w:rsidR="0035790D">
        <w:rPr>
          <w:rStyle w:val="12"/>
          <w:color w:val="000000"/>
          <w:lang w:val="uk-UA" w:eastAsia="uk-UA"/>
        </w:rPr>
        <w:softHyphen/>
      </w:r>
      <w:r w:rsidRPr="00E928EC">
        <w:rPr>
          <w:rStyle w:val="12"/>
          <w:color w:val="000000"/>
          <w:lang w:val="uk-UA" w:eastAsia="uk-UA"/>
        </w:rPr>
        <w:t xml:space="preserve">далів (князів і вельмож). </w:t>
      </w:r>
      <w:r w:rsidRPr="00E928EC">
        <w:rPr>
          <w:rStyle w:val="12"/>
          <w:color w:val="000000"/>
          <w:lang w:eastAsia="uk-UA"/>
        </w:rPr>
        <w:t>Вла</w:t>
      </w:r>
      <w:r w:rsidR="004653DC">
        <w:rPr>
          <w:rStyle w:val="12"/>
          <w:color w:val="000000"/>
          <w:lang w:val="uk-UA" w:eastAsia="uk-UA"/>
        </w:rPr>
        <w:t>с</w:t>
      </w:r>
      <w:r w:rsidRPr="00E928EC">
        <w:rPr>
          <w:rStyle w:val="12"/>
          <w:color w:val="000000"/>
          <w:lang w:eastAsia="uk-UA"/>
        </w:rPr>
        <w:t xml:space="preserve">телі володіли землею на правах баштани. </w:t>
      </w:r>
      <w:r w:rsidRPr="00E928EC">
        <w:rPr>
          <w:rStyle w:val="12"/>
          <w:color w:val="000000"/>
          <w:lang w:val="uk-UA" w:eastAsia="uk-UA"/>
        </w:rPr>
        <w:t>У</w:t>
      </w:r>
      <w:r w:rsidRPr="00E928EC">
        <w:rPr>
          <w:rStyle w:val="12"/>
          <w:color w:val="000000"/>
          <w:lang w:eastAsia="uk-UA"/>
        </w:rPr>
        <w:t xml:space="preserve"> башт</w:t>
      </w:r>
      <w:r w:rsidR="004653DC">
        <w:rPr>
          <w:rStyle w:val="12"/>
          <w:color w:val="000000"/>
          <w:lang w:val="uk-UA" w:eastAsia="uk-UA"/>
        </w:rPr>
        <w:t>а</w:t>
      </w:r>
      <w:r w:rsidRPr="00E928EC">
        <w:rPr>
          <w:rStyle w:val="12"/>
          <w:color w:val="000000"/>
          <w:lang w:eastAsia="uk-UA"/>
        </w:rPr>
        <w:t>ні най</w:t>
      </w:r>
      <w:r w:rsidR="00193A3D">
        <w:rPr>
          <w:rStyle w:val="12"/>
          <w:color w:val="000000"/>
          <w:lang w:eastAsia="uk-UA"/>
        </w:rPr>
        <w:softHyphen/>
      </w:r>
      <w:r w:rsidRPr="00E928EC">
        <w:rPr>
          <w:rStyle w:val="12"/>
          <w:color w:val="000000"/>
          <w:lang w:eastAsia="uk-UA"/>
        </w:rPr>
        <w:t>повн</w:t>
      </w:r>
      <w:r w:rsidRPr="00E928EC">
        <w:rPr>
          <w:rStyle w:val="12"/>
          <w:color w:val="000000"/>
          <w:lang w:val="uk-UA" w:eastAsia="uk-UA"/>
        </w:rPr>
        <w:t>іше</w:t>
      </w:r>
      <w:r w:rsidRPr="00E928EC">
        <w:rPr>
          <w:rStyle w:val="12"/>
          <w:color w:val="000000"/>
          <w:lang w:eastAsia="uk-UA"/>
        </w:rPr>
        <w:t xml:space="preserve"> відбилос</w:t>
      </w:r>
      <w:r w:rsidRPr="00E928EC">
        <w:rPr>
          <w:rStyle w:val="12"/>
          <w:color w:val="000000"/>
          <w:lang w:val="uk-UA" w:eastAsia="uk-UA"/>
        </w:rPr>
        <w:t>я</w:t>
      </w:r>
      <w:r w:rsidRPr="00E928EC">
        <w:rPr>
          <w:rStyle w:val="12"/>
          <w:color w:val="000000"/>
          <w:lang w:eastAsia="uk-UA"/>
        </w:rPr>
        <w:t xml:space="preserve"> феодальне право власності. Вла</w:t>
      </w:r>
      <w:r w:rsidR="004653DC">
        <w:rPr>
          <w:rStyle w:val="12"/>
          <w:color w:val="000000"/>
          <w:lang w:val="uk-UA" w:eastAsia="uk-UA"/>
        </w:rPr>
        <w:t>с</w:t>
      </w:r>
      <w:r w:rsidRPr="00E928EC">
        <w:rPr>
          <w:rStyle w:val="12"/>
          <w:color w:val="000000"/>
          <w:lang w:eastAsia="uk-UA"/>
        </w:rPr>
        <w:t>телі настійливо обстоювали це пра</w:t>
      </w:r>
      <w:r w:rsidR="00193A3D">
        <w:rPr>
          <w:rStyle w:val="12"/>
          <w:color w:val="000000"/>
          <w:lang w:eastAsia="uk-UA"/>
        </w:rPr>
        <w:softHyphen/>
      </w:r>
      <w:r w:rsidRPr="00E928EC">
        <w:rPr>
          <w:rStyle w:val="12"/>
          <w:color w:val="000000"/>
          <w:lang w:eastAsia="uk-UA"/>
        </w:rPr>
        <w:t>во.</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Інш</w:t>
      </w:r>
      <w:r w:rsidRPr="00E928EC">
        <w:rPr>
          <w:rStyle w:val="12"/>
          <w:color w:val="000000"/>
          <w:lang w:eastAsia="uk-UA"/>
        </w:rPr>
        <w:t>а частина феодалів – властеличі – одержувал</w:t>
      </w:r>
      <w:r w:rsidRPr="00E928EC">
        <w:rPr>
          <w:rStyle w:val="12"/>
          <w:color w:val="000000"/>
          <w:lang w:val="uk-UA" w:eastAsia="uk-UA"/>
        </w:rPr>
        <w:t>а</w:t>
      </w:r>
      <w:r w:rsidRPr="00E928EC">
        <w:rPr>
          <w:rStyle w:val="12"/>
          <w:color w:val="000000"/>
          <w:lang w:eastAsia="uk-UA"/>
        </w:rPr>
        <w:t xml:space="preserve"> землю від своїх сюзеренів (во</w:t>
      </w:r>
      <w:r w:rsidR="00193A3D">
        <w:rPr>
          <w:rStyle w:val="12"/>
          <w:color w:val="000000"/>
          <w:lang w:eastAsia="uk-UA"/>
        </w:rPr>
        <w:softHyphen/>
      </w:r>
      <w:r w:rsidRPr="00E928EC">
        <w:rPr>
          <w:rStyle w:val="12"/>
          <w:color w:val="000000"/>
          <w:lang w:eastAsia="uk-UA"/>
        </w:rPr>
        <w:t>ло</w:t>
      </w:r>
      <w:r w:rsidR="00193A3D">
        <w:rPr>
          <w:rStyle w:val="12"/>
          <w:color w:val="000000"/>
          <w:lang w:eastAsia="uk-UA"/>
        </w:rPr>
        <w:softHyphen/>
      </w:r>
      <w:r w:rsidRPr="00E928EC">
        <w:rPr>
          <w:rStyle w:val="12"/>
          <w:color w:val="000000"/>
          <w:lang w:eastAsia="uk-UA"/>
        </w:rPr>
        <w:t xml:space="preserve">дарів) на правах пронії – тимчасового користування </w:t>
      </w:r>
      <w:r w:rsidRPr="00E928EC">
        <w:rPr>
          <w:rStyle w:val="12"/>
          <w:color w:val="000000"/>
          <w:lang w:val="uk-UA" w:eastAsia="uk-UA"/>
        </w:rPr>
        <w:t>за</w:t>
      </w:r>
      <w:r w:rsidRPr="00E928EC">
        <w:rPr>
          <w:rStyle w:val="12"/>
          <w:color w:val="000000"/>
          <w:lang w:eastAsia="uk-UA"/>
        </w:rPr>
        <w:t xml:space="preserve"> умов</w:t>
      </w:r>
      <w:r w:rsidRPr="00E928EC">
        <w:rPr>
          <w:rStyle w:val="12"/>
          <w:color w:val="000000"/>
          <w:lang w:val="uk-UA" w:eastAsia="uk-UA"/>
        </w:rPr>
        <w:t>и</w:t>
      </w:r>
      <w:r w:rsidRPr="00E928EC">
        <w:rPr>
          <w:rStyle w:val="12"/>
          <w:color w:val="000000"/>
          <w:lang w:eastAsia="uk-UA"/>
        </w:rPr>
        <w:t xml:space="preserve"> васальної служби. Про</w:t>
      </w:r>
      <w:r w:rsidR="00193A3D">
        <w:rPr>
          <w:rStyle w:val="12"/>
          <w:color w:val="000000"/>
          <w:lang w:eastAsia="uk-UA"/>
        </w:rPr>
        <w:softHyphen/>
      </w:r>
      <w:r w:rsidRPr="00E928EC">
        <w:rPr>
          <w:rStyle w:val="12"/>
          <w:color w:val="000000"/>
          <w:lang w:eastAsia="uk-UA"/>
        </w:rPr>
        <w:t xml:space="preserve">нія </w:t>
      </w:r>
      <w:r w:rsidRPr="00E928EC">
        <w:rPr>
          <w:rStyle w:val="12"/>
          <w:color w:val="000000"/>
          <w:lang w:val="uk-UA" w:eastAsia="uk-UA"/>
        </w:rPr>
        <w:t>вважалася</w:t>
      </w:r>
      <w:r w:rsidRPr="00E928EC">
        <w:rPr>
          <w:rStyle w:val="12"/>
          <w:color w:val="000000"/>
          <w:lang w:eastAsia="uk-UA"/>
        </w:rPr>
        <w:t xml:space="preserve"> власністю властеля, який міг її в </w:t>
      </w:r>
      <w:r w:rsidRPr="00E928EC">
        <w:rPr>
          <w:rStyle w:val="12"/>
          <w:color w:val="000000"/>
          <w:lang w:val="uk-UA" w:eastAsia="uk-UA"/>
        </w:rPr>
        <w:t>будь-який</w:t>
      </w:r>
      <w:r w:rsidRPr="00E928EC">
        <w:rPr>
          <w:rStyle w:val="12"/>
          <w:color w:val="000000"/>
          <w:lang w:eastAsia="uk-UA"/>
        </w:rPr>
        <w:t xml:space="preserve"> момент повернути назад у своє володіння. Властеличу ж було заборонено відчужувати пронію.</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Різниця між властелями та властеличами в ступені заможності </w:t>
      </w:r>
      <w:r w:rsidRPr="00E928EC">
        <w:rPr>
          <w:rStyle w:val="12"/>
          <w:color w:val="000000"/>
          <w:lang w:val="uk-UA" w:eastAsia="uk-UA"/>
        </w:rPr>
        <w:t>й</w:t>
      </w:r>
      <w:r w:rsidRPr="00E928EC">
        <w:rPr>
          <w:rStyle w:val="12"/>
          <w:color w:val="000000"/>
          <w:lang w:eastAsia="uk-UA"/>
        </w:rPr>
        <w:t xml:space="preserve"> у в</w:t>
      </w:r>
      <w:r w:rsidR="004653DC">
        <w:rPr>
          <w:rStyle w:val="12"/>
          <w:color w:val="000000"/>
          <w:lang w:val="uk-UA" w:eastAsia="uk-UA"/>
        </w:rPr>
        <w:t>олоді</w:t>
      </w:r>
      <w:r w:rsidRPr="00E928EC">
        <w:rPr>
          <w:rStyle w:val="12"/>
          <w:color w:val="000000"/>
          <w:lang w:eastAsia="uk-UA"/>
        </w:rPr>
        <w:t>ннях вла</w:t>
      </w:r>
      <w:r w:rsidR="00193A3D">
        <w:rPr>
          <w:rStyle w:val="12"/>
          <w:color w:val="000000"/>
          <w:lang w:eastAsia="uk-UA"/>
        </w:rPr>
        <w:softHyphen/>
      </w:r>
      <w:r w:rsidRPr="00E928EC">
        <w:rPr>
          <w:rStyle w:val="12"/>
          <w:color w:val="000000"/>
          <w:lang w:eastAsia="uk-UA"/>
        </w:rPr>
        <w:t>сності на землю визначал</w:t>
      </w:r>
      <w:r w:rsidRPr="00E928EC">
        <w:rPr>
          <w:rStyle w:val="12"/>
          <w:color w:val="000000"/>
          <w:lang w:val="uk-UA" w:eastAsia="uk-UA"/>
        </w:rPr>
        <w:t>а</w:t>
      </w:r>
      <w:r w:rsidRPr="00E928EC">
        <w:rPr>
          <w:rStyle w:val="12"/>
          <w:color w:val="000000"/>
          <w:lang w:eastAsia="uk-UA"/>
        </w:rPr>
        <w:t xml:space="preserve"> і їх політичну диференціацію. Як мож</w:t>
      </w:r>
      <w:r w:rsidRPr="00E928EC">
        <w:rPr>
          <w:rStyle w:val="12"/>
          <w:color w:val="000000"/>
          <w:lang w:val="uk-UA" w:eastAsia="uk-UA"/>
        </w:rPr>
        <w:t>емо</w:t>
      </w:r>
      <w:r w:rsidRPr="00E928EC">
        <w:rPr>
          <w:rStyle w:val="12"/>
          <w:color w:val="000000"/>
          <w:lang w:eastAsia="uk-UA"/>
        </w:rPr>
        <w:t xml:space="preserve"> констатувати</w:t>
      </w:r>
      <w:r w:rsidRPr="00E928EC">
        <w:rPr>
          <w:rStyle w:val="12"/>
          <w:color w:val="000000"/>
          <w:lang w:val="uk-UA" w:eastAsia="uk-UA"/>
        </w:rPr>
        <w:t>,</w:t>
      </w:r>
      <w:r w:rsidRPr="00E928EC">
        <w:rPr>
          <w:rStyle w:val="12"/>
          <w:color w:val="000000"/>
          <w:lang w:eastAsia="uk-UA"/>
        </w:rPr>
        <w:t xml:space="preserve"> вла</w:t>
      </w:r>
      <w:r w:rsidR="004653DC">
        <w:rPr>
          <w:rStyle w:val="12"/>
          <w:color w:val="000000"/>
          <w:lang w:val="uk-UA" w:eastAsia="uk-UA"/>
        </w:rPr>
        <w:t>с</w:t>
      </w:r>
      <w:r w:rsidRPr="00E928EC">
        <w:rPr>
          <w:rStyle w:val="12"/>
          <w:color w:val="000000"/>
          <w:lang w:eastAsia="uk-UA"/>
        </w:rPr>
        <w:t>телі займали більш високе положення в політичній ієрархії, мали своє військо, бу</w:t>
      </w:r>
      <w:r w:rsidR="00193A3D">
        <w:rPr>
          <w:rStyle w:val="12"/>
          <w:color w:val="000000"/>
          <w:lang w:eastAsia="uk-UA"/>
        </w:rPr>
        <w:softHyphen/>
      </w:r>
      <w:r w:rsidRPr="00E928EC">
        <w:rPr>
          <w:rStyle w:val="12"/>
          <w:color w:val="000000"/>
          <w:lang w:eastAsia="uk-UA"/>
        </w:rPr>
        <w:t xml:space="preserve">ли сюзеренами властеличів і короля </w:t>
      </w:r>
      <w:r w:rsidRPr="00E928EC">
        <w:rPr>
          <w:rStyle w:val="12"/>
          <w:color w:val="000000"/>
          <w:lang w:val="uk-UA" w:eastAsia="uk-UA"/>
        </w:rPr>
        <w:t>визнавали</w:t>
      </w:r>
      <w:r w:rsidRPr="00E928EC">
        <w:rPr>
          <w:rStyle w:val="12"/>
          <w:color w:val="000000"/>
          <w:lang w:eastAsia="uk-UA"/>
        </w:rPr>
        <w:t xml:space="preserve"> першим серед рівних.</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t>Ця різниця відобразилась у феодальному праві, яке відкрито показало, скільки по</w:t>
      </w:r>
      <w:r w:rsidR="00193A3D">
        <w:rPr>
          <w:rStyle w:val="12"/>
          <w:color w:val="000000"/>
          <w:lang w:val="uk-UA" w:eastAsia="uk-UA"/>
        </w:rPr>
        <w:softHyphen/>
      </w:r>
      <w:r w:rsidRPr="00E928EC">
        <w:rPr>
          <w:rStyle w:val="12"/>
          <w:color w:val="000000"/>
          <w:lang w:val="uk-UA" w:eastAsia="uk-UA"/>
        </w:rPr>
        <w:t>шани й скільки політичної та економічної сили він мав.</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Різне </w:t>
      </w:r>
      <w:r w:rsidRPr="00E928EC">
        <w:rPr>
          <w:rStyle w:val="12"/>
          <w:color w:val="000000"/>
          <w:lang w:val="uk-UA" w:eastAsia="uk-UA"/>
        </w:rPr>
        <w:t>ставл</w:t>
      </w:r>
      <w:r w:rsidRPr="00E928EC">
        <w:rPr>
          <w:rStyle w:val="12"/>
          <w:color w:val="000000"/>
          <w:lang w:eastAsia="uk-UA"/>
        </w:rPr>
        <w:t xml:space="preserve">ення сербських королів до властелів </w:t>
      </w:r>
      <w:r w:rsidRPr="00E928EC">
        <w:rPr>
          <w:rStyle w:val="12"/>
          <w:color w:val="000000"/>
          <w:lang w:val="uk-UA" w:eastAsia="uk-UA"/>
        </w:rPr>
        <w:t>і</w:t>
      </w:r>
      <w:r w:rsidRPr="00E928EC">
        <w:rPr>
          <w:rStyle w:val="12"/>
          <w:color w:val="000000"/>
          <w:lang w:eastAsia="uk-UA"/>
        </w:rPr>
        <w:t xml:space="preserve"> властеличів визначалося тим, що більшість властелів схилялися до незалежності від центральної влади. Тому королі в бо</w:t>
      </w:r>
      <w:r w:rsidR="00193A3D">
        <w:rPr>
          <w:rStyle w:val="12"/>
          <w:color w:val="000000"/>
          <w:lang w:eastAsia="uk-UA"/>
        </w:rPr>
        <w:softHyphen/>
      </w:r>
      <w:r w:rsidRPr="00E928EC">
        <w:rPr>
          <w:rStyle w:val="12"/>
          <w:color w:val="000000"/>
          <w:lang w:eastAsia="uk-UA"/>
        </w:rPr>
        <w:t xml:space="preserve">ротьбі </w:t>
      </w:r>
      <w:r w:rsidRPr="00E928EC">
        <w:rPr>
          <w:rStyle w:val="12"/>
          <w:color w:val="000000"/>
          <w:lang w:val="uk-UA" w:eastAsia="uk-UA"/>
        </w:rPr>
        <w:t>і</w:t>
      </w:r>
      <w:r w:rsidRPr="00E928EC">
        <w:rPr>
          <w:rStyle w:val="12"/>
          <w:color w:val="000000"/>
          <w:lang w:eastAsia="uk-UA"/>
        </w:rPr>
        <w:t>з сепар</w:t>
      </w:r>
      <w:r w:rsidRPr="00E928EC">
        <w:rPr>
          <w:rStyle w:val="12"/>
          <w:color w:val="000000"/>
          <w:lang w:val="uk-UA" w:eastAsia="uk-UA"/>
        </w:rPr>
        <w:t>а</w:t>
      </w:r>
      <w:r w:rsidRPr="00E928EC">
        <w:rPr>
          <w:rStyle w:val="12"/>
          <w:color w:val="000000"/>
          <w:lang w:eastAsia="uk-UA"/>
        </w:rPr>
        <w:t>тис</w:t>
      </w:r>
      <w:r w:rsidRPr="00E928EC">
        <w:rPr>
          <w:rStyle w:val="12"/>
          <w:color w:val="000000"/>
          <w:lang w:val="uk-UA" w:eastAsia="uk-UA"/>
        </w:rPr>
        <w:t>тс</w:t>
      </w:r>
      <w:r w:rsidRPr="00E928EC">
        <w:rPr>
          <w:rStyle w:val="12"/>
          <w:color w:val="000000"/>
          <w:lang w:eastAsia="uk-UA"/>
        </w:rPr>
        <w:t>ькими поглядами властелів опира</w:t>
      </w:r>
      <w:r w:rsidRPr="00E928EC">
        <w:rPr>
          <w:rStyle w:val="12"/>
          <w:color w:val="000000"/>
          <w:lang w:val="uk-UA" w:eastAsia="uk-UA"/>
        </w:rPr>
        <w:t>ли</w:t>
      </w:r>
      <w:r w:rsidRPr="00E928EC">
        <w:rPr>
          <w:rStyle w:val="12"/>
          <w:color w:val="000000"/>
          <w:lang w:eastAsia="uk-UA"/>
        </w:rPr>
        <w:t>ся на властеличів. Політичне зна</w:t>
      </w:r>
      <w:r w:rsidR="00193A3D">
        <w:rPr>
          <w:rStyle w:val="12"/>
          <w:color w:val="000000"/>
          <w:lang w:eastAsia="uk-UA"/>
        </w:rPr>
        <w:softHyphen/>
      </w:r>
      <w:r w:rsidRPr="00E928EC">
        <w:rPr>
          <w:rStyle w:val="12"/>
          <w:color w:val="000000"/>
          <w:lang w:eastAsia="uk-UA"/>
        </w:rPr>
        <w:t>чення властеличів зростало разом із зміцненням центральної влади.</w:t>
      </w:r>
    </w:p>
    <w:p w:rsidR="009660BD" w:rsidRPr="00193A3D" w:rsidRDefault="009660BD" w:rsidP="009660BD">
      <w:pPr>
        <w:suppressAutoHyphens/>
        <w:ind w:right="-2" w:firstLine="709"/>
        <w:jc w:val="both"/>
        <w:rPr>
          <w:rStyle w:val="12"/>
          <w:color w:val="000000"/>
          <w:lang w:val="uk-UA" w:eastAsia="uk-UA"/>
        </w:rPr>
      </w:pPr>
      <w:r w:rsidRPr="00193A3D">
        <w:rPr>
          <w:rStyle w:val="12"/>
          <w:color w:val="000000"/>
          <w:lang w:eastAsia="uk-UA"/>
        </w:rPr>
        <w:t>Властелич</w:t>
      </w:r>
      <w:r w:rsidRPr="00193A3D">
        <w:rPr>
          <w:rStyle w:val="12"/>
          <w:color w:val="000000"/>
          <w:lang w:val="uk-UA" w:eastAsia="uk-UA"/>
        </w:rPr>
        <w:t>і</w:t>
      </w:r>
      <w:r w:rsidRPr="00193A3D">
        <w:rPr>
          <w:rStyle w:val="12"/>
          <w:color w:val="000000"/>
          <w:lang w:eastAsia="uk-UA"/>
        </w:rPr>
        <w:t>, одержавши від короля великі володіння, ставали вельможами. Вла</w:t>
      </w:r>
      <w:r w:rsidR="00193A3D" w:rsidRPr="00193A3D">
        <w:rPr>
          <w:rStyle w:val="12"/>
          <w:color w:val="000000"/>
          <w:lang w:eastAsia="uk-UA"/>
        </w:rPr>
        <w:softHyphen/>
      </w:r>
      <w:r w:rsidR="004653DC">
        <w:rPr>
          <w:rStyle w:val="12"/>
          <w:color w:val="000000"/>
          <w:lang w:val="uk-UA" w:eastAsia="uk-UA"/>
        </w:rPr>
        <w:t>с</w:t>
      </w:r>
      <w:r w:rsidRPr="00193A3D">
        <w:rPr>
          <w:rStyle w:val="12"/>
          <w:color w:val="000000"/>
          <w:lang w:eastAsia="uk-UA"/>
        </w:rPr>
        <w:t>те</w:t>
      </w:r>
      <w:r w:rsidR="00193A3D" w:rsidRPr="00193A3D">
        <w:rPr>
          <w:rStyle w:val="12"/>
          <w:color w:val="000000"/>
          <w:lang w:eastAsia="uk-UA"/>
        </w:rPr>
        <w:softHyphen/>
      </w:r>
      <w:r w:rsidRPr="00193A3D">
        <w:rPr>
          <w:rStyle w:val="12"/>
          <w:color w:val="000000"/>
          <w:lang w:eastAsia="uk-UA"/>
        </w:rPr>
        <w:t>лі та властеличі знаходилис</w:t>
      </w:r>
      <w:r w:rsidRPr="00193A3D">
        <w:rPr>
          <w:rStyle w:val="12"/>
          <w:color w:val="000000"/>
          <w:lang w:val="uk-UA" w:eastAsia="uk-UA"/>
        </w:rPr>
        <w:t>я</w:t>
      </w:r>
      <w:r w:rsidRPr="00193A3D">
        <w:rPr>
          <w:rStyle w:val="12"/>
          <w:color w:val="000000"/>
          <w:lang w:eastAsia="uk-UA"/>
        </w:rPr>
        <w:t xml:space="preserve"> в привілейованому стані </w:t>
      </w:r>
      <w:r w:rsidRPr="00193A3D">
        <w:rPr>
          <w:rStyle w:val="12"/>
          <w:color w:val="000000"/>
          <w:lang w:val="uk-UA" w:eastAsia="uk-UA"/>
        </w:rPr>
        <w:t>стосовно інших</w:t>
      </w:r>
      <w:r w:rsidRPr="00193A3D">
        <w:rPr>
          <w:rStyle w:val="12"/>
          <w:color w:val="000000"/>
          <w:lang w:eastAsia="uk-UA"/>
        </w:rPr>
        <w:t xml:space="preserve"> верств і кори</w:t>
      </w:r>
      <w:r w:rsidR="00193A3D" w:rsidRPr="00193A3D">
        <w:rPr>
          <w:rStyle w:val="12"/>
          <w:color w:val="000000"/>
          <w:lang w:eastAsia="uk-UA"/>
        </w:rPr>
        <w:softHyphen/>
      </w:r>
      <w:r w:rsidRPr="00193A3D">
        <w:rPr>
          <w:rStyle w:val="12"/>
          <w:color w:val="000000"/>
          <w:lang w:eastAsia="uk-UA"/>
        </w:rPr>
        <w:t>сту</w:t>
      </w:r>
      <w:r w:rsidR="00193A3D" w:rsidRPr="00193A3D">
        <w:rPr>
          <w:rStyle w:val="12"/>
          <w:color w:val="000000"/>
          <w:lang w:eastAsia="uk-UA"/>
        </w:rPr>
        <w:softHyphen/>
      </w:r>
      <w:r w:rsidRPr="00193A3D">
        <w:rPr>
          <w:rStyle w:val="12"/>
          <w:color w:val="000000"/>
          <w:lang w:eastAsia="uk-UA"/>
        </w:rPr>
        <w:t>ва</w:t>
      </w:r>
      <w:r w:rsidR="00193A3D" w:rsidRPr="00193A3D">
        <w:rPr>
          <w:rStyle w:val="12"/>
          <w:color w:val="000000"/>
          <w:lang w:eastAsia="uk-UA"/>
        </w:rPr>
        <w:softHyphen/>
      </w:r>
      <w:r w:rsidRPr="00193A3D">
        <w:rPr>
          <w:rStyle w:val="12"/>
          <w:color w:val="000000"/>
          <w:lang w:eastAsia="uk-UA"/>
        </w:rPr>
        <w:t>ли</w:t>
      </w:r>
      <w:r w:rsidR="00193A3D" w:rsidRPr="00193A3D">
        <w:rPr>
          <w:rStyle w:val="12"/>
          <w:color w:val="000000"/>
          <w:lang w:eastAsia="uk-UA"/>
        </w:rPr>
        <w:softHyphen/>
      </w:r>
      <w:r w:rsidRPr="00193A3D">
        <w:rPr>
          <w:rStyle w:val="12"/>
          <w:color w:val="000000"/>
          <w:lang w:eastAsia="uk-UA"/>
        </w:rPr>
        <w:t>с</w:t>
      </w:r>
      <w:r w:rsidRPr="00193A3D">
        <w:rPr>
          <w:rStyle w:val="12"/>
          <w:color w:val="000000"/>
          <w:lang w:val="uk-UA" w:eastAsia="uk-UA"/>
        </w:rPr>
        <w:t>я</w:t>
      </w:r>
      <w:r w:rsidRPr="00193A3D">
        <w:rPr>
          <w:rStyle w:val="12"/>
          <w:color w:val="000000"/>
          <w:lang w:eastAsia="uk-UA"/>
        </w:rPr>
        <w:t xml:space="preserve"> ширшими правами</w:t>
      </w:r>
      <w:r w:rsidRPr="00193A3D">
        <w:rPr>
          <w:rStyle w:val="12"/>
          <w:color w:val="000000"/>
          <w:lang w:val="uk-UA" w:eastAsia="uk-UA"/>
        </w:rPr>
        <w:t>,</w:t>
      </w:r>
      <w:r w:rsidRPr="00193A3D">
        <w:rPr>
          <w:rStyle w:val="12"/>
          <w:color w:val="000000"/>
          <w:lang w:eastAsia="uk-UA"/>
        </w:rPr>
        <w:t xml:space="preserve"> н</w:t>
      </w:r>
      <w:r w:rsidRPr="00193A3D">
        <w:rPr>
          <w:rStyle w:val="12"/>
          <w:color w:val="000000"/>
          <w:lang w:val="uk-UA" w:eastAsia="uk-UA"/>
        </w:rPr>
        <w:t>іж</w:t>
      </w:r>
      <w:r w:rsidRPr="00193A3D">
        <w:rPr>
          <w:rStyle w:val="12"/>
          <w:color w:val="000000"/>
          <w:lang w:eastAsia="uk-UA"/>
        </w:rPr>
        <w:t xml:space="preserve"> залежн</w:t>
      </w:r>
      <w:r w:rsidRPr="00193A3D">
        <w:rPr>
          <w:rStyle w:val="12"/>
          <w:color w:val="000000"/>
          <w:lang w:val="uk-UA" w:eastAsia="uk-UA"/>
        </w:rPr>
        <w:t>і</w:t>
      </w:r>
      <w:r w:rsidRPr="00193A3D">
        <w:rPr>
          <w:rStyle w:val="12"/>
          <w:color w:val="000000"/>
          <w:lang w:eastAsia="uk-UA"/>
        </w:rPr>
        <w:t xml:space="preserve"> селяни. В їх руках знаходил</w:t>
      </w:r>
      <w:r w:rsidRPr="00193A3D">
        <w:rPr>
          <w:rStyle w:val="12"/>
          <w:color w:val="000000"/>
          <w:lang w:val="uk-UA" w:eastAsia="uk-UA"/>
        </w:rPr>
        <w:t>и</w:t>
      </w:r>
      <w:r w:rsidRPr="00193A3D">
        <w:rPr>
          <w:rStyle w:val="12"/>
          <w:color w:val="000000"/>
          <w:lang w:eastAsia="uk-UA"/>
        </w:rPr>
        <w:t>с</w:t>
      </w:r>
      <w:r w:rsidRPr="00193A3D">
        <w:rPr>
          <w:rStyle w:val="12"/>
          <w:color w:val="000000"/>
          <w:lang w:val="uk-UA" w:eastAsia="uk-UA"/>
        </w:rPr>
        <w:t>я</w:t>
      </w:r>
      <w:r w:rsidRPr="00193A3D">
        <w:rPr>
          <w:rStyle w:val="12"/>
          <w:color w:val="000000"/>
          <w:lang w:eastAsia="uk-UA"/>
        </w:rPr>
        <w:t xml:space="preserve"> земля </w:t>
      </w:r>
      <w:r w:rsidRPr="00193A3D">
        <w:rPr>
          <w:rStyle w:val="12"/>
          <w:color w:val="000000"/>
          <w:lang w:val="uk-UA" w:eastAsia="uk-UA"/>
        </w:rPr>
        <w:t>й</w:t>
      </w:r>
      <w:r w:rsidRPr="00193A3D">
        <w:rPr>
          <w:rStyle w:val="12"/>
          <w:color w:val="000000"/>
          <w:lang w:eastAsia="uk-UA"/>
        </w:rPr>
        <w:t xml:space="preserve"> се</w:t>
      </w:r>
      <w:r w:rsidR="00193A3D" w:rsidRPr="00193A3D">
        <w:rPr>
          <w:rStyle w:val="12"/>
          <w:color w:val="000000"/>
          <w:lang w:eastAsia="uk-UA"/>
        </w:rPr>
        <w:softHyphen/>
      </w:r>
      <w:r w:rsidRPr="00193A3D">
        <w:rPr>
          <w:rStyle w:val="12"/>
          <w:color w:val="000000"/>
          <w:lang w:eastAsia="uk-UA"/>
        </w:rPr>
        <w:t>ля</w:t>
      </w:r>
      <w:r w:rsidR="00193A3D" w:rsidRPr="00193A3D">
        <w:rPr>
          <w:rStyle w:val="12"/>
          <w:color w:val="000000"/>
          <w:lang w:eastAsia="uk-UA"/>
        </w:rPr>
        <w:softHyphen/>
      </w:r>
      <w:r w:rsidRPr="00193A3D">
        <w:rPr>
          <w:rStyle w:val="12"/>
          <w:color w:val="000000"/>
          <w:lang w:eastAsia="uk-UA"/>
        </w:rPr>
        <w:t>ни. Во</w:t>
      </w:r>
      <w:r w:rsidR="00193A3D" w:rsidRPr="00193A3D">
        <w:rPr>
          <w:rStyle w:val="12"/>
          <w:color w:val="000000"/>
          <w:lang w:eastAsia="uk-UA"/>
        </w:rPr>
        <w:softHyphen/>
      </w:r>
      <w:r w:rsidRPr="00193A3D">
        <w:rPr>
          <w:rStyle w:val="12"/>
          <w:color w:val="000000"/>
          <w:lang w:eastAsia="uk-UA"/>
        </w:rPr>
        <w:t>єн</w:t>
      </w:r>
      <w:r w:rsidR="00193A3D" w:rsidRPr="00193A3D">
        <w:rPr>
          <w:rStyle w:val="12"/>
          <w:color w:val="000000"/>
          <w:lang w:eastAsia="uk-UA"/>
        </w:rPr>
        <w:softHyphen/>
      </w:r>
      <w:r w:rsidRPr="00193A3D">
        <w:rPr>
          <w:rStyle w:val="12"/>
          <w:color w:val="000000"/>
          <w:lang w:eastAsia="uk-UA"/>
        </w:rPr>
        <w:t>ні, адміністративні та інші посади займали виключно представники цих груп фео</w:t>
      </w:r>
      <w:r w:rsidR="00193A3D" w:rsidRPr="00193A3D">
        <w:rPr>
          <w:rStyle w:val="12"/>
          <w:color w:val="000000"/>
          <w:lang w:eastAsia="uk-UA"/>
        </w:rPr>
        <w:softHyphen/>
      </w:r>
      <w:r w:rsidRPr="00193A3D">
        <w:rPr>
          <w:rStyle w:val="12"/>
          <w:color w:val="000000"/>
          <w:lang w:eastAsia="uk-UA"/>
        </w:rPr>
        <w:t>далів.</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До панівного стану належало </w:t>
      </w:r>
      <w:r w:rsidRPr="00E928EC">
        <w:rPr>
          <w:rStyle w:val="12"/>
          <w:color w:val="000000"/>
          <w:lang w:val="uk-UA" w:eastAsia="uk-UA"/>
        </w:rPr>
        <w:t>й</w:t>
      </w:r>
      <w:r w:rsidRPr="00E928EC">
        <w:rPr>
          <w:rStyle w:val="12"/>
          <w:color w:val="000000"/>
          <w:lang w:eastAsia="uk-UA"/>
        </w:rPr>
        <w:t xml:space="preserve"> духовенство. </w:t>
      </w:r>
      <w:r w:rsidRPr="00E928EC">
        <w:rPr>
          <w:rStyle w:val="12"/>
          <w:color w:val="000000"/>
          <w:lang w:val="uk-UA" w:eastAsia="uk-UA"/>
        </w:rPr>
        <w:t>У</w:t>
      </w:r>
      <w:r w:rsidRPr="00E928EC">
        <w:rPr>
          <w:rStyle w:val="12"/>
          <w:color w:val="000000"/>
          <w:lang w:eastAsia="uk-UA"/>
        </w:rPr>
        <w:t xml:space="preserve"> </w:t>
      </w:r>
      <w:r w:rsidRPr="00E928EC">
        <w:rPr>
          <w:rStyle w:val="12"/>
          <w:color w:val="000000"/>
          <w:lang w:val="en-US"/>
        </w:rPr>
        <w:t>XIII</w:t>
      </w:r>
      <w:r w:rsidRPr="00E928EC">
        <w:rPr>
          <w:rStyle w:val="12"/>
          <w:color w:val="000000"/>
          <w:lang w:val="uk-UA"/>
        </w:rPr>
        <w:t>–</w:t>
      </w:r>
      <w:r w:rsidRPr="00E928EC">
        <w:rPr>
          <w:rStyle w:val="12"/>
          <w:color w:val="000000"/>
          <w:lang w:val="en-US"/>
        </w:rPr>
        <w:t>XIV</w:t>
      </w:r>
      <w:r w:rsidRPr="00E928EC">
        <w:rPr>
          <w:rStyle w:val="12"/>
          <w:color w:val="000000"/>
        </w:rPr>
        <w:t xml:space="preserve"> </w:t>
      </w:r>
      <w:r w:rsidRPr="00E928EC">
        <w:rPr>
          <w:rStyle w:val="12"/>
          <w:color w:val="000000"/>
          <w:lang w:eastAsia="uk-UA"/>
        </w:rPr>
        <w:t>століттях церква стала най</w:t>
      </w:r>
      <w:r w:rsidR="00193A3D">
        <w:rPr>
          <w:rStyle w:val="12"/>
          <w:color w:val="000000"/>
          <w:lang w:eastAsia="uk-UA"/>
        </w:rPr>
        <w:softHyphen/>
      </w:r>
      <w:r w:rsidRPr="00E928EC">
        <w:rPr>
          <w:rStyle w:val="12"/>
          <w:color w:val="000000"/>
          <w:lang w:eastAsia="uk-UA"/>
        </w:rPr>
        <w:t>більшим феодальним власником.</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 xml:space="preserve">Таким чином, ми можемо зробити висновок, що в </w:t>
      </w:r>
      <w:r w:rsidRPr="00E928EC">
        <w:rPr>
          <w:rStyle w:val="12"/>
          <w:color w:val="000000"/>
          <w:lang w:val="uk-UA" w:eastAsia="uk-UA"/>
        </w:rPr>
        <w:t>“</w:t>
      </w:r>
      <w:r w:rsidRPr="00E928EC">
        <w:rPr>
          <w:rStyle w:val="12"/>
          <w:color w:val="000000"/>
          <w:lang w:eastAsia="uk-UA"/>
        </w:rPr>
        <w:t>Законнику Стефана Душана</w:t>
      </w:r>
      <w:r w:rsidRPr="00E928EC">
        <w:rPr>
          <w:rStyle w:val="12"/>
          <w:color w:val="000000"/>
          <w:lang w:val="uk-UA" w:eastAsia="uk-UA"/>
        </w:rPr>
        <w:t>”</w:t>
      </w:r>
      <w:r w:rsidRPr="00E928EC">
        <w:rPr>
          <w:rStyle w:val="12"/>
          <w:color w:val="000000"/>
          <w:lang w:eastAsia="uk-UA"/>
        </w:rPr>
        <w:t xml:space="preserve"> па</w:t>
      </w:r>
      <w:r w:rsidR="00193A3D">
        <w:rPr>
          <w:rStyle w:val="12"/>
          <w:color w:val="000000"/>
          <w:lang w:eastAsia="uk-UA"/>
        </w:rPr>
        <w:softHyphen/>
      </w:r>
      <w:r w:rsidRPr="00E928EC">
        <w:rPr>
          <w:rStyle w:val="12"/>
          <w:color w:val="000000"/>
          <w:lang w:eastAsia="uk-UA"/>
        </w:rPr>
        <w:t xml:space="preserve">нівний феодальний стан </w:t>
      </w:r>
      <w:r w:rsidRPr="00E928EC">
        <w:rPr>
          <w:rStyle w:val="12"/>
          <w:color w:val="000000"/>
          <w:lang w:val="uk-UA" w:eastAsia="uk-UA"/>
        </w:rPr>
        <w:t>у</w:t>
      </w:r>
      <w:r w:rsidRPr="00E928EC">
        <w:rPr>
          <w:rStyle w:val="12"/>
          <w:color w:val="000000"/>
          <w:lang w:eastAsia="uk-UA"/>
        </w:rPr>
        <w:t xml:space="preserve"> Сербії (вла</w:t>
      </w:r>
      <w:r w:rsidR="004653DC">
        <w:rPr>
          <w:rStyle w:val="12"/>
          <w:color w:val="000000"/>
          <w:lang w:val="uk-UA" w:eastAsia="uk-UA"/>
        </w:rPr>
        <w:t>с</w:t>
      </w:r>
      <w:r w:rsidRPr="00E928EC">
        <w:rPr>
          <w:rStyle w:val="12"/>
          <w:color w:val="000000"/>
          <w:lang w:eastAsia="uk-UA"/>
        </w:rPr>
        <w:t>телі та вище духовенство) одержали можли</w:t>
      </w:r>
      <w:r w:rsidR="00193A3D">
        <w:rPr>
          <w:rStyle w:val="12"/>
          <w:color w:val="000000"/>
          <w:lang w:eastAsia="uk-UA"/>
        </w:rPr>
        <w:softHyphen/>
      </w:r>
      <w:r w:rsidRPr="00E928EC">
        <w:rPr>
          <w:rStyle w:val="12"/>
          <w:color w:val="000000"/>
          <w:lang w:eastAsia="uk-UA"/>
        </w:rPr>
        <w:t xml:space="preserve">вість привести в систему </w:t>
      </w:r>
      <w:r w:rsidRPr="00E928EC">
        <w:rPr>
          <w:rStyle w:val="12"/>
          <w:color w:val="000000"/>
          <w:lang w:val="uk-UA" w:eastAsia="uk-UA"/>
        </w:rPr>
        <w:t>й</w:t>
      </w:r>
      <w:r w:rsidRPr="00E928EC">
        <w:rPr>
          <w:rStyle w:val="12"/>
          <w:color w:val="000000"/>
          <w:lang w:eastAsia="uk-UA"/>
        </w:rPr>
        <w:t xml:space="preserve"> закріпити за собою права, які </w:t>
      </w:r>
      <w:r w:rsidRPr="00E928EC">
        <w:rPr>
          <w:rStyle w:val="12"/>
          <w:color w:val="000000"/>
          <w:lang w:val="uk-UA" w:eastAsia="uk-UA"/>
        </w:rPr>
        <w:t>отрим</w:t>
      </w:r>
      <w:r w:rsidRPr="00E928EC">
        <w:rPr>
          <w:rStyle w:val="12"/>
          <w:color w:val="000000"/>
          <w:lang w:eastAsia="uk-UA"/>
        </w:rPr>
        <w:t>али протягом усього по</w:t>
      </w:r>
      <w:r w:rsidR="00193A3D">
        <w:rPr>
          <w:rStyle w:val="12"/>
          <w:color w:val="000000"/>
          <w:lang w:eastAsia="uk-UA"/>
        </w:rPr>
        <w:softHyphen/>
      </w:r>
      <w:r w:rsidRPr="00E928EC">
        <w:rPr>
          <w:rStyle w:val="12"/>
          <w:color w:val="000000"/>
          <w:lang w:eastAsia="uk-UA"/>
        </w:rPr>
        <w:t>пе</w:t>
      </w:r>
      <w:r w:rsidR="00193A3D">
        <w:rPr>
          <w:rStyle w:val="12"/>
          <w:color w:val="000000"/>
          <w:lang w:eastAsia="uk-UA"/>
        </w:rPr>
        <w:softHyphen/>
      </w:r>
      <w:r w:rsidRPr="00E928EC">
        <w:rPr>
          <w:rStyle w:val="12"/>
          <w:color w:val="000000"/>
          <w:lang w:eastAsia="uk-UA"/>
        </w:rPr>
        <w:t xml:space="preserve">реднього періоду. </w:t>
      </w:r>
      <w:r w:rsidRPr="00E928EC">
        <w:rPr>
          <w:rStyle w:val="12"/>
          <w:color w:val="000000"/>
          <w:lang w:val="uk-UA" w:eastAsia="uk-UA"/>
        </w:rPr>
        <w:t>“</w:t>
      </w:r>
      <w:r w:rsidRPr="00E928EC">
        <w:rPr>
          <w:rStyle w:val="12"/>
          <w:color w:val="000000"/>
          <w:lang w:eastAsia="uk-UA"/>
        </w:rPr>
        <w:t>Законник</w:t>
      </w:r>
      <w:r w:rsidRPr="00E928EC">
        <w:rPr>
          <w:rStyle w:val="12"/>
          <w:color w:val="000000"/>
          <w:lang w:val="uk-UA" w:eastAsia="uk-UA"/>
        </w:rPr>
        <w:t>”</w:t>
      </w:r>
      <w:r w:rsidRPr="00E928EC">
        <w:rPr>
          <w:rStyle w:val="12"/>
          <w:color w:val="000000"/>
          <w:lang w:eastAsia="uk-UA"/>
        </w:rPr>
        <w:t xml:space="preserve"> мав на меті закріпити існуючі правовідносини, які бу</w:t>
      </w:r>
      <w:r w:rsidR="00193A3D">
        <w:rPr>
          <w:rStyle w:val="12"/>
          <w:color w:val="000000"/>
          <w:lang w:eastAsia="uk-UA"/>
        </w:rPr>
        <w:softHyphen/>
      </w:r>
      <w:r w:rsidRPr="00E928EC">
        <w:rPr>
          <w:rStyle w:val="12"/>
          <w:color w:val="000000"/>
          <w:lang w:eastAsia="uk-UA"/>
        </w:rPr>
        <w:t>ду</w:t>
      </w:r>
      <w:r w:rsidR="00193A3D">
        <w:rPr>
          <w:rStyle w:val="12"/>
          <w:color w:val="000000"/>
          <w:lang w:eastAsia="uk-UA"/>
        </w:rPr>
        <w:softHyphen/>
      </w:r>
      <w:r w:rsidRPr="00E928EC">
        <w:rPr>
          <w:rStyle w:val="12"/>
          <w:color w:val="000000"/>
          <w:lang w:eastAsia="uk-UA"/>
        </w:rPr>
        <w:t>валис</w:t>
      </w:r>
      <w:r w:rsidRPr="00E928EC">
        <w:rPr>
          <w:rStyle w:val="12"/>
          <w:color w:val="000000"/>
          <w:lang w:val="uk-UA" w:eastAsia="uk-UA"/>
        </w:rPr>
        <w:t>я</w:t>
      </w:r>
      <w:r w:rsidRPr="00E928EC">
        <w:rPr>
          <w:rStyle w:val="12"/>
          <w:color w:val="000000"/>
          <w:lang w:eastAsia="uk-UA"/>
        </w:rPr>
        <w:t xml:space="preserve"> на жорстокій експлуатації простого народу. Дані цієї епохи свідчать про ви</w:t>
      </w:r>
      <w:r w:rsidR="00193A3D">
        <w:rPr>
          <w:rStyle w:val="12"/>
          <w:color w:val="000000"/>
          <w:lang w:eastAsia="uk-UA"/>
        </w:rPr>
        <w:softHyphen/>
      </w:r>
      <w:r w:rsidRPr="00E928EC">
        <w:rPr>
          <w:rStyle w:val="12"/>
          <w:color w:val="000000"/>
          <w:lang w:eastAsia="uk-UA"/>
        </w:rPr>
        <w:t>ми</w:t>
      </w:r>
      <w:r w:rsidR="00193A3D">
        <w:rPr>
          <w:rStyle w:val="12"/>
          <w:color w:val="000000"/>
          <w:lang w:eastAsia="uk-UA"/>
        </w:rPr>
        <w:softHyphen/>
      </w:r>
      <w:r w:rsidRPr="00E928EC">
        <w:rPr>
          <w:rStyle w:val="12"/>
          <w:color w:val="000000"/>
          <w:lang w:eastAsia="uk-UA"/>
        </w:rPr>
        <w:t>рання ряду населених пунктів, чис</w:t>
      </w:r>
      <w:r w:rsidRPr="00E928EC">
        <w:rPr>
          <w:rStyle w:val="12"/>
          <w:color w:val="000000"/>
          <w:lang w:val="uk-UA" w:eastAsia="uk-UA"/>
        </w:rPr>
        <w:t>ленні</w:t>
      </w:r>
      <w:r w:rsidRPr="00E928EC">
        <w:rPr>
          <w:rStyle w:val="12"/>
          <w:color w:val="000000"/>
          <w:lang w:eastAsia="uk-UA"/>
        </w:rPr>
        <w:t xml:space="preserve"> випадк</w:t>
      </w:r>
      <w:r w:rsidRPr="00E928EC">
        <w:rPr>
          <w:rStyle w:val="12"/>
          <w:color w:val="000000"/>
          <w:lang w:val="uk-UA" w:eastAsia="uk-UA"/>
        </w:rPr>
        <w:t>и</w:t>
      </w:r>
      <w:r w:rsidRPr="00E928EC">
        <w:rPr>
          <w:rStyle w:val="12"/>
          <w:color w:val="000000"/>
          <w:lang w:eastAsia="uk-UA"/>
        </w:rPr>
        <w:t xml:space="preserve"> безпідставного ув’язнення людей, ве</w:t>
      </w:r>
      <w:r w:rsidR="00193A3D">
        <w:rPr>
          <w:rStyle w:val="12"/>
          <w:color w:val="000000"/>
          <w:lang w:eastAsia="uk-UA"/>
        </w:rPr>
        <w:softHyphen/>
      </w:r>
      <w:r w:rsidRPr="00E928EC">
        <w:rPr>
          <w:rStyle w:val="12"/>
          <w:color w:val="000000"/>
          <w:lang w:eastAsia="uk-UA"/>
        </w:rPr>
        <w:t>лик</w:t>
      </w:r>
      <w:r w:rsidRPr="00E928EC">
        <w:rPr>
          <w:rStyle w:val="12"/>
          <w:color w:val="000000"/>
          <w:lang w:val="uk-UA" w:eastAsia="uk-UA"/>
        </w:rPr>
        <w:t>у</w:t>
      </w:r>
      <w:r w:rsidRPr="00E928EC">
        <w:rPr>
          <w:rStyle w:val="12"/>
          <w:color w:val="000000"/>
          <w:lang w:eastAsia="uk-UA"/>
        </w:rPr>
        <w:t xml:space="preserve"> кільк</w:t>
      </w:r>
      <w:r w:rsidRPr="00E928EC">
        <w:rPr>
          <w:rStyle w:val="12"/>
          <w:color w:val="000000"/>
          <w:lang w:val="uk-UA" w:eastAsia="uk-UA"/>
        </w:rPr>
        <w:t>і</w:t>
      </w:r>
      <w:r w:rsidRPr="00E928EC">
        <w:rPr>
          <w:rStyle w:val="12"/>
          <w:color w:val="000000"/>
          <w:lang w:eastAsia="uk-UA"/>
        </w:rPr>
        <w:t>ст</w:t>
      </w:r>
      <w:r w:rsidRPr="00E928EC">
        <w:rPr>
          <w:rStyle w:val="12"/>
          <w:color w:val="000000"/>
          <w:lang w:val="uk-UA" w:eastAsia="uk-UA"/>
        </w:rPr>
        <w:t>ь</w:t>
      </w:r>
      <w:r w:rsidRPr="00E928EC">
        <w:rPr>
          <w:rStyle w:val="12"/>
          <w:color w:val="000000"/>
          <w:lang w:eastAsia="uk-UA"/>
        </w:rPr>
        <w:t xml:space="preserve"> жебраків і безхатченків, масов</w:t>
      </w:r>
      <w:r w:rsidRPr="00E928EC">
        <w:rPr>
          <w:rStyle w:val="12"/>
          <w:color w:val="000000"/>
          <w:lang w:val="uk-UA" w:eastAsia="uk-UA"/>
        </w:rPr>
        <w:t>і</w:t>
      </w:r>
      <w:r w:rsidRPr="00E928EC">
        <w:rPr>
          <w:rStyle w:val="12"/>
          <w:color w:val="000000"/>
          <w:lang w:eastAsia="uk-UA"/>
        </w:rPr>
        <w:t xml:space="preserve"> випадк</w:t>
      </w:r>
      <w:r w:rsidRPr="00E928EC">
        <w:rPr>
          <w:rStyle w:val="12"/>
          <w:color w:val="000000"/>
          <w:lang w:val="uk-UA" w:eastAsia="uk-UA"/>
        </w:rPr>
        <w:t>и</w:t>
      </w:r>
      <w:r w:rsidRPr="00E928EC">
        <w:rPr>
          <w:rStyle w:val="12"/>
          <w:color w:val="000000"/>
          <w:lang w:eastAsia="uk-UA"/>
        </w:rPr>
        <w:t xml:space="preserve"> крадіжок. </w:t>
      </w:r>
      <w:r w:rsidRPr="00E928EC">
        <w:rPr>
          <w:rStyle w:val="12"/>
          <w:color w:val="000000"/>
          <w:lang w:val="uk-UA" w:eastAsia="uk-UA"/>
        </w:rPr>
        <w:t>У</w:t>
      </w:r>
      <w:r w:rsidRPr="00E928EC">
        <w:rPr>
          <w:rStyle w:val="12"/>
          <w:color w:val="000000"/>
          <w:lang w:eastAsia="uk-UA"/>
        </w:rPr>
        <w:t>се це поясн</w:t>
      </w:r>
      <w:r w:rsidRPr="00E928EC">
        <w:rPr>
          <w:rStyle w:val="12"/>
          <w:color w:val="000000"/>
          <w:lang w:val="uk-UA" w:eastAsia="uk-UA"/>
        </w:rPr>
        <w:t>ює</w:t>
      </w:r>
      <w:r w:rsidRPr="00E928EC">
        <w:rPr>
          <w:rStyle w:val="12"/>
          <w:color w:val="000000"/>
          <w:lang w:eastAsia="uk-UA"/>
        </w:rPr>
        <w:t>, чо</w:t>
      </w:r>
      <w:r w:rsidR="00193A3D">
        <w:rPr>
          <w:rStyle w:val="12"/>
          <w:color w:val="000000"/>
          <w:lang w:eastAsia="uk-UA"/>
        </w:rPr>
        <w:softHyphen/>
      </w:r>
      <w:r w:rsidRPr="00E928EC">
        <w:rPr>
          <w:rStyle w:val="12"/>
          <w:color w:val="000000"/>
          <w:lang w:eastAsia="uk-UA"/>
        </w:rPr>
        <w:t>му через п’ять років на другому соборі в 1354 році при тому ж царі Стефані були при</w:t>
      </w:r>
      <w:r w:rsidR="004653DC">
        <w:rPr>
          <w:rStyle w:val="12"/>
          <w:color w:val="000000"/>
          <w:lang w:val="uk-UA" w:eastAsia="uk-UA"/>
        </w:rPr>
        <w:softHyphen/>
      </w:r>
      <w:r w:rsidRPr="00E928EC">
        <w:rPr>
          <w:rStyle w:val="12"/>
          <w:color w:val="000000"/>
          <w:lang w:eastAsia="uk-UA"/>
        </w:rPr>
        <w:t>йня</w:t>
      </w:r>
      <w:r w:rsidR="00193A3D">
        <w:rPr>
          <w:rStyle w:val="12"/>
          <w:color w:val="000000"/>
          <w:lang w:eastAsia="uk-UA"/>
        </w:rPr>
        <w:softHyphen/>
      </w:r>
      <w:r w:rsidRPr="00E928EC">
        <w:rPr>
          <w:rStyle w:val="12"/>
          <w:color w:val="000000"/>
          <w:lang w:eastAsia="uk-UA"/>
        </w:rPr>
        <w:t xml:space="preserve">ті додаткові статті до </w:t>
      </w:r>
      <w:r w:rsidRPr="00E928EC">
        <w:rPr>
          <w:rStyle w:val="12"/>
          <w:color w:val="000000"/>
          <w:lang w:val="uk-UA" w:eastAsia="uk-UA"/>
        </w:rPr>
        <w:t>“</w:t>
      </w:r>
      <w:r w:rsidRPr="00E928EC">
        <w:rPr>
          <w:rStyle w:val="12"/>
          <w:color w:val="000000"/>
          <w:lang w:eastAsia="uk-UA"/>
        </w:rPr>
        <w:t>Законника</w:t>
      </w:r>
      <w:r w:rsidRPr="00E928EC">
        <w:rPr>
          <w:rStyle w:val="12"/>
          <w:color w:val="000000"/>
          <w:lang w:val="uk-UA" w:eastAsia="uk-UA"/>
        </w:rPr>
        <w:t>”</w:t>
      </w:r>
      <w:r w:rsidRPr="00E928EC">
        <w:rPr>
          <w:rStyle w:val="12"/>
          <w:color w:val="000000"/>
          <w:lang w:eastAsia="uk-UA"/>
        </w:rPr>
        <w:t>.</w:t>
      </w:r>
    </w:p>
    <w:p w:rsidR="009660BD" w:rsidRPr="00E928EC" w:rsidRDefault="009660BD" w:rsidP="00193A3D">
      <w:pPr>
        <w:suppressAutoHyphens/>
        <w:spacing w:line="235" w:lineRule="auto"/>
        <w:ind w:firstLine="709"/>
        <w:jc w:val="both"/>
        <w:rPr>
          <w:rStyle w:val="12"/>
          <w:color w:val="000000"/>
          <w:lang w:val="uk-UA" w:eastAsia="uk-UA"/>
        </w:rPr>
      </w:pPr>
      <w:r w:rsidRPr="00E928EC">
        <w:rPr>
          <w:rStyle w:val="12"/>
          <w:color w:val="000000"/>
          <w:lang w:val="uk-UA" w:eastAsia="uk-UA"/>
        </w:rPr>
        <w:lastRenderedPageBreak/>
        <w:t>У</w:t>
      </w:r>
      <w:r w:rsidRPr="00E928EC">
        <w:rPr>
          <w:rStyle w:val="12"/>
          <w:color w:val="000000"/>
          <w:lang w:eastAsia="uk-UA"/>
        </w:rPr>
        <w:t xml:space="preserve"> “Законнику Стефана Душана” відображена ще одна група людей, які звалися серби. </w:t>
      </w:r>
      <w:r w:rsidRPr="00E928EC">
        <w:rPr>
          <w:rStyle w:val="12"/>
          <w:color w:val="000000"/>
          <w:lang w:val="uk-UA" w:eastAsia="uk-UA"/>
        </w:rPr>
        <w:t>З</w:t>
      </w:r>
      <w:r w:rsidRPr="00E928EC">
        <w:rPr>
          <w:rStyle w:val="12"/>
          <w:color w:val="000000"/>
          <w:lang w:eastAsia="uk-UA"/>
        </w:rPr>
        <w:t xml:space="preserve"> контексту тих статей, які згадують про сербів, можна робити висновок, що це про</w:t>
      </w:r>
      <w:r w:rsidR="00193A3D">
        <w:rPr>
          <w:rStyle w:val="12"/>
          <w:color w:val="000000"/>
          <w:lang w:eastAsia="uk-UA"/>
        </w:rPr>
        <w:softHyphen/>
      </w:r>
      <w:r w:rsidRPr="00E928EC">
        <w:rPr>
          <w:rStyle w:val="12"/>
          <w:color w:val="000000"/>
          <w:lang w:eastAsia="uk-UA"/>
        </w:rPr>
        <w:t>сті люди Сербії, ще вільні, не закріпачені. Вони нагадують нам “людей” або “ми</w:t>
      </w:r>
      <w:r w:rsidR="00193A3D">
        <w:rPr>
          <w:rStyle w:val="12"/>
          <w:color w:val="000000"/>
          <w:lang w:eastAsia="uk-UA"/>
        </w:rPr>
        <w:softHyphen/>
      </w:r>
      <w:r w:rsidRPr="00E928EC">
        <w:rPr>
          <w:rStyle w:val="12"/>
          <w:color w:val="000000"/>
          <w:lang w:eastAsia="uk-UA"/>
        </w:rPr>
        <w:t xml:space="preserve">рян” “Руської правди”, “Луди”, “Закону Винодольського” </w:t>
      </w:r>
      <w:r w:rsidRPr="00E928EC">
        <w:rPr>
          <w:rStyle w:val="12"/>
          <w:color w:val="000000"/>
          <w:lang w:val="uk-UA" w:eastAsia="uk-UA"/>
        </w:rPr>
        <w:t>чи</w:t>
      </w:r>
      <w:r w:rsidRPr="00E928EC">
        <w:rPr>
          <w:rStyle w:val="12"/>
          <w:color w:val="000000"/>
          <w:lang w:eastAsia="uk-UA"/>
        </w:rPr>
        <w:t xml:space="preserve"> “Поліцкого статуту”.</w:t>
      </w:r>
    </w:p>
    <w:p w:rsidR="009660BD" w:rsidRPr="00E928EC" w:rsidRDefault="009660BD" w:rsidP="00193A3D">
      <w:pPr>
        <w:suppressAutoHyphens/>
        <w:spacing w:line="235" w:lineRule="auto"/>
        <w:ind w:firstLine="709"/>
        <w:jc w:val="both"/>
        <w:rPr>
          <w:rStyle w:val="12"/>
          <w:color w:val="000000"/>
          <w:lang w:val="uk-UA" w:eastAsia="uk-UA"/>
        </w:rPr>
      </w:pPr>
      <w:r w:rsidRPr="00E928EC">
        <w:rPr>
          <w:rStyle w:val="12"/>
          <w:color w:val="000000"/>
          <w:lang w:eastAsia="uk-UA"/>
        </w:rPr>
        <w:t xml:space="preserve">Крім закріпачених меропхів, </w:t>
      </w:r>
      <w:r w:rsidRPr="00E928EC">
        <w:rPr>
          <w:rStyle w:val="12"/>
          <w:color w:val="000000"/>
          <w:lang w:val="uk-UA" w:eastAsia="uk-UA"/>
        </w:rPr>
        <w:t>були</w:t>
      </w:r>
      <w:r w:rsidRPr="00E928EC">
        <w:rPr>
          <w:rStyle w:val="12"/>
          <w:color w:val="000000"/>
          <w:lang w:eastAsia="uk-UA"/>
        </w:rPr>
        <w:t xml:space="preserve"> ще серби, вільне населення, які жи</w:t>
      </w:r>
      <w:r w:rsidRPr="00E928EC">
        <w:rPr>
          <w:rStyle w:val="12"/>
          <w:color w:val="000000"/>
          <w:lang w:val="uk-UA" w:eastAsia="uk-UA"/>
        </w:rPr>
        <w:t>ли</w:t>
      </w:r>
      <w:r w:rsidRPr="00E928EC">
        <w:rPr>
          <w:rStyle w:val="12"/>
          <w:color w:val="000000"/>
          <w:lang w:eastAsia="uk-UA"/>
        </w:rPr>
        <w:t xml:space="preserve"> в об</w:t>
      </w:r>
      <w:r w:rsidR="00193A3D">
        <w:rPr>
          <w:rStyle w:val="12"/>
          <w:color w:val="000000"/>
          <w:lang w:eastAsia="uk-UA"/>
        </w:rPr>
        <w:softHyphen/>
      </w:r>
      <w:r w:rsidRPr="00E928EC">
        <w:rPr>
          <w:rStyle w:val="12"/>
          <w:color w:val="000000"/>
          <w:lang w:eastAsia="uk-UA"/>
        </w:rPr>
        <w:t>щи</w:t>
      </w:r>
      <w:r w:rsidR="00193A3D">
        <w:rPr>
          <w:rStyle w:val="12"/>
          <w:color w:val="000000"/>
          <w:lang w:eastAsia="uk-UA"/>
        </w:rPr>
        <w:softHyphen/>
      </w:r>
      <w:r w:rsidRPr="00E928EC">
        <w:rPr>
          <w:rStyle w:val="12"/>
          <w:color w:val="000000"/>
          <w:lang w:eastAsia="uk-UA"/>
        </w:rPr>
        <w:t>нах (жупах,</w:t>
      </w:r>
      <w:r w:rsidRPr="00E928EC">
        <w:rPr>
          <w:rStyle w:val="12"/>
          <w:color w:val="000000"/>
          <w:lang w:val="uk-UA" w:eastAsia="uk-UA"/>
        </w:rPr>
        <w:t xml:space="preserve"> </w:t>
      </w:r>
      <w:r w:rsidRPr="00E928EC">
        <w:rPr>
          <w:rStyle w:val="12"/>
          <w:color w:val="000000"/>
          <w:lang w:eastAsia="uk-UA"/>
        </w:rPr>
        <w:t>селах), займа</w:t>
      </w:r>
      <w:r w:rsidRPr="00E928EC">
        <w:rPr>
          <w:rStyle w:val="12"/>
          <w:color w:val="000000"/>
          <w:lang w:val="uk-UA" w:eastAsia="uk-UA"/>
        </w:rPr>
        <w:t>ли</w:t>
      </w:r>
      <w:r w:rsidRPr="00E928EC">
        <w:rPr>
          <w:rStyle w:val="12"/>
          <w:color w:val="000000"/>
          <w:lang w:eastAsia="uk-UA"/>
        </w:rPr>
        <w:t>ся господарством і скоріш за все складали протиріччя фео</w:t>
      </w:r>
      <w:r w:rsidR="00193A3D">
        <w:rPr>
          <w:rStyle w:val="12"/>
          <w:color w:val="000000"/>
          <w:lang w:eastAsia="uk-UA"/>
        </w:rPr>
        <w:softHyphen/>
      </w:r>
      <w:r w:rsidRPr="00E928EC">
        <w:rPr>
          <w:rStyle w:val="12"/>
          <w:color w:val="000000"/>
          <w:lang w:eastAsia="uk-UA"/>
        </w:rPr>
        <w:t>дальним силам, що закріпачували меропхів</w:t>
      </w:r>
      <w:r w:rsidRPr="00E928EC">
        <w:rPr>
          <w:rStyle w:val="12"/>
          <w:color w:val="000000"/>
          <w:lang w:val="uk-UA" w:eastAsia="uk-UA"/>
        </w:rPr>
        <w:t xml:space="preserve"> </w:t>
      </w:r>
      <w:r w:rsidRPr="00E928EC">
        <w:rPr>
          <w:rStyle w:val="12"/>
          <w:color w:val="000000"/>
          <w:lang w:eastAsia="uk-UA"/>
        </w:rPr>
        <w:t>[3, с.146]. Феодали почували себе ще не впев</w:t>
      </w:r>
      <w:r w:rsidR="00193A3D">
        <w:rPr>
          <w:rStyle w:val="12"/>
          <w:color w:val="000000"/>
          <w:lang w:eastAsia="uk-UA"/>
        </w:rPr>
        <w:softHyphen/>
      </w:r>
      <w:r w:rsidRPr="00E928EC">
        <w:rPr>
          <w:rStyle w:val="12"/>
          <w:color w:val="000000"/>
          <w:lang w:eastAsia="uk-UA"/>
        </w:rPr>
        <w:t>нено</w:t>
      </w:r>
      <w:r w:rsidRPr="00E928EC">
        <w:rPr>
          <w:rStyle w:val="12"/>
          <w:color w:val="000000"/>
          <w:lang w:val="uk-UA" w:eastAsia="uk-UA"/>
        </w:rPr>
        <w:t>,</w:t>
      </w:r>
      <w:r w:rsidRPr="00E928EC">
        <w:rPr>
          <w:rStyle w:val="12"/>
          <w:color w:val="000000"/>
          <w:lang w:eastAsia="uk-UA"/>
        </w:rPr>
        <w:t xml:space="preserve"> про що свідчить ряд статей “Законника”. </w:t>
      </w:r>
      <w:r w:rsidRPr="00E928EC">
        <w:rPr>
          <w:rStyle w:val="12"/>
          <w:color w:val="000000"/>
          <w:lang w:val="uk-UA" w:eastAsia="uk-UA"/>
        </w:rPr>
        <w:t>У</w:t>
      </w:r>
      <w:r w:rsidRPr="00E928EC">
        <w:rPr>
          <w:rStyle w:val="12"/>
          <w:color w:val="000000"/>
          <w:lang w:eastAsia="uk-UA"/>
        </w:rPr>
        <w:t xml:space="preserve"> статт</w:t>
      </w:r>
      <w:r w:rsidRPr="00E928EC">
        <w:rPr>
          <w:rStyle w:val="12"/>
          <w:color w:val="000000"/>
          <w:lang w:val="uk-UA" w:eastAsia="uk-UA"/>
        </w:rPr>
        <w:t>ях</w:t>
      </w:r>
      <w:r w:rsidRPr="00E928EC">
        <w:rPr>
          <w:rStyle w:val="12"/>
          <w:color w:val="000000"/>
          <w:lang w:eastAsia="uk-UA"/>
        </w:rPr>
        <w:t xml:space="preserve"> “Законника Стефана Ду</w:t>
      </w:r>
      <w:r w:rsidR="00193A3D">
        <w:rPr>
          <w:rStyle w:val="12"/>
          <w:color w:val="000000"/>
          <w:lang w:eastAsia="uk-UA"/>
        </w:rPr>
        <w:softHyphen/>
      </w:r>
      <w:r w:rsidRPr="00E928EC">
        <w:rPr>
          <w:rStyle w:val="12"/>
          <w:color w:val="000000"/>
          <w:lang w:eastAsia="uk-UA"/>
        </w:rPr>
        <w:t>ша</w:t>
      </w:r>
      <w:r w:rsidR="00193A3D">
        <w:rPr>
          <w:rStyle w:val="12"/>
          <w:color w:val="000000"/>
          <w:lang w:eastAsia="uk-UA"/>
        </w:rPr>
        <w:softHyphen/>
      </w:r>
      <w:r w:rsidRPr="00E928EC">
        <w:rPr>
          <w:rStyle w:val="12"/>
          <w:color w:val="000000"/>
          <w:lang w:eastAsia="uk-UA"/>
        </w:rPr>
        <w:t>на” відчувається, що їх</w:t>
      </w:r>
      <w:r w:rsidRPr="00E928EC">
        <w:rPr>
          <w:rStyle w:val="12"/>
          <w:color w:val="000000"/>
          <w:lang w:val="uk-UA" w:eastAsia="uk-UA"/>
        </w:rPr>
        <w:t>ні</w:t>
      </w:r>
      <w:r w:rsidRPr="00E928EC">
        <w:rPr>
          <w:rStyle w:val="12"/>
          <w:color w:val="000000"/>
          <w:lang w:eastAsia="uk-UA"/>
        </w:rPr>
        <w:t xml:space="preserve"> творці стурбовані за своє становище, за своє майбутнє. Осо</w:t>
      </w:r>
      <w:r w:rsidR="00193A3D">
        <w:rPr>
          <w:rStyle w:val="12"/>
          <w:color w:val="000000"/>
          <w:lang w:eastAsia="uk-UA"/>
        </w:rPr>
        <w:softHyphen/>
      </w:r>
      <w:r w:rsidRPr="00E928EC">
        <w:rPr>
          <w:rStyle w:val="12"/>
          <w:color w:val="000000"/>
          <w:lang w:eastAsia="uk-UA"/>
        </w:rPr>
        <w:t xml:space="preserve">бливо це </w:t>
      </w:r>
      <w:r w:rsidRPr="00E928EC">
        <w:rPr>
          <w:rStyle w:val="12"/>
          <w:color w:val="000000"/>
          <w:lang w:val="uk-UA" w:eastAsia="uk-UA"/>
        </w:rPr>
        <w:t>стосує</w:t>
      </w:r>
      <w:r w:rsidRPr="00E928EC">
        <w:rPr>
          <w:rStyle w:val="12"/>
          <w:color w:val="000000"/>
          <w:lang w:eastAsia="uk-UA"/>
        </w:rPr>
        <w:t>ться статей, які в</w:t>
      </w:r>
      <w:r w:rsidRPr="00E928EC">
        <w:rPr>
          <w:rStyle w:val="12"/>
          <w:color w:val="000000"/>
          <w:lang w:val="uk-UA" w:eastAsia="uk-UA"/>
        </w:rPr>
        <w:t>исвітлюють</w:t>
      </w:r>
      <w:r w:rsidRPr="00E928EC">
        <w:rPr>
          <w:rStyle w:val="12"/>
          <w:color w:val="000000"/>
          <w:lang w:eastAsia="uk-UA"/>
        </w:rPr>
        <w:t xml:space="preserve"> відносин</w:t>
      </w:r>
      <w:r w:rsidRPr="00E928EC">
        <w:rPr>
          <w:rStyle w:val="12"/>
          <w:color w:val="000000"/>
          <w:lang w:val="uk-UA" w:eastAsia="uk-UA"/>
        </w:rPr>
        <w:t>и</w:t>
      </w:r>
      <w:r w:rsidRPr="00E928EC">
        <w:rPr>
          <w:rStyle w:val="12"/>
          <w:color w:val="000000"/>
          <w:lang w:eastAsia="uk-UA"/>
        </w:rPr>
        <w:t xml:space="preserve"> з єретиками </w:t>
      </w:r>
      <w:r w:rsidRPr="00E928EC">
        <w:rPr>
          <w:rStyle w:val="12"/>
          <w:color w:val="000000"/>
          <w:lang w:val="uk-UA" w:eastAsia="uk-UA"/>
        </w:rPr>
        <w:t>й</w:t>
      </w:r>
      <w:r w:rsidRPr="00E928EC">
        <w:rPr>
          <w:rStyle w:val="12"/>
          <w:color w:val="000000"/>
          <w:lang w:eastAsia="uk-UA"/>
        </w:rPr>
        <w:t xml:space="preserve"> боротьб</w:t>
      </w:r>
      <w:r w:rsidRPr="00E928EC">
        <w:rPr>
          <w:rStyle w:val="12"/>
          <w:color w:val="000000"/>
          <w:lang w:val="uk-UA" w:eastAsia="uk-UA"/>
        </w:rPr>
        <w:t>у</w:t>
      </w:r>
      <w:r w:rsidRPr="00E928EC">
        <w:rPr>
          <w:rStyle w:val="12"/>
          <w:color w:val="000000"/>
          <w:lang w:eastAsia="uk-UA"/>
        </w:rPr>
        <w:t xml:space="preserve"> з ни</w:t>
      </w:r>
      <w:r w:rsidR="00193A3D">
        <w:rPr>
          <w:rStyle w:val="12"/>
          <w:color w:val="000000"/>
          <w:lang w:eastAsia="uk-UA"/>
        </w:rPr>
        <w:softHyphen/>
      </w:r>
      <w:r w:rsidRPr="00E928EC">
        <w:rPr>
          <w:rStyle w:val="12"/>
          <w:color w:val="000000"/>
          <w:lang w:eastAsia="uk-UA"/>
        </w:rPr>
        <w:t>ми. Покарання єретикам прописані дуже су</w:t>
      </w:r>
      <w:r w:rsidRPr="00E928EC">
        <w:rPr>
          <w:rStyle w:val="12"/>
          <w:color w:val="000000"/>
          <w:lang w:val="uk-UA" w:eastAsia="uk-UA"/>
        </w:rPr>
        <w:t>вор</w:t>
      </w:r>
      <w:r w:rsidRPr="00E928EC">
        <w:rPr>
          <w:rStyle w:val="12"/>
          <w:color w:val="000000"/>
          <w:lang w:eastAsia="uk-UA"/>
        </w:rPr>
        <w:t>і, зокрема</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 статті 10 вимагалося тав</w:t>
      </w:r>
      <w:r w:rsidR="00193A3D">
        <w:rPr>
          <w:rStyle w:val="12"/>
          <w:color w:val="000000"/>
          <w:lang w:eastAsia="uk-UA"/>
        </w:rPr>
        <w:softHyphen/>
      </w:r>
      <w:r w:rsidRPr="00E928EC">
        <w:rPr>
          <w:rStyle w:val="12"/>
          <w:color w:val="000000"/>
          <w:lang w:eastAsia="uk-UA"/>
        </w:rPr>
        <w:t>ру</w:t>
      </w:r>
      <w:r w:rsidR="00193A3D">
        <w:rPr>
          <w:rStyle w:val="12"/>
          <w:color w:val="000000"/>
          <w:lang w:eastAsia="uk-UA"/>
        </w:rPr>
        <w:softHyphen/>
      </w:r>
      <w:r w:rsidRPr="00E928EC">
        <w:rPr>
          <w:rStyle w:val="12"/>
          <w:color w:val="000000"/>
          <w:lang w:eastAsia="uk-UA"/>
        </w:rPr>
        <w:t>вати розпеченим залізом єретика, що проживав серед християн, а також тих</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у</w:t>
      </w:r>
      <w:r w:rsidRPr="00E928EC">
        <w:rPr>
          <w:rStyle w:val="12"/>
          <w:color w:val="000000"/>
          <w:lang w:eastAsia="uk-UA"/>
        </w:rPr>
        <w:t xml:space="preserve"> кого він жив і хто його переховував</w:t>
      </w:r>
      <w:r w:rsidRPr="00E928EC">
        <w:rPr>
          <w:rStyle w:val="12"/>
          <w:color w:val="000000"/>
          <w:lang w:val="uk-UA" w:eastAsia="uk-UA"/>
        </w:rPr>
        <w:t xml:space="preserve"> </w:t>
      </w:r>
      <w:r w:rsidRPr="00E928EC">
        <w:rPr>
          <w:rStyle w:val="12"/>
          <w:color w:val="000000"/>
          <w:lang w:eastAsia="uk-UA"/>
        </w:rPr>
        <w:t>[12, с.118].</w:t>
      </w:r>
    </w:p>
    <w:p w:rsidR="009660BD" w:rsidRPr="00E928EC" w:rsidRDefault="009660BD" w:rsidP="00193A3D">
      <w:pPr>
        <w:suppressAutoHyphens/>
        <w:spacing w:line="235" w:lineRule="auto"/>
        <w:ind w:firstLine="709"/>
        <w:jc w:val="both"/>
        <w:rPr>
          <w:rStyle w:val="12"/>
          <w:color w:val="000000"/>
          <w:lang w:val="uk-UA" w:eastAsia="uk-UA"/>
        </w:rPr>
      </w:pPr>
      <w:r w:rsidRPr="00E928EC">
        <w:rPr>
          <w:rStyle w:val="12"/>
          <w:color w:val="000000"/>
          <w:lang w:eastAsia="uk-UA"/>
        </w:rPr>
        <w:t xml:space="preserve">Якщо розглядати історичні матеріали розвитку країн Балканського півострова, то можна простежити, що в </w:t>
      </w:r>
      <w:r w:rsidRPr="00E928EC">
        <w:rPr>
          <w:rStyle w:val="12"/>
          <w:color w:val="000000"/>
          <w:lang w:val="uk-UA" w:eastAsia="uk-UA"/>
        </w:rPr>
        <w:t>будь-якому</w:t>
      </w:r>
      <w:r w:rsidRPr="00E928EC">
        <w:rPr>
          <w:rStyle w:val="12"/>
          <w:color w:val="000000"/>
          <w:lang w:eastAsia="uk-UA"/>
        </w:rPr>
        <w:t xml:space="preserve"> суспільстві були противники християнства, але та</w:t>
      </w:r>
      <w:r w:rsidR="00193A3D">
        <w:rPr>
          <w:rStyle w:val="12"/>
          <w:color w:val="000000"/>
          <w:lang w:eastAsia="uk-UA"/>
        </w:rPr>
        <w:softHyphen/>
      </w:r>
      <w:r w:rsidRPr="00E928EC">
        <w:rPr>
          <w:rStyle w:val="12"/>
          <w:color w:val="000000"/>
          <w:lang w:eastAsia="uk-UA"/>
        </w:rPr>
        <w:t xml:space="preserve">кої жорстокості </w:t>
      </w:r>
      <w:r w:rsidRPr="00E928EC">
        <w:rPr>
          <w:rStyle w:val="12"/>
          <w:color w:val="000000"/>
          <w:lang w:val="uk-UA" w:eastAsia="uk-UA"/>
        </w:rPr>
        <w:t>що</w:t>
      </w:r>
      <w:r w:rsidRPr="00E928EC">
        <w:rPr>
          <w:rStyle w:val="12"/>
          <w:color w:val="000000"/>
          <w:lang w:eastAsia="uk-UA"/>
        </w:rPr>
        <w:t xml:space="preserve">до них </w:t>
      </w:r>
      <w:r w:rsidRPr="00E928EC">
        <w:rPr>
          <w:rStyle w:val="12"/>
          <w:color w:val="000000"/>
          <w:lang w:val="uk-UA" w:eastAsia="uk-UA"/>
        </w:rPr>
        <w:t>у</w:t>
      </w:r>
      <w:r w:rsidRPr="00E928EC">
        <w:rPr>
          <w:rStyle w:val="12"/>
          <w:color w:val="000000"/>
          <w:lang w:eastAsia="uk-UA"/>
        </w:rPr>
        <w:t xml:space="preserve"> законах не прописувалос</w:t>
      </w:r>
      <w:r w:rsidRPr="00E928EC">
        <w:rPr>
          <w:rStyle w:val="12"/>
          <w:color w:val="000000"/>
          <w:lang w:val="uk-UA" w:eastAsia="uk-UA"/>
        </w:rPr>
        <w:t>я</w:t>
      </w:r>
      <w:r w:rsidRPr="00E928EC">
        <w:rPr>
          <w:rStyle w:val="12"/>
          <w:color w:val="000000"/>
          <w:lang w:eastAsia="uk-UA"/>
        </w:rPr>
        <w:t>. Звідси можемо зробити ви</w:t>
      </w:r>
      <w:r w:rsidR="00193A3D">
        <w:rPr>
          <w:rStyle w:val="12"/>
          <w:color w:val="000000"/>
          <w:lang w:eastAsia="uk-UA"/>
        </w:rPr>
        <w:softHyphen/>
      </w:r>
      <w:r w:rsidRPr="00E928EC">
        <w:rPr>
          <w:rStyle w:val="12"/>
          <w:color w:val="000000"/>
          <w:lang w:eastAsia="uk-UA"/>
        </w:rPr>
        <w:t>сно</w:t>
      </w:r>
      <w:r w:rsidR="00193A3D">
        <w:rPr>
          <w:rStyle w:val="12"/>
          <w:color w:val="000000"/>
          <w:lang w:eastAsia="uk-UA"/>
        </w:rPr>
        <w:softHyphen/>
      </w:r>
      <w:r w:rsidRPr="00E928EC">
        <w:rPr>
          <w:rStyle w:val="12"/>
          <w:color w:val="000000"/>
          <w:lang w:eastAsia="uk-UA"/>
        </w:rPr>
        <w:t xml:space="preserve">вок, що в “Законнику” під єретиками розуміли членів секти богомолів. </w:t>
      </w:r>
      <w:r w:rsidRPr="00E928EC">
        <w:rPr>
          <w:rStyle w:val="12"/>
          <w:color w:val="000000"/>
          <w:lang w:val="uk-UA" w:eastAsia="uk-UA"/>
        </w:rPr>
        <w:t>Ця</w:t>
      </w:r>
      <w:r w:rsidRPr="00E928EC">
        <w:rPr>
          <w:rStyle w:val="12"/>
          <w:color w:val="000000"/>
          <w:lang w:eastAsia="uk-UA"/>
        </w:rPr>
        <w:t xml:space="preserve"> секта поєд</w:t>
      </w:r>
      <w:r w:rsidR="00193A3D">
        <w:rPr>
          <w:rStyle w:val="12"/>
          <w:color w:val="000000"/>
          <w:lang w:eastAsia="uk-UA"/>
        </w:rPr>
        <w:softHyphen/>
      </w:r>
      <w:r w:rsidRPr="00E928EC">
        <w:rPr>
          <w:rStyle w:val="12"/>
          <w:color w:val="000000"/>
          <w:lang w:eastAsia="uk-UA"/>
        </w:rPr>
        <w:t>ну</w:t>
      </w:r>
      <w:r w:rsidR="00193A3D">
        <w:rPr>
          <w:rStyle w:val="12"/>
          <w:color w:val="000000"/>
          <w:lang w:eastAsia="uk-UA"/>
        </w:rPr>
        <w:softHyphen/>
      </w:r>
      <w:r w:rsidRPr="00E928EC">
        <w:rPr>
          <w:rStyle w:val="12"/>
          <w:color w:val="000000"/>
          <w:lang w:eastAsia="uk-UA"/>
        </w:rPr>
        <w:t xml:space="preserve">вала в собі розуміння християнської релігії як боротьби сил добра </w:t>
      </w:r>
      <w:r w:rsidRPr="00E928EC">
        <w:rPr>
          <w:rStyle w:val="12"/>
          <w:color w:val="000000"/>
          <w:lang w:val="uk-UA" w:eastAsia="uk-UA"/>
        </w:rPr>
        <w:t>й</w:t>
      </w:r>
      <w:r w:rsidRPr="00E928EC">
        <w:rPr>
          <w:rStyle w:val="12"/>
          <w:color w:val="000000"/>
          <w:lang w:eastAsia="uk-UA"/>
        </w:rPr>
        <w:t xml:space="preserve"> зла </w:t>
      </w:r>
      <w:r w:rsidRPr="00E928EC">
        <w:rPr>
          <w:rStyle w:val="12"/>
          <w:color w:val="000000"/>
          <w:lang w:val="uk-UA" w:eastAsia="uk-UA"/>
        </w:rPr>
        <w:t>і</w:t>
      </w:r>
      <w:r w:rsidRPr="00E928EC">
        <w:rPr>
          <w:rStyle w:val="12"/>
          <w:color w:val="000000"/>
          <w:lang w:eastAsia="uk-UA"/>
        </w:rPr>
        <w:t>з самою від</w:t>
      </w:r>
      <w:r w:rsidR="00193A3D">
        <w:rPr>
          <w:rStyle w:val="12"/>
          <w:color w:val="000000"/>
          <w:lang w:eastAsia="uk-UA"/>
        </w:rPr>
        <w:softHyphen/>
      </w:r>
      <w:r w:rsidRPr="00E928EC">
        <w:rPr>
          <w:rStyle w:val="12"/>
          <w:color w:val="000000"/>
          <w:lang w:eastAsia="uk-UA"/>
        </w:rPr>
        <w:t>кри</w:t>
      </w:r>
      <w:r w:rsidR="00193A3D">
        <w:rPr>
          <w:rStyle w:val="12"/>
          <w:color w:val="000000"/>
          <w:lang w:eastAsia="uk-UA"/>
        </w:rPr>
        <w:softHyphen/>
      </w:r>
      <w:r w:rsidRPr="00E928EC">
        <w:rPr>
          <w:rStyle w:val="12"/>
          <w:color w:val="000000"/>
          <w:lang w:eastAsia="uk-UA"/>
        </w:rPr>
        <w:t>тою соціальною боротьбою проти світських і церковних феодалів.</w:t>
      </w:r>
    </w:p>
    <w:p w:rsidR="009660BD" w:rsidRPr="00193A3D" w:rsidRDefault="009660BD" w:rsidP="00193A3D">
      <w:pPr>
        <w:suppressAutoHyphens/>
        <w:spacing w:line="235" w:lineRule="auto"/>
        <w:ind w:firstLine="709"/>
        <w:jc w:val="both"/>
        <w:rPr>
          <w:rStyle w:val="12"/>
          <w:color w:val="000000"/>
          <w:spacing w:val="-4"/>
          <w:lang w:val="uk-UA" w:eastAsia="uk-UA"/>
        </w:rPr>
      </w:pPr>
      <w:r w:rsidRPr="00193A3D">
        <w:rPr>
          <w:rStyle w:val="12"/>
          <w:color w:val="000000"/>
          <w:spacing w:val="-4"/>
          <w:lang w:eastAsia="uk-UA"/>
        </w:rPr>
        <w:t xml:space="preserve">Феодали боялися богомолів, тому в “Законнику” </w:t>
      </w:r>
      <w:r w:rsidRPr="00193A3D">
        <w:rPr>
          <w:rStyle w:val="12"/>
          <w:color w:val="000000"/>
          <w:spacing w:val="-4"/>
          <w:lang w:val="uk-UA" w:eastAsia="uk-UA"/>
        </w:rPr>
        <w:t>намага</w:t>
      </w:r>
      <w:r w:rsidRPr="00193A3D">
        <w:rPr>
          <w:rStyle w:val="12"/>
          <w:color w:val="000000"/>
          <w:spacing w:val="-4"/>
          <w:lang w:eastAsia="uk-UA"/>
        </w:rPr>
        <w:t>лися поставити їх поза за</w:t>
      </w:r>
      <w:r w:rsidR="00193A3D" w:rsidRPr="00193A3D">
        <w:rPr>
          <w:rStyle w:val="12"/>
          <w:color w:val="000000"/>
          <w:spacing w:val="-4"/>
          <w:lang w:eastAsia="uk-UA"/>
        </w:rPr>
        <w:softHyphen/>
      </w:r>
      <w:r w:rsidRPr="00193A3D">
        <w:rPr>
          <w:rStyle w:val="12"/>
          <w:color w:val="000000"/>
          <w:spacing w:val="-4"/>
          <w:lang w:eastAsia="uk-UA"/>
        </w:rPr>
        <w:t>ко</w:t>
      </w:r>
      <w:r w:rsidR="00193A3D" w:rsidRPr="00193A3D">
        <w:rPr>
          <w:rStyle w:val="12"/>
          <w:color w:val="000000"/>
          <w:spacing w:val="-4"/>
          <w:lang w:eastAsia="uk-UA"/>
        </w:rPr>
        <w:softHyphen/>
      </w:r>
      <w:r w:rsidRPr="00193A3D">
        <w:rPr>
          <w:rStyle w:val="12"/>
          <w:color w:val="000000"/>
          <w:spacing w:val="-4"/>
          <w:lang w:eastAsia="uk-UA"/>
        </w:rPr>
        <w:t>ном. Можливо</w:t>
      </w:r>
      <w:r w:rsidRPr="00193A3D">
        <w:rPr>
          <w:rStyle w:val="12"/>
          <w:color w:val="000000"/>
          <w:spacing w:val="-4"/>
          <w:lang w:val="uk-UA" w:eastAsia="uk-UA"/>
        </w:rPr>
        <w:t>,</w:t>
      </w:r>
      <w:r w:rsidRPr="00193A3D">
        <w:rPr>
          <w:rStyle w:val="12"/>
          <w:color w:val="000000"/>
          <w:spacing w:val="-4"/>
          <w:lang w:eastAsia="uk-UA"/>
        </w:rPr>
        <w:t xml:space="preserve"> саме тому можна пояснити факт, що “Законник” дає багато мате</w:t>
      </w:r>
      <w:r w:rsidR="00193A3D" w:rsidRPr="00193A3D">
        <w:rPr>
          <w:rStyle w:val="12"/>
          <w:color w:val="000000"/>
          <w:spacing w:val="-4"/>
          <w:lang w:eastAsia="uk-UA"/>
        </w:rPr>
        <w:softHyphen/>
      </w:r>
      <w:r w:rsidRPr="00193A3D">
        <w:rPr>
          <w:rStyle w:val="12"/>
          <w:color w:val="000000"/>
          <w:spacing w:val="-4"/>
          <w:lang w:eastAsia="uk-UA"/>
        </w:rPr>
        <w:t>ріаль</w:t>
      </w:r>
      <w:r w:rsidR="00193A3D" w:rsidRPr="00193A3D">
        <w:rPr>
          <w:rStyle w:val="12"/>
          <w:color w:val="000000"/>
          <w:spacing w:val="-4"/>
          <w:lang w:eastAsia="uk-UA"/>
        </w:rPr>
        <w:softHyphen/>
      </w:r>
      <w:r w:rsidRPr="00193A3D">
        <w:rPr>
          <w:rStyle w:val="12"/>
          <w:color w:val="000000"/>
          <w:spacing w:val="-4"/>
          <w:lang w:eastAsia="uk-UA"/>
        </w:rPr>
        <w:t xml:space="preserve">них пільг церкві та духовенству, </w:t>
      </w:r>
      <w:r w:rsidRPr="00193A3D">
        <w:rPr>
          <w:rStyle w:val="12"/>
          <w:color w:val="000000"/>
          <w:spacing w:val="-4"/>
          <w:lang w:val="uk-UA" w:eastAsia="uk-UA"/>
        </w:rPr>
        <w:t>у т. ч.</w:t>
      </w:r>
      <w:r w:rsidRPr="00193A3D">
        <w:rPr>
          <w:rStyle w:val="12"/>
          <w:color w:val="000000"/>
          <w:spacing w:val="-4"/>
          <w:lang w:eastAsia="uk-UA"/>
        </w:rPr>
        <w:t xml:space="preserve"> звільнення церковних людей від великих </w:t>
      </w:r>
      <w:r w:rsidRPr="00193A3D">
        <w:rPr>
          <w:rStyle w:val="12"/>
          <w:color w:val="000000"/>
          <w:spacing w:val="-4"/>
          <w:lang w:val="uk-UA" w:eastAsia="uk-UA"/>
        </w:rPr>
        <w:t>і</w:t>
      </w:r>
      <w:r w:rsidRPr="00193A3D">
        <w:rPr>
          <w:rStyle w:val="12"/>
          <w:color w:val="000000"/>
          <w:spacing w:val="-4"/>
          <w:lang w:eastAsia="uk-UA"/>
        </w:rPr>
        <w:t xml:space="preserve"> ма</w:t>
      </w:r>
      <w:r w:rsidR="00193A3D" w:rsidRPr="00193A3D">
        <w:rPr>
          <w:rStyle w:val="12"/>
          <w:color w:val="000000"/>
          <w:spacing w:val="-4"/>
          <w:lang w:eastAsia="uk-UA"/>
        </w:rPr>
        <w:softHyphen/>
      </w:r>
      <w:r w:rsidRPr="00193A3D">
        <w:rPr>
          <w:rStyle w:val="12"/>
          <w:color w:val="000000"/>
          <w:spacing w:val="-4"/>
          <w:lang w:eastAsia="uk-UA"/>
        </w:rPr>
        <w:t>лих робіт на користь царя, відмова царя на користь церкви по справах суду над цер</w:t>
      </w:r>
      <w:r w:rsidR="00193A3D" w:rsidRPr="00193A3D">
        <w:rPr>
          <w:rStyle w:val="12"/>
          <w:color w:val="000000"/>
          <w:spacing w:val="-4"/>
          <w:lang w:eastAsia="uk-UA"/>
        </w:rPr>
        <w:softHyphen/>
      </w:r>
      <w:r w:rsidRPr="00193A3D">
        <w:rPr>
          <w:rStyle w:val="12"/>
          <w:color w:val="000000"/>
          <w:spacing w:val="-4"/>
          <w:lang w:eastAsia="uk-UA"/>
        </w:rPr>
        <w:t>ков</w:t>
      </w:r>
      <w:r w:rsidR="00193A3D" w:rsidRPr="00193A3D">
        <w:rPr>
          <w:rStyle w:val="12"/>
          <w:color w:val="000000"/>
          <w:spacing w:val="-4"/>
          <w:lang w:eastAsia="uk-UA"/>
        </w:rPr>
        <w:softHyphen/>
      </w:r>
      <w:r w:rsidRPr="00193A3D">
        <w:rPr>
          <w:rStyle w:val="12"/>
          <w:color w:val="000000"/>
          <w:spacing w:val="-4"/>
          <w:lang w:eastAsia="uk-UA"/>
        </w:rPr>
        <w:t>никами, пе</w:t>
      </w:r>
      <w:r w:rsidR="00193A3D">
        <w:rPr>
          <w:rStyle w:val="12"/>
          <w:color w:val="000000"/>
          <w:spacing w:val="-4"/>
          <w:lang w:eastAsia="uk-UA"/>
        </w:rPr>
        <w:softHyphen/>
      </w:r>
      <w:r w:rsidRPr="00193A3D">
        <w:rPr>
          <w:rStyle w:val="12"/>
          <w:color w:val="000000"/>
          <w:spacing w:val="-4"/>
          <w:lang w:eastAsia="uk-UA"/>
        </w:rPr>
        <w:t>ре</w:t>
      </w:r>
      <w:r w:rsidR="00193A3D">
        <w:rPr>
          <w:rStyle w:val="12"/>
          <w:color w:val="000000"/>
          <w:spacing w:val="-4"/>
          <w:lang w:eastAsia="uk-UA"/>
        </w:rPr>
        <w:softHyphen/>
      </w:r>
      <w:r w:rsidRPr="00193A3D">
        <w:rPr>
          <w:rStyle w:val="12"/>
          <w:color w:val="000000"/>
          <w:spacing w:val="-4"/>
          <w:lang w:eastAsia="uk-UA"/>
        </w:rPr>
        <w:t xml:space="preserve">дача на користь церкви різних матеріальних ресурсів, будинків, худоби </w:t>
      </w:r>
      <w:r w:rsidRPr="00193A3D">
        <w:rPr>
          <w:rStyle w:val="12"/>
          <w:color w:val="000000"/>
          <w:spacing w:val="-4"/>
          <w:lang w:val="uk-UA" w:eastAsia="uk-UA"/>
        </w:rPr>
        <w:t>й</w:t>
      </w:r>
      <w:r w:rsidRPr="00193A3D">
        <w:rPr>
          <w:rStyle w:val="12"/>
          <w:color w:val="000000"/>
          <w:spacing w:val="-4"/>
          <w:lang w:eastAsia="uk-UA"/>
        </w:rPr>
        <w:t xml:space="preserve"> т.</w:t>
      </w:r>
      <w:r w:rsidRPr="00193A3D">
        <w:rPr>
          <w:rStyle w:val="12"/>
          <w:color w:val="000000"/>
          <w:spacing w:val="-4"/>
          <w:lang w:val="uk-UA" w:eastAsia="uk-UA"/>
        </w:rPr>
        <w:t xml:space="preserve"> </w:t>
      </w:r>
      <w:r w:rsidRPr="00193A3D">
        <w:rPr>
          <w:rStyle w:val="12"/>
          <w:color w:val="000000"/>
          <w:spacing w:val="-4"/>
          <w:lang w:eastAsia="uk-UA"/>
        </w:rPr>
        <w:t>д.</w:t>
      </w:r>
    </w:p>
    <w:p w:rsidR="009660BD" w:rsidRPr="00E928EC" w:rsidRDefault="009660BD" w:rsidP="00193A3D">
      <w:pPr>
        <w:suppressAutoHyphens/>
        <w:spacing w:line="235" w:lineRule="auto"/>
        <w:ind w:firstLine="709"/>
        <w:jc w:val="both"/>
        <w:rPr>
          <w:rStyle w:val="12"/>
          <w:color w:val="000000"/>
          <w:lang w:val="uk-UA" w:eastAsia="uk-UA"/>
        </w:rPr>
      </w:pPr>
      <w:r w:rsidRPr="00E928EC">
        <w:rPr>
          <w:rStyle w:val="12"/>
          <w:color w:val="000000"/>
          <w:lang w:eastAsia="uk-UA"/>
        </w:rPr>
        <w:t xml:space="preserve">Але не тільки страх перед богомолами </w:t>
      </w:r>
      <w:r w:rsidRPr="00E928EC">
        <w:rPr>
          <w:rStyle w:val="12"/>
          <w:color w:val="000000"/>
          <w:lang w:val="uk-UA" w:eastAsia="uk-UA"/>
        </w:rPr>
        <w:t>й</w:t>
      </w:r>
      <w:r w:rsidRPr="00E928EC">
        <w:rPr>
          <w:rStyle w:val="12"/>
          <w:color w:val="000000"/>
          <w:lang w:eastAsia="uk-UA"/>
        </w:rPr>
        <w:t xml:space="preserve"> бажання викор</w:t>
      </w:r>
      <w:r w:rsidRPr="00E928EC">
        <w:rPr>
          <w:rStyle w:val="12"/>
          <w:color w:val="000000"/>
          <w:lang w:val="uk-UA" w:eastAsia="uk-UA"/>
        </w:rPr>
        <w:t>е</w:t>
      </w:r>
      <w:r w:rsidRPr="00E928EC">
        <w:rPr>
          <w:rStyle w:val="12"/>
          <w:color w:val="000000"/>
          <w:lang w:eastAsia="uk-UA"/>
        </w:rPr>
        <w:t>нити єретиків керува</w:t>
      </w:r>
      <w:r w:rsidRPr="00E928EC">
        <w:rPr>
          <w:rStyle w:val="12"/>
          <w:color w:val="000000"/>
          <w:lang w:val="uk-UA" w:eastAsia="uk-UA"/>
        </w:rPr>
        <w:t>ли</w:t>
      </w:r>
      <w:r w:rsidRPr="00E928EC">
        <w:rPr>
          <w:rStyle w:val="12"/>
          <w:color w:val="000000"/>
          <w:lang w:eastAsia="uk-UA"/>
        </w:rPr>
        <w:t xml:space="preserve"> феодальною верхівкою п</w:t>
      </w:r>
      <w:r w:rsidRPr="00E928EC">
        <w:rPr>
          <w:rStyle w:val="12"/>
          <w:color w:val="000000"/>
          <w:lang w:val="uk-UA" w:eastAsia="uk-UA"/>
        </w:rPr>
        <w:t>ід час</w:t>
      </w:r>
      <w:r w:rsidRPr="00E928EC">
        <w:rPr>
          <w:rStyle w:val="12"/>
          <w:color w:val="000000"/>
          <w:lang w:eastAsia="uk-UA"/>
        </w:rPr>
        <w:t xml:space="preserve"> складанн</w:t>
      </w:r>
      <w:r w:rsidRPr="00E928EC">
        <w:rPr>
          <w:rStyle w:val="12"/>
          <w:color w:val="000000"/>
          <w:lang w:val="uk-UA" w:eastAsia="uk-UA"/>
        </w:rPr>
        <w:t>я</w:t>
      </w:r>
      <w:r w:rsidRPr="00E928EC">
        <w:rPr>
          <w:rStyle w:val="12"/>
          <w:color w:val="000000"/>
          <w:lang w:eastAsia="uk-UA"/>
        </w:rPr>
        <w:t xml:space="preserve"> “Законника”, вон</w:t>
      </w:r>
      <w:r w:rsidRPr="00E928EC">
        <w:rPr>
          <w:rStyle w:val="12"/>
          <w:color w:val="000000"/>
          <w:lang w:val="uk-UA" w:eastAsia="uk-UA"/>
        </w:rPr>
        <w:t>а</w:t>
      </w:r>
      <w:r w:rsidRPr="00E928EC">
        <w:rPr>
          <w:rStyle w:val="12"/>
          <w:color w:val="000000"/>
          <w:lang w:eastAsia="uk-UA"/>
        </w:rPr>
        <w:t xml:space="preserve"> взагалі боял</w:t>
      </w:r>
      <w:r w:rsidRPr="00E928EC">
        <w:rPr>
          <w:rStyle w:val="12"/>
          <w:color w:val="000000"/>
          <w:lang w:val="uk-UA" w:eastAsia="uk-UA"/>
        </w:rPr>
        <w:t>а</w:t>
      </w:r>
      <w:r w:rsidRPr="00E928EC">
        <w:rPr>
          <w:rStyle w:val="12"/>
          <w:color w:val="000000"/>
          <w:lang w:eastAsia="uk-UA"/>
        </w:rPr>
        <w:t xml:space="preserve">ся народних мас і </w:t>
      </w:r>
      <w:r w:rsidRPr="00E928EC">
        <w:rPr>
          <w:rStyle w:val="12"/>
          <w:color w:val="000000"/>
          <w:lang w:val="uk-UA" w:eastAsia="uk-UA"/>
        </w:rPr>
        <w:t>намагалися</w:t>
      </w:r>
      <w:r w:rsidRPr="00E928EC">
        <w:rPr>
          <w:rStyle w:val="12"/>
          <w:color w:val="000000"/>
          <w:lang w:eastAsia="uk-UA"/>
        </w:rPr>
        <w:t xml:space="preserve"> попередити їх</w:t>
      </w:r>
      <w:r w:rsidRPr="00E928EC">
        <w:rPr>
          <w:rStyle w:val="12"/>
          <w:color w:val="000000"/>
          <w:lang w:val="uk-UA" w:eastAsia="uk-UA"/>
        </w:rPr>
        <w:t>ні</w:t>
      </w:r>
      <w:r w:rsidRPr="00E928EC">
        <w:rPr>
          <w:rStyle w:val="12"/>
          <w:color w:val="000000"/>
          <w:lang w:eastAsia="uk-UA"/>
        </w:rPr>
        <w:t xml:space="preserve"> виступи. </w:t>
      </w:r>
      <w:r w:rsidRPr="00E928EC">
        <w:rPr>
          <w:rStyle w:val="12"/>
          <w:color w:val="000000"/>
          <w:lang w:val="uk-UA" w:eastAsia="uk-UA"/>
        </w:rPr>
        <w:t>У</w:t>
      </w:r>
      <w:r w:rsidRPr="00E928EC">
        <w:rPr>
          <w:rStyle w:val="12"/>
          <w:color w:val="000000"/>
          <w:lang w:eastAsia="uk-UA"/>
        </w:rPr>
        <w:t xml:space="preserve"> законі є стаття, яка забороняє людям зби</w:t>
      </w:r>
      <w:r w:rsidR="00193A3D">
        <w:rPr>
          <w:rStyle w:val="12"/>
          <w:color w:val="000000"/>
          <w:lang w:eastAsia="uk-UA"/>
        </w:rPr>
        <w:softHyphen/>
      </w:r>
      <w:r w:rsidRPr="00E928EC">
        <w:rPr>
          <w:rStyle w:val="12"/>
          <w:color w:val="000000"/>
          <w:lang w:eastAsia="uk-UA"/>
        </w:rPr>
        <w:t>ра</w:t>
      </w:r>
      <w:r w:rsidR="00193A3D">
        <w:rPr>
          <w:rStyle w:val="12"/>
          <w:color w:val="000000"/>
          <w:lang w:eastAsia="uk-UA"/>
        </w:rPr>
        <w:softHyphen/>
      </w:r>
      <w:r w:rsidRPr="00E928EC">
        <w:rPr>
          <w:rStyle w:val="12"/>
          <w:color w:val="000000"/>
          <w:lang w:eastAsia="uk-UA"/>
        </w:rPr>
        <w:t>тися разом і вирішувати таким чином будь</w:t>
      </w:r>
      <w:r w:rsidRPr="00E928EC">
        <w:rPr>
          <w:rStyle w:val="12"/>
          <w:color w:val="000000"/>
          <w:lang w:val="uk-UA" w:eastAsia="uk-UA"/>
        </w:rPr>
        <w:t>-</w:t>
      </w:r>
      <w:r w:rsidRPr="00E928EC">
        <w:rPr>
          <w:rStyle w:val="12"/>
          <w:color w:val="000000"/>
          <w:lang w:eastAsia="uk-UA"/>
        </w:rPr>
        <w:t xml:space="preserve">які справи. </w:t>
      </w:r>
      <w:r w:rsidRPr="00E928EC">
        <w:rPr>
          <w:rStyle w:val="12"/>
          <w:color w:val="000000"/>
          <w:lang w:val="uk-UA" w:eastAsia="uk-UA"/>
        </w:rPr>
        <w:t>У</w:t>
      </w:r>
      <w:r w:rsidRPr="00E928EC">
        <w:rPr>
          <w:rStyle w:val="12"/>
          <w:color w:val="000000"/>
          <w:lang w:eastAsia="uk-UA"/>
        </w:rPr>
        <w:t xml:space="preserve"> статтях другої частини “За</w:t>
      </w:r>
      <w:r w:rsidR="00193A3D">
        <w:rPr>
          <w:rStyle w:val="12"/>
          <w:color w:val="000000"/>
          <w:lang w:eastAsia="uk-UA"/>
        </w:rPr>
        <w:softHyphen/>
      </w:r>
      <w:r w:rsidRPr="00E928EC">
        <w:rPr>
          <w:rStyle w:val="12"/>
          <w:color w:val="000000"/>
          <w:lang w:eastAsia="uk-UA"/>
        </w:rPr>
        <w:t>кон</w:t>
      </w:r>
      <w:r w:rsidR="00193A3D">
        <w:rPr>
          <w:rStyle w:val="12"/>
          <w:color w:val="000000"/>
          <w:lang w:eastAsia="uk-UA"/>
        </w:rPr>
        <w:softHyphen/>
      </w:r>
      <w:r w:rsidRPr="00E928EC">
        <w:rPr>
          <w:rStyle w:val="12"/>
          <w:color w:val="000000"/>
          <w:lang w:eastAsia="uk-UA"/>
        </w:rPr>
        <w:t>ника” (1354) становище народних мас дещо покращене, тобто феодали йдуть на пев</w:t>
      </w:r>
      <w:r w:rsidR="00193A3D">
        <w:rPr>
          <w:rStyle w:val="12"/>
          <w:color w:val="000000"/>
          <w:lang w:eastAsia="uk-UA"/>
        </w:rPr>
        <w:softHyphen/>
      </w:r>
      <w:r w:rsidRPr="00E928EC">
        <w:rPr>
          <w:rStyle w:val="12"/>
          <w:color w:val="000000"/>
          <w:lang w:eastAsia="uk-UA"/>
        </w:rPr>
        <w:t xml:space="preserve">ні поступки. Так, </w:t>
      </w:r>
      <w:r w:rsidRPr="00E928EC">
        <w:rPr>
          <w:rStyle w:val="12"/>
          <w:color w:val="000000"/>
          <w:lang w:val="uk-UA" w:eastAsia="uk-UA"/>
        </w:rPr>
        <w:t>на</w:t>
      </w:r>
      <w:r w:rsidRPr="00E928EC">
        <w:rPr>
          <w:rStyle w:val="12"/>
          <w:color w:val="000000"/>
          <w:lang w:eastAsia="uk-UA"/>
        </w:rPr>
        <w:t xml:space="preserve">приклад, </w:t>
      </w:r>
      <w:r w:rsidRPr="00E928EC">
        <w:rPr>
          <w:rStyle w:val="12"/>
          <w:color w:val="000000"/>
          <w:lang w:val="uk-UA" w:eastAsia="uk-UA"/>
        </w:rPr>
        <w:t>у</w:t>
      </w:r>
      <w:r w:rsidRPr="00E928EC">
        <w:rPr>
          <w:rStyle w:val="12"/>
          <w:color w:val="000000"/>
          <w:lang w:eastAsia="uk-UA"/>
        </w:rPr>
        <w:t xml:space="preserve"> статті 139 </w:t>
      </w:r>
      <w:r w:rsidRPr="00E928EC">
        <w:rPr>
          <w:rStyle w:val="12"/>
          <w:color w:val="000000"/>
          <w:lang w:val="uk-UA" w:eastAsia="uk-UA"/>
        </w:rPr>
        <w:t>у</w:t>
      </w:r>
      <w:r w:rsidRPr="00E928EC">
        <w:rPr>
          <w:rStyle w:val="12"/>
          <w:color w:val="000000"/>
          <w:lang w:eastAsia="uk-UA"/>
        </w:rPr>
        <w:t xml:space="preserve">казано, що меропхам </w:t>
      </w:r>
      <w:r w:rsidRPr="00E928EC">
        <w:rPr>
          <w:rStyle w:val="12"/>
          <w:color w:val="000000"/>
          <w:lang w:val="uk-UA" w:eastAsia="uk-UA"/>
        </w:rPr>
        <w:t>у</w:t>
      </w:r>
      <w:r w:rsidRPr="00E928EC">
        <w:rPr>
          <w:rStyle w:val="12"/>
          <w:color w:val="000000"/>
          <w:lang w:eastAsia="uk-UA"/>
        </w:rPr>
        <w:t xml:space="preserve"> царській землі вла</w:t>
      </w:r>
      <w:r w:rsidR="00193A3D">
        <w:rPr>
          <w:rStyle w:val="12"/>
          <w:color w:val="000000"/>
          <w:lang w:eastAsia="uk-UA"/>
        </w:rPr>
        <w:softHyphen/>
      </w:r>
      <w:r w:rsidRPr="00E928EC">
        <w:rPr>
          <w:rStyle w:val="12"/>
          <w:color w:val="000000"/>
          <w:lang w:eastAsia="uk-UA"/>
        </w:rPr>
        <w:t xml:space="preserve">сник не вправі нічого вчиняти, що </w:t>
      </w:r>
      <w:r w:rsidRPr="00E928EC">
        <w:rPr>
          <w:rStyle w:val="12"/>
          <w:color w:val="000000"/>
          <w:lang w:val="uk-UA" w:eastAsia="uk-UA"/>
        </w:rPr>
        <w:t>суперечить</w:t>
      </w:r>
      <w:r w:rsidRPr="00E928EC">
        <w:rPr>
          <w:rStyle w:val="12"/>
          <w:color w:val="000000"/>
          <w:lang w:eastAsia="uk-UA"/>
        </w:rPr>
        <w:t xml:space="preserve"> закону</w:t>
      </w:r>
      <w:r w:rsidRPr="00E928EC">
        <w:rPr>
          <w:rStyle w:val="12"/>
          <w:color w:val="000000"/>
          <w:lang w:val="uk-UA" w:eastAsia="uk-UA"/>
        </w:rPr>
        <w:t xml:space="preserve"> </w:t>
      </w:r>
      <w:r w:rsidRPr="00E928EC">
        <w:rPr>
          <w:rStyle w:val="12"/>
          <w:color w:val="000000"/>
          <w:lang w:eastAsia="uk-UA"/>
        </w:rPr>
        <w:t>[12, с.145].</w:t>
      </w:r>
    </w:p>
    <w:p w:rsidR="009660BD" w:rsidRPr="00E928EC" w:rsidRDefault="009660BD" w:rsidP="00193A3D">
      <w:pPr>
        <w:suppressAutoHyphens/>
        <w:spacing w:line="235" w:lineRule="auto"/>
        <w:ind w:firstLine="709"/>
        <w:jc w:val="both"/>
        <w:rPr>
          <w:rStyle w:val="12"/>
          <w:color w:val="000000"/>
          <w:lang w:val="uk-UA" w:eastAsia="uk-UA"/>
        </w:rPr>
      </w:pPr>
      <w:r w:rsidRPr="00E928EC">
        <w:rPr>
          <w:rStyle w:val="12"/>
          <w:color w:val="000000"/>
          <w:lang w:eastAsia="uk-UA"/>
        </w:rPr>
        <w:t xml:space="preserve">З метою боротьби проти народних виступів передбачені </w:t>
      </w:r>
      <w:r w:rsidRPr="00E928EC">
        <w:rPr>
          <w:rStyle w:val="12"/>
          <w:color w:val="000000"/>
          <w:lang w:val="uk-UA" w:eastAsia="uk-UA"/>
        </w:rPr>
        <w:t>й</w:t>
      </w:r>
      <w:r w:rsidRPr="00E928EC">
        <w:rPr>
          <w:rStyle w:val="12"/>
          <w:color w:val="000000"/>
          <w:lang w:eastAsia="uk-UA"/>
        </w:rPr>
        <w:t xml:space="preserve"> статті про злодіїв </w:t>
      </w:r>
      <w:r w:rsidRPr="00E928EC">
        <w:rPr>
          <w:rStyle w:val="12"/>
          <w:color w:val="000000"/>
          <w:lang w:val="uk-UA" w:eastAsia="uk-UA"/>
        </w:rPr>
        <w:t>і</w:t>
      </w:r>
      <w:r w:rsidRPr="00E928EC">
        <w:rPr>
          <w:rStyle w:val="12"/>
          <w:color w:val="000000"/>
          <w:lang w:eastAsia="uk-UA"/>
        </w:rPr>
        <w:t xml:space="preserve"> роз</w:t>
      </w:r>
      <w:r w:rsidR="00193A3D">
        <w:rPr>
          <w:rStyle w:val="12"/>
          <w:color w:val="000000"/>
          <w:lang w:eastAsia="uk-UA"/>
        </w:rPr>
        <w:softHyphen/>
      </w:r>
      <w:r w:rsidRPr="00E928EC">
        <w:rPr>
          <w:rStyle w:val="12"/>
          <w:color w:val="000000"/>
          <w:lang w:eastAsia="uk-UA"/>
        </w:rPr>
        <w:t xml:space="preserve">бійників. </w:t>
      </w:r>
      <w:r w:rsidRPr="00E928EC">
        <w:rPr>
          <w:rStyle w:val="12"/>
          <w:color w:val="000000"/>
          <w:lang w:val="uk-UA" w:eastAsia="uk-UA"/>
        </w:rPr>
        <w:t>У</w:t>
      </w:r>
      <w:r w:rsidRPr="00E928EC">
        <w:rPr>
          <w:rStyle w:val="12"/>
          <w:color w:val="000000"/>
          <w:lang w:eastAsia="uk-UA"/>
        </w:rPr>
        <w:t xml:space="preserve"> цих статтях записано застосування до них строгих заходів. Прикладом мо</w:t>
      </w:r>
      <w:r w:rsidR="00193A3D">
        <w:rPr>
          <w:rStyle w:val="12"/>
          <w:color w:val="000000"/>
          <w:lang w:eastAsia="uk-UA"/>
        </w:rPr>
        <w:softHyphen/>
      </w:r>
      <w:r w:rsidRPr="00E928EC">
        <w:rPr>
          <w:rStyle w:val="12"/>
          <w:color w:val="000000"/>
          <w:lang w:eastAsia="uk-UA"/>
        </w:rPr>
        <w:t xml:space="preserve">же служити стаття 145, </w:t>
      </w:r>
      <w:r w:rsidRPr="00E928EC">
        <w:rPr>
          <w:rStyle w:val="12"/>
          <w:color w:val="000000"/>
          <w:lang w:val="uk-UA" w:eastAsia="uk-UA"/>
        </w:rPr>
        <w:t>у</w:t>
      </w:r>
      <w:r w:rsidRPr="00E928EC">
        <w:rPr>
          <w:rStyle w:val="12"/>
          <w:color w:val="000000"/>
          <w:lang w:eastAsia="uk-UA"/>
        </w:rPr>
        <w:t xml:space="preserve"> якій є пряма загроза розгромити село, якщо в ньому з’явить</w:t>
      </w:r>
      <w:r w:rsidR="00193A3D">
        <w:rPr>
          <w:rStyle w:val="12"/>
          <w:color w:val="000000"/>
          <w:lang w:eastAsia="uk-UA"/>
        </w:rPr>
        <w:softHyphen/>
      </w:r>
      <w:r w:rsidRPr="00E928EC">
        <w:rPr>
          <w:rStyle w:val="12"/>
          <w:color w:val="000000"/>
          <w:lang w:eastAsia="uk-UA"/>
        </w:rPr>
        <w:t>ся розбійник, а розбійника повісити вниз головою, і навіть власника того села при</w:t>
      </w:r>
      <w:r w:rsidR="00193A3D">
        <w:rPr>
          <w:rStyle w:val="12"/>
          <w:color w:val="000000"/>
          <w:lang w:eastAsia="uk-UA"/>
        </w:rPr>
        <w:softHyphen/>
      </w:r>
      <w:r w:rsidRPr="00E928EC">
        <w:rPr>
          <w:rStyle w:val="12"/>
          <w:color w:val="000000"/>
          <w:lang w:eastAsia="uk-UA"/>
        </w:rPr>
        <w:t>тягти до відповідальності за дії розбійника</w:t>
      </w:r>
      <w:r w:rsidRPr="00E928EC">
        <w:rPr>
          <w:rStyle w:val="12"/>
          <w:color w:val="000000"/>
          <w:lang w:val="uk-UA" w:eastAsia="uk-UA"/>
        </w:rPr>
        <w:t xml:space="preserve"> </w:t>
      </w:r>
      <w:r w:rsidRPr="00E928EC">
        <w:rPr>
          <w:rStyle w:val="12"/>
          <w:color w:val="000000"/>
          <w:lang w:eastAsia="uk-UA"/>
        </w:rPr>
        <w:t>[12, с.146].</w:t>
      </w:r>
    </w:p>
    <w:p w:rsidR="009660BD" w:rsidRPr="00E928EC" w:rsidRDefault="009660BD" w:rsidP="00193A3D">
      <w:pPr>
        <w:suppressAutoHyphens/>
        <w:spacing w:line="235" w:lineRule="auto"/>
        <w:ind w:firstLine="709"/>
        <w:jc w:val="both"/>
        <w:rPr>
          <w:rStyle w:val="12"/>
          <w:color w:val="000000"/>
          <w:lang w:val="uk-UA" w:eastAsia="uk-UA"/>
        </w:rPr>
      </w:pPr>
      <w:r w:rsidRPr="00E928EC">
        <w:rPr>
          <w:rStyle w:val="12"/>
          <w:color w:val="000000"/>
          <w:lang w:val="uk-UA" w:eastAsia="uk-UA"/>
        </w:rPr>
        <w:t>У</w:t>
      </w:r>
      <w:r w:rsidRPr="00E928EC">
        <w:rPr>
          <w:rStyle w:val="12"/>
          <w:color w:val="000000"/>
          <w:lang w:eastAsia="uk-UA"/>
        </w:rPr>
        <w:t xml:space="preserve"> Сербії існували дві принципово різні категорії власності – баштани: баштани вла</w:t>
      </w:r>
      <w:r w:rsidR="00193A3D">
        <w:rPr>
          <w:rStyle w:val="12"/>
          <w:color w:val="000000"/>
          <w:lang w:eastAsia="uk-UA"/>
        </w:rPr>
        <w:softHyphen/>
      </w:r>
      <w:r w:rsidRPr="00E928EC">
        <w:rPr>
          <w:rStyle w:val="12"/>
          <w:color w:val="000000"/>
          <w:lang w:eastAsia="uk-UA"/>
        </w:rPr>
        <w:t>стелів, або вільні, і баштани людей – землян. Визначенню статусу вільної баштани від</w:t>
      </w:r>
      <w:r w:rsidR="00193A3D">
        <w:rPr>
          <w:rStyle w:val="12"/>
          <w:color w:val="000000"/>
          <w:lang w:eastAsia="uk-UA"/>
        </w:rPr>
        <w:softHyphen/>
      </w:r>
      <w:r w:rsidRPr="00E928EC">
        <w:rPr>
          <w:rStyle w:val="12"/>
          <w:color w:val="000000"/>
          <w:lang w:eastAsia="uk-UA"/>
        </w:rPr>
        <w:t xml:space="preserve">ведені вісім статей </w:t>
      </w:r>
      <w:r w:rsidRPr="00E928EC">
        <w:rPr>
          <w:rStyle w:val="12"/>
          <w:color w:val="000000"/>
          <w:lang w:val="uk-UA" w:eastAsia="uk-UA"/>
        </w:rPr>
        <w:t>“</w:t>
      </w:r>
      <w:r w:rsidRPr="00E928EC">
        <w:rPr>
          <w:rStyle w:val="12"/>
          <w:color w:val="000000"/>
          <w:lang w:eastAsia="uk-UA"/>
        </w:rPr>
        <w:t>Законника</w:t>
      </w:r>
      <w:r w:rsidRPr="00E928EC">
        <w:rPr>
          <w:rStyle w:val="12"/>
          <w:color w:val="000000"/>
          <w:lang w:val="uk-UA" w:eastAsia="uk-UA"/>
        </w:rPr>
        <w:t>”</w:t>
      </w:r>
      <w:r w:rsidRPr="00E928EC">
        <w:rPr>
          <w:rStyle w:val="12"/>
          <w:color w:val="000000"/>
          <w:lang w:eastAsia="uk-UA"/>
        </w:rPr>
        <w:t xml:space="preserve">, </w:t>
      </w:r>
      <w:r w:rsidRPr="00E928EC">
        <w:rPr>
          <w:rStyle w:val="12"/>
          <w:color w:val="000000"/>
          <w:lang w:val="uk-UA" w:eastAsia="uk-UA"/>
        </w:rPr>
        <w:t xml:space="preserve">які </w:t>
      </w:r>
      <w:r w:rsidRPr="00E928EC">
        <w:rPr>
          <w:rStyle w:val="12"/>
          <w:color w:val="000000"/>
          <w:lang w:eastAsia="uk-UA"/>
        </w:rPr>
        <w:t>сліду</w:t>
      </w:r>
      <w:r w:rsidRPr="00E928EC">
        <w:rPr>
          <w:rStyle w:val="12"/>
          <w:color w:val="000000"/>
          <w:lang w:val="uk-UA" w:eastAsia="uk-UA"/>
        </w:rPr>
        <w:t>вал</w:t>
      </w:r>
      <w:r w:rsidRPr="00E928EC">
        <w:rPr>
          <w:rStyle w:val="12"/>
          <w:color w:val="000000"/>
          <w:lang w:eastAsia="uk-UA"/>
        </w:rPr>
        <w:t>и одна за одною в його початковій ча</w:t>
      </w:r>
      <w:r w:rsidR="00193A3D">
        <w:rPr>
          <w:rStyle w:val="12"/>
          <w:color w:val="000000"/>
          <w:lang w:eastAsia="uk-UA"/>
        </w:rPr>
        <w:softHyphen/>
      </w:r>
      <w:r w:rsidRPr="00E928EC">
        <w:rPr>
          <w:rStyle w:val="12"/>
          <w:color w:val="000000"/>
          <w:lang w:eastAsia="uk-UA"/>
        </w:rPr>
        <w:t>сти</w:t>
      </w:r>
      <w:r w:rsidR="00193A3D">
        <w:rPr>
          <w:rStyle w:val="12"/>
          <w:color w:val="000000"/>
          <w:lang w:eastAsia="uk-UA"/>
        </w:rPr>
        <w:softHyphen/>
      </w:r>
      <w:r w:rsidRPr="00E928EC">
        <w:rPr>
          <w:rStyle w:val="12"/>
          <w:color w:val="000000"/>
          <w:lang w:eastAsia="uk-UA"/>
        </w:rPr>
        <w:t>ні (ст.</w:t>
      </w:r>
      <w:r w:rsidRPr="00E928EC">
        <w:rPr>
          <w:rStyle w:val="12"/>
          <w:color w:val="000000"/>
          <w:lang w:val="uk-UA" w:eastAsia="uk-UA"/>
        </w:rPr>
        <w:t xml:space="preserve"> </w:t>
      </w:r>
      <w:r w:rsidRPr="00E928EC">
        <w:rPr>
          <w:rStyle w:val="12"/>
          <w:color w:val="000000"/>
          <w:lang w:eastAsia="uk-UA"/>
        </w:rPr>
        <w:t>39</w:t>
      </w:r>
      <w:r w:rsidRPr="00E928EC">
        <w:rPr>
          <w:rStyle w:val="12"/>
          <w:color w:val="000000"/>
          <w:lang w:val="uk-UA" w:eastAsia="uk-UA"/>
        </w:rPr>
        <w:t>–</w:t>
      </w:r>
      <w:r w:rsidRPr="00E928EC">
        <w:rPr>
          <w:rStyle w:val="12"/>
          <w:color w:val="000000"/>
          <w:lang w:eastAsia="uk-UA"/>
        </w:rPr>
        <w:t>46)</w:t>
      </w:r>
      <w:r w:rsidRPr="00E928EC">
        <w:rPr>
          <w:rStyle w:val="12"/>
          <w:color w:val="000000"/>
          <w:lang w:val="uk-UA" w:eastAsia="uk-UA"/>
        </w:rPr>
        <w:t xml:space="preserve"> </w:t>
      </w:r>
      <w:r w:rsidRPr="00E928EC">
        <w:rPr>
          <w:rStyle w:val="12"/>
          <w:color w:val="000000"/>
          <w:lang w:eastAsia="uk-UA"/>
        </w:rPr>
        <w:t>[3, с.145]. З них в</w:t>
      </w:r>
      <w:r w:rsidRPr="00E928EC">
        <w:rPr>
          <w:rStyle w:val="12"/>
          <w:color w:val="000000"/>
          <w:lang w:val="uk-UA" w:eastAsia="uk-UA"/>
        </w:rPr>
        <w:t>ідомо</w:t>
      </w:r>
      <w:r w:rsidRPr="00E928EC">
        <w:rPr>
          <w:rStyle w:val="12"/>
          <w:color w:val="000000"/>
          <w:lang w:eastAsia="uk-UA"/>
        </w:rPr>
        <w:t xml:space="preserve">, що така баштана була не тільки спадковою, але </w:t>
      </w:r>
      <w:r w:rsidRPr="00E928EC">
        <w:rPr>
          <w:rStyle w:val="12"/>
          <w:color w:val="000000"/>
          <w:lang w:val="uk-UA" w:eastAsia="uk-UA"/>
        </w:rPr>
        <w:t>й</w:t>
      </w:r>
      <w:r w:rsidRPr="00E928EC">
        <w:rPr>
          <w:rStyle w:val="12"/>
          <w:color w:val="000000"/>
          <w:lang w:eastAsia="uk-UA"/>
        </w:rPr>
        <w:t xml:space="preserve"> вільно відмежованою. Обов’язки, які випливають з її облаштування, зводилис</w:t>
      </w:r>
      <w:r w:rsidRPr="00E928EC">
        <w:rPr>
          <w:rStyle w:val="12"/>
          <w:color w:val="000000"/>
          <w:lang w:val="uk-UA" w:eastAsia="uk-UA"/>
        </w:rPr>
        <w:t>я</w:t>
      </w:r>
      <w:r w:rsidRPr="00E928EC">
        <w:rPr>
          <w:rStyle w:val="12"/>
          <w:color w:val="000000"/>
          <w:lang w:eastAsia="uk-UA"/>
        </w:rPr>
        <w:t xml:space="preserve"> до несення військової служби </w:t>
      </w:r>
      <w:r w:rsidRPr="00E928EC">
        <w:rPr>
          <w:rStyle w:val="12"/>
          <w:color w:val="000000"/>
          <w:lang w:val="uk-UA" w:eastAsia="uk-UA"/>
        </w:rPr>
        <w:t>й</w:t>
      </w:r>
      <w:r w:rsidRPr="00E928EC">
        <w:rPr>
          <w:rStyle w:val="12"/>
          <w:color w:val="000000"/>
          <w:lang w:eastAsia="uk-UA"/>
        </w:rPr>
        <w:t xml:space="preserve"> виплат</w:t>
      </w:r>
      <w:r w:rsidRPr="00E928EC">
        <w:rPr>
          <w:rStyle w:val="12"/>
          <w:color w:val="000000"/>
          <w:lang w:val="uk-UA" w:eastAsia="uk-UA"/>
        </w:rPr>
        <w:t>и</w:t>
      </w:r>
      <w:r w:rsidRPr="00E928EC">
        <w:rPr>
          <w:rStyle w:val="12"/>
          <w:color w:val="000000"/>
          <w:lang w:eastAsia="uk-UA"/>
        </w:rPr>
        <w:t xml:space="preserve"> в казну “царського доходу”, який, судячи </w:t>
      </w:r>
      <w:r w:rsidRPr="00E928EC">
        <w:rPr>
          <w:rStyle w:val="12"/>
          <w:color w:val="000000"/>
          <w:lang w:val="uk-UA" w:eastAsia="uk-UA"/>
        </w:rPr>
        <w:t>з</w:t>
      </w:r>
      <w:r w:rsidRPr="00E928EC">
        <w:rPr>
          <w:rStyle w:val="12"/>
          <w:color w:val="000000"/>
          <w:lang w:eastAsia="uk-UA"/>
        </w:rPr>
        <w:t xml:space="preserve"> одні</w:t>
      </w:r>
      <w:r w:rsidRPr="00E928EC">
        <w:rPr>
          <w:rStyle w:val="12"/>
          <w:color w:val="000000"/>
          <w:lang w:val="uk-UA" w:eastAsia="uk-UA"/>
        </w:rPr>
        <w:t>єї</w:t>
      </w:r>
      <w:r w:rsidRPr="00E928EC">
        <w:rPr>
          <w:rStyle w:val="12"/>
          <w:color w:val="000000"/>
          <w:lang w:eastAsia="uk-UA"/>
        </w:rPr>
        <w:t xml:space="preserve"> з останніх статей</w:t>
      </w:r>
      <w:r w:rsidRPr="00E928EC">
        <w:rPr>
          <w:rStyle w:val="12"/>
          <w:color w:val="000000"/>
          <w:lang w:val="uk-UA" w:eastAsia="uk-UA"/>
        </w:rPr>
        <w:t xml:space="preserve"> </w:t>
      </w:r>
      <w:r w:rsidRPr="00E928EC">
        <w:rPr>
          <w:rStyle w:val="12"/>
          <w:color w:val="000000"/>
          <w:lang w:eastAsia="uk-UA"/>
        </w:rPr>
        <w:t xml:space="preserve">другої частини </w:t>
      </w:r>
      <w:r w:rsidRPr="00E928EC">
        <w:rPr>
          <w:rStyle w:val="12"/>
          <w:color w:val="000000"/>
          <w:lang w:val="uk-UA" w:eastAsia="uk-UA"/>
        </w:rPr>
        <w:t>“</w:t>
      </w:r>
      <w:r w:rsidRPr="00E928EC">
        <w:rPr>
          <w:rStyle w:val="12"/>
          <w:color w:val="000000"/>
          <w:lang w:eastAsia="uk-UA"/>
        </w:rPr>
        <w:t>Законника</w:t>
      </w:r>
      <w:r w:rsidRPr="00E928EC">
        <w:rPr>
          <w:rStyle w:val="12"/>
          <w:color w:val="000000"/>
          <w:lang w:val="uk-UA" w:eastAsia="uk-UA"/>
        </w:rPr>
        <w:t>”</w:t>
      </w:r>
      <w:r w:rsidRPr="00E928EC">
        <w:rPr>
          <w:rStyle w:val="12"/>
          <w:color w:val="000000"/>
          <w:lang w:eastAsia="uk-UA"/>
        </w:rPr>
        <w:t xml:space="preserve">, міг </w:t>
      </w:r>
      <w:r w:rsidRPr="00E928EC">
        <w:rPr>
          <w:rStyle w:val="12"/>
          <w:color w:val="000000"/>
          <w:lang w:val="uk-UA" w:eastAsia="uk-UA"/>
        </w:rPr>
        <w:t>мат</w:t>
      </w:r>
      <w:r w:rsidRPr="00E928EC">
        <w:rPr>
          <w:rStyle w:val="12"/>
          <w:color w:val="000000"/>
          <w:lang w:eastAsia="uk-UA"/>
        </w:rPr>
        <w:t xml:space="preserve">и натуральний </w:t>
      </w:r>
      <w:r w:rsidRPr="00E928EC">
        <w:rPr>
          <w:rStyle w:val="12"/>
          <w:color w:val="000000"/>
          <w:lang w:val="uk-UA" w:eastAsia="uk-UA"/>
        </w:rPr>
        <w:t>чи</w:t>
      </w:r>
      <w:r w:rsidRPr="00E928EC">
        <w:rPr>
          <w:rStyle w:val="12"/>
          <w:color w:val="000000"/>
          <w:lang w:eastAsia="uk-UA"/>
        </w:rPr>
        <w:t xml:space="preserve"> грошовий ха</w:t>
      </w:r>
      <w:r w:rsidR="00193A3D">
        <w:rPr>
          <w:rStyle w:val="12"/>
          <w:color w:val="000000"/>
          <w:lang w:eastAsia="uk-UA"/>
        </w:rPr>
        <w:softHyphen/>
      </w:r>
      <w:r w:rsidRPr="00E928EC">
        <w:rPr>
          <w:rStyle w:val="12"/>
          <w:color w:val="000000"/>
          <w:lang w:eastAsia="uk-UA"/>
        </w:rPr>
        <w:t>рак</w:t>
      </w:r>
      <w:r w:rsidR="00193A3D">
        <w:rPr>
          <w:rStyle w:val="12"/>
          <w:color w:val="000000"/>
          <w:lang w:eastAsia="uk-UA"/>
        </w:rPr>
        <w:softHyphen/>
      </w:r>
      <w:r w:rsidRPr="00E928EC">
        <w:rPr>
          <w:rStyle w:val="12"/>
          <w:color w:val="000000"/>
          <w:lang w:eastAsia="uk-UA"/>
        </w:rPr>
        <w:t xml:space="preserve">тер. Податок зобов’язана платити кожна людина, тобто селянин, а відповідальність за його </w:t>
      </w:r>
      <w:r w:rsidRPr="00E928EC">
        <w:rPr>
          <w:rStyle w:val="12"/>
          <w:color w:val="000000"/>
          <w:lang w:val="uk-UA" w:eastAsia="uk-UA"/>
        </w:rPr>
        <w:t>надходж</w:t>
      </w:r>
      <w:r w:rsidRPr="00E928EC">
        <w:rPr>
          <w:rStyle w:val="12"/>
          <w:color w:val="000000"/>
          <w:lang w:eastAsia="uk-UA"/>
        </w:rPr>
        <w:t>ення покладалас</w:t>
      </w:r>
      <w:r w:rsidRPr="00E928EC">
        <w:rPr>
          <w:rStyle w:val="12"/>
          <w:color w:val="000000"/>
          <w:lang w:val="uk-UA" w:eastAsia="uk-UA"/>
        </w:rPr>
        <w:t>я</w:t>
      </w:r>
      <w:r w:rsidRPr="00E928EC">
        <w:rPr>
          <w:rStyle w:val="12"/>
          <w:color w:val="000000"/>
          <w:lang w:eastAsia="uk-UA"/>
        </w:rPr>
        <w:t xml:space="preserve"> на властелича. Цар наділяв властелю в баштану села або, як уже відмічалос</w:t>
      </w:r>
      <w:r w:rsidRPr="00E928EC">
        <w:rPr>
          <w:rStyle w:val="12"/>
          <w:color w:val="000000"/>
          <w:lang w:val="uk-UA" w:eastAsia="uk-UA"/>
        </w:rPr>
        <w:t>я</w:t>
      </w:r>
      <w:r w:rsidRPr="00E928EC">
        <w:rPr>
          <w:rStyle w:val="12"/>
          <w:color w:val="000000"/>
          <w:lang w:eastAsia="uk-UA"/>
        </w:rPr>
        <w:t>, цілі жупи. Крім того</w:t>
      </w:r>
      <w:r w:rsidRPr="00E928EC">
        <w:rPr>
          <w:rStyle w:val="12"/>
          <w:color w:val="000000"/>
          <w:lang w:val="uk-UA" w:eastAsia="uk-UA"/>
        </w:rPr>
        <w:t>,</w:t>
      </w:r>
      <w:r w:rsidRPr="00E928EC">
        <w:rPr>
          <w:rStyle w:val="12"/>
          <w:color w:val="000000"/>
          <w:lang w:eastAsia="uk-UA"/>
        </w:rPr>
        <w:t xml:space="preserve"> існувала особлива категорія особисто-за</w:t>
      </w:r>
      <w:r w:rsidR="00193A3D">
        <w:rPr>
          <w:rStyle w:val="12"/>
          <w:color w:val="000000"/>
          <w:lang w:eastAsia="uk-UA"/>
        </w:rPr>
        <w:softHyphen/>
      </w:r>
      <w:r w:rsidRPr="00E928EC">
        <w:rPr>
          <w:rStyle w:val="12"/>
          <w:color w:val="000000"/>
          <w:lang w:eastAsia="uk-UA"/>
        </w:rPr>
        <w:t>лежного населення – вищезгадані отроки, які знаходились у вічній баштані господаря.</w:t>
      </w:r>
    </w:p>
    <w:p w:rsidR="009660BD" w:rsidRPr="00E928EC" w:rsidRDefault="009660BD" w:rsidP="00193A3D">
      <w:pPr>
        <w:suppressAutoHyphens/>
        <w:spacing w:line="235" w:lineRule="auto"/>
        <w:ind w:firstLine="709"/>
        <w:jc w:val="both"/>
        <w:rPr>
          <w:rStyle w:val="12"/>
          <w:color w:val="000000"/>
          <w:lang w:val="uk-UA" w:eastAsia="uk-UA"/>
        </w:rPr>
      </w:pPr>
      <w:r w:rsidRPr="00E928EC">
        <w:rPr>
          <w:rStyle w:val="12"/>
          <w:color w:val="000000"/>
          <w:lang w:eastAsia="uk-UA"/>
        </w:rPr>
        <w:t>Баштану нижчого розряду</w:t>
      </w:r>
      <w:r w:rsidRPr="00E928EC">
        <w:rPr>
          <w:rStyle w:val="12"/>
          <w:color w:val="000000"/>
          <w:lang w:val="uk-UA" w:eastAsia="uk-UA"/>
        </w:rPr>
        <w:t>,</w:t>
      </w:r>
      <w:r w:rsidRPr="00E928EC">
        <w:rPr>
          <w:rStyle w:val="12"/>
          <w:color w:val="000000"/>
          <w:lang w:eastAsia="uk-UA"/>
        </w:rPr>
        <w:t xml:space="preserve"> власниками якої найчастіше виступали люди</w:t>
      </w:r>
      <w:r w:rsidRPr="00E928EC">
        <w:rPr>
          <w:rStyle w:val="12"/>
          <w:color w:val="000000"/>
          <w:lang w:val="uk-UA" w:eastAsia="uk-UA"/>
        </w:rPr>
        <w:t>,</w:t>
      </w:r>
      <w:r w:rsidRPr="00E928EC">
        <w:rPr>
          <w:rStyle w:val="12"/>
          <w:color w:val="000000"/>
          <w:lang w:eastAsia="uk-UA"/>
        </w:rPr>
        <w:t xml:space="preserve"> скла</w:t>
      </w:r>
      <w:r w:rsidR="00193A3D">
        <w:rPr>
          <w:rStyle w:val="12"/>
          <w:color w:val="000000"/>
          <w:lang w:eastAsia="uk-UA"/>
        </w:rPr>
        <w:softHyphen/>
      </w:r>
      <w:r w:rsidRPr="00E928EC">
        <w:rPr>
          <w:rStyle w:val="12"/>
          <w:color w:val="000000"/>
          <w:lang w:eastAsia="uk-UA"/>
        </w:rPr>
        <w:t>да</w:t>
      </w:r>
      <w:r w:rsidR="00193A3D">
        <w:rPr>
          <w:rStyle w:val="12"/>
          <w:color w:val="000000"/>
          <w:lang w:eastAsia="uk-UA"/>
        </w:rPr>
        <w:softHyphen/>
      </w:r>
      <w:r w:rsidRPr="00E928EC">
        <w:rPr>
          <w:rStyle w:val="12"/>
          <w:color w:val="000000"/>
          <w:lang w:eastAsia="uk-UA"/>
        </w:rPr>
        <w:t xml:space="preserve">ли земельні ділянки (ниви </w:t>
      </w:r>
      <w:r w:rsidRPr="00E928EC">
        <w:rPr>
          <w:rStyle w:val="12"/>
          <w:color w:val="000000"/>
          <w:lang w:val="uk-UA" w:eastAsia="uk-UA"/>
        </w:rPr>
        <w:t>й</w:t>
      </w:r>
      <w:r w:rsidRPr="00E928EC">
        <w:rPr>
          <w:rStyle w:val="12"/>
          <w:color w:val="000000"/>
          <w:lang w:eastAsia="uk-UA"/>
        </w:rPr>
        <w:t xml:space="preserve"> виноградники), обкладені зобов’язаннями на користь </w:t>
      </w:r>
      <w:r w:rsidRPr="00E928EC">
        <w:rPr>
          <w:rStyle w:val="12"/>
          <w:color w:val="000000"/>
          <w:lang w:val="uk-UA" w:eastAsia="uk-UA"/>
        </w:rPr>
        <w:t xml:space="preserve">як </w:t>
      </w:r>
      <w:r w:rsidRPr="00E928EC">
        <w:rPr>
          <w:rStyle w:val="12"/>
          <w:color w:val="000000"/>
          <w:lang w:eastAsia="uk-UA"/>
        </w:rPr>
        <w:t>ца</w:t>
      </w:r>
      <w:r w:rsidR="00193A3D">
        <w:rPr>
          <w:rStyle w:val="12"/>
          <w:color w:val="000000"/>
          <w:lang w:eastAsia="uk-UA"/>
        </w:rPr>
        <w:softHyphen/>
      </w:r>
      <w:r w:rsidRPr="00E928EC">
        <w:rPr>
          <w:rStyle w:val="12"/>
          <w:color w:val="000000"/>
          <w:lang w:eastAsia="uk-UA"/>
        </w:rPr>
        <w:t>ря, так і властела (ст. 174)</w:t>
      </w:r>
      <w:r w:rsidRPr="00E928EC">
        <w:rPr>
          <w:rStyle w:val="12"/>
          <w:color w:val="000000"/>
          <w:lang w:val="uk-UA" w:eastAsia="uk-UA"/>
        </w:rPr>
        <w:t xml:space="preserve"> </w:t>
      </w:r>
      <w:r w:rsidRPr="00E928EC">
        <w:rPr>
          <w:rStyle w:val="12"/>
          <w:color w:val="000000"/>
          <w:lang w:eastAsia="uk-UA"/>
        </w:rPr>
        <w:t>[12, с.147]. Власник такої баштани міг відчужувати її</w:t>
      </w:r>
      <w:r w:rsidR="005C02C4">
        <w:rPr>
          <w:rStyle w:val="12"/>
          <w:color w:val="000000"/>
          <w:lang w:val="uk-UA" w:eastAsia="uk-UA"/>
        </w:rPr>
        <w:t>,</w:t>
      </w:r>
      <w:r w:rsidRPr="00E928EC">
        <w:rPr>
          <w:rStyle w:val="12"/>
          <w:color w:val="000000"/>
          <w:lang w:eastAsia="uk-UA"/>
        </w:rPr>
        <w:t xml:space="preserve"> лишень дотри</w:t>
      </w:r>
      <w:r w:rsidR="00193A3D">
        <w:rPr>
          <w:rStyle w:val="12"/>
          <w:color w:val="000000"/>
          <w:lang w:eastAsia="uk-UA"/>
        </w:rPr>
        <w:softHyphen/>
      </w:r>
      <w:r w:rsidRPr="00E928EC">
        <w:rPr>
          <w:rStyle w:val="12"/>
          <w:color w:val="000000"/>
          <w:lang w:eastAsia="uk-UA"/>
        </w:rPr>
        <w:t>м</w:t>
      </w:r>
      <w:r w:rsidRPr="00E928EC">
        <w:rPr>
          <w:rStyle w:val="12"/>
          <w:color w:val="000000"/>
          <w:lang w:val="uk-UA" w:eastAsia="uk-UA"/>
        </w:rPr>
        <w:t>уючись</w:t>
      </w:r>
      <w:r w:rsidRPr="00E928EC">
        <w:rPr>
          <w:rStyle w:val="12"/>
          <w:color w:val="000000"/>
          <w:lang w:eastAsia="uk-UA"/>
        </w:rPr>
        <w:t xml:space="preserve"> певних умов з тим, щоб не потерпіли інтереси господаря, тобто новий вла</w:t>
      </w:r>
      <w:r w:rsidR="00193A3D">
        <w:rPr>
          <w:rStyle w:val="12"/>
          <w:color w:val="000000"/>
          <w:lang w:eastAsia="uk-UA"/>
        </w:rPr>
        <w:softHyphen/>
      </w:r>
      <w:r w:rsidRPr="00E928EC">
        <w:rPr>
          <w:rStyle w:val="12"/>
          <w:color w:val="000000"/>
          <w:lang w:eastAsia="uk-UA"/>
        </w:rPr>
        <w:t xml:space="preserve">сник зобов’язаний був </w:t>
      </w:r>
      <w:r w:rsidRPr="00E928EC">
        <w:rPr>
          <w:rStyle w:val="12"/>
          <w:color w:val="000000"/>
          <w:lang w:val="uk-UA" w:eastAsia="uk-UA"/>
        </w:rPr>
        <w:t>у</w:t>
      </w:r>
      <w:r w:rsidRPr="00E928EC">
        <w:rPr>
          <w:rStyle w:val="12"/>
          <w:color w:val="000000"/>
          <w:lang w:eastAsia="uk-UA"/>
        </w:rPr>
        <w:t>зяти на себе обов’язки робітника.</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val="uk-UA" w:eastAsia="uk-UA"/>
        </w:rPr>
        <w:lastRenderedPageBreak/>
        <w:t>Отже, згідно з вищезгаданим матеріалом, варто зазначити що “Законник” був і є одним із джерел до вивчення соціально-економічної історії Сербії доби Стефана Ду</w:t>
      </w:r>
      <w:r w:rsidR="00DA7A8E">
        <w:rPr>
          <w:rStyle w:val="12"/>
          <w:color w:val="000000"/>
          <w:lang w:val="uk-UA" w:eastAsia="uk-UA"/>
        </w:rPr>
        <w:softHyphen/>
      </w:r>
      <w:r w:rsidRPr="00E928EC">
        <w:rPr>
          <w:rStyle w:val="12"/>
          <w:color w:val="000000"/>
          <w:lang w:val="uk-UA" w:eastAsia="uk-UA"/>
        </w:rPr>
        <w:t>ша</w:t>
      </w:r>
      <w:r w:rsidR="00DA7A8E">
        <w:rPr>
          <w:rStyle w:val="12"/>
          <w:color w:val="000000"/>
          <w:lang w:val="uk-UA" w:eastAsia="uk-UA"/>
        </w:rPr>
        <w:softHyphen/>
      </w:r>
      <w:r w:rsidRPr="00E928EC">
        <w:rPr>
          <w:rStyle w:val="12"/>
          <w:color w:val="000000"/>
          <w:lang w:val="uk-UA" w:eastAsia="uk-UA"/>
        </w:rPr>
        <w:t>на. А саме слід підкреслити ті аспекти, які дозволяють висвітлювати повноту інфор</w:t>
      </w:r>
      <w:r w:rsidR="00DA7A8E">
        <w:rPr>
          <w:rStyle w:val="12"/>
          <w:color w:val="000000"/>
          <w:lang w:val="uk-UA" w:eastAsia="uk-UA"/>
        </w:rPr>
        <w:softHyphen/>
      </w:r>
      <w:r w:rsidRPr="00E928EC">
        <w:rPr>
          <w:rStyle w:val="12"/>
          <w:color w:val="000000"/>
          <w:lang w:val="uk-UA" w:eastAsia="uk-UA"/>
        </w:rPr>
        <w:t>ма</w:t>
      </w:r>
      <w:r w:rsidR="00DA7A8E">
        <w:rPr>
          <w:rStyle w:val="12"/>
          <w:color w:val="000000"/>
          <w:lang w:val="uk-UA" w:eastAsia="uk-UA"/>
        </w:rPr>
        <w:softHyphen/>
      </w:r>
      <w:r w:rsidRPr="00E928EC">
        <w:rPr>
          <w:rStyle w:val="12"/>
          <w:color w:val="000000"/>
          <w:lang w:val="uk-UA" w:eastAsia="uk-UA"/>
        </w:rPr>
        <w:t xml:space="preserve">ції завдяки нормативному тлумаченню кожної статті. </w:t>
      </w:r>
      <w:r w:rsidRPr="00E928EC">
        <w:rPr>
          <w:rStyle w:val="12"/>
          <w:color w:val="000000"/>
          <w:lang w:eastAsia="uk-UA"/>
        </w:rPr>
        <w:t xml:space="preserve">Як </w:t>
      </w:r>
      <w:r w:rsidRPr="00E928EC">
        <w:rPr>
          <w:rStyle w:val="12"/>
          <w:color w:val="000000"/>
          <w:lang w:val="uk-UA" w:eastAsia="uk-UA"/>
        </w:rPr>
        <w:t>у</w:t>
      </w:r>
      <w:r w:rsidRPr="00E928EC">
        <w:rPr>
          <w:rStyle w:val="12"/>
          <w:color w:val="000000"/>
          <w:lang w:eastAsia="uk-UA"/>
        </w:rPr>
        <w:t>же згадувалося</w:t>
      </w:r>
      <w:r w:rsidRPr="00E928EC">
        <w:rPr>
          <w:rStyle w:val="12"/>
          <w:color w:val="000000"/>
          <w:lang w:val="uk-UA" w:eastAsia="uk-UA"/>
        </w:rPr>
        <w:t>,</w:t>
      </w:r>
      <w:r w:rsidRPr="00E928EC">
        <w:rPr>
          <w:rStyle w:val="12"/>
          <w:color w:val="000000"/>
          <w:lang w:eastAsia="uk-UA"/>
        </w:rPr>
        <w:t xml:space="preserve"> кількість їх спо</w:t>
      </w:r>
      <w:r w:rsidR="00DA7A8E">
        <w:rPr>
          <w:rStyle w:val="12"/>
          <w:color w:val="000000"/>
          <w:lang w:eastAsia="uk-UA"/>
        </w:rPr>
        <w:softHyphen/>
      </w:r>
      <w:r w:rsidRPr="00E928EC">
        <w:rPr>
          <w:rStyle w:val="12"/>
          <w:color w:val="000000"/>
          <w:lang w:eastAsia="uk-UA"/>
        </w:rPr>
        <w:t xml:space="preserve">чатку становила 130 </w:t>
      </w:r>
      <w:r w:rsidRPr="00E928EC">
        <w:rPr>
          <w:rStyle w:val="12"/>
          <w:color w:val="000000"/>
          <w:lang w:val="uk-UA" w:eastAsia="uk-UA"/>
        </w:rPr>
        <w:t xml:space="preserve">за </w:t>
      </w:r>
      <w:r w:rsidRPr="00E928EC">
        <w:rPr>
          <w:rStyle w:val="12"/>
          <w:color w:val="000000"/>
          <w:lang w:eastAsia="uk-UA"/>
        </w:rPr>
        <w:t xml:space="preserve">станом на 1349 рік, а вже </w:t>
      </w:r>
      <w:r w:rsidRPr="00E928EC">
        <w:rPr>
          <w:rStyle w:val="12"/>
          <w:color w:val="000000"/>
          <w:lang w:val="uk-UA" w:eastAsia="uk-UA"/>
        </w:rPr>
        <w:t xml:space="preserve">за </w:t>
      </w:r>
      <w:r w:rsidRPr="00E928EC">
        <w:rPr>
          <w:rStyle w:val="12"/>
          <w:color w:val="000000"/>
          <w:lang w:eastAsia="uk-UA"/>
        </w:rPr>
        <w:t xml:space="preserve">станом на 1354 рік </w:t>
      </w:r>
      <w:r w:rsidRPr="00E928EC">
        <w:rPr>
          <w:rStyle w:val="12"/>
          <w:color w:val="000000"/>
          <w:lang w:val="uk-UA" w:eastAsia="uk-UA"/>
        </w:rPr>
        <w:t>–</w:t>
      </w:r>
      <w:r w:rsidRPr="00E928EC">
        <w:rPr>
          <w:rStyle w:val="12"/>
          <w:color w:val="000000"/>
          <w:lang w:eastAsia="uk-UA"/>
        </w:rPr>
        <w:t xml:space="preserve"> 184 статті. </w:t>
      </w:r>
      <w:r w:rsidRPr="00E928EC">
        <w:rPr>
          <w:rStyle w:val="12"/>
          <w:color w:val="000000"/>
          <w:lang w:val="uk-UA" w:eastAsia="uk-UA"/>
        </w:rPr>
        <w:t>У</w:t>
      </w:r>
      <w:r w:rsidRPr="00E928EC">
        <w:rPr>
          <w:rStyle w:val="12"/>
          <w:color w:val="000000"/>
          <w:lang w:eastAsia="uk-UA"/>
        </w:rPr>
        <w:t xml:space="preserve"> них простежуємо аспекти державницької політики “царя сербів </w:t>
      </w:r>
      <w:r w:rsidRPr="00E928EC">
        <w:rPr>
          <w:rStyle w:val="12"/>
          <w:color w:val="000000"/>
          <w:lang w:val="uk-UA" w:eastAsia="uk-UA"/>
        </w:rPr>
        <w:t>і</w:t>
      </w:r>
      <w:r w:rsidRPr="00E928EC">
        <w:rPr>
          <w:rStyle w:val="12"/>
          <w:color w:val="000000"/>
          <w:lang w:eastAsia="uk-UA"/>
        </w:rPr>
        <w:t xml:space="preserve"> греків” щодо вну</w:t>
      </w:r>
      <w:r w:rsidR="00DA7A8E">
        <w:rPr>
          <w:rStyle w:val="12"/>
          <w:color w:val="000000"/>
          <w:lang w:eastAsia="uk-UA"/>
        </w:rPr>
        <w:softHyphen/>
      </w:r>
      <w:r w:rsidRPr="00E928EC">
        <w:rPr>
          <w:rStyle w:val="12"/>
          <w:color w:val="000000"/>
          <w:lang w:eastAsia="uk-UA"/>
        </w:rPr>
        <w:t>тріш</w:t>
      </w:r>
      <w:r w:rsidR="00DA7A8E">
        <w:rPr>
          <w:rStyle w:val="12"/>
          <w:color w:val="000000"/>
          <w:lang w:eastAsia="uk-UA"/>
        </w:rPr>
        <w:softHyphen/>
      </w:r>
      <w:r w:rsidRPr="00E928EC">
        <w:rPr>
          <w:rStyle w:val="12"/>
          <w:color w:val="000000"/>
          <w:lang w:eastAsia="uk-UA"/>
        </w:rPr>
        <w:t>нього життя Сербської держави, відштовхуючи</w:t>
      </w:r>
      <w:r w:rsidRPr="00E928EC">
        <w:rPr>
          <w:rStyle w:val="12"/>
          <w:color w:val="000000"/>
          <w:lang w:val="uk-UA" w:eastAsia="uk-UA"/>
        </w:rPr>
        <w:t>сь</w:t>
      </w:r>
      <w:r w:rsidRPr="00E928EC">
        <w:rPr>
          <w:rStyle w:val="12"/>
          <w:color w:val="000000"/>
          <w:lang w:eastAsia="uk-UA"/>
        </w:rPr>
        <w:t xml:space="preserve"> від соціально</w:t>
      </w:r>
      <w:r w:rsidRPr="00E928EC">
        <w:rPr>
          <w:rStyle w:val="12"/>
          <w:color w:val="000000"/>
          <w:lang w:val="uk-UA" w:eastAsia="uk-UA"/>
        </w:rPr>
        <w:t>го</w:t>
      </w:r>
      <w:r w:rsidRPr="00E928EC">
        <w:rPr>
          <w:rStyle w:val="12"/>
          <w:color w:val="000000"/>
          <w:lang w:eastAsia="uk-UA"/>
        </w:rPr>
        <w:t xml:space="preserve"> статусу кожної верстви суспільства. Серби зберігали в той період традиційний для них соціально-еко</w:t>
      </w:r>
      <w:r w:rsidR="00DA7A8E">
        <w:rPr>
          <w:rStyle w:val="12"/>
          <w:color w:val="000000"/>
          <w:lang w:eastAsia="uk-UA"/>
        </w:rPr>
        <w:softHyphen/>
      </w:r>
      <w:r w:rsidRPr="00E928EC">
        <w:rPr>
          <w:rStyle w:val="12"/>
          <w:color w:val="000000"/>
          <w:lang w:eastAsia="uk-UA"/>
        </w:rPr>
        <w:t>но</w:t>
      </w:r>
      <w:r w:rsidR="00DA7A8E">
        <w:rPr>
          <w:rStyle w:val="12"/>
          <w:color w:val="000000"/>
          <w:lang w:eastAsia="uk-UA"/>
        </w:rPr>
        <w:softHyphen/>
      </w:r>
      <w:r w:rsidRPr="00E928EC">
        <w:rPr>
          <w:rStyle w:val="12"/>
          <w:color w:val="000000"/>
          <w:lang w:eastAsia="uk-UA"/>
        </w:rPr>
        <w:t>мічний устрій</w:t>
      </w:r>
      <w:r w:rsidRPr="00E928EC">
        <w:rPr>
          <w:rStyle w:val="12"/>
          <w:color w:val="000000"/>
          <w:lang w:val="uk-UA" w:eastAsia="uk-UA"/>
        </w:rPr>
        <w:t xml:space="preserve"> </w:t>
      </w:r>
      <w:r w:rsidRPr="00E928EC">
        <w:rPr>
          <w:rStyle w:val="12"/>
          <w:color w:val="000000"/>
          <w:lang w:eastAsia="uk-UA"/>
        </w:rPr>
        <w:t xml:space="preserve">(громада </w:t>
      </w:r>
      <w:r w:rsidRPr="00E928EC">
        <w:rPr>
          <w:rStyle w:val="12"/>
          <w:color w:val="000000"/>
          <w:lang w:val="uk-UA" w:eastAsia="uk-UA"/>
        </w:rPr>
        <w:t>й</w:t>
      </w:r>
      <w:r w:rsidRPr="00E928EC">
        <w:rPr>
          <w:rStyle w:val="12"/>
          <w:color w:val="000000"/>
          <w:lang w:eastAsia="uk-UA"/>
        </w:rPr>
        <w:t xml:space="preserve"> задруга). Поряд </w:t>
      </w:r>
      <w:r w:rsidRPr="00E928EC">
        <w:rPr>
          <w:rStyle w:val="12"/>
          <w:color w:val="000000"/>
          <w:lang w:val="uk-UA" w:eastAsia="uk-UA"/>
        </w:rPr>
        <w:t>і</w:t>
      </w:r>
      <w:r w:rsidRPr="00E928EC">
        <w:rPr>
          <w:rStyle w:val="12"/>
          <w:color w:val="000000"/>
          <w:lang w:eastAsia="uk-UA"/>
        </w:rPr>
        <w:t>з цим відслідкову</w:t>
      </w:r>
      <w:r w:rsidRPr="00E928EC">
        <w:rPr>
          <w:rStyle w:val="12"/>
          <w:color w:val="000000"/>
          <w:lang w:val="uk-UA" w:eastAsia="uk-UA"/>
        </w:rPr>
        <w:t>ю</w:t>
      </w:r>
      <w:r w:rsidRPr="00E928EC">
        <w:rPr>
          <w:rStyle w:val="12"/>
          <w:color w:val="000000"/>
          <w:lang w:eastAsia="uk-UA"/>
        </w:rPr>
        <w:t>ться розвиток сільсь</w:t>
      </w:r>
      <w:r w:rsidR="00DA7A8E">
        <w:rPr>
          <w:rStyle w:val="12"/>
          <w:color w:val="000000"/>
          <w:lang w:eastAsia="uk-UA"/>
        </w:rPr>
        <w:softHyphen/>
      </w:r>
      <w:r w:rsidRPr="00E928EC">
        <w:rPr>
          <w:rStyle w:val="12"/>
          <w:color w:val="000000"/>
          <w:lang w:eastAsia="uk-UA"/>
        </w:rPr>
        <w:t>ко</w:t>
      </w:r>
      <w:r w:rsidR="00DA7A8E">
        <w:rPr>
          <w:rStyle w:val="12"/>
          <w:color w:val="000000"/>
          <w:lang w:eastAsia="uk-UA"/>
        </w:rPr>
        <w:softHyphen/>
      </w:r>
      <w:r w:rsidRPr="00E928EC">
        <w:rPr>
          <w:rStyle w:val="12"/>
          <w:color w:val="000000"/>
          <w:lang w:eastAsia="uk-UA"/>
        </w:rPr>
        <w:t xml:space="preserve">го господарства, ремесел </w:t>
      </w:r>
      <w:r w:rsidRPr="00E928EC">
        <w:rPr>
          <w:rStyle w:val="12"/>
          <w:color w:val="000000"/>
          <w:lang w:val="uk-UA" w:eastAsia="uk-UA"/>
        </w:rPr>
        <w:t>і</w:t>
      </w:r>
      <w:r w:rsidRPr="00E928EC">
        <w:rPr>
          <w:rStyle w:val="12"/>
          <w:color w:val="000000"/>
          <w:lang w:eastAsia="uk-UA"/>
        </w:rPr>
        <w:t xml:space="preserve"> торгівля Сербської держави.</w:t>
      </w:r>
    </w:p>
    <w:p w:rsidR="009660BD" w:rsidRPr="00E928EC" w:rsidRDefault="009660BD" w:rsidP="009660BD">
      <w:pPr>
        <w:suppressAutoHyphens/>
        <w:ind w:right="-2" w:firstLine="709"/>
        <w:jc w:val="both"/>
        <w:rPr>
          <w:rStyle w:val="12"/>
          <w:color w:val="000000"/>
          <w:lang w:val="uk-UA" w:eastAsia="uk-UA"/>
        </w:rPr>
      </w:pPr>
      <w:r w:rsidRPr="00E928EC">
        <w:rPr>
          <w:rStyle w:val="12"/>
          <w:color w:val="000000"/>
          <w:lang w:eastAsia="uk-UA"/>
        </w:rPr>
        <w:t>“Законник Стефана Душана” – історична пам’ятка сербського феодального пра</w:t>
      </w:r>
      <w:r w:rsidR="00DA7A8E">
        <w:rPr>
          <w:rStyle w:val="12"/>
          <w:color w:val="000000"/>
          <w:lang w:eastAsia="uk-UA"/>
        </w:rPr>
        <w:softHyphen/>
      </w:r>
      <w:r w:rsidRPr="00E928EC">
        <w:rPr>
          <w:rStyle w:val="12"/>
          <w:color w:val="000000"/>
          <w:lang w:eastAsia="uk-UA"/>
        </w:rPr>
        <w:t xml:space="preserve">ва </w:t>
      </w:r>
      <w:r w:rsidR="005C02C4">
        <w:rPr>
          <w:rStyle w:val="12"/>
          <w:color w:val="000000"/>
          <w:lang w:val="uk-UA" w:eastAsia="uk-UA"/>
        </w:rPr>
        <w:t>й</w:t>
      </w:r>
      <w:r w:rsidRPr="00E928EC">
        <w:rPr>
          <w:rStyle w:val="12"/>
          <w:color w:val="000000"/>
          <w:lang w:eastAsia="uk-UA"/>
        </w:rPr>
        <w:t xml:space="preserve"> цінне джерело для вивчення відносин, які склалися в сербському суспільстві в се</w:t>
      </w:r>
      <w:r w:rsidR="005C02C4">
        <w:rPr>
          <w:rStyle w:val="12"/>
          <w:color w:val="000000"/>
          <w:lang w:val="uk-UA" w:eastAsia="uk-UA"/>
        </w:rPr>
        <w:softHyphen/>
      </w:r>
      <w:r w:rsidRPr="00E928EC">
        <w:rPr>
          <w:rStyle w:val="12"/>
          <w:color w:val="000000"/>
          <w:lang w:eastAsia="uk-UA"/>
        </w:rPr>
        <w:t>ре</w:t>
      </w:r>
      <w:r w:rsidR="00DA7A8E">
        <w:rPr>
          <w:rStyle w:val="12"/>
          <w:color w:val="000000"/>
          <w:lang w:eastAsia="uk-UA"/>
        </w:rPr>
        <w:softHyphen/>
      </w:r>
      <w:r w:rsidRPr="00E928EC">
        <w:rPr>
          <w:rStyle w:val="12"/>
          <w:color w:val="000000"/>
          <w:lang w:eastAsia="uk-UA"/>
        </w:rPr>
        <w:t>ди</w:t>
      </w:r>
      <w:r w:rsidR="00DA7A8E">
        <w:rPr>
          <w:rStyle w:val="12"/>
          <w:color w:val="000000"/>
          <w:lang w:eastAsia="uk-UA"/>
        </w:rPr>
        <w:softHyphen/>
      </w:r>
      <w:r w:rsidRPr="00E928EC">
        <w:rPr>
          <w:rStyle w:val="12"/>
          <w:color w:val="000000"/>
          <w:lang w:eastAsia="uk-UA"/>
        </w:rPr>
        <w:t>ні XIV століття.</w:t>
      </w:r>
    </w:p>
    <w:p w:rsidR="009660BD" w:rsidRPr="00E928EC" w:rsidRDefault="009660BD" w:rsidP="009660BD">
      <w:pPr>
        <w:suppressAutoHyphens/>
        <w:ind w:right="-2" w:firstLine="709"/>
        <w:jc w:val="both"/>
        <w:rPr>
          <w:rStyle w:val="12"/>
          <w:color w:val="000000"/>
          <w:lang w:val="uk-UA" w:eastAsia="uk-UA"/>
        </w:rPr>
      </w:pP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Бобчев С.</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С. Старобьлгарски правни памятници</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 xml:space="preserve"> С.</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С. Бобчев. – София,</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1903. – 176</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 xml:space="preserve">с. </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Витушко В.</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 xml:space="preserve">А. Югославия: история и современность </w:t>
      </w:r>
      <w:r w:rsidRPr="00E928EC">
        <w:rPr>
          <w:rStyle w:val="12"/>
          <w:rFonts w:eastAsia="Calibri"/>
          <w:color w:val="000000"/>
          <w:sz w:val="20"/>
          <w:szCs w:val="20"/>
          <w:lang w:val="uk-UA" w:eastAsia="uk-UA"/>
        </w:rPr>
        <w:t>/</w:t>
      </w:r>
      <w:r w:rsidRPr="00E928EC">
        <w:rPr>
          <w:rStyle w:val="12"/>
          <w:rFonts w:eastAsia="Calibri"/>
          <w:color w:val="000000"/>
          <w:sz w:val="20"/>
          <w:szCs w:val="20"/>
          <w:lang w:eastAsia="uk-UA"/>
        </w:rPr>
        <w:t xml:space="preserve"> Витушко В.</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А., Ермолович В.</w:t>
      </w:r>
      <w:r w:rsidRPr="00E928EC">
        <w:rPr>
          <w:rStyle w:val="12"/>
          <w:rFonts w:eastAsia="Calibri"/>
          <w:color w:val="000000"/>
          <w:sz w:val="20"/>
          <w:szCs w:val="20"/>
          <w:lang w:val="uk-UA" w:eastAsia="uk-UA"/>
        </w:rPr>
        <w:t xml:space="preserve"> </w:t>
      </w:r>
      <w:r w:rsidR="00DA7A8E">
        <w:rPr>
          <w:rStyle w:val="12"/>
          <w:rFonts w:eastAsia="Calibri"/>
          <w:color w:val="000000"/>
          <w:sz w:val="20"/>
          <w:szCs w:val="20"/>
          <w:lang w:eastAsia="uk-UA"/>
        </w:rPr>
        <w:t>И., Зорчен</w:t>
      </w:r>
      <w:r w:rsidR="00DA7A8E">
        <w:rPr>
          <w:rStyle w:val="12"/>
          <w:rFonts w:eastAsia="Calibri"/>
          <w:color w:val="000000"/>
          <w:sz w:val="20"/>
          <w:szCs w:val="20"/>
          <w:lang w:eastAsia="uk-UA"/>
        </w:rPr>
        <w:softHyphen/>
        <w:t>ко </w:t>
      </w:r>
      <w:r w:rsidRPr="00E928EC">
        <w:rPr>
          <w:rStyle w:val="12"/>
          <w:rFonts w:eastAsia="Calibri"/>
          <w:color w:val="000000"/>
          <w:sz w:val="20"/>
          <w:szCs w:val="20"/>
          <w:lang w:eastAsia="uk-UA"/>
        </w:rPr>
        <w:t>Е.</w:t>
      </w:r>
      <w:r w:rsidR="00DA7A8E">
        <w:rPr>
          <w:rStyle w:val="12"/>
          <w:rFonts w:eastAsia="Calibri"/>
          <w:color w:val="000000"/>
          <w:sz w:val="20"/>
          <w:szCs w:val="20"/>
          <w:lang w:val="uk-UA" w:eastAsia="uk-UA"/>
        </w:rPr>
        <w:t> </w:t>
      </w:r>
      <w:r w:rsidRPr="00E928EC">
        <w:rPr>
          <w:rStyle w:val="12"/>
          <w:rFonts w:eastAsia="Calibri"/>
          <w:color w:val="000000"/>
          <w:sz w:val="20"/>
          <w:szCs w:val="20"/>
          <w:lang w:eastAsia="uk-UA"/>
        </w:rPr>
        <w:t>А.</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 xml:space="preserve">// Весн. Беларус. дзярж. зкан. ун-та. </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2000.</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 xml:space="preserve"> №</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4.</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 xml:space="preserve"> С.</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77.</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Данилова Г.</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М. Проблемы генезиса феодализма у славян и германцев / Г.</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М. Данилова. – Пе</w:t>
      </w:r>
      <w:r w:rsidR="00DA7A8E">
        <w:rPr>
          <w:rStyle w:val="12"/>
          <w:rFonts w:eastAsia="Calibri"/>
          <w:color w:val="000000"/>
          <w:sz w:val="20"/>
          <w:szCs w:val="20"/>
          <w:lang w:eastAsia="uk-UA"/>
        </w:rPr>
        <w:softHyphen/>
      </w:r>
      <w:r w:rsidRPr="00E928EC">
        <w:rPr>
          <w:rStyle w:val="12"/>
          <w:rFonts w:eastAsia="Calibri"/>
          <w:color w:val="000000"/>
          <w:sz w:val="20"/>
          <w:szCs w:val="20"/>
          <w:lang w:eastAsia="uk-UA"/>
        </w:rPr>
        <w:t>тро</w:t>
      </w:r>
      <w:r w:rsidR="00DA7A8E">
        <w:rPr>
          <w:rStyle w:val="12"/>
          <w:rFonts w:eastAsia="Calibri"/>
          <w:color w:val="000000"/>
          <w:sz w:val="20"/>
          <w:szCs w:val="20"/>
          <w:lang w:eastAsia="uk-UA"/>
        </w:rPr>
        <w:softHyphen/>
      </w:r>
      <w:r w:rsidRPr="00E928EC">
        <w:rPr>
          <w:rStyle w:val="12"/>
          <w:rFonts w:eastAsia="Calibri"/>
          <w:color w:val="000000"/>
          <w:sz w:val="20"/>
          <w:szCs w:val="20"/>
          <w:lang w:eastAsia="uk-UA"/>
        </w:rPr>
        <w:t>за</w:t>
      </w:r>
      <w:r w:rsidR="00DA7A8E">
        <w:rPr>
          <w:rStyle w:val="12"/>
          <w:rFonts w:eastAsia="Calibri"/>
          <w:color w:val="000000"/>
          <w:sz w:val="20"/>
          <w:szCs w:val="20"/>
          <w:lang w:eastAsia="uk-UA"/>
        </w:rPr>
        <w:softHyphen/>
      </w:r>
      <w:r w:rsidRPr="00E928EC">
        <w:rPr>
          <w:rStyle w:val="12"/>
          <w:rFonts w:eastAsia="Calibri"/>
          <w:color w:val="000000"/>
          <w:sz w:val="20"/>
          <w:szCs w:val="20"/>
          <w:lang w:eastAsia="uk-UA"/>
        </w:rPr>
        <w:t>водск : Карелия, 1974. – 232 с.</w:t>
      </w:r>
    </w:p>
    <w:p w:rsidR="009660BD" w:rsidRPr="00DA7A8E" w:rsidRDefault="009660BD" w:rsidP="00615D57">
      <w:pPr>
        <w:pStyle w:val="afffe"/>
        <w:numPr>
          <w:ilvl w:val="0"/>
          <w:numId w:val="12"/>
        </w:numPr>
        <w:suppressAutoHyphens/>
        <w:spacing w:after="0" w:line="240" w:lineRule="auto"/>
        <w:ind w:left="426" w:right="-2" w:hanging="426"/>
        <w:jc w:val="both"/>
        <w:rPr>
          <w:rStyle w:val="12"/>
          <w:rFonts w:eastAsia="Calibri"/>
          <w:color w:val="000000"/>
          <w:spacing w:val="-2"/>
          <w:sz w:val="20"/>
          <w:szCs w:val="20"/>
          <w:lang w:val="uk-UA" w:eastAsia="uk-UA"/>
        </w:rPr>
      </w:pPr>
      <w:r w:rsidRPr="00DA7A8E">
        <w:rPr>
          <w:rStyle w:val="12"/>
          <w:rFonts w:eastAsia="Calibri"/>
          <w:color w:val="000000"/>
          <w:spacing w:val="-2"/>
          <w:sz w:val="20"/>
          <w:szCs w:val="20"/>
          <w:lang w:eastAsia="uk-UA"/>
        </w:rPr>
        <w:t>Ермолович В. И. Актуальньїе проблеми истории государства и права Югославии / В. И. Ермолович // Весн. Беларус. дзярж. зкан. ун-та. – 2000. – № 4. – С. 77.</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Законнік' благов'рнаго царя Стефана // Зігель Ф. Законнік' Стефана Душана. – С. Пб., 1872. – 384 с.</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История Югославии : в 2 т. – М. : Изд-во Акад. наук СССР, 1963. – Т. 1. – 735 с.</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 xml:space="preserve">Каждан А. П. Очерки истории Византии и южных славян / Каждан А. П., Литаврин Г. Г. – М. : Учпедгиз, 1958. – 326 с. </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Матвеев Г. Ф. История южньїх и западньїх славян : в 2 т.</w:t>
      </w:r>
      <w:r w:rsidRPr="00E928EC">
        <w:rPr>
          <w:rStyle w:val="12"/>
          <w:rFonts w:eastAsia="Calibri"/>
          <w:color w:val="000000"/>
          <w:sz w:val="20"/>
          <w:szCs w:val="20"/>
          <w:lang w:val="uk-UA" w:eastAsia="uk-UA"/>
        </w:rPr>
        <w:t xml:space="preserve"> – </w:t>
      </w:r>
      <w:r w:rsidRPr="00E928EC">
        <w:rPr>
          <w:rStyle w:val="12"/>
          <w:rFonts w:eastAsia="Calibri"/>
          <w:color w:val="000000"/>
          <w:sz w:val="20"/>
          <w:szCs w:val="20"/>
          <w:lang w:eastAsia="uk-UA"/>
        </w:rPr>
        <w:t>Т. 1 : Средние века и Новое время / Матвеев Г. Ф., Ненашева З. С. – М. : Изд-во МГУ, 2001. – 692 с.</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Памятники законодательной дьятельности Душана Царя Сербовь и Грековь / Т. Флоринскій. – К., 1888. – С. 204–222.</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Соловев</w:t>
      </w:r>
      <w:r w:rsidRPr="00E928EC">
        <w:rPr>
          <w:rStyle w:val="12"/>
          <w:rFonts w:eastAsia="Calibri"/>
          <w:color w:val="000000"/>
          <w:sz w:val="20"/>
          <w:szCs w:val="20"/>
          <w:lang w:val="uk-UA" w:eastAsia="uk-UA"/>
        </w:rPr>
        <w:t xml:space="preserve"> </w:t>
      </w:r>
      <w:r w:rsidRPr="00E928EC">
        <w:rPr>
          <w:rStyle w:val="12"/>
          <w:rFonts w:eastAsia="Calibri"/>
          <w:color w:val="000000"/>
          <w:sz w:val="20"/>
          <w:szCs w:val="20"/>
          <w:lang w:eastAsia="uk-UA"/>
        </w:rPr>
        <w:t>А. В. Законик Стефана Душана 1349 и 1354 године / А. В. Соловев. – Бе</w:t>
      </w:r>
      <w:r w:rsidR="005C02C4">
        <w:rPr>
          <w:rStyle w:val="12"/>
          <w:rFonts w:eastAsia="Calibri"/>
          <w:color w:val="000000"/>
          <w:sz w:val="20"/>
          <w:szCs w:val="20"/>
          <w:lang w:val="uk-UA" w:eastAsia="uk-UA"/>
        </w:rPr>
        <w:t>л</w:t>
      </w:r>
      <w:r w:rsidRPr="00E928EC">
        <w:rPr>
          <w:rStyle w:val="12"/>
          <w:rFonts w:eastAsia="Calibri"/>
          <w:color w:val="000000"/>
          <w:sz w:val="20"/>
          <w:szCs w:val="20"/>
          <w:lang w:eastAsia="uk-UA"/>
        </w:rPr>
        <w:t>град, 1980. – С. 38.</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Сокращенная</w:t>
      </w:r>
      <w:r w:rsidR="00DA7A8E">
        <w:rPr>
          <w:rStyle w:val="12"/>
          <w:rFonts w:eastAsia="Calibri"/>
          <w:color w:val="000000"/>
          <w:sz w:val="20"/>
          <w:szCs w:val="20"/>
          <w:lang w:eastAsia="uk-UA"/>
        </w:rPr>
        <w:t xml:space="preserve"> </w:t>
      </w:r>
      <w:r w:rsidRPr="00E928EC">
        <w:rPr>
          <w:rStyle w:val="12"/>
          <w:rFonts w:eastAsia="Calibri"/>
          <w:color w:val="000000"/>
          <w:sz w:val="20"/>
          <w:szCs w:val="20"/>
          <w:lang w:eastAsia="uk-UA"/>
        </w:rPr>
        <w:t>Синтагма Матвья Властаря при Законникь Душана (По Ходошскому списку XV в.) // Па</w:t>
      </w:r>
      <w:r w:rsidR="00DA7A8E">
        <w:rPr>
          <w:rStyle w:val="12"/>
          <w:rFonts w:eastAsia="Calibri"/>
          <w:color w:val="000000"/>
          <w:sz w:val="20"/>
          <w:szCs w:val="20"/>
          <w:lang w:eastAsia="uk-UA"/>
        </w:rPr>
        <w:softHyphen/>
      </w:r>
      <w:r w:rsidRPr="00E928EC">
        <w:rPr>
          <w:rStyle w:val="12"/>
          <w:rFonts w:eastAsia="Calibri"/>
          <w:color w:val="000000"/>
          <w:sz w:val="20"/>
          <w:szCs w:val="20"/>
          <w:lang w:eastAsia="uk-UA"/>
        </w:rPr>
        <w:t>мят</w:t>
      </w:r>
      <w:r w:rsidR="00DA7A8E">
        <w:rPr>
          <w:rStyle w:val="12"/>
          <w:rFonts w:eastAsia="Calibri"/>
          <w:color w:val="000000"/>
          <w:sz w:val="20"/>
          <w:szCs w:val="20"/>
          <w:lang w:eastAsia="uk-UA"/>
        </w:rPr>
        <w:softHyphen/>
      </w:r>
      <w:r w:rsidRPr="00E928EC">
        <w:rPr>
          <w:rStyle w:val="12"/>
          <w:rFonts w:eastAsia="Calibri"/>
          <w:color w:val="000000"/>
          <w:sz w:val="20"/>
          <w:szCs w:val="20"/>
          <w:lang w:eastAsia="uk-UA"/>
        </w:rPr>
        <w:t>ники законодательной дьятельности Душана Царя Сербовь и Грековь / Т. Флоринскій. – К., 1888. – С. 95–203.</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val="uk-UA" w:eastAsia="uk-UA"/>
        </w:rPr>
        <w:t>Хрестоматія</w:t>
      </w:r>
      <w:r w:rsidR="006045F8">
        <w:rPr>
          <w:rStyle w:val="12"/>
          <w:rFonts w:eastAsia="Calibri"/>
          <w:color w:val="000000"/>
          <w:sz w:val="20"/>
          <w:szCs w:val="20"/>
          <w:lang w:val="uk-UA" w:eastAsia="uk-UA"/>
        </w:rPr>
        <w:t xml:space="preserve"> </w:t>
      </w:r>
      <w:r w:rsidRPr="00E928EC">
        <w:rPr>
          <w:rStyle w:val="12"/>
          <w:rFonts w:eastAsia="Calibri"/>
          <w:color w:val="000000"/>
          <w:sz w:val="20"/>
          <w:szCs w:val="20"/>
          <w:lang w:val="uk-UA" w:eastAsia="uk-UA"/>
        </w:rPr>
        <w:t>з історії західних та південних слов’ян (Давня доба, Середньовіччя) : навчаль</w:t>
      </w:r>
      <w:r w:rsidR="00DA7A8E">
        <w:rPr>
          <w:rStyle w:val="12"/>
          <w:rFonts w:eastAsia="Calibri"/>
          <w:color w:val="000000"/>
          <w:sz w:val="20"/>
          <w:szCs w:val="20"/>
          <w:lang w:val="uk-UA" w:eastAsia="uk-UA"/>
        </w:rPr>
        <w:softHyphen/>
      </w:r>
      <w:r w:rsidRPr="00E928EC">
        <w:rPr>
          <w:rStyle w:val="12"/>
          <w:rFonts w:eastAsia="Calibri"/>
          <w:color w:val="000000"/>
          <w:sz w:val="20"/>
          <w:szCs w:val="20"/>
          <w:lang w:val="uk-UA" w:eastAsia="uk-UA"/>
        </w:rPr>
        <w:t>ний по</w:t>
      </w:r>
      <w:r w:rsidR="006045F8">
        <w:rPr>
          <w:rStyle w:val="12"/>
          <w:rFonts w:eastAsia="Calibri"/>
          <w:color w:val="000000"/>
          <w:sz w:val="20"/>
          <w:szCs w:val="20"/>
          <w:lang w:val="uk-UA" w:eastAsia="uk-UA"/>
        </w:rPr>
        <w:softHyphen/>
      </w:r>
      <w:r w:rsidRPr="00E928EC">
        <w:rPr>
          <w:rStyle w:val="12"/>
          <w:rFonts w:eastAsia="Calibri"/>
          <w:color w:val="000000"/>
          <w:sz w:val="20"/>
          <w:szCs w:val="20"/>
          <w:lang w:val="uk-UA" w:eastAsia="uk-UA"/>
        </w:rPr>
        <w:t>сібник / за ред. В. І. Ярового. – К. : Либідь, 2011. – С. 115–148.</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eastAsia="uk-UA"/>
        </w:rPr>
        <w:t>Христовуль</w:t>
      </w:r>
      <w:r w:rsidR="004436B4">
        <w:rPr>
          <w:rStyle w:val="12"/>
          <w:rFonts w:eastAsia="Calibri"/>
          <w:color w:val="000000"/>
          <w:sz w:val="20"/>
          <w:szCs w:val="20"/>
          <w:lang w:eastAsia="uk-UA"/>
        </w:rPr>
        <w:t xml:space="preserve"> </w:t>
      </w:r>
      <w:r w:rsidRPr="00E928EC">
        <w:rPr>
          <w:rStyle w:val="12"/>
          <w:rFonts w:eastAsia="Calibri"/>
          <w:color w:val="000000"/>
          <w:sz w:val="20"/>
          <w:szCs w:val="20"/>
          <w:lang w:eastAsia="uk-UA"/>
        </w:rPr>
        <w:t>Душана монастирю архангеловь Михаила и Гавр</w:t>
      </w:r>
      <w:r w:rsidR="004436B4">
        <w:rPr>
          <w:rStyle w:val="12"/>
          <w:rFonts w:eastAsia="Calibri"/>
          <w:color w:val="000000"/>
          <w:sz w:val="20"/>
          <w:szCs w:val="20"/>
          <w:lang w:eastAsia="uk-UA"/>
        </w:rPr>
        <w:t xml:space="preserve">іла близь Призрьна // </w:t>
      </w:r>
      <w:r w:rsidRPr="00E928EC">
        <w:rPr>
          <w:rStyle w:val="12"/>
          <w:rFonts w:eastAsia="Calibri"/>
          <w:color w:val="000000"/>
          <w:sz w:val="20"/>
          <w:szCs w:val="20"/>
          <w:lang w:eastAsia="uk-UA"/>
        </w:rPr>
        <w:t>Синанпаша. – Биоград, 1865. – С. 3.</w:t>
      </w:r>
    </w:p>
    <w:p w:rsidR="009660BD" w:rsidRPr="00E928EC" w:rsidRDefault="009660BD" w:rsidP="00615D57">
      <w:pPr>
        <w:pStyle w:val="afffe"/>
        <w:numPr>
          <w:ilvl w:val="0"/>
          <w:numId w:val="12"/>
        </w:numPr>
        <w:suppressAutoHyphens/>
        <w:spacing w:after="0" w:line="240" w:lineRule="auto"/>
        <w:ind w:left="426" w:right="-2" w:hanging="426"/>
        <w:jc w:val="both"/>
        <w:rPr>
          <w:rStyle w:val="12"/>
          <w:rFonts w:eastAsia="Calibri"/>
          <w:color w:val="000000"/>
          <w:sz w:val="20"/>
          <w:szCs w:val="20"/>
          <w:lang w:val="uk-UA" w:eastAsia="uk-UA"/>
        </w:rPr>
      </w:pPr>
      <w:r w:rsidRPr="00E928EC">
        <w:rPr>
          <w:rStyle w:val="12"/>
          <w:rFonts w:eastAsia="Calibri"/>
          <w:color w:val="000000"/>
          <w:sz w:val="20"/>
          <w:szCs w:val="20"/>
          <w:lang w:val="uk-UA" w:eastAsia="uk-UA"/>
        </w:rPr>
        <w:t>Э</w:t>
      </w:r>
      <w:r w:rsidRPr="00E928EC">
        <w:rPr>
          <w:rStyle w:val="12"/>
          <w:rFonts w:eastAsia="Calibri"/>
          <w:color w:val="000000"/>
          <w:sz w:val="20"/>
          <w:szCs w:val="20"/>
          <w:lang w:eastAsia="uk-UA"/>
        </w:rPr>
        <w:t>нгельс Ф. Происхождение семьи, частной собственности и государства / Ф.</w:t>
      </w:r>
      <w:r w:rsidRPr="00E928EC">
        <w:rPr>
          <w:rStyle w:val="12"/>
          <w:rFonts w:eastAsia="Calibri"/>
          <w:color w:val="000000"/>
          <w:sz w:val="20"/>
          <w:szCs w:val="20"/>
          <w:lang w:val="uk-UA" w:eastAsia="uk-UA"/>
        </w:rPr>
        <w:t xml:space="preserve"> Э</w:t>
      </w:r>
      <w:r w:rsidRPr="00E928EC">
        <w:rPr>
          <w:rStyle w:val="12"/>
          <w:rFonts w:eastAsia="Calibri"/>
          <w:color w:val="000000"/>
          <w:sz w:val="20"/>
          <w:szCs w:val="20"/>
          <w:lang w:eastAsia="uk-UA"/>
        </w:rPr>
        <w:t xml:space="preserve">нгельс. – М. : Политлитература, 1963. – 240 с. </w:t>
      </w:r>
    </w:p>
    <w:p w:rsidR="009660BD" w:rsidRPr="00E928EC" w:rsidRDefault="009660BD" w:rsidP="009660BD">
      <w:pPr>
        <w:pStyle w:val="afffe"/>
        <w:suppressAutoHyphens/>
        <w:spacing w:after="0" w:line="240" w:lineRule="auto"/>
        <w:ind w:left="0" w:right="-2" w:firstLine="709"/>
        <w:jc w:val="both"/>
        <w:rPr>
          <w:rStyle w:val="12"/>
          <w:rFonts w:eastAsia="Calibri"/>
          <w:color w:val="000000"/>
          <w:sz w:val="20"/>
          <w:szCs w:val="20"/>
          <w:lang w:val="uk-UA" w:eastAsia="uk-UA"/>
        </w:rPr>
      </w:pPr>
    </w:p>
    <w:p w:rsidR="009660BD" w:rsidRPr="00E928EC" w:rsidRDefault="009660BD" w:rsidP="009660BD">
      <w:pPr>
        <w:pStyle w:val="afffe"/>
        <w:suppressAutoHyphens/>
        <w:spacing w:after="0" w:line="240" w:lineRule="auto"/>
        <w:ind w:left="0" w:right="-2" w:firstLine="709"/>
        <w:jc w:val="both"/>
        <w:rPr>
          <w:rStyle w:val="12"/>
          <w:rFonts w:eastAsia="Calibri"/>
          <w:i/>
          <w:color w:val="000000"/>
          <w:sz w:val="20"/>
          <w:szCs w:val="20"/>
          <w:lang w:val="uk-UA" w:eastAsia="uk-UA"/>
        </w:rPr>
      </w:pPr>
      <w:r w:rsidRPr="00E928EC">
        <w:rPr>
          <w:rStyle w:val="12"/>
          <w:rFonts w:eastAsia="Calibri"/>
          <w:i/>
          <w:color w:val="000000"/>
          <w:sz w:val="20"/>
          <w:szCs w:val="20"/>
          <w:lang w:eastAsia="uk-UA"/>
        </w:rPr>
        <w:t>В статье рассматриваются важные проблем</w:t>
      </w:r>
      <w:r w:rsidR="005C02C4">
        <w:rPr>
          <w:rStyle w:val="12"/>
          <w:rFonts w:eastAsia="Calibri"/>
          <w:i/>
          <w:color w:val="000000"/>
          <w:sz w:val="20"/>
          <w:szCs w:val="20"/>
          <w:lang w:eastAsia="uk-UA"/>
        </w:rPr>
        <w:t>ы</w:t>
      </w:r>
      <w:r w:rsidRPr="00E928EC">
        <w:rPr>
          <w:rStyle w:val="12"/>
          <w:rFonts w:eastAsia="Calibri"/>
          <w:i/>
          <w:color w:val="000000"/>
          <w:sz w:val="20"/>
          <w:szCs w:val="20"/>
          <w:lang w:eastAsia="uk-UA"/>
        </w:rPr>
        <w:t xml:space="preserve"> социально-экономической истории Сербии вре</w:t>
      </w:r>
      <w:r w:rsidR="006045F8">
        <w:rPr>
          <w:rStyle w:val="12"/>
          <w:rFonts w:eastAsia="Calibri"/>
          <w:i/>
          <w:color w:val="000000"/>
          <w:sz w:val="20"/>
          <w:szCs w:val="20"/>
          <w:lang w:eastAsia="uk-UA"/>
        </w:rPr>
        <w:softHyphen/>
      </w:r>
      <w:r w:rsidRPr="00E928EC">
        <w:rPr>
          <w:rStyle w:val="12"/>
          <w:rFonts w:eastAsia="Calibri"/>
          <w:i/>
          <w:color w:val="000000"/>
          <w:sz w:val="20"/>
          <w:szCs w:val="20"/>
          <w:lang w:eastAsia="uk-UA"/>
        </w:rPr>
        <w:t>мен Стефана Душана. В ней на основе “Законника”, принятого в XIV в., отражено положение в аграр</w:t>
      </w:r>
      <w:r w:rsidR="006045F8">
        <w:rPr>
          <w:rStyle w:val="12"/>
          <w:rFonts w:eastAsia="Calibri"/>
          <w:i/>
          <w:color w:val="000000"/>
          <w:sz w:val="20"/>
          <w:szCs w:val="20"/>
          <w:lang w:eastAsia="uk-UA"/>
        </w:rPr>
        <w:softHyphen/>
      </w:r>
      <w:r w:rsidRPr="00E928EC">
        <w:rPr>
          <w:rStyle w:val="12"/>
          <w:rFonts w:eastAsia="Calibri"/>
          <w:i/>
          <w:color w:val="000000"/>
          <w:sz w:val="20"/>
          <w:szCs w:val="20"/>
          <w:lang w:eastAsia="uk-UA"/>
        </w:rPr>
        <w:t>ной сфере и развитие ремесел, а также социальную структуру тогдашнего общества с учетом различ</w:t>
      </w:r>
      <w:r w:rsidR="006045F8">
        <w:rPr>
          <w:rStyle w:val="12"/>
          <w:rFonts w:eastAsia="Calibri"/>
          <w:i/>
          <w:color w:val="000000"/>
          <w:sz w:val="20"/>
          <w:szCs w:val="20"/>
          <w:lang w:eastAsia="uk-UA"/>
        </w:rPr>
        <w:softHyphen/>
      </w:r>
      <w:r w:rsidRPr="00E928EC">
        <w:rPr>
          <w:rStyle w:val="12"/>
          <w:rFonts w:eastAsia="Calibri"/>
          <w:i/>
          <w:color w:val="000000"/>
          <w:sz w:val="20"/>
          <w:szCs w:val="20"/>
          <w:lang w:eastAsia="uk-UA"/>
        </w:rPr>
        <w:t>ных перипетий.</w:t>
      </w:r>
    </w:p>
    <w:p w:rsidR="009660BD" w:rsidRPr="00E928EC" w:rsidRDefault="009660BD" w:rsidP="009660BD">
      <w:pPr>
        <w:pStyle w:val="afffe"/>
        <w:suppressAutoHyphens/>
        <w:spacing w:after="0" w:line="240" w:lineRule="auto"/>
        <w:ind w:left="0" w:right="-2" w:firstLine="709"/>
        <w:jc w:val="both"/>
        <w:rPr>
          <w:rStyle w:val="12"/>
          <w:rFonts w:eastAsia="Calibri"/>
          <w:i/>
          <w:color w:val="000000"/>
          <w:sz w:val="20"/>
          <w:szCs w:val="20"/>
          <w:lang w:val="uk-UA" w:eastAsia="uk-UA"/>
        </w:rPr>
      </w:pPr>
      <w:r w:rsidRPr="006045F8">
        <w:rPr>
          <w:rStyle w:val="12"/>
          <w:rFonts w:eastAsia="Calibri"/>
          <w:b/>
          <w:i/>
          <w:color w:val="000000"/>
          <w:sz w:val="20"/>
          <w:szCs w:val="20"/>
          <w:lang w:eastAsia="uk-UA"/>
        </w:rPr>
        <w:t>Ключевые слова:</w:t>
      </w:r>
      <w:r w:rsidRPr="00E928EC">
        <w:rPr>
          <w:rStyle w:val="12"/>
          <w:rFonts w:eastAsia="Calibri"/>
          <w:i/>
          <w:color w:val="000000"/>
          <w:sz w:val="20"/>
          <w:szCs w:val="20"/>
          <w:lang w:eastAsia="uk-UA"/>
        </w:rPr>
        <w:t xml:space="preserve"> задруга, община,</w:t>
      </w:r>
      <w:r w:rsidRPr="00E928EC">
        <w:rPr>
          <w:rStyle w:val="12"/>
          <w:rFonts w:eastAsia="Calibri"/>
          <w:i/>
          <w:color w:val="000000"/>
          <w:sz w:val="20"/>
          <w:szCs w:val="20"/>
          <w:lang w:val="uk-UA" w:eastAsia="uk-UA"/>
        </w:rPr>
        <w:t xml:space="preserve"> </w:t>
      </w:r>
      <w:r w:rsidRPr="00E928EC">
        <w:rPr>
          <w:rStyle w:val="12"/>
          <w:rFonts w:eastAsia="Calibri"/>
          <w:i/>
          <w:color w:val="000000"/>
          <w:sz w:val="20"/>
          <w:szCs w:val="20"/>
          <w:lang w:eastAsia="uk-UA"/>
        </w:rPr>
        <w:t>властели, меропхи, прония,</w:t>
      </w:r>
      <w:r w:rsidRPr="00E928EC">
        <w:rPr>
          <w:rStyle w:val="12"/>
          <w:rFonts w:eastAsia="Calibri"/>
          <w:i/>
          <w:color w:val="000000"/>
          <w:sz w:val="20"/>
          <w:szCs w:val="20"/>
          <w:lang w:val="uk-UA" w:eastAsia="uk-UA"/>
        </w:rPr>
        <w:t xml:space="preserve"> </w:t>
      </w:r>
      <w:r w:rsidRPr="00E928EC">
        <w:rPr>
          <w:rStyle w:val="12"/>
          <w:rFonts w:eastAsia="Calibri"/>
          <w:i/>
          <w:color w:val="000000"/>
          <w:sz w:val="20"/>
          <w:szCs w:val="20"/>
          <w:lang w:eastAsia="uk-UA"/>
        </w:rPr>
        <w:t>жупы, сербы.</w:t>
      </w:r>
    </w:p>
    <w:p w:rsidR="009660BD" w:rsidRPr="00E928EC" w:rsidRDefault="009660BD" w:rsidP="009660BD">
      <w:pPr>
        <w:pStyle w:val="afffe"/>
        <w:suppressAutoHyphens/>
        <w:spacing w:after="0" w:line="240" w:lineRule="auto"/>
        <w:ind w:left="0" w:right="-2" w:firstLine="709"/>
        <w:jc w:val="both"/>
        <w:rPr>
          <w:rStyle w:val="12"/>
          <w:rFonts w:eastAsia="Calibri"/>
          <w:i/>
          <w:color w:val="000000"/>
          <w:sz w:val="20"/>
          <w:szCs w:val="20"/>
        </w:rPr>
      </w:pPr>
    </w:p>
    <w:p w:rsidR="009660BD" w:rsidRPr="00E928EC" w:rsidRDefault="009660BD" w:rsidP="009660BD">
      <w:pPr>
        <w:pStyle w:val="afffe"/>
        <w:suppressAutoHyphens/>
        <w:spacing w:after="0" w:line="240" w:lineRule="auto"/>
        <w:ind w:left="0" w:right="-2" w:firstLine="709"/>
        <w:jc w:val="both"/>
        <w:rPr>
          <w:rStyle w:val="12"/>
          <w:rFonts w:eastAsia="Calibri"/>
          <w:i/>
          <w:color w:val="000000"/>
          <w:sz w:val="20"/>
          <w:szCs w:val="20"/>
          <w:lang w:val="uk-UA"/>
        </w:rPr>
      </w:pPr>
      <w:r w:rsidRPr="00E928EC">
        <w:rPr>
          <w:rStyle w:val="12"/>
          <w:rFonts w:eastAsia="Calibri"/>
          <w:i/>
          <w:color w:val="000000"/>
          <w:sz w:val="20"/>
          <w:szCs w:val="20"/>
          <w:lang w:val="en-US"/>
        </w:rPr>
        <w:t>The article deals with important issues of social and economic history of Serbia of Stefan Dusari. It based on “The Lawyer”, adopted at the XIV, highlighted the situation in agriculture and handicraft development, and social structure of contemporary society, taking into account the various vicissitudes.</w:t>
      </w:r>
    </w:p>
    <w:p w:rsidR="009660BD" w:rsidRPr="00E928EC" w:rsidRDefault="009660BD" w:rsidP="009660BD">
      <w:pPr>
        <w:pStyle w:val="afffe"/>
        <w:suppressAutoHyphens/>
        <w:spacing w:after="0" w:line="240" w:lineRule="auto"/>
        <w:ind w:left="0" w:right="-2" w:firstLine="709"/>
        <w:jc w:val="both"/>
        <w:rPr>
          <w:rStyle w:val="12"/>
          <w:rFonts w:eastAsia="Calibri"/>
          <w:i/>
          <w:color w:val="000000"/>
          <w:sz w:val="20"/>
          <w:szCs w:val="20"/>
          <w:lang w:val="en-US"/>
        </w:rPr>
      </w:pPr>
      <w:r w:rsidRPr="006045F8">
        <w:rPr>
          <w:rStyle w:val="12"/>
          <w:rFonts w:eastAsia="Calibri"/>
          <w:b/>
          <w:i/>
          <w:color w:val="000000"/>
          <w:sz w:val="20"/>
          <w:szCs w:val="20"/>
          <w:lang w:val="en-US"/>
        </w:rPr>
        <w:t>Keywords:</w:t>
      </w:r>
      <w:r w:rsidRPr="00E928EC">
        <w:rPr>
          <w:rStyle w:val="12"/>
          <w:rFonts w:eastAsia="Calibri"/>
          <w:i/>
          <w:color w:val="000000"/>
          <w:sz w:val="20"/>
          <w:szCs w:val="20"/>
          <w:lang w:val="en-US"/>
        </w:rPr>
        <w:t xml:space="preserve"> zadruga, community, vlastely, merophes, proniya, zhupy, Serbs.</w:t>
      </w:r>
    </w:p>
    <w:p w:rsidR="0061219E" w:rsidRPr="008365C3" w:rsidRDefault="00953833" w:rsidP="0061219E">
      <w:pPr>
        <w:suppressAutoHyphens/>
        <w:autoSpaceDE w:val="0"/>
        <w:autoSpaceDN w:val="0"/>
        <w:adjustRightInd w:val="0"/>
        <w:jc w:val="both"/>
        <w:rPr>
          <w:b/>
          <w:lang w:val="uk-UA"/>
        </w:rPr>
      </w:pPr>
      <w:r w:rsidRPr="00740EAA">
        <w:rPr>
          <w:b/>
          <w:caps/>
          <w:lang w:val="en-US"/>
        </w:rPr>
        <w:br w:type="column"/>
      </w:r>
      <w:r w:rsidR="0061219E" w:rsidRPr="007E1B7B">
        <w:rPr>
          <w:b/>
        </w:rPr>
        <w:lastRenderedPageBreak/>
        <w:t>УДК</w:t>
      </w:r>
      <w:r w:rsidR="008365C3">
        <w:rPr>
          <w:b/>
          <w:lang w:val="uk-UA"/>
        </w:rPr>
        <w:t xml:space="preserve"> 168.522 (437)</w:t>
      </w:r>
    </w:p>
    <w:p w:rsidR="0061219E" w:rsidRPr="00740EAA" w:rsidRDefault="0061219E" w:rsidP="0061219E">
      <w:pPr>
        <w:suppressAutoHyphens/>
        <w:autoSpaceDE w:val="0"/>
        <w:autoSpaceDN w:val="0"/>
        <w:adjustRightInd w:val="0"/>
        <w:jc w:val="both"/>
        <w:rPr>
          <w:b/>
          <w:i/>
          <w:lang w:val="en-US"/>
        </w:rPr>
      </w:pPr>
      <w:r w:rsidRPr="007E1B7B">
        <w:rPr>
          <w:b/>
        </w:rPr>
        <w:t>ББК</w:t>
      </w:r>
      <w:r w:rsidR="008365C3">
        <w:rPr>
          <w:b/>
          <w:lang w:val="uk-UA"/>
        </w:rPr>
        <w:t xml:space="preserve"> 63.3</w:t>
      </w:r>
      <w:r w:rsidRPr="00740EAA">
        <w:rPr>
          <w:b/>
          <w:i/>
          <w:lang w:val="en-US"/>
        </w:rPr>
        <w:t xml:space="preserve"> </w:t>
      </w:r>
      <w:r w:rsidRPr="00740EAA">
        <w:rPr>
          <w:b/>
          <w:i/>
          <w:lang w:val="en-US"/>
        </w:rPr>
        <w:tab/>
      </w:r>
      <w:r w:rsidRPr="00740EAA">
        <w:rPr>
          <w:b/>
          <w:i/>
          <w:lang w:val="en-US"/>
        </w:rPr>
        <w:tab/>
      </w:r>
      <w:r w:rsidRPr="00740EAA">
        <w:rPr>
          <w:b/>
          <w:i/>
          <w:lang w:val="en-US"/>
        </w:rPr>
        <w:tab/>
      </w:r>
      <w:r w:rsidRPr="00740EAA">
        <w:rPr>
          <w:b/>
          <w:i/>
          <w:lang w:val="en-US"/>
        </w:rPr>
        <w:tab/>
      </w:r>
      <w:r w:rsidRPr="00740EAA">
        <w:rPr>
          <w:b/>
          <w:i/>
          <w:lang w:val="en-US"/>
        </w:rPr>
        <w:tab/>
      </w:r>
      <w:r w:rsidRPr="00740EAA">
        <w:rPr>
          <w:b/>
          <w:i/>
          <w:lang w:val="en-US"/>
        </w:rPr>
        <w:tab/>
      </w:r>
      <w:r w:rsidRPr="00740EAA">
        <w:rPr>
          <w:b/>
          <w:i/>
          <w:lang w:val="en-US"/>
        </w:rPr>
        <w:tab/>
      </w:r>
      <w:r w:rsidRPr="00740EAA">
        <w:rPr>
          <w:b/>
          <w:i/>
          <w:lang w:val="en-US"/>
        </w:rPr>
        <w:tab/>
      </w:r>
      <w:r w:rsidRPr="00740EAA">
        <w:rPr>
          <w:b/>
          <w:i/>
          <w:lang w:val="en-US"/>
        </w:rPr>
        <w:tab/>
      </w:r>
      <w:r w:rsidR="008365C3">
        <w:rPr>
          <w:b/>
          <w:i/>
          <w:lang w:val="uk-UA"/>
        </w:rPr>
        <w:t xml:space="preserve">  </w:t>
      </w:r>
      <w:r w:rsidRPr="007E1B7B">
        <w:rPr>
          <w:b/>
          <w:i/>
        </w:rPr>
        <w:t>Петро</w:t>
      </w:r>
      <w:r w:rsidRPr="00740EAA">
        <w:rPr>
          <w:b/>
          <w:i/>
          <w:lang w:val="en-US"/>
        </w:rPr>
        <w:t xml:space="preserve"> </w:t>
      </w:r>
      <w:r w:rsidRPr="007E1B7B">
        <w:rPr>
          <w:b/>
          <w:i/>
        </w:rPr>
        <w:t>Федорчак</w:t>
      </w:r>
    </w:p>
    <w:p w:rsidR="0061219E" w:rsidRPr="00740EAA" w:rsidRDefault="0061219E" w:rsidP="0061219E">
      <w:pPr>
        <w:suppressAutoHyphens/>
        <w:autoSpaceDE w:val="0"/>
        <w:autoSpaceDN w:val="0"/>
        <w:adjustRightInd w:val="0"/>
        <w:jc w:val="center"/>
        <w:rPr>
          <w:b/>
          <w:lang w:val="en-US"/>
        </w:rPr>
      </w:pPr>
    </w:p>
    <w:p w:rsidR="0061219E" w:rsidRPr="00740EAA" w:rsidRDefault="0061219E" w:rsidP="0061219E">
      <w:pPr>
        <w:suppressAutoHyphens/>
        <w:autoSpaceDE w:val="0"/>
        <w:autoSpaceDN w:val="0"/>
        <w:adjustRightInd w:val="0"/>
        <w:jc w:val="center"/>
        <w:rPr>
          <w:b/>
          <w:lang w:val="en-US"/>
        </w:rPr>
      </w:pPr>
      <w:r w:rsidRPr="007E1B7B">
        <w:rPr>
          <w:b/>
        </w:rPr>
        <w:t>ПОЛІТИЧНЕ</w:t>
      </w:r>
      <w:r w:rsidRPr="00740EAA">
        <w:rPr>
          <w:b/>
          <w:lang w:val="en-US"/>
        </w:rPr>
        <w:t xml:space="preserve"> </w:t>
      </w:r>
      <w:r w:rsidR="005B1EF8">
        <w:rPr>
          <w:b/>
          <w:lang w:val="uk-UA"/>
        </w:rPr>
        <w:t>І</w:t>
      </w:r>
      <w:r w:rsidRPr="00740EAA">
        <w:rPr>
          <w:b/>
          <w:lang w:val="en-US"/>
        </w:rPr>
        <w:t xml:space="preserve"> </w:t>
      </w:r>
      <w:r w:rsidRPr="007E1B7B">
        <w:rPr>
          <w:b/>
        </w:rPr>
        <w:t>СОЦІАЛЬНО</w:t>
      </w:r>
      <w:r w:rsidRPr="00740EAA">
        <w:rPr>
          <w:b/>
          <w:lang w:val="en-US"/>
        </w:rPr>
        <w:t>-</w:t>
      </w:r>
      <w:r w:rsidRPr="007E1B7B">
        <w:rPr>
          <w:b/>
        </w:rPr>
        <w:t>ЕКОНОМІЧНЕ</w:t>
      </w:r>
      <w:r w:rsidRPr="00740EAA">
        <w:rPr>
          <w:b/>
          <w:lang w:val="en-US"/>
        </w:rPr>
        <w:t xml:space="preserve"> </w:t>
      </w:r>
      <w:r w:rsidRPr="007E1B7B">
        <w:rPr>
          <w:b/>
        </w:rPr>
        <w:t>СТАНОВИЩЕ</w:t>
      </w:r>
      <w:r w:rsidRPr="00740EAA">
        <w:rPr>
          <w:b/>
          <w:lang w:val="en-US"/>
        </w:rPr>
        <w:t xml:space="preserve"> </w:t>
      </w:r>
      <w:r w:rsidRPr="007E1B7B">
        <w:rPr>
          <w:b/>
        </w:rPr>
        <w:t>ЧЕХОСЛОВАЦЬКОЇ</w:t>
      </w:r>
      <w:r w:rsidRPr="00740EAA">
        <w:rPr>
          <w:b/>
          <w:lang w:val="en-US"/>
        </w:rPr>
        <w:t xml:space="preserve"> </w:t>
      </w:r>
      <w:r w:rsidRPr="007E1B7B">
        <w:rPr>
          <w:b/>
        </w:rPr>
        <w:t>РЕСПУБЛІКИ</w:t>
      </w:r>
      <w:r w:rsidRPr="00740EAA">
        <w:rPr>
          <w:b/>
          <w:lang w:val="en-US"/>
        </w:rPr>
        <w:t xml:space="preserve"> (1945 – </w:t>
      </w:r>
      <w:r w:rsidRPr="007E1B7B">
        <w:rPr>
          <w:b/>
        </w:rPr>
        <w:t>ПОЧАТОК</w:t>
      </w:r>
      <w:r w:rsidRPr="00740EAA">
        <w:rPr>
          <w:b/>
          <w:lang w:val="en-US"/>
        </w:rPr>
        <w:t xml:space="preserve"> 1948 </w:t>
      </w:r>
      <w:r w:rsidRPr="007E1B7B">
        <w:rPr>
          <w:b/>
        </w:rPr>
        <w:t>рр</w:t>
      </w:r>
      <w:r w:rsidRPr="00740EAA">
        <w:rPr>
          <w:b/>
          <w:lang w:val="en-US"/>
        </w:rPr>
        <w:t>.)</w:t>
      </w:r>
    </w:p>
    <w:p w:rsidR="0061219E" w:rsidRPr="00740EAA" w:rsidRDefault="0061219E" w:rsidP="0061219E">
      <w:pPr>
        <w:suppressAutoHyphens/>
        <w:autoSpaceDE w:val="0"/>
        <w:autoSpaceDN w:val="0"/>
        <w:adjustRightInd w:val="0"/>
        <w:ind w:firstLine="720"/>
        <w:jc w:val="both"/>
        <w:rPr>
          <w:i/>
          <w:lang w:val="en-US"/>
        </w:rPr>
      </w:pPr>
    </w:p>
    <w:p w:rsidR="0061219E" w:rsidRPr="007E1B7B" w:rsidRDefault="0061219E" w:rsidP="0061219E">
      <w:pPr>
        <w:suppressAutoHyphens/>
        <w:autoSpaceDE w:val="0"/>
        <w:autoSpaceDN w:val="0"/>
        <w:adjustRightInd w:val="0"/>
        <w:ind w:firstLine="720"/>
        <w:jc w:val="both"/>
        <w:rPr>
          <w:i/>
          <w:sz w:val="20"/>
          <w:szCs w:val="20"/>
        </w:rPr>
      </w:pPr>
      <w:r w:rsidRPr="007E1B7B">
        <w:rPr>
          <w:i/>
          <w:sz w:val="20"/>
          <w:szCs w:val="20"/>
        </w:rPr>
        <w:t>У</w:t>
      </w:r>
      <w:r w:rsidRPr="00740EAA">
        <w:rPr>
          <w:i/>
          <w:sz w:val="20"/>
          <w:szCs w:val="20"/>
          <w:lang w:val="en-US"/>
        </w:rPr>
        <w:t xml:space="preserve"> </w:t>
      </w:r>
      <w:r w:rsidRPr="007E1B7B">
        <w:rPr>
          <w:i/>
          <w:sz w:val="20"/>
          <w:szCs w:val="20"/>
        </w:rPr>
        <w:t>статті</w:t>
      </w:r>
      <w:r w:rsidRPr="00740EAA">
        <w:rPr>
          <w:i/>
          <w:sz w:val="20"/>
          <w:szCs w:val="20"/>
          <w:lang w:val="en-US"/>
        </w:rPr>
        <w:t xml:space="preserve"> </w:t>
      </w:r>
      <w:r w:rsidRPr="007E1B7B">
        <w:rPr>
          <w:i/>
          <w:sz w:val="20"/>
          <w:szCs w:val="20"/>
        </w:rPr>
        <w:t>аналізуються</w:t>
      </w:r>
      <w:r w:rsidRPr="00740EAA">
        <w:rPr>
          <w:i/>
          <w:sz w:val="20"/>
          <w:szCs w:val="20"/>
          <w:lang w:val="en-US"/>
        </w:rPr>
        <w:t xml:space="preserve"> </w:t>
      </w:r>
      <w:r w:rsidRPr="007E1B7B">
        <w:rPr>
          <w:i/>
          <w:sz w:val="20"/>
          <w:szCs w:val="20"/>
        </w:rPr>
        <w:t>політичне</w:t>
      </w:r>
      <w:r w:rsidRPr="00740EAA">
        <w:rPr>
          <w:i/>
          <w:sz w:val="20"/>
          <w:szCs w:val="20"/>
          <w:lang w:val="en-US"/>
        </w:rPr>
        <w:t xml:space="preserve"> </w:t>
      </w:r>
      <w:r w:rsidRPr="007E1B7B">
        <w:rPr>
          <w:i/>
          <w:sz w:val="20"/>
          <w:szCs w:val="20"/>
        </w:rPr>
        <w:t>й</w:t>
      </w:r>
      <w:r w:rsidRPr="00740EAA">
        <w:rPr>
          <w:i/>
          <w:sz w:val="20"/>
          <w:szCs w:val="20"/>
          <w:lang w:val="en-US"/>
        </w:rPr>
        <w:t xml:space="preserve"> </w:t>
      </w:r>
      <w:r w:rsidRPr="007E1B7B">
        <w:rPr>
          <w:i/>
          <w:sz w:val="20"/>
          <w:szCs w:val="20"/>
        </w:rPr>
        <w:t>соціально</w:t>
      </w:r>
      <w:r w:rsidRPr="00740EAA">
        <w:rPr>
          <w:i/>
          <w:sz w:val="20"/>
          <w:szCs w:val="20"/>
          <w:lang w:val="en-US"/>
        </w:rPr>
        <w:t>-</w:t>
      </w:r>
      <w:r w:rsidRPr="007E1B7B">
        <w:rPr>
          <w:i/>
          <w:sz w:val="20"/>
          <w:szCs w:val="20"/>
        </w:rPr>
        <w:t>економічне</w:t>
      </w:r>
      <w:r w:rsidRPr="00740EAA">
        <w:rPr>
          <w:i/>
          <w:sz w:val="20"/>
          <w:szCs w:val="20"/>
          <w:lang w:val="en-US"/>
        </w:rPr>
        <w:t xml:space="preserve"> </w:t>
      </w:r>
      <w:r w:rsidRPr="007E1B7B">
        <w:rPr>
          <w:i/>
          <w:sz w:val="20"/>
          <w:szCs w:val="20"/>
        </w:rPr>
        <w:t>становище</w:t>
      </w:r>
      <w:r w:rsidRPr="00740EAA">
        <w:rPr>
          <w:i/>
          <w:sz w:val="20"/>
          <w:szCs w:val="20"/>
          <w:lang w:val="en-US"/>
        </w:rPr>
        <w:t xml:space="preserve">, </w:t>
      </w:r>
      <w:r w:rsidRPr="007E1B7B">
        <w:rPr>
          <w:i/>
          <w:sz w:val="20"/>
          <w:szCs w:val="20"/>
        </w:rPr>
        <w:t>міжнаціональні</w:t>
      </w:r>
      <w:r w:rsidRPr="00740EAA">
        <w:rPr>
          <w:i/>
          <w:sz w:val="20"/>
          <w:szCs w:val="20"/>
          <w:lang w:val="en-US"/>
        </w:rPr>
        <w:t xml:space="preserve"> </w:t>
      </w:r>
      <w:r w:rsidRPr="007E1B7B">
        <w:rPr>
          <w:i/>
          <w:sz w:val="20"/>
          <w:szCs w:val="20"/>
        </w:rPr>
        <w:t>взаємини</w:t>
      </w:r>
      <w:r w:rsidRPr="00740EAA">
        <w:rPr>
          <w:i/>
          <w:sz w:val="20"/>
          <w:szCs w:val="20"/>
          <w:lang w:val="en-US"/>
        </w:rPr>
        <w:t xml:space="preserve"> </w:t>
      </w:r>
      <w:r w:rsidRPr="007E1B7B">
        <w:rPr>
          <w:i/>
          <w:sz w:val="20"/>
          <w:szCs w:val="20"/>
        </w:rPr>
        <w:t>в</w:t>
      </w:r>
      <w:r w:rsidRPr="00740EAA">
        <w:rPr>
          <w:i/>
          <w:sz w:val="20"/>
          <w:szCs w:val="20"/>
          <w:lang w:val="en-US"/>
        </w:rPr>
        <w:t xml:space="preserve"> </w:t>
      </w:r>
      <w:r w:rsidRPr="007E1B7B">
        <w:rPr>
          <w:i/>
          <w:sz w:val="20"/>
          <w:szCs w:val="20"/>
        </w:rPr>
        <w:t>Чехословацькій</w:t>
      </w:r>
      <w:r w:rsidRPr="00740EAA">
        <w:rPr>
          <w:i/>
          <w:sz w:val="20"/>
          <w:szCs w:val="20"/>
          <w:lang w:val="en-US"/>
        </w:rPr>
        <w:t xml:space="preserve"> </w:t>
      </w:r>
      <w:r w:rsidRPr="007E1B7B">
        <w:rPr>
          <w:i/>
          <w:sz w:val="20"/>
          <w:szCs w:val="20"/>
        </w:rPr>
        <w:t>Республіці</w:t>
      </w:r>
      <w:r w:rsidRPr="00740EAA">
        <w:rPr>
          <w:i/>
          <w:sz w:val="20"/>
          <w:szCs w:val="20"/>
          <w:lang w:val="en-US"/>
        </w:rPr>
        <w:t xml:space="preserve"> </w:t>
      </w:r>
      <w:r w:rsidRPr="007E1B7B">
        <w:rPr>
          <w:i/>
          <w:sz w:val="20"/>
          <w:szCs w:val="20"/>
        </w:rPr>
        <w:t>в</w:t>
      </w:r>
      <w:r w:rsidRPr="00740EAA">
        <w:rPr>
          <w:i/>
          <w:sz w:val="20"/>
          <w:szCs w:val="20"/>
          <w:lang w:val="en-US"/>
        </w:rPr>
        <w:t xml:space="preserve"> </w:t>
      </w:r>
      <w:r w:rsidRPr="007E1B7B">
        <w:rPr>
          <w:i/>
          <w:sz w:val="20"/>
          <w:szCs w:val="20"/>
        </w:rPr>
        <w:t>перші</w:t>
      </w:r>
      <w:r w:rsidRPr="00740EAA">
        <w:rPr>
          <w:i/>
          <w:sz w:val="20"/>
          <w:szCs w:val="20"/>
          <w:lang w:val="en-US"/>
        </w:rPr>
        <w:t xml:space="preserve"> </w:t>
      </w:r>
      <w:r w:rsidRPr="007E1B7B">
        <w:rPr>
          <w:i/>
          <w:sz w:val="20"/>
          <w:szCs w:val="20"/>
        </w:rPr>
        <w:t>роки</w:t>
      </w:r>
      <w:r w:rsidRPr="00740EAA">
        <w:rPr>
          <w:i/>
          <w:sz w:val="20"/>
          <w:szCs w:val="20"/>
          <w:lang w:val="en-US"/>
        </w:rPr>
        <w:t xml:space="preserve"> </w:t>
      </w:r>
      <w:r w:rsidRPr="007E1B7B">
        <w:rPr>
          <w:i/>
          <w:sz w:val="20"/>
          <w:szCs w:val="20"/>
        </w:rPr>
        <w:t>після</w:t>
      </w:r>
      <w:r w:rsidRPr="00740EAA">
        <w:rPr>
          <w:i/>
          <w:sz w:val="20"/>
          <w:szCs w:val="20"/>
          <w:lang w:val="en-US"/>
        </w:rPr>
        <w:t xml:space="preserve"> </w:t>
      </w:r>
      <w:r w:rsidRPr="007E1B7B">
        <w:rPr>
          <w:i/>
          <w:sz w:val="20"/>
          <w:szCs w:val="20"/>
        </w:rPr>
        <w:t>Другої</w:t>
      </w:r>
      <w:r w:rsidRPr="00740EAA">
        <w:rPr>
          <w:i/>
          <w:sz w:val="20"/>
          <w:szCs w:val="20"/>
          <w:lang w:val="en-US"/>
        </w:rPr>
        <w:t xml:space="preserve"> </w:t>
      </w:r>
      <w:r w:rsidRPr="007E1B7B">
        <w:rPr>
          <w:i/>
          <w:sz w:val="20"/>
          <w:szCs w:val="20"/>
        </w:rPr>
        <w:t>світової</w:t>
      </w:r>
      <w:r w:rsidRPr="00740EAA">
        <w:rPr>
          <w:i/>
          <w:sz w:val="20"/>
          <w:szCs w:val="20"/>
          <w:lang w:val="en-US"/>
        </w:rPr>
        <w:t xml:space="preserve"> </w:t>
      </w:r>
      <w:r w:rsidRPr="007E1B7B">
        <w:rPr>
          <w:i/>
          <w:sz w:val="20"/>
          <w:szCs w:val="20"/>
        </w:rPr>
        <w:t>війни</w:t>
      </w:r>
      <w:r w:rsidRPr="00740EAA">
        <w:rPr>
          <w:i/>
          <w:sz w:val="20"/>
          <w:szCs w:val="20"/>
          <w:lang w:val="en-US"/>
        </w:rPr>
        <w:t xml:space="preserve">. </w:t>
      </w:r>
      <w:r w:rsidRPr="007E1B7B">
        <w:rPr>
          <w:i/>
          <w:sz w:val="20"/>
          <w:szCs w:val="20"/>
        </w:rPr>
        <w:t>Досліджено, що на демократизацію су</w:t>
      </w:r>
      <w:r>
        <w:rPr>
          <w:i/>
          <w:sz w:val="20"/>
          <w:szCs w:val="20"/>
          <w:lang w:val="uk-UA"/>
        </w:rPr>
        <w:softHyphen/>
      </w:r>
      <w:r w:rsidRPr="007E1B7B">
        <w:rPr>
          <w:i/>
          <w:sz w:val="20"/>
          <w:szCs w:val="20"/>
        </w:rPr>
        <w:t>спільно-політичного життя Чехословаччини негативно вплинуло нав’язання їй радянського досвіду со</w:t>
      </w:r>
      <w:r>
        <w:rPr>
          <w:i/>
          <w:sz w:val="20"/>
          <w:szCs w:val="20"/>
          <w:lang w:val="uk-UA"/>
        </w:rPr>
        <w:softHyphen/>
      </w:r>
      <w:r w:rsidRPr="007E1B7B">
        <w:rPr>
          <w:i/>
          <w:sz w:val="20"/>
          <w:szCs w:val="20"/>
        </w:rPr>
        <w:t>ціа</w:t>
      </w:r>
      <w:r>
        <w:rPr>
          <w:i/>
          <w:sz w:val="20"/>
          <w:szCs w:val="20"/>
          <w:lang w:val="uk-UA"/>
        </w:rPr>
        <w:softHyphen/>
      </w:r>
      <w:r w:rsidRPr="007E1B7B">
        <w:rPr>
          <w:i/>
          <w:sz w:val="20"/>
          <w:szCs w:val="20"/>
        </w:rPr>
        <w:t>лістичного будівництва.</w:t>
      </w:r>
    </w:p>
    <w:p w:rsidR="0061219E" w:rsidRPr="007E1B7B" w:rsidRDefault="0061219E" w:rsidP="0061219E">
      <w:pPr>
        <w:suppressAutoHyphens/>
        <w:autoSpaceDE w:val="0"/>
        <w:autoSpaceDN w:val="0"/>
        <w:adjustRightInd w:val="0"/>
        <w:ind w:firstLine="720"/>
        <w:jc w:val="both"/>
        <w:rPr>
          <w:i/>
          <w:sz w:val="20"/>
          <w:szCs w:val="20"/>
        </w:rPr>
      </w:pPr>
      <w:r w:rsidRPr="007E1B7B">
        <w:rPr>
          <w:b/>
          <w:i/>
          <w:sz w:val="20"/>
          <w:szCs w:val="20"/>
        </w:rPr>
        <w:t>Ключові слова:</w:t>
      </w:r>
      <w:r w:rsidRPr="007E1B7B">
        <w:rPr>
          <w:i/>
          <w:sz w:val="20"/>
          <w:szCs w:val="20"/>
        </w:rPr>
        <w:t xml:space="preserve"> політичне становище, демократизація, планова економіка, соціальна політика.</w:t>
      </w:r>
    </w:p>
    <w:p w:rsidR="000A4901" w:rsidRDefault="000A4901" w:rsidP="0061219E">
      <w:pPr>
        <w:suppressAutoHyphens/>
        <w:autoSpaceDE w:val="0"/>
        <w:autoSpaceDN w:val="0"/>
        <w:adjustRightInd w:val="0"/>
        <w:ind w:firstLine="720"/>
        <w:jc w:val="both"/>
        <w:sectPr w:rsidR="000A4901" w:rsidSect="002E47FC">
          <w:headerReference w:type="default" r:id="rId64"/>
          <w:type w:val="continuous"/>
          <w:pgSz w:w="11907" w:h="16840" w:code="9"/>
          <w:pgMar w:top="1418" w:right="1418" w:bottom="1134" w:left="1418" w:header="964" w:footer="851" w:gutter="0"/>
          <w:cols w:space="720"/>
          <w:titlePg/>
          <w:docGrid w:linePitch="326"/>
        </w:sectPr>
      </w:pPr>
    </w:p>
    <w:p w:rsidR="0061219E" w:rsidRPr="007E1B7B" w:rsidRDefault="0061219E" w:rsidP="0061219E">
      <w:pPr>
        <w:suppressAutoHyphens/>
        <w:autoSpaceDE w:val="0"/>
        <w:autoSpaceDN w:val="0"/>
        <w:adjustRightInd w:val="0"/>
        <w:ind w:firstLine="720"/>
        <w:jc w:val="both"/>
      </w:pPr>
    </w:p>
    <w:p w:rsidR="0061219E" w:rsidRPr="007E1B7B" w:rsidRDefault="0061219E" w:rsidP="0061219E">
      <w:pPr>
        <w:suppressAutoHyphens/>
        <w:autoSpaceDE w:val="0"/>
        <w:autoSpaceDN w:val="0"/>
        <w:adjustRightInd w:val="0"/>
        <w:ind w:firstLine="720"/>
        <w:jc w:val="both"/>
      </w:pPr>
      <w:r w:rsidRPr="007E1B7B">
        <w:t>Відродження Чехословацької Республіки розпочалося напередодні визволення чеських і словацьких земель від фашистської окупації. У березні 1945 р. на переговорах у Москві між представниками Чехословацького лондонського еміграційного уряду, Сло</w:t>
      </w:r>
      <w:r>
        <w:rPr>
          <w:lang w:val="uk-UA"/>
        </w:rPr>
        <w:softHyphen/>
      </w:r>
      <w:r w:rsidRPr="007E1B7B">
        <w:t>вацької національної ради, московського закордонного бюро КПЧ і за участю лі</w:t>
      </w:r>
      <w:r>
        <w:rPr>
          <w:lang w:val="uk-UA"/>
        </w:rPr>
        <w:softHyphen/>
      </w:r>
      <w:r w:rsidRPr="007E1B7B">
        <w:t>де</w:t>
      </w:r>
      <w:r>
        <w:rPr>
          <w:lang w:val="uk-UA"/>
        </w:rPr>
        <w:softHyphen/>
      </w:r>
      <w:r w:rsidRPr="007E1B7B">
        <w:t>рів чеських (Національно-соціалістичної, Соціал-демократичної, Народної) і словаць</w:t>
      </w:r>
      <w:r>
        <w:rPr>
          <w:lang w:val="uk-UA"/>
        </w:rPr>
        <w:softHyphen/>
      </w:r>
      <w:r w:rsidRPr="007E1B7B">
        <w:t>ких (Демократичної, Комуністичної) партій було вирішено утворити Національний фронт чехів і словаків (НФЧС). До його складу ввійшли представники політичних пар</w:t>
      </w:r>
      <w:r>
        <w:rPr>
          <w:lang w:val="uk-UA"/>
        </w:rPr>
        <w:softHyphen/>
      </w:r>
      <w:r w:rsidRPr="007E1B7B">
        <w:t>тій – учасників московських переговорів. НФЧС став політичною базою нової влади [7, с.53; 12, с.582]. Існували також чеський і словацький національні фронти.</w:t>
      </w:r>
    </w:p>
    <w:p w:rsidR="0061219E" w:rsidRPr="007E1B7B" w:rsidRDefault="0061219E" w:rsidP="0061219E">
      <w:pPr>
        <w:suppressAutoHyphens/>
        <w:autoSpaceDE w:val="0"/>
        <w:autoSpaceDN w:val="0"/>
        <w:adjustRightInd w:val="0"/>
        <w:ind w:firstLine="720"/>
        <w:jc w:val="both"/>
      </w:pPr>
      <w:r w:rsidRPr="007E1B7B">
        <w:t>Об’єднання антифашистських сил у рамках НФЧС завершилося створенням коа</w:t>
      </w:r>
      <w:r>
        <w:rPr>
          <w:lang w:val="uk-UA"/>
        </w:rPr>
        <w:softHyphen/>
      </w:r>
      <w:r w:rsidRPr="007E1B7B">
        <w:t>лі</w:t>
      </w:r>
      <w:r>
        <w:rPr>
          <w:lang w:val="uk-UA"/>
        </w:rPr>
        <w:softHyphen/>
      </w:r>
      <w:r w:rsidRPr="007E1B7B">
        <w:t>ційного уряду на чолі з лівим соціал-демократом Здеником Фірлінгером і прийняттям його програми, в основу якої було покладено проект КПЧ. Відновлену посаду прези</w:t>
      </w:r>
      <w:r>
        <w:rPr>
          <w:lang w:val="uk-UA"/>
        </w:rPr>
        <w:softHyphen/>
      </w:r>
      <w:r w:rsidRPr="007E1B7B">
        <w:t>ден</w:t>
      </w:r>
      <w:r>
        <w:rPr>
          <w:lang w:val="uk-UA"/>
        </w:rPr>
        <w:softHyphen/>
      </w:r>
      <w:r w:rsidRPr="007E1B7B">
        <w:t>та обійняв Е.Бенеш. Було відновлено також Конституцію 1920 р., у яку внесено змі</w:t>
      </w:r>
      <w:r>
        <w:rPr>
          <w:lang w:val="uk-UA"/>
        </w:rPr>
        <w:softHyphen/>
      </w:r>
      <w:r w:rsidRPr="007E1B7B">
        <w:t>ни й доповнення згідно з програмою НФЧС [12, с.582].</w:t>
      </w:r>
    </w:p>
    <w:p w:rsidR="0061219E" w:rsidRPr="007E1B7B" w:rsidRDefault="0061219E" w:rsidP="0061219E">
      <w:pPr>
        <w:suppressAutoHyphens/>
        <w:autoSpaceDE w:val="0"/>
        <w:autoSpaceDN w:val="0"/>
        <w:adjustRightInd w:val="0"/>
        <w:ind w:firstLine="720"/>
        <w:jc w:val="both"/>
      </w:pPr>
      <w:r w:rsidRPr="007E1B7B">
        <w:t>Отже, створення НФЧС здійснилося внаслідок об’єднання антифашистських сил в єдиний політичний блок. Уперше, увійшовши до складу уряду, комуністи змушені бу</w:t>
      </w:r>
      <w:r>
        <w:rPr>
          <w:lang w:val="uk-UA"/>
        </w:rPr>
        <w:softHyphen/>
      </w:r>
      <w:r w:rsidRPr="007E1B7B">
        <w:t>ли враховувати вплив на населення країни інших політичних сил і ділити з ними владу. Ви</w:t>
      </w:r>
      <w:r>
        <w:rPr>
          <w:lang w:val="uk-UA"/>
        </w:rPr>
        <w:softHyphen/>
      </w:r>
      <w:r w:rsidRPr="007E1B7B">
        <w:t>знаючи це, їхній лідер К.Готвальд заявив: “Ми самі управляти не можемо, і вони са</w:t>
      </w:r>
      <w:r>
        <w:rPr>
          <w:lang w:val="uk-UA"/>
        </w:rPr>
        <w:softHyphen/>
      </w:r>
      <w:r w:rsidRPr="007E1B7B">
        <w:t>мі управляти не можуть. Вони не можуть управляти без нас, а ми без них. При цьому во</w:t>
      </w:r>
      <w:r>
        <w:rPr>
          <w:lang w:val="uk-UA"/>
        </w:rPr>
        <w:softHyphen/>
      </w:r>
      <w:r w:rsidRPr="007E1B7B">
        <w:t>ни – більше без нас, ніж ми – без них. Залишається необхідність співпрацювати з ін</w:t>
      </w:r>
      <w:r>
        <w:rPr>
          <w:lang w:val="uk-UA"/>
        </w:rPr>
        <w:softHyphen/>
      </w:r>
      <w:r w:rsidRPr="007E1B7B">
        <w:t>шою політичною групою, яка змушена з нами співпрацювати” [9, с.421].</w:t>
      </w:r>
    </w:p>
    <w:p w:rsidR="0061219E" w:rsidRPr="007E1B7B" w:rsidRDefault="0061219E" w:rsidP="0061219E">
      <w:pPr>
        <w:suppressAutoHyphens/>
        <w:autoSpaceDE w:val="0"/>
        <w:autoSpaceDN w:val="0"/>
        <w:adjustRightInd w:val="0"/>
        <w:ind w:firstLine="720"/>
        <w:jc w:val="both"/>
      </w:pPr>
      <w:r w:rsidRPr="007E1B7B">
        <w:t>Об’єднанню чехословацького суспільства посприяла й активна участь у визво</w:t>
      </w:r>
      <w:r>
        <w:rPr>
          <w:lang w:val="uk-UA"/>
        </w:rPr>
        <w:softHyphen/>
      </w:r>
      <w:r w:rsidRPr="007E1B7B">
        <w:t>лен</w:t>
      </w:r>
      <w:r>
        <w:rPr>
          <w:lang w:val="uk-UA"/>
        </w:rPr>
        <w:softHyphen/>
      </w:r>
      <w:r w:rsidRPr="007E1B7B">
        <w:t xml:space="preserve">ні від фашистської окупації його земель держав антигітлерівської коаліції. </w:t>
      </w:r>
    </w:p>
    <w:p w:rsidR="0061219E" w:rsidRPr="007E1B7B" w:rsidRDefault="0061219E" w:rsidP="0061219E">
      <w:pPr>
        <w:suppressAutoHyphens/>
        <w:autoSpaceDE w:val="0"/>
        <w:autoSpaceDN w:val="0"/>
        <w:adjustRightInd w:val="0"/>
        <w:ind w:firstLine="720"/>
        <w:jc w:val="both"/>
      </w:pPr>
      <w:r w:rsidRPr="007E1B7B">
        <w:t>5 квітня 1945 р. у словацькому м. Кошице вперше обнародувано програму уряду (Ко</w:t>
      </w:r>
      <w:r>
        <w:rPr>
          <w:lang w:val="uk-UA"/>
        </w:rPr>
        <w:softHyphen/>
      </w:r>
      <w:r w:rsidRPr="007E1B7B">
        <w:t>шицька програма). У ній наголошувалося, що “новий уряд повинен бути урядом ши</w:t>
      </w:r>
      <w:r>
        <w:rPr>
          <w:lang w:val="uk-UA"/>
        </w:rPr>
        <w:softHyphen/>
      </w:r>
      <w:r w:rsidRPr="007E1B7B">
        <w:t>рокого Національного фронту чехів і словаків”, а у своїй політиці опиратися на ви</w:t>
      </w:r>
      <w:r>
        <w:rPr>
          <w:lang w:val="uk-UA"/>
        </w:rPr>
        <w:softHyphen/>
      </w:r>
      <w:r w:rsidRPr="007E1B7B">
        <w:t>бра</w:t>
      </w:r>
      <w:r>
        <w:rPr>
          <w:lang w:val="uk-UA"/>
        </w:rPr>
        <w:softHyphen/>
      </w:r>
      <w:r w:rsidRPr="007E1B7B">
        <w:t>ні й контрольовані народом народні національні комітети [8, с.235; 6, с.59]. Про</w:t>
      </w:r>
      <w:r>
        <w:rPr>
          <w:lang w:val="uk-UA"/>
        </w:rPr>
        <w:softHyphen/>
      </w:r>
      <w:r w:rsidRPr="007E1B7B">
        <w:t>гра</w:t>
      </w:r>
      <w:r>
        <w:rPr>
          <w:lang w:val="uk-UA"/>
        </w:rPr>
        <w:softHyphen/>
      </w:r>
      <w:r w:rsidRPr="007E1B7B">
        <w:t>ма ставила завдання звільнити від окупації Чехію й Словаччину, забезпечити для су</w:t>
      </w:r>
      <w:r>
        <w:rPr>
          <w:lang w:val="uk-UA"/>
        </w:rPr>
        <w:softHyphen/>
      </w:r>
      <w:r w:rsidRPr="007E1B7B">
        <w:t>спіль</w:t>
      </w:r>
      <w:r>
        <w:rPr>
          <w:lang w:val="uk-UA"/>
        </w:rPr>
        <w:softHyphen/>
      </w:r>
      <w:r w:rsidRPr="007E1B7B">
        <w:t>ства демократичні права та свободи, проголошувалася рівноправність чехів і сло</w:t>
      </w:r>
      <w:r>
        <w:rPr>
          <w:lang w:val="uk-UA"/>
        </w:rPr>
        <w:softHyphen/>
      </w:r>
      <w:r w:rsidRPr="007E1B7B">
        <w:t>ва</w:t>
      </w:r>
      <w:r>
        <w:rPr>
          <w:lang w:val="uk-UA"/>
        </w:rPr>
        <w:softHyphen/>
      </w:r>
      <w:r w:rsidRPr="007E1B7B">
        <w:t>ків, самобутньою визнавалася словацька нація. На території Словаччини перед</w:t>
      </w:r>
      <w:r>
        <w:rPr>
          <w:lang w:val="uk-UA"/>
        </w:rPr>
        <w:softHyphen/>
      </w:r>
      <w:r w:rsidRPr="007E1B7B">
        <w:t>бача</w:t>
      </w:r>
      <w:r>
        <w:rPr>
          <w:lang w:val="uk-UA"/>
        </w:rPr>
        <w:softHyphen/>
      </w:r>
      <w:r w:rsidRPr="007E1B7B">
        <w:t>ло</w:t>
      </w:r>
      <w:r>
        <w:rPr>
          <w:lang w:val="uk-UA"/>
        </w:rPr>
        <w:softHyphen/>
      </w:r>
      <w:r w:rsidRPr="007E1B7B">
        <w:t>ся функціонування національних органів влади. У програмі наголошувалося на необ</w:t>
      </w:r>
      <w:r>
        <w:rPr>
          <w:lang w:val="uk-UA"/>
        </w:rPr>
        <w:softHyphen/>
      </w:r>
      <w:r w:rsidRPr="007E1B7B">
        <w:t>хід</w:t>
      </w:r>
      <w:r>
        <w:rPr>
          <w:lang w:val="uk-UA"/>
        </w:rPr>
        <w:softHyphen/>
      </w:r>
      <w:r w:rsidRPr="007E1B7B">
        <w:t>ності економічного вирівнювання обох республік. Однак у ній не визначалися форма майбутнього державного устрою та компетенції загальнодержавних і словацьких орга</w:t>
      </w:r>
      <w:r>
        <w:rPr>
          <w:lang w:val="uk-UA"/>
        </w:rPr>
        <w:softHyphen/>
      </w:r>
      <w:r w:rsidRPr="007E1B7B">
        <w:t>нів влади [8, с.235; 9, с.420].</w:t>
      </w:r>
    </w:p>
    <w:p w:rsidR="0061219E" w:rsidRPr="007E1B7B" w:rsidRDefault="00301092" w:rsidP="0061219E">
      <w:pPr>
        <w:suppressAutoHyphens/>
        <w:autoSpaceDE w:val="0"/>
        <w:autoSpaceDN w:val="0"/>
        <w:adjustRightInd w:val="0"/>
        <w:ind w:firstLine="720"/>
        <w:jc w:val="both"/>
      </w:pPr>
      <w:r>
        <w:rPr>
          <w:noProof/>
          <w:lang w:val="uk-UA" w:eastAsia="uk-UA"/>
        </w:rPr>
        <mc:AlternateContent>
          <mc:Choice Requires="wps">
            <w:drawing>
              <wp:anchor distT="0" distB="0" distL="114300" distR="114300" simplePos="0" relativeHeight="251981824" behindDoc="0" locked="0" layoutInCell="1" allowOverlap="1" wp14:anchorId="1A8E375D" wp14:editId="5CEEAD3F">
                <wp:simplePos x="0" y="0"/>
                <wp:positionH relativeFrom="column">
                  <wp:posOffset>-81280</wp:posOffset>
                </wp:positionH>
                <wp:positionV relativeFrom="paragraph">
                  <wp:posOffset>1172740</wp:posOffset>
                </wp:positionV>
                <wp:extent cx="2841625" cy="262255"/>
                <wp:effectExtent l="0" t="0" r="0" b="444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301092">
                            <w:pPr>
                              <w:rPr>
                                <w:sz w:val="20"/>
                                <w:szCs w:val="20"/>
                                <w:lang w:val="uk-UA"/>
                              </w:rPr>
                            </w:pPr>
                            <w:r w:rsidRPr="001F0325">
                              <w:rPr>
                                <w:color w:val="000000"/>
                                <w:sz w:val="20"/>
                                <w:szCs w:val="20"/>
                              </w:rPr>
                              <w:t xml:space="preserve">© </w:t>
                            </w:r>
                            <w:r>
                              <w:rPr>
                                <w:bCs/>
                                <w:sz w:val="20"/>
                                <w:szCs w:val="20"/>
                                <w:lang w:val="uk-UA"/>
                              </w:rPr>
                              <w:t>Федорчак П.</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301092">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41" type="#_x0000_t202" style="position:absolute;left:0;text-align:left;margin-left:-6.4pt;margin-top:92.35pt;width:223.75pt;height:20.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" stroked="f">
                <v:textbox>
                  <w:txbxContent>
                    <w:p w:rsidR="00740EAA" w:rsidRPr="007412B0" w:rsidRDefault="00740EAA" w:rsidP="00301092">
                      <w:pPr>
                        <w:rPr>
                          <w:sz w:val="20"/>
                          <w:szCs w:val="20"/>
                          <w:lang w:val="uk-UA"/>
                        </w:rPr>
                      </w:pPr>
                      <w:r w:rsidRPr="001F0325">
                        <w:rPr>
                          <w:color w:val="000000"/>
                          <w:sz w:val="20"/>
                          <w:szCs w:val="20"/>
                        </w:rPr>
                        <w:t xml:space="preserve">© </w:t>
                      </w:r>
                      <w:r>
                        <w:rPr>
                          <w:bCs/>
                          <w:sz w:val="20"/>
                          <w:szCs w:val="20"/>
                          <w:lang w:val="uk-UA"/>
                        </w:rPr>
                        <w:t>Федорчак П.</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301092">
                      <w:pPr>
                        <w:rPr>
                          <w:rFonts w:ascii="Calibri" w:hAnsi="Calibri"/>
                        </w:rPr>
                      </w:pPr>
                    </w:p>
                  </w:txbxContent>
                </v:textbox>
              </v:shape>
            </w:pict>
          </mc:Fallback>
        </mc:AlternateContent>
      </w:r>
      <w:r w:rsidR="0061219E" w:rsidRPr="007E1B7B">
        <w:t>Згідно з програмою, долю Підкарпатської Русі (Закарпатської України) повинно бу</w:t>
      </w:r>
      <w:r w:rsidR="0061219E">
        <w:rPr>
          <w:lang w:val="uk-UA"/>
        </w:rPr>
        <w:softHyphen/>
      </w:r>
      <w:r w:rsidR="0061219E" w:rsidRPr="007E1B7B">
        <w:t>ло визначити її населення [8, с.236]. Прибічників фашистів – німців і угорців перед</w:t>
      </w:r>
      <w:r w:rsidR="0061219E">
        <w:rPr>
          <w:lang w:val="uk-UA"/>
        </w:rPr>
        <w:softHyphen/>
      </w:r>
      <w:r w:rsidR="0061219E" w:rsidRPr="007E1B7B">
        <w:t>ба</w:t>
      </w:r>
      <w:r w:rsidR="0061219E">
        <w:rPr>
          <w:lang w:val="uk-UA"/>
        </w:rPr>
        <w:softHyphen/>
      </w:r>
      <w:r w:rsidR="0061219E" w:rsidRPr="007E1B7B">
        <w:t>чалося позбавити чехословацького громадянства, а військових злочинців і колабо</w:t>
      </w:r>
      <w:r w:rsidR="0061219E">
        <w:rPr>
          <w:lang w:val="uk-UA"/>
        </w:rPr>
        <w:softHyphen/>
      </w:r>
      <w:r w:rsidR="0061219E" w:rsidRPr="007E1B7B">
        <w:t>ра</w:t>
      </w:r>
      <w:r w:rsidR="0061219E">
        <w:rPr>
          <w:lang w:val="uk-UA"/>
        </w:rPr>
        <w:softHyphen/>
      </w:r>
      <w:r w:rsidR="0061219E" w:rsidRPr="007E1B7B">
        <w:t>ціо</w:t>
      </w:r>
      <w:r w:rsidR="0061219E">
        <w:rPr>
          <w:lang w:val="uk-UA"/>
        </w:rPr>
        <w:softHyphen/>
      </w:r>
      <w:r w:rsidR="0061219E" w:rsidRPr="007E1B7B">
        <w:t>ністів судити. Заборонялася діяльність фашистських партій та організацій [8, с.236; 9, с.420]. У програмі наголошувалося на необхідності здійснити економічні перетво</w:t>
      </w:r>
      <w:r w:rsidR="0061219E">
        <w:rPr>
          <w:lang w:val="uk-UA"/>
        </w:rPr>
        <w:softHyphen/>
      </w:r>
      <w:r w:rsidR="0061219E" w:rsidRPr="007E1B7B">
        <w:t>рен</w:t>
      </w:r>
      <w:r w:rsidR="0061219E">
        <w:rPr>
          <w:lang w:val="uk-UA"/>
        </w:rPr>
        <w:softHyphen/>
      </w:r>
      <w:r w:rsidR="0061219E" w:rsidRPr="007E1B7B">
        <w:t xml:space="preserve">ня, зокрема, підпорядкувати національному управлінню підприємства німців й угорців, </w:t>
      </w:r>
      <w:r w:rsidR="0061219E" w:rsidRPr="007E1B7B">
        <w:lastRenderedPageBreak/>
        <w:t>а також вітчизняних зрадників і колабораціоністів, підпорядкувати державному ке</w:t>
      </w:r>
      <w:r w:rsidR="0061219E">
        <w:rPr>
          <w:lang w:val="uk-UA"/>
        </w:rPr>
        <w:softHyphen/>
      </w:r>
      <w:r w:rsidR="0061219E" w:rsidRPr="007E1B7B">
        <w:t>рів</w:t>
      </w:r>
      <w:r w:rsidR="0061219E">
        <w:rPr>
          <w:lang w:val="uk-UA"/>
        </w:rPr>
        <w:softHyphen/>
      </w:r>
      <w:r w:rsidR="0061219E" w:rsidRPr="007E1B7B">
        <w:t>ниц</w:t>
      </w:r>
      <w:r w:rsidR="0061219E">
        <w:rPr>
          <w:lang w:val="uk-UA"/>
        </w:rPr>
        <w:softHyphen/>
      </w:r>
      <w:r w:rsidR="0061219E" w:rsidRPr="007E1B7B">
        <w:t>тву грошову й кредитну системи, ключові промислові підприємства тощо [8, с.236; 9, с.420]. У програмі відзначалося, що чехословацький уряд буде здійснювати спів</w:t>
      </w:r>
      <w:r w:rsidR="0061219E">
        <w:rPr>
          <w:lang w:val="uk-UA"/>
        </w:rPr>
        <w:softHyphen/>
      </w:r>
      <w:r w:rsidR="0061219E" w:rsidRPr="007E1B7B">
        <w:t>ро</w:t>
      </w:r>
      <w:r w:rsidR="0061219E">
        <w:rPr>
          <w:lang w:val="uk-UA"/>
        </w:rPr>
        <w:softHyphen/>
      </w:r>
      <w:r w:rsidR="0061219E" w:rsidRPr="007E1B7B">
        <w:t>біт</w:t>
      </w:r>
      <w:r w:rsidR="0061219E">
        <w:rPr>
          <w:lang w:val="uk-UA"/>
        </w:rPr>
        <w:softHyphen/>
      </w:r>
      <w:r w:rsidR="0061219E" w:rsidRPr="007E1B7B">
        <w:t>ництво з Радянським Союзом на всіх напрямах [6, с.58].</w:t>
      </w:r>
    </w:p>
    <w:p w:rsidR="0061219E" w:rsidRPr="007E1B7B" w:rsidRDefault="0061219E" w:rsidP="0061219E">
      <w:pPr>
        <w:suppressAutoHyphens/>
        <w:autoSpaceDE w:val="0"/>
        <w:autoSpaceDN w:val="0"/>
        <w:adjustRightInd w:val="0"/>
        <w:ind w:firstLine="720"/>
        <w:jc w:val="both"/>
      </w:pPr>
      <w:r w:rsidRPr="007E1B7B">
        <w:t>Створення НФЧС, чехословацького уряду та проголошення Кошицької про</w:t>
      </w:r>
      <w:r>
        <w:rPr>
          <w:lang w:val="uk-UA"/>
        </w:rPr>
        <w:softHyphen/>
      </w:r>
      <w:r w:rsidRPr="007E1B7B">
        <w:t>гра</w:t>
      </w:r>
      <w:r>
        <w:rPr>
          <w:lang w:val="uk-UA"/>
        </w:rPr>
        <w:softHyphen/>
      </w:r>
      <w:r w:rsidRPr="007E1B7B">
        <w:t>ми посприяли об’єднанню чехів і словаків у відродженій Чехословацькій державі.</w:t>
      </w:r>
    </w:p>
    <w:p w:rsidR="0061219E" w:rsidRPr="007E1B7B" w:rsidRDefault="0061219E" w:rsidP="0061219E">
      <w:pPr>
        <w:suppressAutoHyphens/>
        <w:autoSpaceDE w:val="0"/>
        <w:autoSpaceDN w:val="0"/>
        <w:adjustRightInd w:val="0"/>
        <w:ind w:firstLine="720"/>
        <w:jc w:val="both"/>
      </w:pPr>
      <w:r w:rsidRPr="007E1B7B">
        <w:t>Після розгрому фашизму змінилися кордони Чехословацької Республіки (ЧСР): до Радянської України була приєднана Підкарпатська Русь (Закарпатська Україна). ЧСР бу</w:t>
      </w:r>
      <w:r>
        <w:rPr>
          <w:lang w:val="uk-UA"/>
        </w:rPr>
        <w:softHyphen/>
      </w:r>
      <w:r w:rsidRPr="007E1B7B">
        <w:t>ли повернуті відібрані від неї території після Мюнхенської змови та першого Ві</w:t>
      </w:r>
      <w:r>
        <w:rPr>
          <w:lang w:val="uk-UA"/>
        </w:rPr>
        <w:softHyphen/>
      </w:r>
      <w:r w:rsidRPr="007E1B7B">
        <w:t>денсь</w:t>
      </w:r>
      <w:r>
        <w:rPr>
          <w:lang w:val="uk-UA"/>
        </w:rPr>
        <w:softHyphen/>
      </w:r>
      <w:r w:rsidRPr="007E1B7B">
        <w:t xml:space="preserve">кого арбітражу. Територія ЧСР після війни становила 127 827 кв. км. Між ЧСР і СРСР уперше було встановлено кордон довжиною </w:t>
      </w:r>
      <w:smartTag w:uri="urn:schemas-microsoft-com:office:smarttags" w:element="metricconverter">
        <w:smartTagPr>
          <w:attr w:name="ProductID" w:val="98,5 км"/>
        </w:smartTagPr>
        <w:r w:rsidRPr="007E1B7B">
          <w:t>98,5 км</w:t>
        </w:r>
      </w:smartTag>
      <w:r w:rsidRPr="007E1B7B">
        <w:t>. У 1946 р. населення країни на</w:t>
      </w:r>
      <w:r>
        <w:rPr>
          <w:lang w:val="uk-UA"/>
        </w:rPr>
        <w:softHyphen/>
      </w:r>
      <w:r w:rsidRPr="007E1B7B">
        <w:t>лічувало 12,1 млн осіб. 8,7 млн осіб проживало в чеських землях, а 3,4 млн – у Сло</w:t>
      </w:r>
      <w:r>
        <w:rPr>
          <w:lang w:val="uk-UA"/>
        </w:rPr>
        <w:softHyphen/>
      </w:r>
      <w:r w:rsidRPr="007E1B7B">
        <w:t>вач</w:t>
      </w:r>
      <w:r>
        <w:rPr>
          <w:lang w:val="uk-UA"/>
        </w:rPr>
        <w:softHyphen/>
      </w:r>
      <w:r w:rsidRPr="007E1B7B">
        <w:t>чині. Чехи та словаки складали 95% населення ЧСР [5, с.389; 10, с.6–8].</w:t>
      </w:r>
    </w:p>
    <w:p w:rsidR="0061219E" w:rsidRPr="00611E9A" w:rsidRDefault="0061219E" w:rsidP="0061219E">
      <w:pPr>
        <w:suppressAutoHyphens/>
        <w:autoSpaceDE w:val="0"/>
        <w:autoSpaceDN w:val="0"/>
        <w:adjustRightInd w:val="0"/>
        <w:ind w:firstLine="720"/>
        <w:jc w:val="both"/>
        <w:rPr>
          <w:spacing w:val="-2"/>
        </w:rPr>
      </w:pPr>
      <w:r w:rsidRPr="00611E9A">
        <w:rPr>
          <w:spacing w:val="-2"/>
        </w:rPr>
        <w:t>У 1945–1948 рр. у Чехословаччині, як і в інших країнах Центрально-Східної Єв</w:t>
      </w:r>
      <w:r w:rsidRPr="00611E9A">
        <w:rPr>
          <w:spacing w:val="-2"/>
          <w:lang w:val="uk-UA"/>
        </w:rPr>
        <w:softHyphen/>
      </w:r>
      <w:r w:rsidRPr="00611E9A">
        <w:rPr>
          <w:spacing w:val="-2"/>
        </w:rPr>
        <w:t>ро</w:t>
      </w:r>
      <w:r w:rsidRPr="00611E9A">
        <w:rPr>
          <w:spacing w:val="-2"/>
          <w:lang w:val="uk-UA"/>
        </w:rPr>
        <w:softHyphen/>
      </w:r>
      <w:r w:rsidRPr="00611E9A">
        <w:rPr>
          <w:spacing w:val="-2"/>
        </w:rPr>
        <w:t>пи, утвердився режим “народної демократії”. Здійснені тут перетворення комуністи ква</w:t>
      </w:r>
      <w:r w:rsidRPr="00611E9A">
        <w:rPr>
          <w:spacing w:val="-2"/>
          <w:lang w:val="uk-UA"/>
        </w:rPr>
        <w:softHyphen/>
      </w:r>
      <w:r w:rsidRPr="00611E9A">
        <w:rPr>
          <w:spacing w:val="-2"/>
        </w:rPr>
        <w:t>ліфікували “як національно-демократичну революцію”. Через “народну демократію” во</w:t>
      </w:r>
      <w:r w:rsidRPr="00611E9A">
        <w:rPr>
          <w:spacing w:val="-2"/>
          <w:lang w:val="uk-UA"/>
        </w:rPr>
        <w:softHyphen/>
      </w:r>
      <w:r w:rsidRPr="00611E9A">
        <w:rPr>
          <w:spacing w:val="-2"/>
        </w:rPr>
        <w:t>ни вважали можливим здійснити перехід до соціалізму за прикладом СРСР [10, с.9–10].</w:t>
      </w:r>
    </w:p>
    <w:p w:rsidR="0061219E" w:rsidRPr="00611E9A" w:rsidRDefault="0061219E" w:rsidP="0061219E">
      <w:pPr>
        <w:suppressAutoHyphens/>
        <w:autoSpaceDE w:val="0"/>
        <w:autoSpaceDN w:val="0"/>
        <w:adjustRightInd w:val="0"/>
        <w:ind w:firstLine="720"/>
        <w:jc w:val="both"/>
        <w:rPr>
          <w:spacing w:val="-3"/>
        </w:rPr>
      </w:pPr>
      <w:r w:rsidRPr="00611E9A">
        <w:rPr>
          <w:spacing w:val="-3"/>
        </w:rPr>
        <w:t>У країні встановилася багатопартійна система. У Чеський національний фронт увій</w:t>
      </w:r>
      <w:r w:rsidR="00611E9A" w:rsidRPr="00611E9A">
        <w:rPr>
          <w:spacing w:val="-3"/>
          <w:lang w:val="uk-UA"/>
        </w:rPr>
        <w:softHyphen/>
      </w:r>
      <w:r w:rsidRPr="00611E9A">
        <w:rPr>
          <w:spacing w:val="-3"/>
        </w:rPr>
        <w:t>шли чотири партії. Найбільш активно в ньому діяла КПЧ, яка восени 1945 р. налі</w:t>
      </w:r>
      <w:r w:rsidR="00611E9A" w:rsidRPr="00611E9A">
        <w:rPr>
          <w:spacing w:val="-3"/>
          <w:lang w:val="uk-UA"/>
        </w:rPr>
        <w:softHyphen/>
      </w:r>
      <w:r w:rsidRPr="00611E9A">
        <w:rPr>
          <w:spacing w:val="-3"/>
        </w:rPr>
        <w:t>чу</w:t>
      </w:r>
      <w:r w:rsidR="00611E9A" w:rsidRPr="00611E9A">
        <w:rPr>
          <w:spacing w:val="-3"/>
          <w:lang w:val="uk-UA"/>
        </w:rPr>
        <w:softHyphen/>
      </w:r>
      <w:r w:rsidRPr="00611E9A">
        <w:rPr>
          <w:spacing w:val="-3"/>
        </w:rPr>
        <w:t>ва</w:t>
      </w:r>
      <w:r w:rsidR="00611E9A" w:rsidRPr="00611E9A">
        <w:rPr>
          <w:spacing w:val="-3"/>
          <w:lang w:val="uk-UA"/>
        </w:rPr>
        <w:softHyphen/>
      </w:r>
      <w:r w:rsidRPr="00611E9A">
        <w:rPr>
          <w:spacing w:val="-3"/>
        </w:rPr>
        <w:t>ла 713 тисяч осіб. Для посилення впливу на населення ця партія свої первинні ор</w:t>
      </w:r>
      <w:r w:rsidR="00611E9A" w:rsidRPr="00611E9A">
        <w:rPr>
          <w:spacing w:val="-3"/>
          <w:lang w:val="uk-UA"/>
        </w:rPr>
        <w:softHyphen/>
      </w:r>
      <w:r w:rsidRPr="00611E9A">
        <w:rPr>
          <w:spacing w:val="-3"/>
        </w:rPr>
        <w:t>га</w:t>
      </w:r>
      <w:r w:rsidR="00611E9A" w:rsidRPr="00611E9A">
        <w:rPr>
          <w:spacing w:val="-3"/>
          <w:lang w:val="uk-UA"/>
        </w:rPr>
        <w:softHyphen/>
      </w:r>
      <w:r w:rsidRPr="00611E9A">
        <w:rPr>
          <w:spacing w:val="-3"/>
        </w:rPr>
        <w:t>ні</w:t>
      </w:r>
      <w:r w:rsidR="00611E9A" w:rsidRPr="00611E9A">
        <w:rPr>
          <w:spacing w:val="-3"/>
          <w:lang w:val="uk-UA"/>
        </w:rPr>
        <w:softHyphen/>
      </w:r>
      <w:r w:rsidRPr="00611E9A">
        <w:rPr>
          <w:spacing w:val="-3"/>
        </w:rPr>
        <w:t>за</w:t>
      </w:r>
      <w:r w:rsidR="00611E9A" w:rsidRPr="00611E9A">
        <w:rPr>
          <w:spacing w:val="-3"/>
          <w:lang w:val="uk-UA"/>
        </w:rPr>
        <w:softHyphen/>
      </w:r>
      <w:r w:rsidRPr="00611E9A">
        <w:rPr>
          <w:spacing w:val="-3"/>
        </w:rPr>
        <w:t>ції створювала за територіально-виборчим принципом, яких у 1945 р. було 11 тис. У</w:t>
      </w:r>
      <w:r w:rsidR="00611E9A" w:rsidRPr="00611E9A">
        <w:rPr>
          <w:spacing w:val="-3"/>
          <w:lang w:val="uk-UA"/>
        </w:rPr>
        <w:t> </w:t>
      </w:r>
      <w:r w:rsidR="00611E9A" w:rsidRPr="00611E9A">
        <w:rPr>
          <w:spacing w:val="-3"/>
        </w:rPr>
        <w:t>1946</w:t>
      </w:r>
      <w:r w:rsidR="00611E9A" w:rsidRPr="00611E9A">
        <w:rPr>
          <w:spacing w:val="-3"/>
          <w:lang w:val="uk-UA"/>
        </w:rPr>
        <w:t> </w:t>
      </w:r>
      <w:r w:rsidRPr="00611E9A">
        <w:rPr>
          <w:spacing w:val="-3"/>
        </w:rPr>
        <w:t>р. у складі КПЧ робітники становили 57,7% [10, с.12]. КПЧ свою мету вбачала в ство</w:t>
      </w:r>
      <w:r w:rsidR="00611E9A" w:rsidRPr="00611E9A">
        <w:rPr>
          <w:spacing w:val="-3"/>
          <w:lang w:val="uk-UA"/>
        </w:rPr>
        <w:softHyphen/>
      </w:r>
      <w:r w:rsidR="00611E9A" w:rsidRPr="00611E9A">
        <w:rPr>
          <w:spacing w:val="-3"/>
          <w:lang w:val="uk-UA"/>
        </w:rPr>
        <w:softHyphen/>
      </w:r>
      <w:r w:rsidRPr="00611E9A">
        <w:rPr>
          <w:spacing w:val="-3"/>
        </w:rPr>
        <w:t>ренні соціалістичного ладу радянського зразка. Співпрацю з іншими політичними си</w:t>
      </w:r>
      <w:r w:rsidR="00611E9A" w:rsidRPr="00611E9A">
        <w:rPr>
          <w:spacing w:val="-3"/>
          <w:lang w:val="uk-UA"/>
        </w:rPr>
        <w:softHyphen/>
      </w:r>
      <w:r w:rsidR="00611E9A" w:rsidRPr="00611E9A">
        <w:rPr>
          <w:spacing w:val="-3"/>
          <w:lang w:val="uk-UA"/>
        </w:rPr>
        <w:softHyphen/>
      </w:r>
      <w:r w:rsidRPr="00611E9A">
        <w:rPr>
          <w:spacing w:val="-3"/>
        </w:rPr>
        <w:t>лами вона поєднувала з класовою боротьбою. Комуністи посіли ключові посади в уря</w:t>
      </w:r>
      <w:r w:rsidR="00611E9A" w:rsidRPr="00611E9A">
        <w:rPr>
          <w:spacing w:val="-3"/>
          <w:lang w:val="uk-UA"/>
        </w:rPr>
        <w:softHyphen/>
      </w:r>
      <w:r w:rsidRPr="00611E9A">
        <w:rPr>
          <w:spacing w:val="-3"/>
        </w:rPr>
        <w:t>ді.</w:t>
      </w:r>
    </w:p>
    <w:p w:rsidR="0061219E" w:rsidRPr="007E1B7B" w:rsidRDefault="0061219E" w:rsidP="0061219E">
      <w:pPr>
        <w:suppressAutoHyphens/>
        <w:autoSpaceDE w:val="0"/>
        <w:autoSpaceDN w:val="0"/>
        <w:adjustRightInd w:val="0"/>
        <w:ind w:firstLine="720"/>
        <w:jc w:val="both"/>
      </w:pPr>
      <w:r w:rsidRPr="007E1B7B">
        <w:t>У політичному житті країни важливе місце належало Чехословацькій соціал-де</w:t>
      </w:r>
      <w:r w:rsidR="00611E9A">
        <w:rPr>
          <w:lang w:val="uk-UA"/>
        </w:rPr>
        <w:softHyphen/>
      </w:r>
      <w:r w:rsidRPr="007E1B7B">
        <w:t>мо</w:t>
      </w:r>
      <w:r w:rsidR="00611E9A">
        <w:rPr>
          <w:lang w:val="uk-UA"/>
        </w:rPr>
        <w:softHyphen/>
      </w:r>
      <w:r w:rsidRPr="007E1B7B">
        <w:t>кратичній партії (ЧСДП), яка наприкінці 1945 р. нараховувала 212 тис. осіб, об’єд</w:t>
      </w:r>
      <w:r w:rsidR="00611E9A">
        <w:rPr>
          <w:lang w:val="uk-UA"/>
        </w:rPr>
        <w:softHyphen/>
      </w:r>
      <w:r w:rsidRPr="007E1B7B">
        <w:t>на</w:t>
      </w:r>
      <w:r w:rsidR="00611E9A">
        <w:rPr>
          <w:lang w:val="uk-UA"/>
        </w:rPr>
        <w:softHyphen/>
      </w:r>
      <w:r w:rsidRPr="007E1B7B">
        <w:t>них у більш ніж 5 тис. побудованих за територіально-виб</w:t>
      </w:r>
      <w:r w:rsidR="005B1EF8">
        <w:rPr>
          <w:lang w:val="uk-UA"/>
        </w:rPr>
        <w:t>ор</w:t>
      </w:r>
      <w:r w:rsidRPr="007E1B7B">
        <w:t xml:space="preserve">чим принципом </w:t>
      </w:r>
      <w:r w:rsidRPr="007E1B7B">
        <w:rPr>
          <w:color w:val="000000"/>
          <w:shd w:val="clear" w:color="auto" w:fill="FFFFFF"/>
        </w:rPr>
        <w:t>місцевих ор</w:t>
      </w:r>
      <w:r w:rsidR="00611E9A">
        <w:rPr>
          <w:color w:val="000000"/>
          <w:shd w:val="clear" w:color="auto" w:fill="FFFFFF"/>
          <w:lang w:val="uk-UA"/>
        </w:rPr>
        <w:softHyphen/>
      </w:r>
      <w:r w:rsidRPr="007E1B7B">
        <w:rPr>
          <w:color w:val="000000"/>
          <w:shd w:val="clear" w:color="auto" w:fill="FFFFFF"/>
        </w:rPr>
        <w:t>ганізацій</w:t>
      </w:r>
      <w:r w:rsidRPr="007E1B7B">
        <w:rPr>
          <w:shd w:val="clear" w:color="auto" w:fill="FFFFFF"/>
        </w:rPr>
        <w:t>.</w:t>
      </w:r>
      <w:r w:rsidRPr="007E1B7B">
        <w:t xml:space="preserve"> Очолена З.Фірлінгером ліва частина членів цієї партії співпрацювала з ко</w:t>
      </w:r>
      <w:r w:rsidR="00611E9A">
        <w:rPr>
          <w:lang w:val="uk-UA"/>
        </w:rPr>
        <w:softHyphen/>
      </w:r>
      <w:r w:rsidRPr="007E1B7B">
        <w:t>му</w:t>
      </w:r>
      <w:r w:rsidR="00611E9A">
        <w:rPr>
          <w:lang w:val="uk-UA"/>
        </w:rPr>
        <w:softHyphen/>
      </w:r>
      <w:r w:rsidRPr="007E1B7B">
        <w:t>ністами. Очолюване В.Майєром праве крило партії не йшло на зближення з ком</w:t>
      </w:r>
      <w:r w:rsidR="00611E9A">
        <w:rPr>
          <w:lang w:val="uk-UA"/>
        </w:rPr>
        <w:softHyphen/>
      </w:r>
      <w:r w:rsidRPr="007E1B7B">
        <w:t>пар</w:t>
      </w:r>
      <w:r w:rsidR="00611E9A">
        <w:rPr>
          <w:lang w:val="uk-UA"/>
        </w:rPr>
        <w:softHyphen/>
      </w:r>
      <w:r w:rsidRPr="007E1B7B">
        <w:t>тією. Дотримуючись соціалістичної орієнтації, програма ЧСДП наголошувала на по</w:t>
      </w:r>
      <w:r w:rsidR="00611E9A">
        <w:rPr>
          <w:lang w:val="uk-UA"/>
        </w:rPr>
        <w:softHyphen/>
      </w:r>
      <w:r w:rsidRPr="007E1B7B">
        <w:t>тре</w:t>
      </w:r>
      <w:r w:rsidR="00611E9A">
        <w:rPr>
          <w:lang w:val="uk-UA"/>
        </w:rPr>
        <w:softHyphen/>
      </w:r>
      <w:r w:rsidRPr="007E1B7B">
        <w:t xml:space="preserve">бі розвивати демократію [10, с.15–16]. </w:t>
      </w:r>
    </w:p>
    <w:p w:rsidR="0061219E" w:rsidRPr="007E1B7B" w:rsidRDefault="0061219E" w:rsidP="0061219E">
      <w:pPr>
        <w:suppressAutoHyphens/>
        <w:autoSpaceDE w:val="0"/>
        <w:autoSpaceDN w:val="0"/>
        <w:adjustRightInd w:val="0"/>
        <w:ind w:firstLine="720"/>
        <w:jc w:val="both"/>
      </w:pPr>
      <w:r w:rsidRPr="007E1B7B">
        <w:t>Чисельною за своїм складом була Чехословацька національно-соціалістична пар</w:t>
      </w:r>
      <w:r w:rsidR="00611E9A">
        <w:rPr>
          <w:lang w:val="uk-UA"/>
        </w:rPr>
        <w:softHyphen/>
      </w:r>
      <w:r w:rsidRPr="007E1B7B">
        <w:t>тія (ЧНСП). На початку 1946 р. в її лавах налічувалося 580 тис. осіб. Ідеолог цієї пар</w:t>
      </w:r>
      <w:r w:rsidR="00611E9A">
        <w:rPr>
          <w:lang w:val="uk-UA"/>
        </w:rPr>
        <w:softHyphen/>
      </w:r>
      <w:r w:rsidRPr="007E1B7B">
        <w:t>тії Е.Бенеш пропагував конвергенцію капіталістичної й соціалістичної систем і вва</w:t>
      </w:r>
      <w:r w:rsidR="00611E9A">
        <w:rPr>
          <w:lang w:val="uk-UA"/>
        </w:rPr>
        <w:softHyphen/>
      </w:r>
      <w:r w:rsidRPr="007E1B7B">
        <w:t>жав можливим на основі використання їх кращих рис створення третьої системи. Він ви</w:t>
      </w:r>
      <w:r w:rsidR="00611E9A">
        <w:rPr>
          <w:lang w:val="uk-UA"/>
        </w:rPr>
        <w:softHyphen/>
      </w:r>
      <w:r w:rsidRPr="007E1B7B">
        <w:t>знавав необхідним побудувати соціалізм поступово, без насильства та диктатури про</w:t>
      </w:r>
      <w:r w:rsidR="00611E9A">
        <w:rPr>
          <w:lang w:val="uk-UA"/>
        </w:rPr>
        <w:softHyphen/>
      </w:r>
      <w:r w:rsidRPr="007E1B7B">
        <w:t>летаріату. Керуючись ідеями Е.Бенеша, ЧНСП критикувала класовий соціалізм і бу</w:t>
      </w:r>
      <w:r w:rsidR="00611E9A">
        <w:rPr>
          <w:lang w:val="uk-UA"/>
        </w:rPr>
        <w:softHyphen/>
      </w:r>
      <w:r w:rsidRPr="007E1B7B">
        <w:t>ла прихильницею чеського національного соціалізму. Головою ЧНСП був П.Зенкл, а ге</w:t>
      </w:r>
      <w:r w:rsidR="00611E9A">
        <w:rPr>
          <w:lang w:val="uk-UA"/>
        </w:rPr>
        <w:softHyphen/>
      </w:r>
      <w:r w:rsidRPr="007E1B7B">
        <w:t xml:space="preserve">неральним секретарем – В.Крайіна [10, с.16–18]. </w:t>
      </w:r>
    </w:p>
    <w:p w:rsidR="0061219E" w:rsidRPr="007E1B7B" w:rsidRDefault="0061219E" w:rsidP="0061219E">
      <w:pPr>
        <w:suppressAutoHyphens/>
        <w:autoSpaceDE w:val="0"/>
        <w:autoSpaceDN w:val="0"/>
        <w:adjustRightInd w:val="0"/>
        <w:ind w:firstLine="720"/>
        <w:jc w:val="both"/>
      </w:pPr>
      <w:r w:rsidRPr="007E1B7B">
        <w:t>У Чеський Національний фронт увійшла й Народна партія (НП), яка в 1945 р. на</w:t>
      </w:r>
      <w:r w:rsidR="00611E9A">
        <w:rPr>
          <w:lang w:val="uk-UA"/>
        </w:rPr>
        <w:softHyphen/>
      </w:r>
      <w:r w:rsidRPr="007E1B7B">
        <w:t>лі</w:t>
      </w:r>
      <w:r w:rsidR="00611E9A">
        <w:rPr>
          <w:lang w:val="uk-UA"/>
        </w:rPr>
        <w:softHyphen/>
      </w:r>
      <w:r w:rsidRPr="007E1B7B">
        <w:t>чувала 344 тис. осіб, в основному селян. Головою НП був Й.Шрамек. НП пропагувала не</w:t>
      </w:r>
      <w:r w:rsidR="00611E9A">
        <w:rPr>
          <w:lang w:val="uk-UA"/>
        </w:rPr>
        <w:softHyphen/>
      </w:r>
      <w:r w:rsidRPr="007E1B7B">
        <w:t>обхідність утверджувати християнську солідарність, домагатися соціальної справед</w:t>
      </w:r>
      <w:r w:rsidR="00611E9A">
        <w:rPr>
          <w:lang w:val="uk-UA"/>
        </w:rPr>
        <w:softHyphen/>
      </w:r>
      <w:r w:rsidRPr="007E1B7B">
        <w:t>ли</w:t>
      </w:r>
      <w:r w:rsidR="00611E9A">
        <w:rPr>
          <w:lang w:val="uk-UA"/>
        </w:rPr>
        <w:softHyphen/>
      </w:r>
      <w:r w:rsidRPr="007E1B7B">
        <w:t>вості, створити новий економічний і соціальний лад [10, с.19–20].</w:t>
      </w:r>
    </w:p>
    <w:p w:rsidR="0061219E" w:rsidRPr="007E1B7B" w:rsidRDefault="0061219E" w:rsidP="0061219E">
      <w:pPr>
        <w:suppressAutoHyphens/>
        <w:autoSpaceDE w:val="0"/>
        <w:autoSpaceDN w:val="0"/>
        <w:adjustRightInd w:val="0"/>
        <w:ind w:firstLine="720"/>
        <w:jc w:val="both"/>
      </w:pPr>
      <w:r w:rsidRPr="007E1B7B">
        <w:t>У складі Словацького Національного фронту було дві партії: комуністична й де</w:t>
      </w:r>
      <w:r w:rsidR="00611E9A">
        <w:rPr>
          <w:lang w:val="uk-UA"/>
        </w:rPr>
        <w:softHyphen/>
      </w:r>
      <w:r w:rsidRPr="007E1B7B">
        <w:t>мо</w:t>
      </w:r>
      <w:r w:rsidR="00611E9A">
        <w:rPr>
          <w:lang w:val="uk-UA"/>
        </w:rPr>
        <w:softHyphen/>
      </w:r>
      <w:r w:rsidRPr="007E1B7B">
        <w:t>кратична. Комуністична партія Словаччини (КПС) у 1945 р. нараховувала 180 тис. осіб. Її в липні 1945 р. очолив В.Широкий. Не заперечуючи проти цілісності Чехо-Сло</w:t>
      </w:r>
      <w:r w:rsidR="00611E9A">
        <w:rPr>
          <w:lang w:val="uk-UA"/>
        </w:rPr>
        <w:softHyphen/>
      </w:r>
      <w:r w:rsidRPr="007E1B7B">
        <w:t>ваць</w:t>
      </w:r>
      <w:r w:rsidR="00611E9A">
        <w:rPr>
          <w:lang w:val="uk-UA"/>
        </w:rPr>
        <w:softHyphen/>
      </w:r>
      <w:r w:rsidRPr="007E1B7B">
        <w:t>кої держави, учасники словацького національного повстання Г.Гусак, К.Шмідке, Л.Но</w:t>
      </w:r>
      <w:r w:rsidR="00611E9A">
        <w:rPr>
          <w:lang w:val="uk-UA"/>
        </w:rPr>
        <w:softHyphen/>
      </w:r>
      <w:r w:rsidRPr="007E1B7B">
        <w:t>вомеський, які входили до складу керівництва КПС, виступали за федеративну її по</w:t>
      </w:r>
      <w:r w:rsidR="00611E9A">
        <w:rPr>
          <w:lang w:val="uk-UA"/>
        </w:rPr>
        <w:softHyphen/>
      </w:r>
      <w:r w:rsidRPr="007E1B7B">
        <w:t>будову. Вони вважали необхідним провести в Словаччині, порівняно із Чеськими зем</w:t>
      </w:r>
      <w:r w:rsidR="00611E9A">
        <w:rPr>
          <w:lang w:val="uk-UA"/>
        </w:rPr>
        <w:softHyphen/>
      </w:r>
      <w:r w:rsidRPr="007E1B7B">
        <w:t>лями, глибші соціально-економічні перетворення, що зумовлювалося відставанням їхньої республіки [10, с.20–21].</w:t>
      </w:r>
    </w:p>
    <w:p w:rsidR="0061219E" w:rsidRPr="007E1B7B" w:rsidRDefault="0061219E" w:rsidP="0061219E">
      <w:pPr>
        <w:suppressAutoHyphens/>
        <w:autoSpaceDE w:val="0"/>
        <w:autoSpaceDN w:val="0"/>
        <w:adjustRightInd w:val="0"/>
        <w:ind w:firstLine="720"/>
        <w:jc w:val="both"/>
      </w:pPr>
      <w:r w:rsidRPr="007E1B7B">
        <w:lastRenderedPageBreak/>
        <w:t>У Демократичній партії (ДП) у кінці 1945 – на початку 1946 рр. нараховувалося від 200 до 230 тис. осіб. Її очолювали Я.Урсіні та Й.Летріх. ДП вважала, що Чехосло</w:t>
      </w:r>
      <w:r w:rsidR="00611E9A">
        <w:rPr>
          <w:lang w:val="uk-UA"/>
        </w:rPr>
        <w:softHyphen/>
      </w:r>
      <w:r w:rsidRPr="007E1B7B">
        <w:t>ваць</w:t>
      </w:r>
      <w:r w:rsidR="00611E9A">
        <w:rPr>
          <w:lang w:val="uk-UA"/>
        </w:rPr>
        <w:softHyphen/>
      </w:r>
      <w:r w:rsidRPr="007E1B7B">
        <w:t>ка Республіка повинна бути державою трьох рівноправних народів – чехів, слова</w:t>
      </w:r>
      <w:r w:rsidR="00611E9A">
        <w:rPr>
          <w:lang w:val="uk-UA"/>
        </w:rPr>
        <w:softHyphen/>
      </w:r>
      <w:r w:rsidRPr="007E1B7B">
        <w:t>ків і підкарпатських українців. Вона вважала опорою держави селянство, виступала за ви</w:t>
      </w:r>
      <w:r w:rsidR="00611E9A">
        <w:rPr>
          <w:lang w:val="uk-UA"/>
        </w:rPr>
        <w:softHyphen/>
      </w:r>
      <w:r w:rsidRPr="007E1B7B">
        <w:t>знання національної самобутності словаків, домагалася демократизації в галузі еко</w:t>
      </w:r>
      <w:r w:rsidR="00611E9A">
        <w:rPr>
          <w:lang w:val="uk-UA"/>
        </w:rPr>
        <w:softHyphen/>
      </w:r>
      <w:r w:rsidRPr="007E1B7B">
        <w:t>но</w:t>
      </w:r>
      <w:r w:rsidR="00611E9A">
        <w:rPr>
          <w:lang w:val="uk-UA"/>
        </w:rPr>
        <w:softHyphen/>
      </w:r>
      <w:r w:rsidRPr="007E1B7B">
        <w:t>міки, проведення аграрної реформи й індустріалізації Словаччини. Зовнішню полі</w:t>
      </w:r>
      <w:r w:rsidR="00611E9A">
        <w:rPr>
          <w:lang w:val="uk-UA"/>
        </w:rPr>
        <w:softHyphen/>
      </w:r>
      <w:r w:rsidRPr="007E1B7B">
        <w:t>ти</w:t>
      </w:r>
      <w:r w:rsidR="00611E9A">
        <w:rPr>
          <w:lang w:val="uk-UA"/>
        </w:rPr>
        <w:softHyphen/>
      </w:r>
      <w:r w:rsidRPr="007E1B7B">
        <w:t>ку ДП пропонувала спрямувати насамперед на зміцнення співробітництва зі слов’янсь</w:t>
      </w:r>
      <w:r w:rsidR="00611E9A">
        <w:rPr>
          <w:lang w:val="uk-UA"/>
        </w:rPr>
        <w:softHyphen/>
      </w:r>
      <w:r w:rsidRPr="007E1B7B">
        <w:t>ки</w:t>
      </w:r>
      <w:r w:rsidR="00611E9A">
        <w:rPr>
          <w:lang w:val="uk-UA"/>
        </w:rPr>
        <w:softHyphen/>
      </w:r>
      <w:r w:rsidRPr="007E1B7B">
        <w:t>ми народами та дружніми країнами [10, с.21–23].</w:t>
      </w:r>
    </w:p>
    <w:p w:rsidR="0061219E" w:rsidRPr="007E1B7B" w:rsidRDefault="0061219E" w:rsidP="0061219E">
      <w:pPr>
        <w:suppressAutoHyphens/>
        <w:autoSpaceDE w:val="0"/>
        <w:autoSpaceDN w:val="0"/>
        <w:adjustRightInd w:val="0"/>
        <w:ind w:firstLine="720"/>
        <w:jc w:val="both"/>
      </w:pPr>
      <w:r w:rsidRPr="007E1B7B">
        <w:t>На політичне життя країни тоді ж впливали й масові організації населення, зо</w:t>
      </w:r>
      <w:r w:rsidR="00F419E1">
        <w:rPr>
          <w:lang w:val="uk-UA"/>
        </w:rPr>
        <w:softHyphen/>
      </w:r>
      <w:r w:rsidRPr="007E1B7B">
        <w:t>кре</w:t>
      </w:r>
      <w:r w:rsidR="00F419E1">
        <w:rPr>
          <w:lang w:val="uk-UA"/>
        </w:rPr>
        <w:softHyphen/>
      </w:r>
      <w:r w:rsidRPr="007E1B7B">
        <w:t>ма, професійні спілки. У 1945 р. у Чеських землях вони об’єднували 1,5 млн, а в Сло</w:t>
      </w:r>
      <w:r w:rsidR="00F419E1">
        <w:rPr>
          <w:lang w:val="uk-UA"/>
        </w:rPr>
        <w:softHyphen/>
      </w:r>
      <w:r w:rsidRPr="007E1B7B">
        <w:t>вацьких – близько 200 тис. осіб. У 1946 р. чеські й словацькі профспілки об’єдна</w:t>
      </w:r>
      <w:r w:rsidR="00F419E1">
        <w:rPr>
          <w:lang w:val="uk-UA"/>
        </w:rPr>
        <w:softHyphen/>
      </w:r>
      <w:r w:rsidRPr="007E1B7B">
        <w:t>ли</w:t>
      </w:r>
      <w:r w:rsidR="00F419E1">
        <w:rPr>
          <w:lang w:val="uk-UA"/>
        </w:rPr>
        <w:softHyphen/>
      </w:r>
      <w:r w:rsidRPr="007E1B7B">
        <w:t>ся. Центральну раду профспілок очолював комуніст А.Запотоцький. Політичну актив</w:t>
      </w:r>
      <w:r w:rsidR="00F419E1">
        <w:rPr>
          <w:lang w:val="uk-UA"/>
        </w:rPr>
        <w:softHyphen/>
      </w:r>
      <w:r w:rsidRPr="007E1B7B">
        <w:t>ність також проявляли Єдина спілка чеських землеробів, Єдина спілка словацьких се</w:t>
      </w:r>
      <w:r w:rsidR="00F419E1">
        <w:rPr>
          <w:lang w:val="uk-UA"/>
        </w:rPr>
        <w:softHyphen/>
      </w:r>
      <w:r w:rsidRPr="007E1B7B">
        <w:t>лян, Спілка чеської молоді, Спілка словацької молоді, жіночі спілки, об’єднання уча</w:t>
      </w:r>
      <w:r w:rsidR="00F419E1">
        <w:rPr>
          <w:lang w:val="uk-UA"/>
        </w:rPr>
        <w:softHyphen/>
      </w:r>
      <w:r w:rsidRPr="007E1B7B">
        <w:t>сни</w:t>
      </w:r>
      <w:r w:rsidR="00F419E1">
        <w:rPr>
          <w:lang w:val="uk-UA"/>
        </w:rPr>
        <w:softHyphen/>
      </w:r>
      <w:r w:rsidRPr="007E1B7B">
        <w:t>ків руху Опору [5, с.396; 10, с.24–25]. На місцях владу зосереджували у своїх руках на</w:t>
      </w:r>
      <w:r w:rsidR="00F419E1">
        <w:rPr>
          <w:lang w:val="uk-UA"/>
        </w:rPr>
        <w:softHyphen/>
      </w:r>
      <w:r w:rsidRPr="007E1B7B">
        <w:t>ціональні комітети (НК). У їхньому складі переважали комуністи [10, с.25].</w:t>
      </w:r>
    </w:p>
    <w:p w:rsidR="0061219E" w:rsidRPr="007E1B7B" w:rsidRDefault="0061219E" w:rsidP="0061219E">
      <w:pPr>
        <w:suppressAutoHyphens/>
        <w:autoSpaceDE w:val="0"/>
        <w:autoSpaceDN w:val="0"/>
        <w:adjustRightInd w:val="0"/>
        <w:ind w:firstLine="720"/>
        <w:jc w:val="both"/>
      </w:pPr>
      <w:r w:rsidRPr="007E1B7B">
        <w:t>У жовтні 1945 р. почали функціонувати створені партіями НФЧС однопалатні Тим</w:t>
      </w:r>
      <w:r w:rsidR="00F419E1">
        <w:rPr>
          <w:lang w:val="uk-UA"/>
        </w:rPr>
        <w:softHyphen/>
      </w:r>
      <w:r w:rsidRPr="007E1B7B">
        <w:t>часові національні збори (ТНЗ), які складалися з представників усіх політичних пар</w:t>
      </w:r>
      <w:r w:rsidR="00F419E1">
        <w:rPr>
          <w:lang w:val="uk-UA"/>
        </w:rPr>
        <w:softHyphen/>
      </w:r>
      <w:r w:rsidRPr="007E1B7B">
        <w:t>тій – 200 делегатів від Чеських земель і 100 – від Словаччини [2, с.438]. ТНЗ на</w:t>
      </w:r>
      <w:r w:rsidR="00F419E1">
        <w:rPr>
          <w:lang w:val="uk-UA"/>
        </w:rPr>
        <w:softHyphen/>
      </w:r>
      <w:r w:rsidRPr="007E1B7B">
        <w:t>ле</w:t>
      </w:r>
      <w:r w:rsidR="00F419E1">
        <w:rPr>
          <w:lang w:val="uk-UA"/>
        </w:rPr>
        <w:softHyphen/>
      </w:r>
      <w:r w:rsidRPr="007E1B7B">
        <w:t>жа</w:t>
      </w:r>
      <w:r w:rsidR="00F419E1">
        <w:rPr>
          <w:lang w:val="uk-UA"/>
        </w:rPr>
        <w:softHyphen/>
      </w:r>
      <w:r w:rsidRPr="007E1B7B">
        <w:t>ло підтвердити функції президента ЧСР і підготувати вибори в Законодавчі націо</w:t>
      </w:r>
      <w:r w:rsidR="00F419E1">
        <w:rPr>
          <w:lang w:val="uk-UA"/>
        </w:rPr>
        <w:softHyphen/>
      </w:r>
      <w:r w:rsidRPr="007E1B7B">
        <w:t>наль</w:t>
      </w:r>
      <w:r w:rsidR="00F419E1">
        <w:rPr>
          <w:lang w:val="uk-UA"/>
        </w:rPr>
        <w:softHyphen/>
      </w:r>
      <w:r w:rsidRPr="007E1B7B">
        <w:t>ні збори ЧСР (ЗНЗ) [10, с.26].</w:t>
      </w:r>
    </w:p>
    <w:p w:rsidR="0061219E" w:rsidRPr="007E1B7B" w:rsidRDefault="0061219E" w:rsidP="0061219E">
      <w:pPr>
        <w:suppressAutoHyphens/>
        <w:autoSpaceDE w:val="0"/>
        <w:autoSpaceDN w:val="0"/>
        <w:adjustRightInd w:val="0"/>
        <w:ind w:firstLine="720"/>
        <w:jc w:val="both"/>
      </w:pPr>
      <w:r w:rsidRPr="007E1B7B">
        <w:t>У Словаччині повнота влади належала Словацькій національній раді (СНР), яку спо</w:t>
      </w:r>
      <w:r w:rsidR="00F419E1">
        <w:rPr>
          <w:lang w:val="uk-UA"/>
        </w:rPr>
        <w:softHyphen/>
      </w:r>
      <w:r w:rsidRPr="007E1B7B">
        <w:t>чатку очолювали Я.Урсіні від ДП і К.Шмідке від КПС. Виконавчим органом ради був Корпус уповноважених (КУ) [10, с.27]. Діяльність цих органів обмежувалася, оскіль</w:t>
      </w:r>
      <w:r w:rsidR="00F419E1">
        <w:rPr>
          <w:lang w:val="uk-UA"/>
        </w:rPr>
        <w:softHyphen/>
      </w:r>
      <w:r w:rsidRPr="007E1B7B">
        <w:t>ки питання оборони, зовнішньої політики, торгівлі, фінансів та ін. входили в ком</w:t>
      </w:r>
      <w:r w:rsidR="00F419E1">
        <w:rPr>
          <w:lang w:val="uk-UA"/>
        </w:rPr>
        <w:softHyphen/>
      </w:r>
      <w:r w:rsidRPr="007E1B7B">
        <w:t>пе</w:t>
      </w:r>
      <w:r w:rsidR="00F419E1">
        <w:rPr>
          <w:lang w:val="uk-UA"/>
        </w:rPr>
        <w:softHyphen/>
      </w:r>
      <w:r w:rsidRPr="007E1B7B">
        <w:t xml:space="preserve">тенцію центральної державної влади. </w:t>
      </w:r>
    </w:p>
    <w:p w:rsidR="0061219E" w:rsidRPr="00F419E1" w:rsidRDefault="0061219E" w:rsidP="0061219E">
      <w:pPr>
        <w:suppressAutoHyphens/>
        <w:autoSpaceDE w:val="0"/>
        <w:autoSpaceDN w:val="0"/>
        <w:adjustRightInd w:val="0"/>
        <w:ind w:firstLine="720"/>
        <w:jc w:val="both"/>
        <w:rPr>
          <w:spacing w:val="-5"/>
        </w:rPr>
      </w:pPr>
      <w:r w:rsidRPr="00F419E1">
        <w:rPr>
          <w:spacing w:val="-5"/>
        </w:rPr>
        <w:t>У післявоєнні роки здійснювалося формування органів адміністративного управ</w:t>
      </w:r>
      <w:r w:rsidR="00F419E1" w:rsidRPr="00F419E1">
        <w:rPr>
          <w:spacing w:val="-5"/>
          <w:lang w:val="uk-UA"/>
        </w:rPr>
        <w:softHyphen/>
      </w:r>
      <w:r w:rsidRPr="00F419E1">
        <w:rPr>
          <w:spacing w:val="-5"/>
        </w:rPr>
        <w:t>лін</w:t>
      </w:r>
      <w:r w:rsidR="00F419E1" w:rsidRPr="00F419E1">
        <w:rPr>
          <w:spacing w:val="-5"/>
          <w:lang w:val="uk-UA"/>
        </w:rPr>
        <w:softHyphen/>
      </w:r>
      <w:r w:rsidRPr="00F419E1">
        <w:rPr>
          <w:spacing w:val="-5"/>
        </w:rPr>
        <w:t>ня, судочинства, армії тощо. Особливу увагу партії НФЧС звертали створенню сило</w:t>
      </w:r>
      <w:r w:rsidR="00F419E1" w:rsidRPr="00F419E1">
        <w:rPr>
          <w:spacing w:val="-5"/>
          <w:lang w:val="uk-UA"/>
        </w:rPr>
        <w:softHyphen/>
      </w:r>
      <w:r w:rsidRPr="00F419E1">
        <w:rPr>
          <w:spacing w:val="-5"/>
        </w:rPr>
        <w:t>вих дер</w:t>
      </w:r>
      <w:r w:rsidR="00F419E1" w:rsidRPr="00F419E1">
        <w:rPr>
          <w:spacing w:val="-5"/>
          <w:lang w:val="uk-UA"/>
        </w:rPr>
        <w:softHyphen/>
      </w:r>
      <w:r w:rsidRPr="00F419E1">
        <w:rPr>
          <w:spacing w:val="-5"/>
        </w:rPr>
        <w:t>жавних структур. Однак комуністам удалося очолити Корпус національної без</w:t>
      </w:r>
      <w:r w:rsidR="00F419E1" w:rsidRPr="00F419E1">
        <w:rPr>
          <w:spacing w:val="-5"/>
          <w:lang w:val="uk-UA"/>
        </w:rPr>
        <w:softHyphen/>
      </w:r>
      <w:r w:rsidRPr="00F419E1">
        <w:rPr>
          <w:spacing w:val="-5"/>
        </w:rPr>
        <w:t>пе</w:t>
      </w:r>
      <w:r w:rsidR="00F419E1" w:rsidRPr="00F419E1">
        <w:rPr>
          <w:spacing w:val="-5"/>
          <w:lang w:val="uk-UA"/>
        </w:rPr>
        <w:softHyphen/>
      </w:r>
      <w:r w:rsidRPr="00F419E1">
        <w:rPr>
          <w:spacing w:val="-5"/>
        </w:rPr>
        <w:t>ки, окре</w:t>
      </w:r>
      <w:r w:rsidR="00F419E1" w:rsidRPr="00F419E1">
        <w:rPr>
          <w:spacing w:val="-5"/>
          <w:lang w:val="uk-UA"/>
        </w:rPr>
        <w:softHyphen/>
      </w:r>
      <w:r w:rsidRPr="00F419E1">
        <w:rPr>
          <w:spacing w:val="-5"/>
        </w:rPr>
        <w:t xml:space="preserve">мі органи Міністерства внутрішніх справ та їхні численні місцеві відділи [2, с.438; 10, с.38]. </w:t>
      </w:r>
    </w:p>
    <w:p w:rsidR="0061219E" w:rsidRPr="007E1B7B" w:rsidRDefault="0061219E" w:rsidP="0061219E">
      <w:pPr>
        <w:suppressAutoHyphens/>
        <w:autoSpaceDE w:val="0"/>
        <w:autoSpaceDN w:val="0"/>
        <w:adjustRightInd w:val="0"/>
        <w:ind w:firstLine="720"/>
        <w:jc w:val="both"/>
      </w:pPr>
      <w:r w:rsidRPr="007E1B7B">
        <w:t>Дещо інша ситуація склалася в кадровому складі чехословацької армії. Міні</w:t>
      </w:r>
      <w:r w:rsidR="00F419E1">
        <w:rPr>
          <w:lang w:val="uk-UA"/>
        </w:rPr>
        <w:softHyphen/>
      </w:r>
      <w:r w:rsidRPr="007E1B7B">
        <w:t>стром оборони було призначено командира створеного на території СРС</w:t>
      </w:r>
      <w:r w:rsidR="00F920BA">
        <w:rPr>
          <w:lang w:val="uk-UA"/>
        </w:rPr>
        <w:t>Р</w:t>
      </w:r>
      <w:r w:rsidRPr="007E1B7B">
        <w:t xml:space="preserve"> 1-го Чехо</w:t>
      </w:r>
      <w:r w:rsidR="00F920BA">
        <w:rPr>
          <w:lang w:val="uk-UA"/>
        </w:rPr>
        <w:softHyphen/>
      </w:r>
      <w:r w:rsidRPr="007E1B7B">
        <w:t>сло</w:t>
      </w:r>
      <w:r w:rsidR="00F419E1">
        <w:rPr>
          <w:lang w:val="uk-UA"/>
        </w:rPr>
        <w:softHyphen/>
      </w:r>
      <w:r w:rsidRPr="007E1B7B">
        <w:t>ваць</w:t>
      </w:r>
      <w:r w:rsidR="00F419E1">
        <w:rPr>
          <w:lang w:val="uk-UA"/>
        </w:rPr>
        <w:softHyphen/>
      </w:r>
      <w:r w:rsidRPr="007E1B7B">
        <w:t>кого армійського корпусу в СРСР безпартійного Л.Свободу, який співпрацював з ко</w:t>
      </w:r>
      <w:r w:rsidR="00F419E1">
        <w:rPr>
          <w:lang w:val="uk-UA"/>
        </w:rPr>
        <w:softHyphen/>
      </w:r>
      <w:r w:rsidRPr="007E1B7B">
        <w:t>муністами. Незважаючи на оновлення офіцерського складу, старі офіцерські кадри в пер</w:t>
      </w:r>
      <w:r w:rsidR="00F419E1">
        <w:rPr>
          <w:lang w:val="uk-UA"/>
        </w:rPr>
        <w:softHyphen/>
      </w:r>
      <w:r w:rsidRPr="007E1B7B">
        <w:t>ші повоєнні роки становили 70% офіцерського корпусу, хоч комуністи в армії по</w:t>
      </w:r>
      <w:r w:rsidR="00F419E1">
        <w:rPr>
          <w:lang w:val="uk-UA"/>
        </w:rPr>
        <w:softHyphen/>
      </w:r>
      <w:r w:rsidRPr="007E1B7B">
        <w:t>сіли провідні армійські посади [2, с.438; 10, с.38].</w:t>
      </w:r>
    </w:p>
    <w:p w:rsidR="0061219E" w:rsidRPr="007E1B7B" w:rsidRDefault="0061219E" w:rsidP="0061219E">
      <w:pPr>
        <w:suppressAutoHyphens/>
        <w:autoSpaceDE w:val="0"/>
        <w:autoSpaceDN w:val="0"/>
        <w:adjustRightInd w:val="0"/>
        <w:ind w:firstLine="720"/>
        <w:jc w:val="both"/>
      </w:pPr>
      <w:r w:rsidRPr="007E1B7B">
        <w:t>З метою посилення впливу на ситуацію в Чехословаччині, спрямування її полі</w:t>
      </w:r>
      <w:r w:rsidR="00F419E1">
        <w:rPr>
          <w:lang w:val="uk-UA"/>
        </w:rPr>
        <w:softHyphen/>
      </w:r>
      <w:r w:rsidRPr="007E1B7B">
        <w:t>тич</w:t>
      </w:r>
      <w:r w:rsidR="00F419E1">
        <w:rPr>
          <w:lang w:val="uk-UA"/>
        </w:rPr>
        <w:softHyphen/>
      </w:r>
      <w:r w:rsidRPr="007E1B7B">
        <w:t>ного й економічного розвитку та здійснення за ним контролю Москва направляла в цю країну своїх радників. Зокрема, у 1945 р. у відомствах Міністерства оборони ЧСР на</w:t>
      </w:r>
      <w:r w:rsidR="00F419E1">
        <w:rPr>
          <w:lang w:val="uk-UA"/>
        </w:rPr>
        <w:softHyphen/>
      </w:r>
      <w:r w:rsidRPr="007E1B7B">
        <w:t>лічувалося 86 радянських офіцерів-радників [10, с.38]. Їхнім основним завданням бу</w:t>
      </w:r>
      <w:r w:rsidR="00F419E1">
        <w:rPr>
          <w:lang w:val="uk-UA"/>
        </w:rPr>
        <w:softHyphen/>
      </w:r>
      <w:r w:rsidRPr="007E1B7B">
        <w:t>ло спрямовувати командний корпус чехословацької армії на її будівництво за ра</w:t>
      </w:r>
      <w:r w:rsidR="00F419E1">
        <w:rPr>
          <w:lang w:val="uk-UA"/>
        </w:rPr>
        <w:softHyphen/>
      </w:r>
      <w:r w:rsidRPr="007E1B7B">
        <w:t>дянсь</w:t>
      </w:r>
      <w:r w:rsidR="00F419E1">
        <w:rPr>
          <w:lang w:val="uk-UA"/>
        </w:rPr>
        <w:softHyphen/>
      </w:r>
      <w:r w:rsidRPr="007E1B7B">
        <w:t>ким зразком. Розгалужена структура радянських радників уже в перші післявоєнні роки дія</w:t>
      </w:r>
      <w:r w:rsidR="00F419E1">
        <w:rPr>
          <w:lang w:val="uk-UA"/>
        </w:rPr>
        <w:softHyphen/>
      </w:r>
      <w:r w:rsidRPr="007E1B7B">
        <w:t>ла в багатьох державних і господарських органах.</w:t>
      </w:r>
    </w:p>
    <w:p w:rsidR="0061219E" w:rsidRPr="007E1B7B" w:rsidRDefault="0061219E" w:rsidP="0061219E">
      <w:pPr>
        <w:suppressAutoHyphens/>
        <w:autoSpaceDE w:val="0"/>
        <w:autoSpaceDN w:val="0"/>
        <w:adjustRightInd w:val="0"/>
        <w:ind w:firstLine="720"/>
        <w:jc w:val="both"/>
      </w:pPr>
      <w:r w:rsidRPr="007E1B7B">
        <w:t>Згідно з Кошицькою програмою, у післявоєнні роки вирішувалося питання про ви</w:t>
      </w:r>
      <w:r w:rsidR="00F419E1">
        <w:rPr>
          <w:lang w:val="uk-UA"/>
        </w:rPr>
        <w:softHyphen/>
      </w:r>
      <w:r w:rsidRPr="007E1B7B">
        <w:t>селення із ЧСР німців й угорців, які сприяли її розпаду в 1938–1939 рр. Це виселення зу</w:t>
      </w:r>
      <w:r w:rsidR="00F419E1">
        <w:rPr>
          <w:lang w:val="uk-UA"/>
        </w:rPr>
        <w:softHyphen/>
      </w:r>
      <w:r w:rsidRPr="007E1B7B">
        <w:t>мовлювалося й необхідністю уникнути небезпеки існуванню Чехословацької держа</w:t>
      </w:r>
      <w:r w:rsidR="00F419E1">
        <w:rPr>
          <w:lang w:val="uk-UA"/>
        </w:rPr>
        <w:softHyphen/>
      </w:r>
      <w:r w:rsidRPr="007E1B7B">
        <w:t>ви. З країни виселялися і ті німці й угорці, які оселилися в ній після прийняття Мюн</w:t>
      </w:r>
      <w:r w:rsidR="00F419E1">
        <w:rPr>
          <w:lang w:val="uk-UA"/>
        </w:rPr>
        <w:softHyphen/>
      </w:r>
      <w:r w:rsidRPr="007E1B7B">
        <w:t>хенсь</w:t>
      </w:r>
      <w:r w:rsidR="00F419E1">
        <w:rPr>
          <w:lang w:val="uk-UA"/>
        </w:rPr>
        <w:softHyphen/>
      </w:r>
      <w:r w:rsidRPr="007E1B7B">
        <w:t>кої угоди. У перші повоєнні роки було виселено з ЧСР 3 млн осіб німецької на</w:t>
      </w:r>
      <w:r w:rsidR="00F419E1">
        <w:rPr>
          <w:lang w:val="uk-UA"/>
        </w:rPr>
        <w:softHyphen/>
      </w:r>
      <w:r w:rsidRPr="007E1B7B">
        <w:t>ціо</w:t>
      </w:r>
      <w:r w:rsidR="00F419E1">
        <w:rPr>
          <w:lang w:val="uk-UA"/>
        </w:rPr>
        <w:softHyphen/>
      </w:r>
      <w:r w:rsidRPr="007E1B7B">
        <w:t>наль</w:t>
      </w:r>
      <w:r w:rsidR="00F419E1">
        <w:rPr>
          <w:lang w:val="uk-UA"/>
        </w:rPr>
        <w:softHyphen/>
      </w:r>
      <w:r w:rsidRPr="007E1B7B">
        <w:t>ності. Переселення уникнули лише антифашисти [2, с.439].</w:t>
      </w:r>
    </w:p>
    <w:p w:rsidR="0061219E" w:rsidRPr="007E1B7B" w:rsidRDefault="0061219E" w:rsidP="0061219E">
      <w:pPr>
        <w:suppressAutoHyphens/>
        <w:autoSpaceDE w:val="0"/>
        <w:autoSpaceDN w:val="0"/>
        <w:adjustRightInd w:val="0"/>
        <w:ind w:firstLine="720"/>
        <w:jc w:val="both"/>
      </w:pPr>
      <w:r w:rsidRPr="007E1B7B">
        <w:t xml:space="preserve">Виселення із ЧСР угорців здійснювалося на базі складеної в лютому 1946 р. між її урядом та урядом Угорської народної республіки (УНР) угоди про обмін населення. </w:t>
      </w:r>
      <w:r w:rsidRPr="007E1B7B">
        <w:lastRenderedPageBreak/>
        <w:t>До 1958 р. із ЧСР в УНР переїхало 89 660 угорців, а з УНР у ЧСР – 7 1787 словаків [10, с.35]. У Словаччині відбувалася ресловакізація, оскільки частина угорців, пристосу</w:t>
      </w:r>
      <w:r w:rsidR="00F419E1">
        <w:rPr>
          <w:lang w:val="uk-UA"/>
        </w:rPr>
        <w:softHyphen/>
      </w:r>
      <w:r w:rsidRPr="007E1B7B">
        <w:t>вав</w:t>
      </w:r>
      <w:r w:rsidR="00F419E1">
        <w:rPr>
          <w:lang w:val="uk-UA"/>
        </w:rPr>
        <w:softHyphen/>
      </w:r>
      <w:r w:rsidRPr="007E1B7B">
        <w:t>шись до існуючого режиму, змінювала свою національність на словацьку. Часто ця ак</w:t>
      </w:r>
      <w:r w:rsidR="00F419E1">
        <w:rPr>
          <w:lang w:val="uk-UA"/>
        </w:rPr>
        <w:softHyphen/>
      </w:r>
      <w:r w:rsidRPr="007E1B7B">
        <w:t>ція проводилася примусово під загрозою репресій із боку словацьких властей. До 1948</w:t>
      </w:r>
      <w:r w:rsidR="00F419E1">
        <w:rPr>
          <w:lang w:val="uk-UA"/>
        </w:rPr>
        <w:t> </w:t>
      </w:r>
      <w:r w:rsidRPr="007E1B7B">
        <w:t>р. було “ресловакізовано” 326 769 угорців [10, с.35]. Чехословацькі власті пересе</w:t>
      </w:r>
      <w:r w:rsidR="00F419E1">
        <w:rPr>
          <w:lang w:val="uk-UA"/>
        </w:rPr>
        <w:softHyphen/>
      </w:r>
      <w:r w:rsidRPr="007E1B7B">
        <w:t>ля</w:t>
      </w:r>
      <w:r w:rsidR="00F419E1">
        <w:rPr>
          <w:lang w:val="uk-UA"/>
        </w:rPr>
        <w:softHyphen/>
      </w:r>
      <w:r w:rsidRPr="007E1B7B">
        <w:t>ли угорців також у Судетську область та в інші райони. Вони ліквідовували місця їхньо</w:t>
      </w:r>
      <w:r w:rsidR="00F419E1">
        <w:rPr>
          <w:lang w:val="uk-UA"/>
        </w:rPr>
        <w:softHyphen/>
      </w:r>
      <w:r w:rsidRPr="007E1B7B">
        <w:t>го компактного проживання.</w:t>
      </w:r>
    </w:p>
    <w:p w:rsidR="0061219E" w:rsidRPr="007E1B7B" w:rsidRDefault="0061219E" w:rsidP="0061219E">
      <w:pPr>
        <w:suppressAutoHyphens/>
        <w:autoSpaceDE w:val="0"/>
        <w:autoSpaceDN w:val="0"/>
        <w:adjustRightInd w:val="0"/>
        <w:ind w:firstLine="720"/>
        <w:jc w:val="both"/>
      </w:pPr>
      <w:r w:rsidRPr="007E1B7B">
        <w:t>Влада здійснювала каральні акції щодо нацистських злочинців, зрадників чесь</w:t>
      </w:r>
      <w:r w:rsidR="00047C49">
        <w:rPr>
          <w:lang w:val="uk-UA"/>
        </w:rPr>
        <w:softHyphen/>
      </w:r>
      <w:r w:rsidRPr="007E1B7B">
        <w:t>ко</w:t>
      </w:r>
      <w:r w:rsidR="00047C49">
        <w:rPr>
          <w:lang w:val="uk-UA"/>
        </w:rPr>
        <w:softHyphen/>
      </w:r>
      <w:r w:rsidRPr="007E1B7B">
        <w:t>го та словацького народів. З метою їх покарання президент Е.Бенеш у червні 1945 р. під</w:t>
      </w:r>
      <w:r w:rsidR="00047C49">
        <w:rPr>
          <w:lang w:val="uk-UA"/>
        </w:rPr>
        <w:softHyphen/>
      </w:r>
      <w:r w:rsidRPr="007E1B7B">
        <w:t>писав декрет про створення Надзвичайних народних суддів. Винесені ними вироки під</w:t>
      </w:r>
      <w:r w:rsidR="00047C49">
        <w:rPr>
          <w:lang w:val="uk-UA"/>
        </w:rPr>
        <w:softHyphen/>
      </w:r>
      <w:r w:rsidRPr="007E1B7B">
        <w:t>судним не підлягали оскарженню й виконувалися негайно. У Празі й Братиславі створено Національні суди для покарання за злочини державного масштабу [10, с.36–3</w:t>
      </w:r>
      <w:r w:rsidR="00982A9A">
        <w:rPr>
          <w:lang w:val="uk-UA"/>
        </w:rPr>
        <w:t>7</w:t>
      </w:r>
      <w:r w:rsidRPr="007E1B7B">
        <w:t>]. Національний суд у Празі розглянув справи керівників Протекторату. Е.Гаха після ув’язнення помер у тюремній лікарні, з дев’яти міністрів Протекторату, справи яких роз</w:t>
      </w:r>
      <w:r w:rsidR="00047C49">
        <w:rPr>
          <w:lang w:val="uk-UA"/>
        </w:rPr>
        <w:softHyphen/>
      </w:r>
      <w:r w:rsidRPr="007E1B7B">
        <w:t>глянув суд, чотири були засуджені на різні терміни ув’язнення. Суди винесли 713 смерт</w:t>
      </w:r>
      <w:r w:rsidR="00047C49">
        <w:rPr>
          <w:lang w:val="uk-UA"/>
        </w:rPr>
        <w:softHyphen/>
      </w:r>
      <w:r w:rsidRPr="007E1B7B">
        <w:t>них вироків, 741 особу засуджено до пожиттєвого ув’язнення, а майже 20 тис. осіб – до різних термінів ув’язнення [10, с.37]. На основі судового вироку було стра</w:t>
      </w:r>
      <w:r w:rsidR="00047C49">
        <w:rPr>
          <w:lang w:val="uk-UA"/>
        </w:rPr>
        <w:softHyphen/>
      </w:r>
      <w:r w:rsidRPr="007E1B7B">
        <w:t>че</w:t>
      </w:r>
      <w:r w:rsidR="00047C49">
        <w:rPr>
          <w:lang w:val="uk-UA"/>
        </w:rPr>
        <w:softHyphen/>
      </w:r>
      <w:r w:rsidRPr="007E1B7B">
        <w:t>но В.Туку й ряд інших членів колишнього словацького уряду. Звинувативши колиш</w:t>
      </w:r>
      <w:r w:rsidR="00047C49">
        <w:rPr>
          <w:lang w:val="uk-UA"/>
        </w:rPr>
        <w:softHyphen/>
      </w:r>
      <w:r w:rsidRPr="007E1B7B">
        <w:t>ньо</w:t>
      </w:r>
      <w:r w:rsidR="00047C49">
        <w:rPr>
          <w:lang w:val="uk-UA"/>
        </w:rPr>
        <w:softHyphen/>
      </w:r>
      <w:r w:rsidRPr="007E1B7B">
        <w:t>го президента словацького уряду Й.Тісо в розколі ЧСР, службі фашистській Німеч</w:t>
      </w:r>
      <w:r w:rsidR="00047C49">
        <w:rPr>
          <w:lang w:val="uk-UA"/>
        </w:rPr>
        <w:softHyphen/>
      </w:r>
      <w:r w:rsidRPr="007E1B7B">
        <w:t>чи</w:t>
      </w:r>
      <w:r w:rsidR="00047C49">
        <w:rPr>
          <w:lang w:val="uk-UA"/>
        </w:rPr>
        <w:softHyphen/>
      </w:r>
      <w:r w:rsidRPr="007E1B7B">
        <w:t>ні, веденні війни проти Польщі й СРСР і злочинах проти народу, суд виніс йому смерт</w:t>
      </w:r>
      <w:r w:rsidR="00047C49">
        <w:rPr>
          <w:lang w:val="uk-UA"/>
        </w:rPr>
        <w:softHyphen/>
      </w:r>
      <w:r w:rsidRPr="007E1B7B">
        <w:t>ний вирок [12, с.589; 10, с.55].</w:t>
      </w:r>
    </w:p>
    <w:p w:rsidR="0061219E" w:rsidRPr="00FC2DEB" w:rsidRDefault="0061219E" w:rsidP="0061219E">
      <w:pPr>
        <w:suppressAutoHyphens/>
        <w:autoSpaceDE w:val="0"/>
        <w:autoSpaceDN w:val="0"/>
        <w:adjustRightInd w:val="0"/>
        <w:ind w:firstLine="720"/>
        <w:jc w:val="both"/>
        <w:rPr>
          <w:spacing w:val="-2"/>
        </w:rPr>
      </w:pPr>
      <w:r w:rsidRPr="00FC2DEB">
        <w:rPr>
          <w:spacing w:val="-2"/>
        </w:rPr>
        <w:t>Виконання Кошицької програми уряд Чехословаччини спрямував на віднов</w:t>
      </w:r>
      <w:r w:rsidR="003D5C19" w:rsidRPr="00FC2DEB">
        <w:rPr>
          <w:spacing w:val="-2"/>
          <w:lang w:val="uk-UA"/>
        </w:rPr>
        <w:softHyphen/>
      </w:r>
      <w:r w:rsidRPr="00FC2DEB">
        <w:rPr>
          <w:spacing w:val="-2"/>
        </w:rPr>
        <w:t>лен</w:t>
      </w:r>
      <w:r w:rsidR="003D5C19" w:rsidRPr="00FC2DEB">
        <w:rPr>
          <w:spacing w:val="-2"/>
          <w:lang w:val="uk-UA"/>
        </w:rPr>
        <w:softHyphen/>
      </w:r>
      <w:r w:rsidRPr="00FC2DEB">
        <w:rPr>
          <w:spacing w:val="-2"/>
        </w:rPr>
        <w:t>ня народного господарства, яке зазнало значних утрат у роки війни, і здійснення со</w:t>
      </w:r>
      <w:r w:rsidR="003D5C19" w:rsidRPr="00FC2DEB">
        <w:rPr>
          <w:spacing w:val="-2"/>
          <w:lang w:val="uk-UA"/>
        </w:rPr>
        <w:softHyphen/>
      </w:r>
      <w:r w:rsidRPr="00FC2DEB">
        <w:rPr>
          <w:spacing w:val="-2"/>
        </w:rPr>
        <w:t>ціаль</w:t>
      </w:r>
      <w:r w:rsidR="003D5C19" w:rsidRPr="00FC2DEB">
        <w:rPr>
          <w:spacing w:val="-2"/>
          <w:lang w:val="uk-UA"/>
        </w:rPr>
        <w:softHyphen/>
      </w:r>
      <w:r w:rsidRPr="00FC2DEB">
        <w:rPr>
          <w:spacing w:val="-2"/>
        </w:rPr>
        <w:t>но-економічних перетворень. Партії НФЧС домагалися демократизації економіки. Пе</w:t>
      </w:r>
      <w:r w:rsidR="003D5C19" w:rsidRPr="00FC2DEB">
        <w:rPr>
          <w:spacing w:val="-2"/>
          <w:lang w:val="uk-UA"/>
        </w:rPr>
        <w:softHyphen/>
      </w:r>
      <w:r w:rsidR="00FC2DEB" w:rsidRPr="00FC2DEB">
        <w:rPr>
          <w:spacing w:val="-2"/>
          <w:lang w:val="uk-UA"/>
        </w:rPr>
        <w:softHyphen/>
      </w:r>
      <w:r w:rsidRPr="00FC2DEB">
        <w:rPr>
          <w:spacing w:val="-2"/>
        </w:rPr>
        <w:t>ре</w:t>
      </w:r>
      <w:r w:rsidR="00FC2DEB">
        <w:rPr>
          <w:spacing w:val="-2"/>
          <w:lang w:val="uk-UA"/>
        </w:rPr>
        <w:softHyphen/>
      </w:r>
      <w:r w:rsidRPr="00FC2DEB">
        <w:rPr>
          <w:spacing w:val="-2"/>
        </w:rPr>
        <w:t>ду</w:t>
      </w:r>
      <w:r w:rsidR="00FC2DEB">
        <w:rPr>
          <w:spacing w:val="-2"/>
          <w:lang w:val="uk-UA"/>
        </w:rPr>
        <w:softHyphen/>
      </w:r>
      <w:r w:rsidRPr="00FC2DEB">
        <w:rPr>
          <w:spacing w:val="-2"/>
        </w:rPr>
        <w:t>сім увага була зосереджена на запровадженні національного управління проми</w:t>
      </w:r>
      <w:r w:rsidR="00FC2DEB" w:rsidRPr="00FC2DEB">
        <w:rPr>
          <w:spacing w:val="-2"/>
          <w:lang w:val="uk-UA"/>
        </w:rPr>
        <w:softHyphen/>
      </w:r>
      <w:r w:rsidRPr="00FC2DEB">
        <w:rPr>
          <w:spacing w:val="-2"/>
        </w:rPr>
        <w:t>сло</w:t>
      </w:r>
      <w:r w:rsidR="00FC2DEB" w:rsidRPr="00FC2DEB">
        <w:rPr>
          <w:spacing w:val="-2"/>
          <w:lang w:val="uk-UA"/>
        </w:rPr>
        <w:softHyphen/>
      </w:r>
      <w:r w:rsidRPr="00FC2DEB">
        <w:rPr>
          <w:spacing w:val="-2"/>
        </w:rPr>
        <w:t>вими, фі</w:t>
      </w:r>
      <w:r w:rsidR="00FC2DEB">
        <w:rPr>
          <w:spacing w:val="-2"/>
          <w:lang w:val="uk-UA"/>
        </w:rPr>
        <w:softHyphen/>
      </w:r>
      <w:r w:rsidRPr="00FC2DEB">
        <w:rPr>
          <w:spacing w:val="-2"/>
        </w:rPr>
        <w:t>нансовими та сільськогосподарськими підприємствами, які належали ні</w:t>
      </w:r>
      <w:r w:rsidR="00FC2DEB" w:rsidRPr="00FC2DEB">
        <w:rPr>
          <w:spacing w:val="-2"/>
          <w:lang w:val="uk-UA"/>
        </w:rPr>
        <w:softHyphen/>
      </w:r>
      <w:r w:rsidRPr="00FC2DEB">
        <w:rPr>
          <w:spacing w:val="-2"/>
        </w:rPr>
        <w:t>мець</w:t>
      </w:r>
      <w:r w:rsidR="00FC2DEB" w:rsidRPr="00FC2DEB">
        <w:rPr>
          <w:spacing w:val="-2"/>
          <w:lang w:val="uk-UA"/>
        </w:rPr>
        <w:softHyphen/>
      </w:r>
      <w:r w:rsidRPr="00FC2DEB">
        <w:rPr>
          <w:spacing w:val="-2"/>
        </w:rPr>
        <w:t>ким й угорсь</w:t>
      </w:r>
      <w:r w:rsidR="00FC2DEB">
        <w:rPr>
          <w:spacing w:val="-2"/>
          <w:lang w:val="uk-UA"/>
        </w:rPr>
        <w:softHyphen/>
      </w:r>
      <w:r w:rsidRPr="00FC2DEB">
        <w:rPr>
          <w:spacing w:val="-2"/>
        </w:rPr>
        <w:t>ким власникам, а також чехам і словакам, що сприяли розчленуванню Че</w:t>
      </w:r>
      <w:r w:rsidR="00FC2DEB" w:rsidRPr="00FC2DEB">
        <w:rPr>
          <w:spacing w:val="-2"/>
          <w:lang w:val="uk-UA"/>
        </w:rPr>
        <w:softHyphen/>
      </w:r>
      <w:r w:rsidRPr="00FC2DEB">
        <w:rPr>
          <w:spacing w:val="-2"/>
        </w:rPr>
        <w:t>хосло</w:t>
      </w:r>
      <w:r w:rsidR="00FC2DEB">
        <w:rPr>
          <w:spacing w:val="-2"/>
          <w:lang w:val="uk-UA"/>
        </w:rPr>
        <w:softHyphen/>
      </w:r>
      <w:r w:rsidRPr="00FC2DEB">
        <w:rPr>
          <w:spacing w:val="-2"/>
        </w:rPr>
        <w:t>вач</w:t>
      </w:r>
      <w:r w:rsidR="00FC2DEB">
        <w:rPr>
          <w:spacing w:val="-2"/>
          <w:lang w:val="uk-UA"/>
        </w:rPr>
        <w:softHyphen/>
      </w:r>
      <w:r w:rsidRPr="00FC2DEB">
        <w:rPr>
          <w:spacing w:val="-2"/>
        </w:rPr>
        <w:t>чи</w:t>
      </w:r>
      <w:r w:rsidR="00FC2DEB">
        <w:rPr>
          <w:spacing w:val="-2"/>
          <w:lang w:val="uk-UA"/>
        </w:rPr>
        <w:softHyphen/>
      </w:r>
      <w:r w:rsidRPr="00FC2DEB">
        <w:rPr>
          <w:spacing w:val="-2"/>
        </w:rPr>
        <w:t>ни. Це здійснювалося на основі підписаного в травні 1945 р. декрету пре</w:t>
      </w:r>
      <w:r w:rsidR="00FC2DEB" w:rsidRPr="00FC2DEB">
        <w:rPr>
          <w:spacing w:val="-2"/>
          <w:lang w:val="uk-UA"/>
        </w:rPr>
        <w:softHyphen/>
      </w:r>
      <w:r w:rsidRPr="00FC2DEB">
        <w:rPr>
          <w:spacing w:val="-2"/>
        </w:rPr>
        <w:t>зи</w:t>
      </w:r>
      <w:r w:rsidR="00FC2DEB" w:rsidRPr="00FC2DEB">
        <w:rPr>
          <w:spacing w:val="-2"/>
          <w:lang w:val="uk-UA"/>
        </w:rPr>
        <w:softHyphen/>
      </w:r>
      <w:r w:rsidRPr="00FC2DEB">
        <w:rPr>
          <w:spacing w:val="-2"/>
        </w:rPr>
        <w:t>дентом Е.Бе</w:t>
      </w:r>
      <w:r w:rsidR="00FC2DEB">
        <w:rPr>
          <w:spacing w:val="-2"/>
          <w:lang w:val="uk-UA"/>
        </w:rPr>
        <w:softHyphen/>
      </w:r>
      <w:r w:rsidRPr="00FC2DEB">
        <w:rPr>
          <w:spacing w:val="-2"/>
        </w:rPr>
        <w:t>нешом. Національне управління було введено на більш ніж 10 тис. про</w:t>
      </w:r>
      <w:r w:rsidR="00FC2DEB" w:rsidRPr="00FC2DEB">
        <w:rPr>
          <w:spacing w:val="-2"/>
          <w:lang w:val="uk-UA"/>
        </w:rPr>
        <w:softHyphen/>
      </w:r>
      <w:r w:rsidRPr="00FC2DEB">
        <w:rPr>
          <w:spacing w:val="-2"/>
        </w:rPr>
        <w:t>ми</w:t>
      </w:r>
      <w:r w:rsidR="00FC2DEB" w:rsidRPr="00FC2DEB">
        <w:rPr>
          <w:spacing w:val="-2"/>
          <w:lang w:val="uk-UA"/>
        </w:rPr>
        <w:softHyphen/>
      </w:r>
      <w:r w:rsidRPr="00FC2DEB">
        <w:rPr>
          <w:spacing w:val="-2"/>
        </w:rPr>
        <w:t>слових під</w:t>
      </w:r>
      <w:r w:rsidR="00FC2DEB">
        <w:rPr>
          <w:spacing w:val="-2"/>
          <w:lang w:val="uk-UA"/>
        </w:rPr>
        <w:softHyphen/>
      </w:r>
      <w:r w:rsidRPr="00FC2DEB">
        <w:rPr>
          <w:spacing w:val="-2"/>
        </w:rPr>
        <w:t>при</w:t>
      </w:r>
      <w:r w:rsidR="00FC2DEB">
        <w:rPr>
          <w:spacing w:val="-2"/>
          <w:lang w:val="uk-UA"/>
        </w:rPr>
        <w:softHyphen/>
      </w:r>
      <w:r w:rsidRPr="00FC2DEB">
        <w:rPr>
          <w:spacing w:val="-2"/>
        </w:rPr>
        <w:t>ємств, на яких працювало майже 1 млн осіб. Воно також було запрова</w:t>
      </w:r>
      <w:r w:rsidR="00FC2DEB" w:rsidRPr="00FC2DEB">
        <w:rPr>
          <w:spacing w:val="-2"/>
          <w:lang w:val="uk-UA"/>
        </w:rPr>
        <w:softHyphen/>
      </w:r>
      <w:r w:rsidRPr="00FC2DEB">
        <w:rPr>
          <w:spacing w:val="-2"/>
        </w:rPr>
        <w:t>дже</w:t>
      </w:r>
      <w:r w:rsidR="00FC2DEB" w:rsidRPr="00FC2DEB">
        <w:rPr>
          <w:spacing w:val="-2"/>
          <w:lang w:val="uk-UA"/>
        </w:rPr>
        <w:softHyphen/>
      </w:r>
      <w:r w:rsidR="00FC2DEB">
        <w:rPr>
          <w:spacing w:val="-2"/>
        </w:rPr>
        <w:t>но на 40</w:t>
      </w:r>
      <w:r w:rsidR="00FC2DEB">
        <w:rPr>
          <w:spacing w:val="-2"/>
          <w:lang w:val="uk-UA"/>
        </w:rPr>
        <w:t> </w:t>
      </w:r>
      <w:r w:rsidRPr="00FC2DEB">
        <w:rPr>
          <w:spacing w:val="-2"/>
        </w:rPr>
        <w:t>тис. ремісничих підприємств і 80 тис. сільських господарств [2, с.439; 10, с.39].</w:t>
      </w:r>
    </w:p>
    <w:p w:rsidR="0061219E" w:rsidRPr="007E1B7B" w:rsidRDefault="0061219E" w:rsidP="0061219E">
      <w:pPr>
        <w:suppressAutoHyphens/>
        <w:autoSpaceDE w:val="0"/>
        <w:autoSpaceDN w:val="0"/>
        <w:adjustRightInd w:val="0"/>
        <w:ind w:firstLine="720"/>
        <w:jc w:val="both"/>
      </w:pPr>
      <w:r w:rsidRPr="007E1B7B">
        <w:t>У жовтні 1945 р. було видано декрет про націоналізацію шахт і деяких проми</w:t>
      </w:r>
      <w:r w:rsidR="00FC2DEB">
        <w:rPr>
          <w:lang w:val="uk-UA"/>
        </w:rPr>
        <w:softHyphen/>
      </w:r>
      <w:r w:rsidRPr="007E1B7B">
        <w:t>сло</w:t>
      </w:r>
      <w:r w:rsidR="00FC2DEB">
        <w:rPr>
          <w:lang w:val="uk-UA"/>
        </w:rPr>
        <w:softHyphen/>
      </w:r>
      <w:r w:rsidRPr="007E1B7B">
        <w:t>вих підприємств – гірничих, енергетичних, металообробних, воєнної промисловості, хі</w:t>
      </w:r>
      <w:r w:rsidR="00FC2DEB">
        <w:rPr>
          <w:lang w:val="uk-UA"/>
        </w:rPr>
        <w:softHyphen/>
      </w:r>
      <w:r w:rsidRPr="007E1B7B">
        <w:t>міко-фармацевтичної та ін. [6, с.83–85]. У цьому документі зазначалося, що “у резуль</w:t>
      </w:r>
      <w:r w:rsidR="00FC2DEB">
        <w:rPr>
          <w:lang w:val="uk-UA"/>
        </w:rPr>
        <w:softHyphen/>
      </w:r>
      <w:r w:rsidRPr="007E1B7B">
        <w:t>та</w:t>
      </w:r>
      <w:r w:rsidR="00FC2DEB">
        <w:rPr>
          <w:lang w:val="uk-UA"/>
        </w:rPr>
        <w:softHyphen/>
      </w:r>
      <w:r w:rsidRPr="007E1B7B">
        <w:t>ті націоналізації держава стає власником націоналізованих підприємств” [6, с.85]. Отже, саме так у Чехословаччині здійснювалося одержавлення промисловості.</w:t>
      </w:r>
    </w:p>
    <w:p w:rsidR="0061219E" w:rsidRPr="007E1B7B" w:rsidRDefault="0061219E" w:rsidP="0061219E">
      <w:pPr>
        <w:suppressAutoHyphens/>
        <w:autoSpaceDE w:val="0"/>
        <w:autoSpaceDN w:val="0"/>
        <w:adjustRightInd w:val="0"/>
        <w:ind w:firstLine="720"/>
        <w:jc w:val="both"/>
      </w:pPr>
      <w:r w:rsidRPr="007E1B7B">
        <w:t>У 1946 р. на націоналізованих підприємствах було зайнято 61% робітників і служ</w:t>
      </w:r>
      <w:r w:rsidR="00FC2DEB">
        <w:rPr>
          <w:lang w:val="uk-UA"/>
        </w:rPr>
        <w:softHyphen/>
      </w:r>
      <w:r w:rsidRPr="007E1B7B">
        <w:t>бовців. У країні поряд з державними продовжували існувати приватні підпри</w:t>
      </w:r>
      <w:r w:rsidR="00FC2DEB">
        <w:rPr>
          <w:lang w:val="uk-UA"/>
        </w:rPr>
        <w:softHyphen/>
      </w:r>
      <w:r w:rsidRPr="007E1B7B">
        <w:t>єм</w:t>
      </w:r>
      <w:r w:rsidR="00FC2DEB">
        <w:rPr>
          <w:lang w:val="uk-UA"/>
        </w:rPr>
        <w:softHyphen/>
      </w:r>
      <w:r w:rsidRPr="007E1B7B">
        <w:t>ства, зокрема, малі та середні підприємства, на більшості з них налічувалося до 50 пра</w:t>
      </w:r>
      <w:r w:rsidR="00FC2DEB">
        <w:rPr>
          <w:lang w:val="uk-UA"/>
        </w:rPr>
        <w:softHyphen/>
      </w:r>
      <w:r w:rsidRPr="007E1B7B">
        <w:t>ців</w:t>
      </w:r>
      <w:r w:rsidR="00FC2DEB">
        <w:rPr>
          <w:lang w:val="uk-UA"/>
        </w:rPr>
        <w:softHyphen/>
      </w:r>
      <w:r w:rsidRPr="007E1B7B">
        <w:t>ників. У приватній власності залишалася торгівля [10, с.40]. У трудових колективах ство</w:t>
      </w:r>
      <w:r w:rsidR="00FC2DEB">
        <w:rPr>
          <w:lang w:val="uk-UA"/>
        </w:rPr>
        <w:softHyphen/>
      </w:r>
      <w:r w:rsidRPr="007E1B7B">
        <w:t>рювалися фабрично-заводські ради, які впливали на виробництво та брали участь у роз</w:t>
      </w:r>
      <w:r w:rsidR="00FC2DEB">
        <w:rPr>
          <w:lang w:val="uk-UA"/>
        </w:rPr>
        <w:softHyphen/>
      </w:r>
      <w:r w:rsidRPr="007E1B7B">
        <w:t>робці й прийнятті рішень щодо заробітної плати, окладів, звільнення працівників то</w:t>
      </w:r>
      <w:r w:rsidR="00FC2DEB">
        <w:rPr>
          <w:lang w:val="uk-UA"/>
        </w:rPr>
        <w:softHyphen/>
      </w:r>
      <w:r w:rsidRPr="007E1B7B">
        <w:t>що [11, с.56; 3, с.112].</w:t>
      </w:r>
    </w:p>
    <w:p w:rsidR="0061219E" w:rsidRPr="007E1B7B" w:rsidRDefault="0061219E" w:rsidP="0061219E">
      <w:pPr>
        <w:suppressAutoHyphens/>
        <w:autoSpaceDE w:val="0"/>
        <w:autoSpaceDN w:val="0"/>
        <w:adjustRightInd w:val="0"/>
        <w:ind w:firstLine="720"/>
        <w:jc w:val="both"/>
      </w:pPr>
      <w:r w:rsidRPr="007E1B7B">
        <w:t>Згідно з Кошицькою програмою, проводилася аграрна реформа. У травні-липні 1945 р. на її першому етапі конфіскована земля колабораціоністів, німців й угорців, які під</w:t>
      </w:r>
      <w:r w:rsidR="00FC2DEB">
        <w:rPr>
          <w:lang w:val="uk-UA"/>
        </w:rPr>
        <w:softHyphen/>
      </w:r>
      <w:r w:rsidRPr="007E1B7B">
        <w:t>тримували окупантів, передавалася сільськогосподарським робітникам, безземель</w:t>
      </w:r>
      <w:r w:rsidR="00FC2DEB">
        <w:rPr>
          <w:lang w:val="uk-UA"/>
        </w:rPr>
        <w:softHyphen/>
      </w:r>
      <w:r w:rsidRPr="007E1B7B">
        <w:t>ним і малоземельним селянам у розстрочку за незначну плату [10, с.40]. У Чеських зем</w:t>
      </w:r>
      <w:r w:rsidR="00FC2DEB">
        <w:rPr>
          <w:lang w:val="uk-UA"/>
        </w:rPr>
        <w:softHyphen/>
      </w:r>
      <w:r w:rsidRPr="007E1B7B">
        <w:t>лях до літа 1946 р. було конфісковано 2,5 млн га землі [5, с.404]. Для селян виділялися ху</w:t>
      </w:r>
      <w:r w:rsidR="00FC2DEB">
        <w:rPr>
          <w:lang w:val="uk-UA"/>
        </w:rPr>
        <w:softHyphen/>
      </w:r>
      <w:r w:rsidRPr="007E1B7B">
        <w:t>доба, насіння та сільськогосподарський реманент.</w:t>
      </w:r>
    </w:p>
    <w:p w:rsidR="0061219E" w:rsidRPr="007E1B7B" w:rsidRDefault="0061219E" w:rsidP="0061219E">
      <w:pPr>
        <w:suppressAutoHyphens/>
        <w:autoSpaceDE w:val="0"/>
        <w:autoSpaceDN w:val="0"/>
        <w:adjustRightInd w:val="0"/>
        <w:ind w:firstLine="720"/>
        <w:jc w:val="both"/>
      </w:pPr>
      <w:r w:rsidRPr="007E1B7B">
        <w:t>Повільніше, ніж у Чеських землях, відбулася аграрна реформа в Словаччині. Тут бу</w:t>
      </w:r>
      <w:r w:rsidR="00FC2DEB">
        <w:rPr>
          <w:lang w:val="uk-UA"/>
        </w:rPr>
        <w:softHyphen/>
      </w:r>
      <w:r w:rsidRPr="007E1B7B">
        <w:t xml:space="preserve">ла недостатня кількість необхідної для перерозподілу землі, на яку претендувала </w:t>
      </w:r>
      <w:r w:rsidRPr="007E1B7B">
        <w:lastRenderedPageBreak/>
        <w:t>сіль</w:t>
      </w:r>
      <w:r w:rsidR="00FC2DEB">
        <w:rPr>
          <w:lang w:val="uk-UA"/>
        </w:rPr>
        <w:softHyphen/>
      </w:r>
      <w:r w:rsidRPr="007E1B7B">
        <w:t>ська біднота. До 1948 р. у Словаччині було конфісковано лише 72 тис. га землі [5, с.404].</w:t>
      </w:r>
    </w:p>
    <w:p w:rsidR="0061219E" w:rsidRPr="007E1B7B" w:rsidRDefault="0061219E" w:rsidP="0061219E">
      <w:pPr>
        <w:suppressAutoHyphens/>
        <w:autoSpaceDE w:val="0"/>
        <w:autoSpaceDN w:val="0"/>
        <w:adjustRightInd w:val="0"/>
        <w:ind w:firstLine="720"/>
        <w:jc w:val="both"/>
      </w:pPr>
      <w:r w:rsidRPr="007E1B7B">
        <w:t>У повоєнні роки в Чехословаччині складними залишалися міжнаціональні від</w:t>
      </w:r>
      <w:r w:rsidR="00005450">
        <w:rPr>
          <w:lang w:val="uk-UA"/>
        </w:rPr>
        <w:softHyphen/>
      </w:r>
      <w:r w:rsidRPr="007E1B7B">
        <w:t>но</w:t>
      </w:r>
      <w:r w:rsidR="00005450">
        <w:rPr>
          <w:lang w:val="uk-UA"/>
        </w:rPr>
        <w:softHyphen/>
      </w:r>
      <w:r w:rsidRPr="007E1B7B">
        <w:t>си</w:t>
      </w:r>
      <w:r w:rsidR="00005450">
        <w:rPr>
          <w:lang w:val="uk-UA"/>
        </w:rPr>
        <w:softHyphen/>
      </w:r>
      <w:r w:rsidRPr="007E1B7B">
        <w:t>ни. Особливе незадоволення виявляли словаки, які вели боротьбу за незалежність. Із цією метою словацькі емігранти створили за кордоном різні об’єднання, які піднімали сло</w:t>
      </w:r>
      <w:r w:rsidR="00005450">
        <w:rPr>
          <w:lang w:val="uk-UA"/>
        </w:rPr>
        <w:softHyphen/>
      </w:r>
      <w:r w:rsidRPr="007E1B7B">
        <w:t>вацьку проблему на міжнародному рівні. Зокрема, у березні 1945 р. Словацька на</w:t>
      </w:r>
      <w:r w:rsidR="00005450">
        <w:rPr>
          <w:lang w:val="uk-UA"/>
        </w:rPr>
        <w:softHyphen/>
      </w:r>
      <w:r w:rsidRPr="007E1B7B">
        <w:t>ціональна рада в Лондоні в меморандумі урядам США, Великобританії та Франції за</w:t>
      </w:r>
      <w:r w:rsidR="00005450">
        <w:rPr>
          <w:lang w:val="uk-UA"/>
        </w:rPr>
        <w:softHyphen/>
      </w:r>
      <w:r w:rsidRPr="007E1B7B">
        <w:t>кли</w:t>
      </w:r>
      <w:r w:rsidR="00005450">
        <w:rPr>
          <w:lang w:val="uk-UA"/>
        </w:rPr>
        <w:softHyphen/>
      </w:r>
      <w:r w:rsidRPr="007E1B7B">
        <w:t>кала не допустити входження Словаччини до складу Чехословацької Республіки. За</w:t>
      </w:r>
      <w:r w:rsidR="00005450">
        <w:rPr>
          <w:lang w:val="uk-UA"/>
        </w:rPr>
        <w:softHyphen/>
      </w:r>
      <w:r w:rsidR="001B57B0">
        <w:rPr>
          <w:lang w:val="uk-UA"/>
        </w:rPr>
        <w:softHyphen/>
      </w:r>
      <w:r w:rsidRPr="007E1B7B">
        <w:t>снований Ф.Дурчанським в Італії Словацький комітет дії подав для розгляду на Па</w:t>
      </w:r>
      <w:r w:rsidR="001B57B0">
        <w:rPr>
          <w:lang w:val="uk-UA"/>
        </w:rPr>
        <w:softHyphen/>
      </w:r>
      <w:r w:rsidRPr="007E1B7B">
        <w:t>ризь</w:t>
      </w:r>
      <w:r w:rsidR="001B57B0">
        <w:rPr>
          <w:lang w:val="uk-UA"/>
        </w:rPr>
        <w:softHyphen/>
      </w:r>
      <w:r w:rsidRPr="007E1B7B">
        <w:t>кій мирній конференції в 1946 р. три меморандуми, у яких вимагалося визнати Сло</w:t>
      </w:r>
      <w:r w:rsidR="001B57B0">
        <w:rPr>
          <w:lang w:val="uk-UA"/>
        </w:rPr>
        <w:softHyphen/>
      </w:r>
      <w:r w:rsidRPr="007E1B7B">
        <w:t>ваччину переможеною країною й не допустити її входження до складу Чехо</w:t>
      </w:r>
      <w:r w:rsidR="001B57B0">
        <w:rPr>
          <w:lang w:val="uk-UA"/>
        </w:rPr>
        <w:softHyphen/>
      </w:r>
      <w:r w:rsidRPr="007E1B7B">
        <w:t>сло</w:t>
      </w:r>
      <w:r w:rsidR="001B57B0">
        <w:rPr>
          <w:lang w:val="uk-UA"/>
        </w:rPr>
        <w:softHyphen/>
      </w:r>
      <w:r w:rsidRPr="007E1B7B">
        <w:t>ваць</w:t>
      </w:r>
      <w:r w:rsidR="001B57B0">
        <w:rPr>
          <w:lang w:val="uk-UA"/>
        </w:rPr>
        <w:softHyphen/>
      </w:r>
      <w:r w:rsidRPr="007E1B7B">
        <w:t>кої Республіки, провести в Словаччині референдум і ліквідувати ЧСР як штучно ство</w:t>
      </w:r>
      <w:r w:rsidR="001B57B0">
        <w:rPr>
          <w:lang w:val="uk-UA"/>
        </w:rPr>
        <w:softHyphen/>
      </w:r>
      <w:r w:rsidRPr="007E1B7B">
        <w:t>рену державу. У відозві до словацького народу цей комітет закликав домогтися звіль</w:t>
      </w:r>
      <w:r w:rsidR="001B57B0">
        <w:rPr>
          <w:lang w:val="uk-UA"/>
        </w:rPr>
        <w:softHyphen/>
      </w:r>
      <w:r w:rsidRPr="007E1B7B">
        <w:t>нення Словаччини “з-під чеської та радянської окупації” [3, с.114].</w:t>
      </w:r>
    </w:p>
    <w:p w:rsidR="0061219E" w:rsidRPr="007E1B7B" w:rsidRDefault="0061219E" w:rsidP="0061219E">
      <w:pPr>
        <w:suppressAutoHyphens/>
        <w:autoSpaceDE w:val="0"/>
        <w:autoSpaceDN w:val="0"/>
        <w:adjustRightInd w:val="0"/>
        <w:ind w:firstLine="720"/>
        <w:jc w:val="both"/>
      </w:pPr>
      <w:r w:rsidRPr="007E1B7B">
        <w:t>Рух за незалежність ширився й безпосередньо в Словаччині. Цього домагалася ство</w:t>
      </w:r>
      <w:r w:rsidR="001B57B0">
        <w:rPr>
          <w:lang w:val="uk-UA"/>
        </w:rPr>
        <w:softHyphen/>
      </w:r>
      <w:r w:rsidRPr="007E1B7B">
        <w:t>рена на початку 1945 р. організація Словацька таємна допомога. Діяли тут і під</w:t>
      </w:r>
      <w:r w:rsidR="001B57B0">
        <w:rPr>
          <w:lang w:val="uk-UA"/>
        </w:rPr>
        <w:softHyphen/>
      </w:r>
      <w:r w:rsidRPr="007E1B7B">
        <w:t>піль</w:t>
      </w:r>
      <w:r w:rsidR="001B57B0">
        <w:rPr>
          <w:lang w:val="uk-UA"/>
        </w:rPr>
        <w:softHyphen/>
      </w:r>
      <w:r w:rsidRPr="007E1B7B">
        <w:t xml:space="preserve">ні групи, які видавали нелегальну пресу, поширювали листівки [3, с.114]. </w:t>
      </w:r>
    </w:p>
    <w:p w:rsidR="0061219E" w:rsidRPr="009C63D2" w:rsidRDefault="0061219E" w:rsidP="0061219E">
      <w:pPr>
        <w:suppressAutoHyphens/>
        <w:autoSpaceDE w:val="0"/>
        <w:autoSpaceDN w:val="0"/>
        <w:adjustRightInd w:val="0"/>
        <w:ind w:firstLine="720"/>
        <w:jc w:val="both"/>
        <w:rPr>
          <w:spacing w:val="-4"/>
        </w:rPr>
      </w:pPr>
      <w:r w:rsidRPr="009C63D2">
        <w:rPr>
          <w:spacing w:val="-4"/>
        </w:rPr>
        <w:t>Для визначення компетенції центральних і словацьких органів влади на основі Ко</w:t>
      </w:r>
      <w:r w:rsidR="009C63D2" w:rsidRPr="009C63D2">
        <w:rPr>
          <w:spacing w:val="-4"/>
          <w:lang w:val="uk-UA"/>
        </w:rPr>
        <w:softHyphen/>
      </w:r>
      <w:r w:rsidRPr="009C63D2">
        <w:rPr>
          <w:spacing w:val="-4"/>
        </w:rPr>
        <w:t>шицької програми в Прагу 31 травня 1945 р. прибула словацька делегація, яка мала на</w:t>
      </w:r>
      <w:r w:rsidR="009C63D2" w:rsidRPr="009C63D2">
        <w:rPr>
          <w:spacing w:val="-4"/>
          <w:lang w:val="uk-UA"/>
        </w:rPr>
        <w:softHyphen/>
      </w:r>
      <w:r w:rsidRPr="009C63D2">
        <w:rPr>
          <w:spacing w:val="-4"/>
        </w:rPr>
        <w:t>мір домагатися створення чеських національних органів і федерації ЧСР. Однак КПЧ, як й інші чеські політичні партії, заперечила необхідність здійснити феде</w:t>
      </w:r>
      <w:r w:rsidR="009C63D2" w:rsidRPr="009C63D2">
        <w:rPr>
          <w:spacing w:val="-4"/>
          <w:lang w:val="uk-UA"/>
        </w:rPr>
        <w:softHyphen/>
      </w:r>
      <w:r w:rsidRPr="009C63D2">
        <w:rPr>
          <w:spacing w:val="-4"/>
        </w:rPr>
        <w:t>ралі</w:t>
      </w:r>
      <w:r w:rsidR="009C63D2" w:rsidRPr="009C63D2">
        <w:rPr>
          <w:spacing w:val="-4"/>
          <w:lang w:val="uk-UA"/>
        </w:rPr>
        <w:softHyphen/>
      </w:r>
      <w:r w:rsidRPr="009C63D2">
        <w:rPr>
          <w:spacing w:val="-4"/>
        </w:rPr>
        <w:t>за</w:t>
      </w:r>
      <w:r w:rsidR="009C63D2" w:rsidRPr="009C63D2">
        <w:rPr>
          <w:spacing w:val="-4"/>
          <w:lang w:val="uk-UA"/>
        </w:rPr>
        <w:softHyphen/>
      </w:r>
      <w:r w:rsidRPr="009C63D2">
        <w:rPr>
          <w:spacing w:val="-4"/>
        </w:rPr>
        <w:t>цію країни. ЦК КПЧ, а під його впливом і ЦК КПС, домоглися того, що переговори об</w:t>
      </w:r>
      <w:r w:rsidR="009C63D2" w:rsidRPr="009C63D2">
        <w:rPr>
          <w:spacing w:val="-4"/>
          <w:lang w:val="uk-UA"/>
        </w:rPr>
        <w:softHyphen/>
      </w:r>
      <w:r w:rsidRPr="009C63D2">
        <w:rPr>
          <w:spacing w:val="-4"/>
        </w:rPr>
        <w:t>ме</w:t>
      </w:r>
      <w:r w:rsidR="009C63D2" w:rsidRPr="009C63D2">
        <w:rPr>
          <w:spacing w:val="-4"/>
          <w:lang w:val="uk-UA"/>
        </w:rPr>
        <w:softHyphen/>
      </w:r>
      <w:r w:rsidRPr="009C63D2">
        <w:rPr>
          <w:spacing w:val="-4"/>
        </w:rPr>
        <w:t>жилися лише ви</w:t>
      </w:r>
      <w:r w:rsidR="009C63D2">
        <w:rPr>
          <w:spacing w:val="-4"/>
          <w:lang w:val="uk-UA"/>
        </w:rPr>
        <w:softHyphen/>
      </w:r>
      <w:r w:rsidRPr="009C63D2">
        <w:rPr>
          <w:spacing w:val="-4"/>
        </w:rPr>
        <w:t>зна</w:t>
      </w:r>
      <w:r w:rsidR="009C63D2">
        <w:rPr>
          <w:spacing w:val="-4"/>
          <w:lang w:val="uk-UA"/>
        </w:rPr>
        <w:softHyphen/>
      </w:r>
      <w:r w:rsidRPr="009C63D2">
        <w:rPr>
          <w:spacing w:val="-4"/>
        </w:rPr>
        <w:t>ченням компетенцій центрального уряду й СНР. За досягнутою на переговорах угодою, відомою в історіографії як перша празька угода, словацька сто</w:t>
      </w:r>
      <w:r w:rsidR="009C63D2" w:rsidRPr="009C63D2">
        <w:rPr>
          <w:spacing w:val="-4"/>
          <w:lang w:val="uk-UA"/>
        </w:rPr>
        <w:softHyphen/>
      </w:r>
      <w:r w:rsidRPr="009C63D2">
        <w:rPr>
          <w:spacing w:val="-4"/>
        </w:rPr>
        <w:t>ро</w:t>
      </w:r>
      <w:r w:rsidR="009C63D2" w:rsidRPr="009C63D2">
        <w:rPr>
          <w:spacing w:val="-4"/>
          <w:lang w:val="uk-UA"/>
        </w:rPr>
        <w:softHyphen/>
      </w:r>
      <w:r w:rsidRPr="009C63D2">
        <w:rPr>
          <w:spacing w:val="-4"/>
        </w:rPr>
        <w:t>на зберегла свої зако</w:t>
      </w:r>
      <w:r w:rsidR="009C63D2">
        <w:rPr>
          <w:spacing w:val="-4"/>
          <w:lang w:val="uk-UA"/>
        </w:rPr>
        <w:softHyphen/>
      </w:r>
      <w:r w:rsidRPr="009C63D2">
        <w:rPr>
          <w:spacing w:val="-4"/>
        </w:rPr>
        <w:t>но</w:t>
      </w:r>
      <w:r w:rsidR="009C63D2">
        <w:rPr>
          <w:spacing w:val="-4"/>
          <w:lang w:val="uk-UA"/>
        </w:rPr>
        <w:softHyphen/>
      </w:r>
      <w:r w:rsidRPr="009C63D2">
        <w:rPr>
          <w:spacing w:val="-4"/>
        </w:rPr>
        <w:t>дав</w:t>
      </w:r>
      <w:r w:rsidR="009C63D2">
        <w:rPr>
          <w:spacing w:val="-4"/>
          <w:lang w:val="uk-UA"/>
        </w:rPr>
        <w:softHyphen/>
      </w:r>
      <w:r w:rsidRPr="009C63D2">
        <w:rPr>
          <w:spacing w:val="-4"/>
        </w:rPr>
        <w:t>чі й виконавчі органи, але змушена була відмовитися від ідеї федералізації й пого</w:t>
      </w:r>
      <w:r w:rsidR="009C63D2">
        <w:rPr>
          <w:spacing w:val="-4"/>
          <w:lang w:val="uk-UA"/>
        </w:rPr>
        <w:softHyphen/>
      </w:r>
      <w:r w:rsidRPr="009C63D2">
        <w:rPr>
          <w:spacing w:val="-4"/>
        </w:rPr>
        <w:t>ди</w:t>
      </w:r>
      <w:r w:rsidR="009C63D2">
        <w:rPr>
          <w:spacing w:val="-4"/>
          <w:lang w:val="uk-UA"/>
        </w:rPr>
        <w:softHyphen/>
      </w:r>
      <w:r w:rsidRPr="009C63D2">
        <w:rPr>
          <w:spacing w:val="-4"/>
        </w:rPr>
        <w:t>ла</w:t>
      </w:r>
      <w:r w:rsidR="009C63D2">
        <w:rPr>
          <w:spacing w:val="-4"/>
          <w:lang w:val="uk-UA"/>
        </w:rPr>
        <w:softHyphen/>
      </w:r>
      <w:r w:rsidRPr="009C63D2">
        <w:rPr>
          <w:spacing w:val="-4"/>
        </w:rPr>
        <w:t>ся на збереження в Чеських землях управління цен</w:t>
      </w:r>
      <w:r w:rsidR="009C63D2" w:rsidRPr="009C63D2">
        <w:rPr>
          <w:spacing w:val="-4"/>
          <w:lang w:val="uk-UA"/>
        </w:rPr>
        <w:softHyphen/>
      </w:r>
      <w:r w:rsidRPr="009C63D2">
        <w:rPr>
          <w:spacing w:val="-4"/>
        </w:rPr>
        <w:t>траль</w:t>
      </w:r>
      <w:r w:rsidR="009C63D2" w:rsidRPr="009C63D2">
        <w:rPr>
          <w:spacing w:val="-4"/>
          <w:lang w:val="uk-UA"/>
        </w:rPr>
        <w:softHyphen/>
      </w:r>
      <w:r w:rsidRPr="009C63D2">
        <w:rPr>
          <w:spacing w:val="-4"/>
        </w:rPr>
        <w:t>но</w:t>
      </w:r>
      <w:r w:rsidR="009C63D2" w:rsidRPr="009C63D2">
        <w:rPr>
          <w:spacing w:val="-4"/>
          <w:lang w:val="uk-UA"/>
        </w:rPr>
        <w:softHyphen/>
      </w:r>
      <w:r w:rsidRPr="009C63D2">
        <w:rPr>
          <w:spacing w:val="-4"/>
        </w:rPr>
        <w:t>го уряду. Угода розширила пе</w:t>
      </w:r>
      <w:r w:rsidR="009C63D2">
        <w:rPr>
          <w:spacing w:val="-4"/>
          <w:lang w:val="uk-UA"/>
        </w:rPr>
        <w:softHyphen/>
      </w:r>
      <w:r w:rsidRPr="009C63D2">
        <w:rPr>
          <w:spacing w:val="-4"/>
        </w:rPr>
        <w:t>ре</w:t>
      </w:r>
      <w:r w:rsidR="009C63D2">
        <w:rPr>
          <w:spacing w:val="-4"/>
          <w:lang w:val="uk-UA"/>
        </w:rPr>
        <w:softHyphen/>
      </w:r>
      <w:r w:rsidRPr="009C63D2">
        <w:rPr>
          <w:spacing w:val="-4"/>
        </w:rPr>
        <w:t>лік спільних питань, які належало вирішувати цен</w:t>
      </w:r>
      <w:r w:rsidR="009C63D2" w:rsidRPr="009C63D2">
        <w:rPr>
          <w:spacing w:val="-4"/>
          <w:lang w:val="uk-UA"/>
        </w:rPr>
        <w:softHyphen/>
      </w:r>
      <w:r w:rsidRPr="009C63D2">
        <w:rPr>
          <w:spacing w:val="-4"/>
        </w:rPr>
        <w:t>траль</w:t>
      </w:r>
      <w:r w:rsidR="009C63D2" w:rsidRPr="009C63D2">
        <w:rPr>
          <w:spacing w:val="-4"/>
          <w:lang w:val="uk-UA"/>
        </w:rPr>
        <w:softHyphen/>
      </w:r>
      <w:r w:rsidRPr="009C63D2">
        <w:rPr>
          <w:spacing w:val="-4"/>
        </w:rPr>
        <w:t>ним і словацьким органам управ</w:t>
      </w:r>
      <w:r w:rsidR="009C63D2">
        <w:rPr>
          <w:spacing w:val="-4"/>
          <w:lang w:val="uk-UA"/>
        </w:rPr>
        <w:softHyphen/>
      </w:r>
      <w:r w:rsidRPr="009C63D2">
        <w:rPr>
          <w:spacing w:val="-4"/>
        </w:rPr>
        <w:t>лін</w:t>
      </w:r>
      <w:r w:rsidR="009C63D2">
        <w:rPr>
          <w:spacing w:val="-4"/>
          <w:lang w:val="uk-UA"/>
        </w:rPr>
        <w:softHyphen/>
      </w:r>
      <w:r w:rsidRPr="009C63D2">
        <w:rPr>
          <w:spacing w:val="-4"/>
        </w:rPr>
        <w:t>ня. Це обмежувало права словацьких держав</w:t>
      </w:r>
      <w:r w:rsidR="009C63D2" w:rsidRPr="009C63D2">
        <w:rPr>
          <w:spacing w:val="-4"/>
          <w:lang w:val="uk-UA"/>
        </w:rPr>
        <w:softHyphen/>
      </w:r>
      <w:r w:rsidRPr="009C63D2">
        <w:rPr>
          <w:spacing w:val="-4"/>
        </w:rPr>
        <w:t>них органів [10, с.28–29].</w:t>
      </w:r>
    </w:p>
    <w:p w:rsidR="0061219E" w:rsidRPr="007E1B7B" w:rsidRDefault="0061219E" w:rsidP="0061219E">
      <w:pPr>
        <w:suppressAutoHyphens/>
        <w:autoSpaceDE w:val="0"/>
        <w:autoSpaceDN w:val="0"/>
        <w:adjustRightInd w:val="0"/>
        <w:ind w:firstLine="720"/>
        <w:jc w:val="both"/>
      </w:pPr>
      <w:r w:rsidRPr="007E1B7B">
        <w:t>Перша празька угода не усунула суперечок між словацькими й центральними ор</w:t>
      </w:r>
      <w:r w:rsidR="009C63D2">
        <w:rPr>
          <w:lang w:val="uk-UA"/>
        </w:rPr>
        <w:softHyphen/>
      </w:r>
      <w:r w:rsidRPr="007E1B7B">
        <w:t>ганами влади. У Словаччині посилювалися незадоволення чеським централізмом.</w:t>
      </w:r>
    </w:p>
    <w:p w:rsidR="0061219E" w:rsidRPr="007E1B7B" w:rsidRDefault="0061219E" w:rsidP="0061219E">
      <w:pPr>
        <w:suppressAutoHyphens/>
        <w:autoSpaceDE w:val="0"/>
        <w:autoSpaceDN w:val="0"/>
        <w:adjustRightInd w:val="0"/>
        <w:ind w:firstLine="720"/>
        <w:jc w:val="both"/>
      </w:pPr>
      <w:r w:rsidRPr="007E1B7B">
        <w:t>Партії НФЧС, незважаючи на розбіжності, ішли на компроміси й співро</w:t>
      </w:r>
      <w:r w:rsidR="009C63D2">
        <w:rPr>
          <w:lang w:val="uk-UA"/>
        </w:rPr>
        <w:softHyphen/>
      </w:r>
      <w:r w:rsidRPr="007E1B7B">
        <w:t>біт</w:t>
      </w:r>
      <w:r w:rsidR="009C63D2">
        <w:rPr>
          <w:lang w:val="uk-UA"/>
        </w:rPr>
        <w:softHyphen/>
      </w:r>
      <w:r w:rsidRPr="007E1B7B">
        <w:t>ниц</w:t>
      </w:r>
      <w:r w:rsidR="009C63D2">
        <w:rPr>
          <w:lang w:val="uk-UA"/>
        </w:rPr>
        <w:softHyphen/>
      </w:r>
      <w:r w:rsidRPr="007E1B7B">
        <w:t>тво. У червні 1945 р. національні соціалісти, комуністи й соціал-демократи уклали уго</w:t>
      </w:r>
      <w:r w:rsidR="009C63D2">
        <w:rPr>
          <w:lang w:val="uk-UA"/>
        </w:rPr>
        <w:softHyphen/>
      </w:r>
      <w:r w:rsidRPr="007E1B7B">
        <w:t>ду про створення Соціалістичного блоку, який, як передбачалося, повинен був вира</w:t>
      </w:r>
      <w:r w:rsidR="009C63D2">
        <w:rPr>
          <w:lang w:val="uk-UA"/>
        </w:rPr>
        <w:softHyphen/>
      </w:r>
      <w:r w:rsidRPr="007E1B7B">
        <w:t>жа</w:t>
      </w:r>
      <w:r w:rsidR="009C63D2">
        <w:rPr>
          <w:lang w:val="uk-UA"/>
        </w:rPr>
        <w:softHyphen/>
      </w:r>
      <w:r w:rsidRPr="007E1B7B">
        <w:t>ти інтереси трудящих міста й села та проводити в життя урядову програму. Цей блок фор</w:t>
      </w:r>
      <w:r w:rsidR="009C63D2">
        <w:rPr>
          <w:lang w:val="uk-UA"/>
        </w:rPr>
        <w:softHyphen/>
      </w:r>
      <w:r w:rsidRPr="007E1B7B">
        <w:t>мально не розпускався, однак розбіжності між партіями в підходах до націона</w:t>
      </w:r>
      <w:r w:rsidR="009C63D2">
        <w:rPr>
          <w:lang w:val="uk-UA"/>
        </w:rPr>
        <w:softHyphen/>
      </w:r>
      <w:r w:rsidRPr="007E1B7B">
        <w:t>ліза</w:t>
      </w:r>
      <w:r w:rsidR="009C63D2">
        <w:rPr>
          <w:lang w:val="uk-UA"/>
        </w:rPr>
        <w:softHyphen/>
      </w:r>
      <w:r w:rsidRPr="007E1B7B">
        <w:t>ції та розв’язання інших проблем посприяли тому, що він фактично перестав існувати вже в кінці 1945 р. [4, с.8–14; 3, с.112].</w:t>
      </w:r>
    </w:p>
    <w:p w:rsidR="0061219E" w:rsidRPr="007E1B7B" w:rsidRDefault="0061219E" w:rsidP="0061219E">
      <w:pPr>
        <w:suppressAutoHyphens/>
        <w:autoSpaceDE w:val="0"/>
        <w:autoSpaceDN w:val="0"/>
        <w:adjustRightInd w:val="0"/>
        <w:ind w:firstLine="720"/>
        <w:jc w:val="both"/>
      </w:pPr>
      <w:r w:rsidRPr="007E1B7B">
        <w:t>У квітні 1946 р. між центральним урядом і СНР відбулися нові переговори, які за</w:t>
      </w:r>
      <w:r w:rsidR="009C63D2">
        <w:rPr>
          <w:lang w:val="uk-UA"/>
        </w:rPr>
        <w:softHyphen/>
      </w:r>
      <w:r w:rsidRPr="007E1B7B">
        <w:t>вершилися підписанням другої празької угоди. Вона ще більше звузила права Сло</w:t>
      </w:r>
      <w:r w:rsidR="009C63D2">
        <w:rPr>
          <w:lang w:val="uk-UA"/>
        </w:rPr>
        <w:softHyphen/>
      </w:r>
      <w:r w:rsidRPr="007E1B7B">
        <w:t>вач</w:t>
      </w:r>
      <w:r w:rsidR="009C63D2">
        <w:rPr>
          <w:lang w:val="uk-UA"/>
        </w:rPr>
        <w:softHyphen/>
      </w:r>
      <w:r w:rsidRPr="007E1B7B">
        <w:t>чини, оскільки президента було наділено рядом прав, що до цього належали СНР. Уго</w:t>
      </w:r>
      <w:r w:rsidR="009C63D2">
        <w:rPr>
          <w:lang w:val="uk-UA"/>
        </w:rPr>
        <w:softHyphen/>
      </w:r>
      <w:r w:rsidRPr="007E1B7B">
        <w:t>да зобов’язала СНР і КУ узгоджувати свою діяльність із центральними органами [10, с.30–31].</w:t>
      </w:r>
    </w:p>
    <w:p w:rsidR="0061219E" w:rsidRPr="007E1B7B" w:rsidRDefault="0061219E" w:rsidP="0061219E">
      <w:pPr>
        <w:suppressAutoHyphens/>
        <w:autoSpaceDE w:val="0"/>
        <w:autoSpaceDN w:val="0"/>
        <w:adjustRightInd w:val="0"/>
        <w:ind w:firstLine="720"/>
        <w:jc w:val="both"/>
      </w:pPr>
      <w:r w:rsidRPr="007E1B7B">
        <w:t>Напередодні призначених на травень 1946 р. виборів у Законодавчі національні збо</w:t>
      </w:r>
      <w:r w:rsidR="009C63D2">
        <w:rPr>
          <w:lang w:val="uk-UA"/>
        </w:rPr>
        <w:softHyphen/>
      </w:r>
      <w:r w:rsidRPr="007E1B7B">
        <w:t>ри всі партії НФЧС включилися в боротьбу за оволодіння голосами виборців. Най</w:t>
      </w:r>
      <w:r w:rsidR="009C63D2">
        <w:rPr>
          <w:lang w:val="uk-UA"/>
        </w:rPr>
        <w:softHyphen/>
      </w:r>
      <w:r w:rsidRPr="007E1B7B">
        <w:t>більш гострою вона була між КПЧ і ЧНСП. Завдяки конкретній програмі щодо пе</w:t>
      </w:r>
      <w:r w:rsidR="009C63D2">
        <w:rPr>
          <w:lang w:val="uk-UA"/>
        </w:rPr>
        <w:softHyphen/>
      </w:r>
      <w:r w:rsidRPr="007E1B7B">
        <w:t>ре</w:t>
      </w:r>
      <w:r w:rsidR="009C63D2">
        <w:rPr>
          <w:lang w:val="uk-UA"/>
        </w:rPr>
        <w:softHyphen/>
      </w:r>
      <w:r w:rsidRPr="007E1B7B">
        <w:t>тво</w:t>
      </w:r>
      <w:r w:rsidR="009C63D2">
        <w:rPr>
          <w:lang w:val="uk-UA"/>
        </w:rPr>
        <w:softHyphen/>
      </w:r>
      <w:r w:rsidRPr="007E1B7B">
        <w:t>рень у країні в найближчі роки, КПЧ домоглася переваги в боротьбі за виборців по</w:t>
      </w:r>
      <w:r w:rsidR="009C63D2">
        <w:rPr>
          <w:lang w:val="uk-UA"/>
        </w:rPr>
        <w:softHyphen/>
      </w:r>
      <w:r w:rsidRPr="007E1B7B">
        <w:t>рів</w:t>
      </w:r>
      <w:r w:rsidR="009C63D2">
        <w:rPr>
          <w:lang w:val="uk-UA"/>
        </w:rPr>
        <w:softHyphen/>
      </w:r>
      <w:r w:rsidRPr="007E1B7B">
        <w:t>ня</w:t>
      </w:r>
      <w:r w:rsidR="009C63D2">
        <w:rPr>
          <w:lang w:val="uk-UA"/>
        </w:rPr>
        <w:softHyphen/>
      </w:r>
      <w:r w:rsidRPr="007E1B7B">
        <w:t>но із ЧНСП [10, с.46].</w:t>
      </w:r>
    </w:p>
    <w:p w:rsidR="0061219E" w:rsidRPr="007E1B7B" w:rsidRDefault="0061219E" w:rsidP="0061219E">
      <w:pPr>
        <w:suppressAutoHyphens/>
        <w:autoSpaceDE w:val="0"/>
        <w:autoSpaceDN w:val="0"/>
        <w:adjustRightInd w:val="0"/>
        <w:ind w:firstLine="720"/>
        <w:jc w:val="both"/>
      </w:pPr>
      <w:r w:rsidRPr="007E1B7B">
        <w:t>У Словаччині впливовішою за КПС була ДП. У ході підготовки до виборів у бе</w:t>
      </w:r>
      <w:r w:rsidR="009C63D2">
        <w:rPr>
          <w:lang w:val="uk-UA"/>
        </w:rPr>
        <w:softHyphen/>
      </w:r>
      <w:r w:rsidRPr="007E1B7B">
        <w:t>резні 1946 р. частина її членів створили Партію свободи. Словацькі соціал-демократи іні</w:t>
      </w:r>
      <w:r w:rsidR="009C63D2">
        <w:rPr>
          <w:lang w:val="uk-UA"/>
        </w:rPr>
        <w:softHyphen/>
      </w:r>
      <w:r w:rsidRPr="007E1B7B">
        <w:t>ціювали створення Партії праці. Ці нові словацькі партії були прийняті в НФ і всту</w:t>
      </w:r>
      <w:r w:rsidR="009C63D2">
        <w:rPr>
          <w:lang w:val="uk-UA"/>
        </w:rPr>
        <w:softHyphen/>
      </w:r>
      <w:r w:rsidRPr="007E1B7B">
        <w:t>пи</w:t>
      </w:r>
      <w:r w:rsidR="009C63D2">
        <w:rPr>
          <w:lang w:val="uk-UA"/>
        </w:rPr>
        <w:softHyphen/>
      </w:r>
      <w:r w:rsidRPr="007E1B7B">
        <w:t>ли в передвиборну боротьбу за голоси виборців [10, с.47–48].</w:t>
      </w:r>
    </w:p>
    <w:p w:rsidR="0061219E" w:rsidRPr="007E1B7B" w:rsidRDefault="0061219E" w:rsidP="0061219E">
      <w:pPr>
        <w:suppressAutoHyphens/>
        <w:autoSpaceDE w:val="0"/>
        <w:autoSpaceDN w:val="0"/>
        <w:adjustRightInd w:val="0"/>
        <w:ind w:firstLine="720"/>
        <w:jc w:val="both"/>
      </w:pPr>
      <w:r w:rsidRPr="007E1B7B">
        <w:lastRenderedPageBreak/>
        <w:t>У травні 1946 р. у виборах у ЗНЗ узяло участь 95% виборців. У Чехії комуністи отри</w:t>
      </w:r>
      <w:r w:rsidR="009C63D2">
        <w:rPr>
          <w:lang w:val="uk-UA"/>
        </w:rPr>
        <w:softHyphen/>
      </w:r>
      <w:r w:rsidRPr="007E1B7B">
        <w:t>мали 43,26% голосів, національні соціалісти – 25,21%, Народна партія – 20,6%, со</w:t>
      </w:r>
      <w:r w:rsidR="009C63D2">
        <w:rPr>
          <w:lang w:val="uk-UA"/>
        </w:rPr>
        <w:softHyphen/>
      </w:r>
      <w:r w:rsidRPr="007E1B7B">
        <w:t>ціал-демократи – 14,95% [11, с.41; 10, с.49]. У Словаччині на виборах перемогла ДП, яка отримала 62% голосів виборців, а КПС – лише 30,37% [11, с.41; 10, с.49]. Загалом у пар</w:t>
      </w:r>
      <w:r w:rsidR="009C63D2">
        <w:rPr>
          <w:lang w:val="uk-UA"/>
        </w:rPr>
        <w:softHyphen/>
      </w:r>
      <w:r w:rsidRPr="007E1B7B">
        <w:t>ламенті комуністи одержали 114 мандатів із 300 [2, с.441]. Вибори до ЗНЗ під</w:t>
      </w:r>
      <w:r w:rsidR="009C63D2">
        <w:rPr>
          <w:lang w:val="uk-UA"/>
        </w:rPr>
        <w:softHyphen/>
      </w:r>
      <w:r w:rsidRPr="007E1B7B">
        <w:t>твер</w:t>
      </w:r>
      <w:r w:rsidR="009C63D2">
        <w:rPr>
          <w:lang w:val="uk-UA"/>
        </w:rPr>
        <w:softHyphen/>
      </w:r>
      <w:r w:rsidRPr="007E1B7B">
        <w:t>ди</w:t>
      </w:r>
      <w:r w:rsidR="009C63D2">
        <w:rPr>
          <w:lang w:val="uk-UA"/>
        </w:rPr>
        <w:softHyphen/>
      </w:r>
      <w:r w:rsidRPr="007E1B7B">
        <w:t>ли, що в НФЧС ще збереглася нестійка рівновага політичних сил. Однак КПЧ займа</w:t>
      </w:r>
      <w:r w:rsidR="009C63D2">
        <w:rPr>
          <w:lang w:val="uk-UA"/>
        </w:rPr>
        <w:softHyphen/>
      </w:r>
      <w:r w:rsidRPr="007E1B7B">
        <w:t xml:space="preserve">ла в ньому ключові позиції. </w:t>
      </w:r>
    </w:p>
    <w:p w:rsidR="0061219E" w:rsidRPr="007E1B7B" w:rsidRDefault="0061219E" w:rsidP="0061219E">
      <w:pPr>
        <w:suppressAutoHyphens/>
        <w:autoSpaceDE w:val="0"/>
        <w:autoSpaceDN w:val="0"/>
        <w:adjustRightInd w:val="0"/>
        <w:ind w:firstLine="720"/>
        <w:jc w:val="both"/>
      </w:pPr>
      <w:r w:rsidRPr="007E1B7B">
        <w:t>Перемога ДП у Словаччині викликала тривогу в чеському суспільстві та звину</w:t>
      </w:r>
      <w:r w:rsidR="009C63D2">
        <w:rPr>
          <w:lang w:val="uk-UA"/>
        </w:rPr>
        <w:softHyphen/>
      </w:r>
      <w:r w:rsidRPr="007E1B7B">
        <w:t>ва</w:t>
      </w:r>
      <w:r w:rsidR="009C63D2">
        <w:rPr>
          <w:lang w:val="uk-UA"/>
        </w:rPr>
        <w:softHyphen/>
      </w:r>
      <w:r w:rsidRPr="007E1B7B">
        <w:t>чення словаків у сепаратизмі. НФЧС, з метою обмеження повноважень словацьких на</w:t>
      </w:r>
      <w:r w:rsidR="009C63D2">
        <w:rPr>
          <w:lang w:val="uk-UA"/>
        </w:rPr>
        <w:softHyphen/>
      </w:r>
      <w:r w:rsidRPr="007E1B7B">
        <w:t>ціо</w:t>
      </w:r>
      <w:r w:rsidR="009C63D2">
        <w:rPr>
          <w:lang w:val="uk-UA"/>
        </w:rPr>
        <w:softHyphen/>
      </w:r>
      <w:r w:rsidRPr="007E1B7B">
        <w:t>нальних органів, зобов’язав СНР і далі узгоджувати проекти своїх рішень із цен</w:t>
      </w:r>
      <w:r w:rsidR="009C63D2">
        <w:rPr>
          <w:lang w:val="uk-UA"/>
        </w:rPr>
        <w:softHyphen/>
      </w:r>
      <w:r w:rsidRPr="007E1B7B">
        <w:t>траль</w:t>
      </w:r>
      <w:r w:rsidR="009C63D2">
        <w:rPr>
          <w:lang w:val="uk-UA"/>
        </w:rPr>
        <w:softHyphen/>
      </w:r>
      <w:r w:rsidRPr="007E1B7B">
        <w:t>ним урядом. Йому було підпорядковано КУ, голова якого отримав статус міністра [4, с.8–14; 10, с.51]. Це було відображено в прийнятому в червні 1946 р. урядом доку</w:t>
      </w:r>
      <w:r w:rsidR="009C63D2">
        <w:rPr>
          <w:lang w:val="uk-UA"/>
        </w:rPr>
        <w:softHyphen/>
      </w:r>
      <w:r w:rsidRPr="007E1B7B">
        <w:t>мен</w:t>
      </w:r>
      <w:r w:rsidR="009C63D2">
        <w:rPr>
          <w:lang w:val="uk-UA"/>
        </w:rPr>
        <w:softHyphen/>
      </w:r>
      <w:r w:rsidRPr="007E1B7B">
        <w:t>ті, названому третьою празькою угодою. За активної підтримки представників КПС її схвалила СНР. Поновлену після виборів СНР очолив Й.Летріх (ДПС), а КУ – Г.Гусак (КПС) [12, с.589; 10, с.51–52].</w:t>
      </w:r>
    </w:p>
    <w:p w:rsidR="0061219E" w:rsidRPr="007E1B7B" w:rsidRDefault="0061219E" w:rsidP="0061219E">
      <w:pPr>
        <w:suppressAutoHyphens/>
        <w:autoSpaceDE w:val="0"/>
        <w:autoSpaceDN w:val="0"/>
        <w:adjustRightInd w:val="0"/>
        <w:ind w:firstLine="720"/>
        <w:jc w:val="both"/>
      </w:pPr>
      <w:r w:rsidRPr="007E1B7B">
        <w:t>Підпорядкування центральним властям, згідно з трьома празькими угодами, по суті перетворило словацькі державні органи в безвладні установи.</w:t>
      </w:r>
    </w:p>
    <w:p w:rsidR="0061219E" w:rsidRPr="007E1B7B" w:rsidRDefault="0061219E" w:rsidP="0061219E">
      <w:pPr>
        <w:suppressAutoHyphens/>
        <w:autoSpaceDE w:val="0"/>
        <w:autoSpaceDN w:val="0"/>
        <w:adjustRightInd w:val="0"/>
        <w:ind w:firstLine="720"/>
        <w:jc w:val="both"/>
      </w:pPr>
      <w:r w:rsidRPr="007E1B7B">
        <w:t>У липні 1946 р. було створено новий уряд ЧСР, який очолив лідер КПЧ К.Гот</w:t>
      </w:r>
      <w:r w:rsidR="009C63D2">
        <w:rPr>
          <w:lang w:val="uk-UA"/>
        </w:rPr>
        <w:softHyphen/>
      </w:r>
      <w:r w:rsidRPr="007E1B7B">
        <w:t>вальд. Із 26 постів цього уряду 9 посіли комуністи, по 4 дісталися національним соціа</w:t>
      </w:r>
      <w:r w:rsidR="009C63D2">
        <w:rPr>
          <w:lang w:val="uk-UA"/>
        </w:rPr>
        <w:softHyphen/>
      </w:r>
      <w:r w:rsidRPr="007E1B7B">
        <w:t>лі</w:t>
      </w:r>
      <w:r w:rsidR="009C63D2">
        <w:rPr>
          <w:lang w:val="uk-UA"/>
        </w:rPr>
        <w:softHyphen/>
      </w:r>
      <w:r w:rsidRPr="007E1B7B">
        <w:t>стам, соціал-демократам і словацьким демократам, а інші – людовцям і безпартійним. Ко</w:t>
      </w:r>
      <w:r w:rsidR="009C63D2">
        <w:rPr>
          <w:lang w:val="uk-UA"/>
        </w:rPr>
        <w:softHyphen/>
      </w:r>
      <w:r w:rsidRPr="007E1B7B">
        <w:t>муністи отримали одну з посад віце-прем’єрів та очолили 7 провідних міністерств [2, с.441; 10, с.52].</w:t>
      </w:r>
    </w:p>
    <w:p w:rsidR="0061219E" w:rsidRPr="007E1B7B" w:rsidRDefault="0061219E" w:rsidP="0061219E">
      <w:pPr>
        <w:suppressAutoHyphens/>
        <w:autoSpaceDE w:val="0"/>
        <w:autoSpaceDN w:val="0"/>
        <w:adjustRightInd w:val="0"/>
        <w:ind w:firstLine="720"/>
        <w:jc w:val="both"/>
      </w:pPr>
      <w:r w:rsidRPr="007E1B7B">
        <w:t>Нова урядова програма була спрямована на зміцнення “народно-демократичного ладу” і врахування національних особливостей країни в переході до соціалізму. Такої так</w:t>
      </w:r>
      <w:r w:rsidR="009C63D2">
        <w:rPr>
          <w:lang w:val="uk-UA"/>
        </w:rPr>
        <w:softHyphen/>
      </w:r>
      <w:r w:rsidRPr="007E1B7B">
        <w:t>тики домагалися комуністи під впливом свого лідера К.Готвальда. Вважаючи необ</w:t>
      </w:r>
      <w:r w:rsidR="009C63D2">
        <w:rPr>
          <w:lang w:val="uk-UA"/>
        </w:rPr>
        <w:softHyphen/>
      </w:r>
      <w:r w:rsidRPr="007E1B7B">
        <w:t>хід</w:t>
      </w:r>
      <w:r w:rsidR="009C63D2">
        <w:rPr>
          <w:lang w:val="uk-UA"/>
        </w:rPr>
        <w:softHyphen/>
      </w:r>
      <w:r w:rsidRPr="007E1B7B">
        <w:t>ним у побудові соціалізму брати до уваги національну специфіку ЧСР, він твердив, що “ми переживаємо в нашій республіці своєрідний розвиток, який не можна втиснути в який-то шаблон і при якому ми повинні шукати наші власні шляхи, наші власні мето</w:t>
      </w:r>
      <w:r w:rsidR="009C63D2">
        <w:rPr>
          <w:lang w:val="uk-UA"/>
        </w:rPr>
        <w:softHyphen/>
      </w:r>
      <w:r w:rsidRPr="007E1B7B">
        <w:t>ди, нашу чеську і словацьку політику…” [1, с.11]. Отже, К.Готвальд допускав можли</w:t>
      </w:r>
      <w:r w:rsidR="009C63D2">
        <w:rPr>
          <w:lang w:val="uk-UA"/>
        </w:rPr>
        <w:softHyphen/>
      </w:r>
      <w:r w:rsidRPr="007E1B7B">
        <w:t xml:space="preserve">вість іншого шляху при переході до соціалізму, ніж радянський. </w:t>
      </w:r>
    </w:p>
    <w:p w:rsidR="0061219E" w:rsidRPr="007E1B7B" w:rsidRDefault="0061219E" w:rsidP="0061219E">
      <w:pPr>
        <w:suppressAutoHyphens/>
        <w:autoSpaceDE w:val="0"/>
        <w:autoSpaceDN w:val="0"/>
        <w:adjustRightInd w:val="0"/>
        <w:ind w:firstLine="720"/>
        <w:jc w:val="both"/>
      </w:pPr>
      <w:r w:rsidRPr="007E1B7B">
        <w:t>Спочатку Й.Сталін визнавав можливим у країнах “народної демократії” у по</w:t>
      </w:r>
      <w:r w:rsidR="009C63D2">
        <w:rPr>
          <w:lang w:val="uk-UA"/>
        </w:rPr>
        <w:softHyphen/>
      </w:r>
      <w:r w:rsidRPr="007E1B7B">
        <w:t>бу</w:t>
      </w:r>
      <w:r w:rsidR="009C63D2">
        <w:rPr>
          <w:lang w:val="uk-UA"/>
        </w:rPr>
        <w:softHyphen/>
      </w:r>
      <w:r w:rsidRPr="007E1B7B">
        <w:t>до</w:t>
      </w:r>
      <w:r w:rsidR="009C63D2">
        <w:rPr>
          <w:lang w:val="uk-UA"/>
        </w:rPr>
        <w:softHyphen/>
      </w:r>
      <w:r w:rsidRPr="007E1B7B">
        <w:t>ві соціалізму зважати на їхні особливості. Однак згодом він заперечував подібні ідеї, ствер</w:t>
      </w:r>
      <w:r w:rsidR="009C63D2">
        <w:rPr>
          <w:lang w:val="uk-UA"/>
        </w:rPr>
        <w:softHyphen/>
      </w:r>
      <w:r w:rsidRPr="007E1B7B">
        <w:t>джуючи, що ці країни повинні розвиватися за радянським зразком [3, с.113].</w:t>
      </w:r>
    </w:p>
    <w:p w:rsidR="0061219E" w:rsidRPr="007E1B7B" w:rsidRDefault="0061219E" w:rsidP="0061219E">
      <w:pPr>
        <w:suppressAutoHyphens/>
        <w:autoSpaceDE w:val="0"/>
        <w:autoSpaceDN w:val="0"/>
        <w:adjustRightInd w:val="0"/>
        <w:ind w:firstLine="720"/>
        <w:jc w:val="both"/>
      </w:pPr>
      <w:r w:rsidRPr="007E1B7B">
        <w:t>У Чехословаччині все більше виявлялися ознаки тоталітарного режиму, який, як і в ряді інших держав, був названий “народною демократією”. Уряд країни спрямовував програму на зростання соціалістичного сектору й в основному орієнтувався на зв’язки із СРСР і з державами, які називали себе соціалістичними [3, с.113].</w:t>
      </w:r>
    </w:p>
    <w:p w:rsidR="0061219E" w:rsidRPr="007E1B7B" w:rsidRDefault="0061219E" w:rsidP="0061219E">
      <w:pPr>
        <w:suppressAutoHyphens/>
        <w:autoSpaceDE w:val="0"/>
        <w:autoSpaceDN w:val="0"/>
        <w:adjustRightInd w:val="0"/>
        <w:ind w:firstLine="720"/>
        <w:jc w:val="both"/>
      </w:pPr>
      <w:r w:rsidRPr="007E1B7B">
        <w:t>За зразком СРСР Чехословаччина запровадила централізоване планування роз</w:t>
      </w:r>
      <w:r w:rsidR="009C63D2">
        <w:rPr>
          <w:lang w:val="uk-UA"/>
        </w:rPr>
        <w:softHyphen/>
      </w:r>
      <w:r w:rsidRPr="007E1B7B">
        <w:t>вит</w:t>
      </w:r>
      <w:r w:rsidR="009C63D2">
        <w:rPr>
          <w:lang w:val="uk-UA"/>
        </w:rPr>
        <w:softHyphen/>
      </w:r>
      <w:r w:rsidRPr="007E1B7B">
        <w:t>ку економіки. 28 жовтня 1946 р. Е.Бенеш підписав закон про дворічний план відбу</w:t>
      </w:r>
      <w:r w:rsidR="009C63D2">
        <w:rPr>
          <w:lang w:val="uk-UA"/>
        </w:rPr>
        <w:softHyphen/>
      </w:r>
      <w:r w:rsidRPr="007E1B7B">
        <w:t>до</w:t>
      </w:r>
      <w:r w:rsidR="009C63D2">
        <w:rPr>
          <w:lang w:val="uk-UA"/>
        </w:rPr>
        <w:softHyphen/>
      </w:r>
      <w:r w:rsidRPr="007E1B7B">
        <w:t>ви й розвитку народного господарства на 1947–1948 рр. [3, с.113]. Цим планом пе</w:t>
      </w:r>
      <w:r w:rsidR="009C63D2">
        <w:rPr>
          <w:lang w:val="uk-UA"/>
        </w:rPr>
        <w:softHyphen/>
      </w:r>
      <w:r w:rsidRPr="007E1B7B">
        <w:t>ред</w:t>
      </w:r>
      <w:r w:rsidR="009C63D2">
        <w:rPr>
          <w:lang w:val="uk-UA"/>
        </w:rPr>
        <w:softHyphen/>
      </w:r>
      <w:r w:rsidRPr="007E1B7B">
        <w:t>бачалося, порівняно з довоєнним часом, збільшити промислове виробництво на 10%, а в сільському господарстві досягти довоєнного рівня [10, с.53–54].</w:t>
      </w:r>
    </w:p>
    <w:p w:rsidR="0061219E" w:rsidRPr="007E1B7B" w:rsidRDefault="0061219E" w:rsidP="0061219E">
      <w:pPr>
        <w:suppressAutoHyphens/>
        <w:autoSpaceDE w:val="0"/>
        <w:autoSpaceDN w:val="0"/>
        <w:adjustRightInd w:val="0"/>
        <w:ind w:firstLine="720"/>
        <w:jc w:val="both"/>
      </w:pPr>
      <w:r w:rsidRPr="007E1B7B">
        <w:t>У 1946 р. було прийнято закон про обмеження земельної власності 150 га сіль</w:t>
      </w:r>
      <w:r w:rsidR="009C63D2">
        <w:rPr>
          <w:lang w:val="uk-UA"/>
        </w:rPr>
        <w:softHyphen/>
      </w:r>
      <w:r w:rsidRPr="007E1B7B">
        <w:t>сь</w:t>
      </w:r>
      <w:r w:rsidR="009C63D2">
        <w:rPr>
          <w:lang w:val="uk-UA"/>
        </w:rPr>
        <w:softHyphen/>
      </w:r>
      <w:r w:rsidRPr="007E1B7B">
        <w:t>ко</w:t>
      </w:r>
      <w:r w:rsidR="009C63D2">
        <w:rPr>
          <w:lang w:val="uk-UA"/>
        </w:rPr>
        <w:softHyphen/>
      </w:r>
      <w:r w:rsidRPr="007E1B7B">
        <w:t xml:space="preserve">господарських угідь або ж </w:t>
      </w:r>
      <w:smartTag w:uri="urn:schemas-microsoft-com:office:smarttags" w:element="metricconverter">
        <w:smartTagPr>
          <w:attr w:name="ProductID" w:val="250 га"/>
        </w:smartTagPr>
        <w:r w:rsidRPr="007E1B7B">
          <w:t>250 га</w:t>
        </w:r>
      </w:smartTag>
      <w:r w:rsidRPr="007E1B7B">
        <w:t xml:space="preserve"> всієї землі [10, с.54]. </w:t>
      </w:r>
    </w:p>
    <w:p w:rsidR="0061219E" w:rsidRPr="007E1B7B" w:rsidRDefault="0061219E" w:rsidP="0061219E">
      <w:pPr>
        <w:suppressAutoHyphens/>
        <w:autoSpaceDE w:val="0"/>
        <w:autoSpaceDN w:val="0"/>
        <w:adjustRightInd w:val="0"/>
        <w:ind w:firstLine="720"/>
        <w:jc w:val="both"/>
      </w:pPr>
      <w:r w:rsidRPr="007E1B7B">
        <w:t>У липні 1947 р. уряд ЧСР вирішив узяти участь у міжнародній конференції в Па</w:t>
      </w:r>
      <w:r w:rsidR="009C63D2">
        <w:rPr>
          <w:lang w:val="uk-UA"/>
        </w:rPr>
        <w:softHyphen/>
      </w:r>
      <w:r w:rsidRPr="007E1B7B">
        <w:t>ри</w:t>
      </w:r>
      <w:r w:rsidR="009C63D2">
        <w:rPr>
          <w:lang w:val="uk-UA"/>
        </w:rPr>
        <w:softHyphen/>
      </w:r>
      <w:r w:rsidRPr="007E1B7B">
        <w:t>жі, присвяченій “плану Маршала”, на яку він одержав запрошення. Чехословаччина пра</w:t>
      </w:r>
      <w:r w:rsidR="009C63D2">
        <w:rPr>
          <w:lang w:val="uk-UA"/>
        </w:rPr>
        <w:softHyphen/>
      </w:r>
      <w:r w:rsidRPr="007E1B7B">
        <w:t>гнула скористатися цим планом для прискорення відбудови господарства. Необ</w:t>
      </w:r>
      <w:r w:rsidR="009C63D2">
        <w:rPr>
          <w:lang w:val="uk-UA"/>
        </w:rPr>
        <w:softHyphen/>
      </w:r>
      <w:r w:rsidRPr="007E1B7B">
        <w:t>хід</w:t>
      </w:r>
      <w:r w:rsidR="009C63D2">
        <w:rPr>
          <w:lang w:val="uk-UA"/>
        </w:rPr>
        <w:softHyphen/>
      </w:r>
      <w:r w:rsidRPr="007E1B7B">
        <w:t>ність цього зумовлювалася й тим, що до війни її економіка розвивалася в тісному зв’яз</w:t>
      </w:r>
      <w:r w:rsidR="009C63D2">
        <w:rPr>
          <w:lang w:val="uk-UA"/>
        </w:rPr>
        <w:softHyphen/>
      </w:r>
      <w:r w:rsidRPr="007E1B7B">
        <w:t xml:space="preserve">ку з економікою західноєвропейських країн. </w:t>
      </w:r>
    </w:p>
    <w:p w:rsidR="0061219E" w:rsidRPr="007E1B7B" w:rsidRDefault="0061219E" w:rsidP="0061219E">
      <w:pPr>
        <w:suppressAutoHyphens/>
        <w:autoSpaceDE w:val="0"/>
        <w:autoSpaceDN w:val="0"/>
        <w:adjustRightInd w:val="0"/>
        <w:ind w:firstLine="720"/>
        <w:jc w:val="both"/>
      </w:pPr>
      <w:r w:rsidRPr="007E1B7B">
        <w:t>Однак Й.Сталін зажадав, щоб чехословацьке керівництво скасувала своє рішен</w:t>
      </w:r>
      <w:r w:rsidR="009C63D2">
        <w:rPr>
          <w:lang w:val="uk-UA"/>
        </w:rPr>
        <w:softHyphen/>
      </w:r>
      <w:r w:rsidRPr="007E1B7B">
        <w:t xml:space="preserve">ня щодо участі в паризькій конференції [6, с.135–137]. Відмова від прийняття “плану </w:t>
      </w:r>
      <w:r w:rsidRPr="007E1B7B">
        <w:lastRenderedPageBreak/>
        <w:t>Мар</w:t>
      </w:r>
      <w:r w:rsidR="009C63D2">
        <w:rPr>
          <w:lang w:val="uk-UA"/>
        </w:rPr>
        <w:softHyphen/>
      </w:r>
      <w:r w:rsidRPr="007E1B7B">
        <w:t>шала” посилила залежність уряду ЧСР від СРСР і посприяла втраті Чехословач</w:t>
      </w:r>
      <w:r w:rsidR="009C63D2">
        <w:rPr>
          <w:lang w:val="uk-UA"/>
        </w:rPr>
        <w:softHyphen/>
      </w:r>
      <w:r w:rsidRPr="007E1B7B">
        <w:t>чи</w:t>
      </w:r>
      <w:r w:rsidR="009C63D2">
        <w:rPr>
          <w:lang w:val="uk-UA"/>
        </w:rPr>
        <w:softHyphen/>
      </w:r>
      <w:r w:rsidRPr="007E1B7B">
        <w:t>ною економічних зв’язків із Заходом [11, с.59–60].</w:t>
      </w:r>
    </w:p>
    <w:p w:rsidR="0061219E" w:rsidRPr="007E1B7B" w:rsidRDefault="0061219E" w:rsidP="0061219E">
      <w:pPr>
        <w:suppressAutoHyphens/>
        <w:autoSpaceDE w:val="0"/>
        <w:autoSpaceDN w:val="0"/>
        <w:adjustRightInd w:val="0"/>
        <w:ind w:firstLine="720"/>
        <w:jc w:val="both"/>
      </w:pPr>
      <w:r w:rsidRPr="007E1B7B">
        <w:t>У вересні 1947 р. у Шклярській Порембі (Польща) на нараді дев’яти компартій бу</w:t>
      </w:r>
      <w:r w:rsidR="009C63D2">
        <w:rPr>
          <w:lang w:val="uk-UA"/>
        </w:rPr>
        <w:softHyphen/>
      </w:r>
      <w:r w:rsidRPr="007E1B7B">
        <w:t>ло створено Інформаційне бюро комуністичних і робітничих партій (Комінформ) [10, с.59]. Його діяльність спрямовувалася на зміцнення монопольної влади комуністичних пар</w:t>
      </w:r>
      <w:r w:rsidR="009C63D2">
        <w:rPr>
          <w:lang w:val="uk-UA"/>
        </w:rPr>
        <w:softHyphen/>
      </w:r>
      <w:r w:rsidRPr="007E1B7B">
        <w:t>тій у кожній країні та посилення на них радянського впливу.</w:t>
      </w:r>
    </w:p>
    <w:p w:rsidR="0061219E" w:rsidRPr="007E1B7B" w:rsidRDefault="0061219E" w:rsidP="0061219E">
      <w:pPr>
        <w:suppressAutoHyphens/>
        <w:autoSpaceDE w:val="0"/>
        <w:autoSpaceDN w:val="0"/>
        <w:adjustRightInd w:val="0"/>
        <w:ind w:firstLine="720"/>
        <w:jc w:val="both"/>
      </w:pPr>
      <w:r w:rsidRPr="007E1B7B">
        <w:t>Участь КПЧ у створенні Комінформу сприяла її прагненню до монопольного ста</w:t>
      </w:r>
      <w:r w:rsidR="009C63D2">
        <w:rPr>
          <w:lang w:val="uk-UA"/>
        </w:rPr>
        <w:softHyphen/>
      </w:r>
      <w:r w:rsidRPr="007E1B7B">
        <w:t>новища в чеському суспільстві. З метою позбавлення впливу на нього ЧНСП, НП, ДП та інших політичних партій КПЧ повела проти них боротьбу. Передусім головний удар вона спрямувала проти ДП, яка мала сильні позиції в Словаччині. Її керівництво ко</w:t>
      </w:r>
      <w:r w:rsidR="009C63D2">
        <w:rPr>
          <w:lang w:val="uk-UA"/>
        </w:rPr>
        <w:softHyphen/>
      </w:r>
      <w:r w:rsidRPr="007E1B7B">
        <w:t>муністи звинуватили в “легалізації людацтва” (прихильників забороненої Глін</w:t>
      </w:r>
      <w:r w:rsidR="009C63D2">
        <w:rPr>
          <w:lang w:val="uk-UA"/>
        </w:rPr>
        <w:softHyphen/>
      </w:r>
      <w:r w:rsidRPr="007E1B7B">
        <w:t>ківсь</w:t>
      </w:r>
      <w:r w:rsidR="009C63D2">
        <w:rPr>
          <w:lang w:val="uk-UA"/>
        </w:rPr>
        <w:softHyphen/>
      </w:r>
      <w:r w:rsidRPr="007E1B7B">
        <w:t>кої словацької народної партії) і намаганні підірвати безпеку країни. У вересні 1947 р. у пре</w:t>
      </w:r>
      <w:r w:rsidR="009C63D2">
        <w:rPr>
          <w:lang w:val="uk-UA"/>
        </w:rPr>
        <w:softHyphen/>
      </w:r>
      <w:r w:rsidRPr="007E1B7B">
        <w:t>сі було опубліковано сфальсифіковане повідомлення про викриття “антидержавної змо</w:t>
      </w:r>
      <w:r w:rsidR="009C63D2">
        <w:rPr>
          <w:lang w:val="uk-UA"/>
        </w:rPr>
        <w:softHyphen/>
      </w:r>
      <w:r w:rsidRPr="007E1B7B">
        <w:t>ви в Словаччині” [10, с.60]. У намаганні розчленити ЧСР і відновити Словацьку дер</w:t>
      </w:r>
      <w:r w:rsidR="009C63D2">
        <w:rPr>
          <w:lang w:val="uk-UA"/>
        </w:rPr>
        <w:softHyphen/>
      </w:r>
      <w:r w:rsidRPr="007E1B7B">
        <w:t>жаву були звинувачені видатні діячі ДП. Звинувачено було в антидержавній діяль</w:t>
      </w:r>
      <w:r w:rsidR="009C63D2">
        <w:rPr>
          <w:lang w:val="uk-UA"/>
        </w:rPr>
        <w:softHyphen/>
      </w:r>
      <w:r w:rsidRPr="007E1B7B">
        <w:t>но</w:t>
      </w:r>
      <w:r w:rsidR="009C63D2">
        <w:rPr>
          <w:lang w:val="uk-UA"/>
        </w:rPr>
        <w:softHyphen/>
      </w:r>
      <w:r w:rsidRPr="007E1B7B">
        <w:t>сті й ув’язнено віце-прем’єра Я.Урсіні [10, с.61]. Некомуністичним партіям не вда</w:t>
      </w:r>
      <w:r w:rsidR="009C63D2">
        <w:rPr>
          <w:lang w:val="uk-UA"/>
        </w:rPr>
        <w:softHyphen/>
      </w:r>
      <w:r w:rsidRPr="007E1B7B">
        <w:t>ло</w:t>
      </w:r>
      <w:r w:rsidR="009C63D2">
        <w:rPr>
          <w:lang w:val="uk-UA"/>
        </w:rPr>
        <w:softHyphen/>
      </w:r>
      <w:r w:rsidRPr="007E1B7B">
        <w:t>ся об’єднатися в боротьбі проти комуністів. Їх стосунки з КПЧ загострювалися.</w:t>
      </w:r>
    </w:p>
    <w:p w:rsidR="0061219E" w:rsidRPr="007E1B7B" w:rsidRDefault="0061219E" w:rsidP="0061219E">
      <w:pPr>
        <w:suppressAutoHyphens/>
        <w:autoSpaceDE w:val="0"/>
        <w:autoSpaceDN w:val="0"/>
        <w:adjustRightInd w:val="0"/>
        <w:ind w:firstLine="720"/>
        <w:jc w:val="both"/>
      </w:pPr>
      <w:r w:rsidRPr="007E1B7B">
        <w:t>У 1947 р., у зв’язку з небаченою посухою й ініціативою КПЧ, близько 35 тис. міль</w:t>
      </w:r>
      <w:r w:rsidR="00FC3629">
        <w:rPr>
          <w:lang w:val="uk-UA"/>
        </w:rPr>
        <w:softHyphen/>
      </w:r>
      <w:r w:rsidRPr="007E1B7B">
        <w:t>йонерів було зобов’язано сплатити податок для допомоги селу. На прохання чехо</w:t>
      </w:r>
      <w:r w:rsidR="00FC3629">
        <w:rPr>
          <w:lang w:val="uk-UA"/>
        </w:rPr>
        <w:softHyphen/>
      </w:r>
      <w:r w:rsidRPr="007E1B7B">
        <w:t>сло</w:t>
      </w:r>
      <w:r w:rsidR="00FC3629">
        <w:rPr>
          <w:lang w:val="uk-UA"/>
        </w:rPr>
        <w:softHyphen/>
      </w:r>
      <w:r w:rsidRPr="007E1B7B">
        <w:t>вацького уряду Москва доставила в ЧСР на вигідних умовах 600 тис. т зерна. У ЧСР Ра</w:t>
      </w:r>
      <w:r w:rsidR="00FC3629">
        <w:rPr>
          <w:lang w:val="uk-UA"/>
        </w:rPr>
        <w:softHyphen/>
      </w:r>
      <w:r w:rsidRPr="007E1B7B">
        <w:t>дянський Союз також направив сировину для промисловості [12, с.588; 10, с.63–65]. Це посилило вплив комуністів на населення, а також посприяло підтримці їхньої полі</w:t>
      </w:r>
      <w:r w:rsidR="00FC3629">
        <w:rPr>
          <w:lang w:val="uk-UA"/>
        </w:rPr>
        <w:softHyphen/>
      </w:r>
      <w:r w:rsidRPr="007E1B7B">
        <w:t>ти</w:t>
      </w:r>
      <w:r w:rsidR="00FC3629">
        <w:rPr>
          <w:lang w:val="uk-UA"/>
        </w:rPr>
        <w:softHyphen/>
      </w:r>
      <w:r w:rsidRPr="007E1B7B">
        <w:t>ки лівими силами інших партій. Опорою КПЧ були МВС і Корпус національної без</w:t>
      </w:r>
      <w:r w:rsidR="00FC3629">
        <w:rPr>
          <w:lang w:val="uk-UA"/>
        </w:rPr>
        <w:softHyphen/>
      </w:r>
      <w:r w:rsidRPr="007E1B7B">
        <w:t>пе</w:t>
      </w:r>
      <w:r w:rsidR="00FC3629">
        <w:rPr>
          <w:lang w:val="uk-UA"/>
        </w:rPr>
        <w:softHyphen/>
      </w:r>
      <w:r w:rsidRPr="007E1B7B">
        <w:t>ки.</w:t>
      </w:r>
    </w:p>
    <w:p w:rsidR="0061219E" w:rsidRPr="007E1B7B" w:rsidRDefault="0061219E" w:rsidP="0061219E">
      <w:pPr>
        <w:suppressAutoHyphens/>
        <w:autoSpaceDE w:val="0"/>
        <w:autoSpaceDN w:val="0"/>
        <w:adjustRightInd w:val="0"/>
        <w:ind w:firstLine="720"/>
        <w:jc w:val="both"/>
      </w:pPr>
      <w:r w:rsidRPr="007E1B7B">
        <w:t>Зближення комуністів з незаможними прошарками населення на початку 1948 р. по</w:t>
      </w:r>
      <w:r w:rsidR="00FC3629">
        <w:rPr>
          <w:lang w:val="uk-UA"/>
        </w:rPr>
        <w:softHyphen/>
      </w:r>
      <w:r w:rsidRPr="007E1B7B">
        <w:t>сприяло їхнім вимогам припинити махінації з текстилем в оптовій торгівлі, націо</w:t>
      </w:r>
      <w:r w:rsidR="00FC3629">
        <w:rPr>
          <w:lang w:val="uk-UA"/>
        </w:rPr>
        <w:softHyphen/>
      </w:r>
      <w:r w:rsidRPr="007E1B7B">
        <w:t>на</w:t>
      </w:r>
      <w:r w:rsidR="00FC3629">
        <w:rPr>
          <w:lang w:val="uk-UA"/>
        </w:rPr>
        <w:softHyphen/>
      </w:r>
      <w:r w:rsidRPr="007E1B7B">
        <w:t>лі</w:t>
      </w:r>
      <w:r w:rsidR="00FC3629">
        <w:rPr>
          <w:lang w:val="uk-UA"/>
        </w:rPr>
        <w:softHyphen/>
      </w:r>
      <w:r w:rsidRPr="007E1B7B">
        <w:t>зувати зовнішню й оптову торгівлю, продовжити націоналізацію промислових під</w:t>
      </w:r>
      <w:r w:rsidR="00FC3629">
        <w:rPr>
          <w:lang w:val="uk-UA"/>
        </w:rPr>
        <w:softHyphen/>
      </w:r>
      <w:r w:rsidRPr="007E1B7B">
        <w:t>при</w:t>
      </w:r>
      <w:r w:rsidR="00FC3629">
        <w:rPr>
          <w:lang w:val="uk-UA"/>
        </w:rPr>
        <w:softHyphen/>
      </w:r>
      <w:r w:rsidRPr="007E1B7B">
        <w:t>ємств та обмежити приватне землекористування [10, с.65].</w:t>
      </w:r>
    </w:p>
    <w:p w:rsidR="0061219E" w:rsidRPr="007E1B7B" w:rsidRDefault="0061219E" w:rsidP="0061219E">
      <w:pPr>
        <w:suppressAutoHyphens/>
        <w:autoSpaceDE w:val="0"/>
        <w:autoSpaceDN w:val="0"/>
        <w:adjustRightInd w:val="0"/>
        <w:ind w:firstLine="720"/>
        <w:jc w:val="both"/>
      </w:pPr>
      <w:r w:rsidRPr="007E1B7B">
        <w:t>Обмежившись парламентськими формами боротьби, некомуністичні партії в Че</w:t>
      </w:r>
      <w:r w:rsidR="00FC3629">
        <w:rPr>
          <w:lang w:val="uk-UA"/>
        </w:rPr>
        <w:softHyphen/>
      </w:r>
      <w:r w:rsidRPr="007E1B7B">
        <w:t>хословаччині не змогли перемогти комуністів у здобутті влади, що підтвердилося лют</w:t>
      </w:r>
      <w:r w:rsidR="00FC3629">
        <w:rPr>
          <w:lang w:val="uk-UA"/>
        </w:rPr>
        <w:softHyphen/>
      </w:r>
      <w:r w:rsidRPr="007E1B7B">
        <w:t>не</w:t>
      </w:r>
      <w:r w:rsidR="00FC3629">
        <w:rPr>
          <w:lang w:val="uk-UA"/>
        </w:rPr>
        <w:softHyphen/>
      </w:r>
      <w:r w:rsidRPr="007E1B7B">
        <w:t xml:space="preserve">вими подіями 1948 р. </w:t>
      </w:r>
    </w:p>
    <w:p w:rsidR="000A4901" w:rsidRDefault="000A4901" w:rsidP="0061219E">
      <w:pPr>
        <w:suppressAutoHyphens/>
        <w:autoSpaceDE w:val="0"/>
        <w:autoSpaceDN w:val="0"/>
        <w:adjustRightInd w:val="0"/>
        <w:ind w:firstLine="720"/>
        <w:jc w:val="both"/>
        <w:sectPr w:rsidR="000A4901" w:rsidSect="002E47FC">
          <w:headerReference w:type="default" r:id="rId65"/>
          <w:type w:val="continuous"/>
          <w:pgSz w:w="11907" w:h="16840" w:code="9"/>
          <w:pgMar w:top="1418" w:right="1418" w:bottom="1134" w:left="1418" w:header="964" w:footer="851" w:gutter="0"/>
          <w:cols w:space="720"/>
          <w:titlePg/>
          <w:docGrid w:linePitch="326"/>
        </w:sectPr>
      </w:pPr>
    </w:p>
    <w:p w:rsidR="0061219E" w:rsidRPr="007E1B7B" w:rsidRDefault="0061219E" w:rsidP="0061219E">
      <w:pPr>
        <w:suppressAutoHyphens/>
        <w:autoSpaceDE w:val="0"/>
        <w:autoSpaceDN w:val="0"/>
        <w:adjustRightInd w:val="0"/>
        <w:ind w:firstLine="720"/>
        <w:jc w:val="both"/>
      </w:pP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Всесвітня історія. Країни Центральної та Південно-Східної Європи в 1943–1993 рр. : зб. матеріалів і метод. рек. для викл., студ., учнів та абітурієнтів. – К., 1993. – 94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Газін В. П. Новітня історія країн Європи та Америки (1945–2002 роки) / В. П. Газін, С. А. Копилов ; [за ред. А. О. Копилова]. – К. : Либідь, 2004. – 622 с.</w:t>
      </w:r>
    </w:p>
    <w:p w:rsidR="0061219E" w:rsidRPr="00FC3629" w:rsidRDefault="0061219E" w:rsidP="00615D57">
      <w:pPr>
        <w:numPr>
          <w:ilvl w:val="0"/>
          <w:numId w:val="13"/>
        </w:numPr>
        <w:tabs>
          <w:tab w:val="clear" w:pos="720"/>
        </w:tabs>
        <w:suppressAutoHyphens/>
        <w:autoSpaceDE w:val="0"/>
        <w:autoSpaceDN w:val="0"/>
        <w:adjustRightInd w:val="0"/>
        <w:ind w:left="426" w:hanging="426"/>
        <w:jc w:val="both"/>
        <w:rPr>
          <w:spacing w:val="-2"/>
          <w:sz w:val="20"/>
          <w:szCs w:val="20"/>
        </w:rPr>
      </w:pPr>
      <w:r w:rsidRPr="00FC3629">
        <w:rPr>
          <w:spacing w:val="-2"/>
          <w:sz w:val="20"/>
          <w:szCs w:val="20"/>
        </w:rPr>
        <w:t>Коротка історія Чехії і Словаччини / за ред. П. С. Федорчака. – Івано-Франківськ : Плай, 1999. – 167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 xml:space="preserve">Кріль М. М. Суспільно-політичний розвиток Словаччини. 1945–1955 рр. </w:t>
      </w:r>
      <w:r w:rsidR="009E348D">
        <w:rPr>
          <w:sz w:val="20"/>
          <w:szCs w:val="20"/>
          <w:lang w:val="uk-UA"/>
        </w:rPr>
        <w:t>: т</w:t>
      </w:r>
      <w:r w:rsidRPr="007E1B7B">
        <w:rPr>
          <w:sz w:val="20"/>
          <w:szCs w:val="20"/>
        </w:rPr>
        <w:t xml:space="preserve">ексти лекцій / </w:t>
      </w:r>
      <w:r w:rsidR="00FC3629">
        <w:rPr>
          <w:sz w:val="20"/>
          <w:szCs w:val="20"/>
          <w:lang w:val="uk-UA"/>
        </w:rPr>
        <w:br/>
      </w:r>
      <w:r w:rsidRPr="007E1B7B">
        <w:rPr>
          <w:sz w:val="20"/>
          <w:szCs w:val="20"/>
        </w:rPr>
        <w:t>М. М. Кріль. – Львів, 1996.</w:t>
      </w:r>
      <w:r w:rsidR="009E348D">
        <w:rPr>
          <w:sz w:val="20"/>
          <w:szCs w:val="20"/>
          <w:lang w:val="uk-UA"/>
        </w:rPr>
        <w:t xml:space="preserve"> – 54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 xml:space="preserve">Краткая история Чехословакии. С древних времен до наших дней / [отв. ред. А. Х. Клеванский </w:t>
      </w:r>
      <w:r w:rsidR="00FC3629">
        <w:rPr>
          <w:sz w:val="20"/>
          <w:szCs w:val="20"/>
          <w:lang w:val="uk-UA"/>
        </w:rPr>
        <w:br/>
      </w:r>
      <w:r w:rsidRPr="007E1B7B">
        <w:rPr>
          <w:sz w:val="20"/>
          <w:szCs w:val="20"/>
        </w:rPr>
        <w:t>и др.]. – М. : Наука, 1988. – 575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Постоловський Р. М. Встановлення тоталітарних режимів у країнах Центральної та Південно-Схід</w:t>
      </w:r>
      <w:r w:rsidR="00FC3629">
        <w:rPr>
          <w:sz w:val="20"/>
          <w:szCs w:val="20"/>
          <w:lang w:val="uk-UA"/>
        </w:rPr>
        <w:softHyphen/>
      </w:r>
      <w:r w:rsidRPr="007E1B7B">
        <w:rPr>
          <w:sz w:val="20"/>
          <w:szCs w:val="20"/>
        </w:rPr>
        <w:t>ної Європи (1944–1953 рр.)</w:t>
      </w:r>
      <w:r w:rsidR="009E348D">
        <w:rPr>
          <w:sz w:val="20"/>
          <w:szCs w:val="20"/>
          <w:lang w:val="uk-UA"/>
        </w:rPr>
        <w:t xml:space="preserve"> </w:t>
      </w:r>
      <w:r w:rsidRPr="007E1B7B">
        <w:rPr>
          <w:sz w:val="20"/>
          <w:szCs w:val="20"/>
        </w:rPr>
        <w:t>: хрестоматія для студ. іст. ф-тів вищ. навч. закл. України / Р. М. По</w:t>
      </w:r>
      <w:r w:rsidR="00FC3629">
        <w:rPr>
          <w:sz w:val="20"/>
          <w:szCs w:val="20"/>
          <w:lang w:val="uk-UA"/>
        </w:rPr>
        <w:softHyphen/>
      </w:r>
      <w:r w:rsidRPr="007E1B7B">
        <w:rPr>
          <w:sz w:val="20"/>
          <w:szCs w:val="20"/>
        </w:rPr>
        <w:t>сто</w:t>
      </w:r>
      <w:r w:rsidR="00FC3629">
        <w:rPr>
          <w:sz w:val="20"/>
          <w:szCs w:val="20"/>
          <w:lang w:val="uk-UA"/>
        </w:rPr>
        <w:softHyphen/>
      </w:r>
      <w:r w:rsidRPr="007E1B7B">
        <w:rPr>
          <w:sz w:val="20"/>
          <w:szCs w:val="20"/>
        </w:rPr>
        <w:t>ловський, Є. П. Пугач, С. Ю. Страшнюк. – Х. : Бізнес Інформ, 2000. – 472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Терехов В. П. Политика Чехословацкой национально-социалистической партии на начальном этапе на</w:t>
      </w:r>
      <w:r w:rsidR="00FC3629">
        <w:rPr>
          <w:sz w:val="20"/>
          <w:szCs w:val="20"/>
          <w:lang w:val="uk-UA"/>
        </w:rPr>
        <w:softHyphen/>
      </w:r>
      <w:r w:rsidRPr="007E1B7B">
        <w:rPr>
          <w:sz w:val="20"/>
          <w:szCs w:val="20"/>
        </w:rPr>
        <w:t xml:space="preserve">ционально-демократической революции (май </w:t>
      </w:r>
      <w:smartTag w:uri="urn:schemas-microsoft-com:office:smarttags" w:element="metricconverter">
        <w:smartTagPr>
          <w:attr w:name="ProductID" w:val="1945 г"/>
        </w:smartTagPr>
        <w:r w:rsidRPr="007E1B7B">
          <w:rPr>
            <w:sz w:val="20"/>
            <w:szCs w:val="20"/>
          </w:rPr>
          <w:t>1945 г</w:t>
        </w:r>
      </w:smartTag>
      <w:r w:rsidRPr="007E1B7B">
        <w:rPr>
          <w:sz w:val="20"/>
          <w:szCs w:val="20"/>
        </w:rPr>
        <w:t xml:space="preserve">. – май </w:t>
      </w:r>
      <w:smartTag w:uri="urn:schemas-microsoft-com:office:smarttags" w:element="metricconverter">
        <w:smartTagPr>
          <w:attr w:name="ProductID" w:val="1946 г"/>
        </w:smartTagPr>
        <w:r w:rsidRPr="007E1B7B">
          <w:rPr>
            <w:sz w:val="20"/>
            <w:szCs w:val="20"/>
          </w:rPr>
          <w:t>1946 г</w:t>
        </w:r>
      </w:smartTag>
      <w:r w:rsidRPr="007E1B7B">
        <w:rPr>
          <w:sz w:val="20"/>
          <w:szCs w:val="20"/>
        </w:rPr>
        <w:t>.) / В. П. Терехов // Славяно</w:t>
      </w:r>
      <w:r w:rsidR="00FC3629">
        <w:rPr>
          <w:sz w:val="20"/>
          <w:szCs w:val="20"/>
          <w:lang w:val="uk-UA"/>
        </w:rPr>
        <w:softHyphen/>
      </w:r>
      <w:r w:rsidRPr="007E1B7B">
        <w:rPr>
          <w:sz w:val="20"/>
          <w:szCs w:val="20"/>
        </w:rPr>
        <w:t>ве</w:t>
      </w:r>
      <w:r w:rsidR="00FC3629">
        <w:rPr>
          <w:sz w:val="20"/>
          <w:szCs w:val="20"/>
          <w:lang w:val="uk-UA"/>
        </w:rPr>
        <w:softHyphen/>
      </w:r>
      <w:r w:rsidRPr="007E1B7B">
        <w:rPr>
          <w:sz w:val="20"/>
          <w:szCs w:val="20"/>
        </w:rPr>
        <w:t>де</w:t>
      </w:r>
      <w:r w:rsidR="00FC3629">
        <w:rPr>
          <w:sz w:val="20"/>
          <w:szCs w:val="20"/>
          <w:lang w:val="uk-UA"/>
        </w:rPr>
        <w:softHyphen/>
      </w:r>
      <w:r w:rsidRPr="007E1B7B">
        <w:rPr>
          <w:sz w:val="20"/>
          <w:szCs w:val="20"/>
        </w:rPr>
        <w:t>ние. – 1992. – № 3. – С. 53.</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 xml:space="preserve">Хрестоматия по истории южных и западных славян : в 3 т. Т. 3 : Новейшая история / отв. ред. </w:t>
      </w:r>
      <w:r w:rsidR="00FC3629">
        <w:rPr>
          <w:sz w:val="20"/>
          <w:szCs w:val="20"/>
          <w:lang w:val="uk-UA"/>
        </w:rPr>
        <w:br/>
      </w:r>
      <w:r w:rsidRPr="007E1B7B">
        <w:rPr>
          <w:sz w:val="20"/>
          <w:szCs w:val="20"/>
        </w:rPr>
        <w:t>Д. Б. Мель</w:t>
      </w:r>
      <w:r w:rsidR="00FC3629">
        <w:rPr>
          <w:sz w:val="20"/>
          <w:szCs w:val="20"/>
          <w:lang w:val="uk-UA"/>
        </w:rPr>
        <w:softHyphen/>
      </w:r>
      <w:r w:rsidRPr="007E1B7B">
        <w:rPr>
          <w:sz w:val="20"/>
          <w:szCs w:val="20"/>
        </w:rPr>
        <w:t>цер, Г. И. Чернявский. – Мн. : Университетское, 1991. – 413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Чехия и Словакия в ХХ веке. Очерки истории : в 2 кн. Кн. 1. – М. : Наука, 2005. – 453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Чехия и Словакия в ХХ веке. Очерки истории : в 2 кн. Кн. 2. – М. : Наука, 2005. – 558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Шик О. Весеннее возрождение – иллюзии и действительностьи / Ота Шик ; пер. с чеш. – М. : Прогресс, 1991. – 391 с.</w:t>
      </w:r>
    </w:p>
    <w:p w:rsidR="0061219E" w:rsidRPr="007E1B7B" w:rsidRDefault="0061219E" w:rsidP="00615D57">
      <w:pPr>
        <w:numPr>
          <w:ilvl w:val="0"/>
          <w:numId w:val="13"/>
        </w:numPr>
        <w:tabs>
          <w:tab w:val="clear" w:pos="720"/>
        </w:tabs>
        <w:suppressAutoHyphens/>
        <w:autoSpaceDE w:val="0"/>
        <w:autoSpaceDN w:val="0"/>
        <w:adjustRightInd w:val="0"/>
        <w:ind w:left="426" w:hanging="426"/>
        <w:jc w:val="both"/>
        <w:rPr>
          <w:sz w:val="20"/>
          <w:szCs w:val="20"/>
        </w:rPr>
      </w:pPr>
      <w:r w:rsidRPr="007E1B7B">
        <w:rPr>
          <w:sz w:val="20"/>
          <w:szCs w:val="20"/>
        </w:rPr>
        <w:t>Яровий В. Новітня історія Центральноєвропейських та Балканських країн. ХХ століття : підруч. для вищ. навч. закл. / В. Яровий. – К. : Генеза, 2005. – 816 с.</w:t>
      </w:r>
    </w:p>
    <w:p w:rsidR="0061219E" w:rsidRPr="007E1B7B" w:rsidRDefault="0061219E" w:rsidP="0061219E">
      <w:pPr>
        <w:suppressAutoHyphens/>
        <w:autoSpaceDE w:val="0"/>
        <w:autoSpaceDN w:val="0"/>
        <w:adjustRightInd w:val="0"/>
        <w:ind w:firstLine="720"/>
        <w:jc w:val="both"/>
        <w:rPr>
          <w:i/>
          <w:sz w:val="20"/>
          <w:szCs w:val="20"/>
        </w:rPr>
      </w:pPr>
      <w:r w:rsidRPr="007E1B7B">
        <w:rPr>
          <w:i/>
          <w:sz w:val="20"/>
          <w:szCs w:val="20"/>
        </w:rPr>
        <w:lastRenderedPageBreak/>
        <w:t>В статье анализируются политическое и социально-экономическое положение, междуна</w:t>
      </w:r>
      <w:r w:rsidR="00FC3629">
        <w:rPr>
          <w:i/>
          <w:sz w:val="20"/>
          <w:szCs w:val="20"/>
          <w:lang w:val="uk-UA"/>
        </w:rPr>
        <w:softHyphen/>
      </w:r>
      <w:r w:rsidRPr="007E1B7B">
        <w:rPr>
          <w:i/>
          <w:sz w:val="20"/>
          <w:szCs w:val="20"/>
        </w:rPr>
        <w:t>цио</w:t>
      </w:r>
      <w:r w:rsidR="00FC3629">
        <w:rPr>
          <w:i/>
          <w:sz w:val="20"/>
          <w:szCs w:val="20"/>
          <w:lang w:val="uk-UA"/>
        </w:rPr>
        <w:softHyphen/>
      </w:r>
      <w:r w:rsidRPr="007E1B7B">
        <w:rPr>
          <w:i/>
          <w:sz w:val="20"/>
          <w:szCs w:val="20"/>
        </w:rPr>
        <w:t>наль</w:t>
      </w:r>
      <w:r w:rsidR="00FC3629">
        <w:rPr>
          <w:i/>
          <w:sz w:val="20"/>
          <w:szCs w:val="20"/>
          <w:lang w:val="uk-UA"/>
        </w:rPr>
        <w:softHyphen/>
      </w:r>
      <w:r w:rsidRPr="007E1B7B">
        <w:rPr>
          <w:i/>
          <w:sz w:val="20"/>
          <w:szCs w:val="20"/>
        </w:rPr>
        <w:t>ные отношения в Чехословацкой Республике в первые годы после Второй мировой войны. Отра</w:t>
      </w:r>
      <w:r w:rsidR="00FC3629">
        <w:rPr>
          <w:i/>
          <w:sz w:val="20"/>
          <w:szCs w:val="20"/>
          <w:lang w:val="uk-UA"/>
        </w:rPr>
        <w:softHyphen/>
      </w:r>
      <w:r w:rsidRPr="007E1B7B">
        <w:rPr>
          <w:i/>
          <w:sz w:val="20"/>
          <w:szCs w:val="20"/>
        </w:rPr>
        <w:t>же</w:t>
      </w:r>
      <w:r w:rsidR="00FC3629">
        <w:rPr>
          <w:i/>
          <w:sz w:val="20"/>
          <w:szCs w:val="20"/>
          <w:lang w:val="uk-UA"/>
        </w:rPr>
        <w:softHyphen/>
      </w:r>
      <w:r w:rsidRPr="007E1B7B">
        <w:rPr>
          <w:i/>
          <w:sz w:val="20"/>
          <w:szCs w:val="20"/>
        </w:rPr>
        <w:t>но, что на демократизацию общественно-политической жизни Чехословакии отрицательно повлияло навязывание ей советского опыта социалистического строительства.</w:t>
      </w:r>
    </w:p>
    <w:p w:rsidR="0061219E" w:rsidRPr="007E1B7B" w:rsidRDefault="0061219E" w:rsidP="0061219E">
      <w:pPr>
        <w:suppressAutoHyphens/>
        <w:autoSpaceDE w:val="0"/>
        <w:autoSpaceDN w:val="0"/>
        <w:adjustRightInd w:val="0"/>
        <w:ind w:firstLine="720"/>
        <w:jc w:val="both"/>
        <w:rPr>
          <w:i/>
          <w:sz w:val="20"/>
          <w:szCs w:val="20"/>
        </w:rPr>
      </w:pPr>
      <w:r w:rsidRPr="007E1B7B">
        <w:rPr>
          <w:b/>
          <w:i/>
          <w:sz w:val="20"/>
          <w:szCs w:val="20"/>
        </w:rPr>
        <w:t>Ключевые слова:</w:t>
      </w:r>
      <w:r w:rsidRPr="007E1B7B">
        <w:rPr>
          <w:i/>
          <w:sz w:val="20"/>
          <w:szCs w:val="20"/>
        </w:rPr>
        <w:t xml:space="preserve"> политическое положение, демократизация, плановая экономика, социальная по</w:t>
      </w:r>
      <w:r w:rsidR="00FC3629">
        <w:rPr>
          <w:i/>
          <w:sz w:val="20"/>
          <w:szCs w:val="20"/>
          <w:lang w:val="uk-UA"/>
        </w:rPr>
        <w:softHyphen/>
      </w:r>
      <w:r w:rsidRPr="007E1B7B">
        <w:rPr>
          <w:i/>
          <w:sz w:val="20"/>
          <w:szCs w:val="20"/>
        </w:rPr>
        <w:t xml:space="preserve">литика. </w:t>
      </w:r>
    </w:p>
    <w:p w:rsidR="0061219E" w:rsidRPr="0061219E" w:rsidRDefault="0061219E" w:rsidP="0061219E">
      <w:pPr>
        <w:suppressAutoHyphens/>
        <w:autoSpaceDE w:val="0"/>
        <w:autoSpaceDN w:val="0"/>
        <w:adjustRightInd w:val="0"/>
        <w:ind w:firstLine="720"/>
        <w:jc w:val="both"/>
        <w:rPr>
          <w:sz w:val="20"/>
          <w:szCs w:val="20"/>
        </w:rPr>
      </w:pPr>
    </w:p>
    <w:p w:rsidR="0061219E" w:rsidRPr="007E1B7B" w:rsidRDefault="0061219E" w:rsidP="0061219E">
      <w:pPr>
        <w:suppressAutoHyphens/>
        <w:autoSpaceDE w:val="0"/>
        <w:autoSpaceDN w:val="0"/>
        <w:adjustRightInd w:val="0"/>
        <w:ind w:firstLine="720"/>
        <w:jc w:val="both"/>
        <w:rPr>
          <w:i/>
          <w:sz w:val="20"/>
          <w:szCs w:val="20"/>
          <w:lang w:val="en-US"/>
        </w:rPr>
      </w:pPr>
      <w:r w:rsidRPr="007E1B7B">
        <w:rPr>
          <w:i/>
          <w:sz w:val="20"/>
          <w:szCs w:val="20"/>
          <w:lang w:val="en-US"/>
        </w:rPr>
        <w:t>The article has the analyses of the political, socio-economic situation, interethnic relations in Czechoslovakian republic during the first years after the Second World War. The author shows that the obtrusion of Soviet experience of socialist building has had a negative influence on socio-political life of Czechoslovakia.</w:t>
      </w:r>
    </w:p>
    <w:p w:rsidR="0061219E" w:rsidRPr="007E1B7B" w:rsidRDefault="0061219E" w:rsidP="0061219E">
      <w:pPr>
        <w:suppressAutoHyphens/>
        <w:autoSpaceDE w:val="0"/>
        <w:autoSpaceDN w:val="0"/>
        <w:adjustRightInd w:val="0"/>
        <w:ind w:firstLine="720"/>
        <w:jc w:val="both"/>
        <w:rPr>
          <w:i/>
          <w:sz w:val="20"/>
          <w:szCs w:val="20"/>
          <w:lang w:val="en-US"/>
        </w:rPr>
      </w:pPr>
      <w:r w:rsidRPr="007E1B7B">
        <w:rPr>
          <w:b/>
          <w:i/>
          <w:sz w:val="20"/>
          <w:szCs w:val="20"/>
          <w:lang w:val="en-US"/>
        </w:rPr>
        <w:t>Keywords:</w:t>
      </w:r>
      <w:r w:rsidRPr="007E1B7B">
        <w:rPr>
          <w:i/>
          <w:sz w:val="20"/>
          <w:szCs w:val="20"/>
          <w:lang w:val="en-US"/>
        </w:rPr>
        <w:t xml:space="preserve"> political situation, democratization, planned economy, social policy.</w:t>
      </w:r>
    </w:p>
    <w:p w:rsidR="009D1529" w:rsidRDefault="009D1529" w:rsidP="009D1529">
      <w:pPr>
        <w:suppressAutoHyphens/>
        <w:autoSpaceDE w:val="0"/>
        <w:autoSpaceDN w:val="0"/>
        <w:adjustRightInd w:val="0"/>
        <w:jc w:val="center"/>
        <w:rPr>
          <w:b/>
          <w:caps/>
          <w:lang w:val="uk-UA"/>
        </w:rPr>
      </w:pPr>
    </w:p>
    <w:p w:rsidR="00FC3629" w:rsidRDefault="00FC3629" w:rsidP="009D1529">
      <w:pPr>
        <w:suppressAutoHyphens/>
        <w:autoSpaceDE w:val="0"/>
        <w:autoSpaceDN w:val="0"/>
        <w:adjustRightInd w:val="0"/>
        <w:jc w:val="center"/>
        <w:rPr>
          <w:b/>
          <w:caps/>
          <w:lang w:val="uk-UA"/>
        </w:rPr>
      </w:pPr>
    </w:p>
    <w:p w:rsidR="00FC3629" w:rsidRDefault="00FC3629" w:rsidP="009D1529">
      <w:pPr>
        <w:suppressAutoHyphens/>
        <w:autoSpaceDE w:val="0"/>
        <w:autoSpaceDN w:val="0"/>
        <w:adjustRightInd w:val="0"/>
        <w:jc w:val="center"/>
        <w:rPr>
          <w:b/>
          <w:caps/>
          <w:lang w:val="uk-UA"/>
        </w:rPr>
      </w:pPr>
    </w:p>
    <w:p w:rsidR="00AE13A0" w:rsidRPr="00E30B20" w:rsidRDefault="00AE13A0" w:rsidP="00AE13A0">
      <w:pPr>
        <w:suppressAutoHyphens/>
        <w:rPr>
          <w:b/>
          <w:lang w:val="uk-UA"/>
        </w:rPr>
      </w:pPr>
      <w:r w:rsidRPr="00E30B20">
        <w:rPr>
          <w:b/>
          <w:lang w:val="uk-UA"/>
        </w:rPr>
        <w:t>УДК 329.052</w:t>
      </w:r>
    </w:p>
    <w:p w:rsidR="00AE13A0" w:rsidRPr="00E30B20" w:rsidRDefault="00AE13A0" w:rsidP="00AE13A0">
      <w:pPr>
        <w:suppressAutoHyphens/>
        <w:rPr>
          <w:b/>
          <w:i/>
          <w:lang w:val="uk-UA"/>
        </w:rPr>
      </w:pPr>
      <w:r w:rsidRPr="00E30B20">
        <w:rPr>
          <w:b/>
          <w:lang w:val="uk-UA"/>
        </w:rPr>
        <w:t>ББК 66.024.26</w:t>
      </w:r>
      <w:r w:rsidRPr="00E30B20">
        <w:rPr>
          <w:b/>
          <w:lang w:val="uk-UA"/>
        </w:rPr>
        <w:tab/>
      </w:r>
      <w:r w:rsidRPr="00E30B20">
        <w:rPr>
          <w:b/>
          <w:lang w:val="uk-UA"/>
        </w:rPr>
        <w:tab/>
      </w:r>
      <w:r w:rsidRPr="00E30B20">
        <w:rPr>
          <w:b/>
          <w:lang w:val="uk-UA"/>
        </w:rPr>
        <w:tab/>
      </w:r>
      <w:r w:rsidRPr="00E30B20">
        <w:rPr>
          <w:b/>
          <w:lang w:val="uk-UA"/>
        </w:rPr>
        <w:tab/>
      </w:r>
      <w:r w:rsidRPr="00E30B20">
        <w:rPr>
          <w:b/>
          <w:lang w:val="uk-UA"/>
        </w:rPr>
        <w:tab/>
      </w:r>
      <w:r w:rsidRPr="00E30B20">
        <w:rPr>
          <w:b/>
          <w:lang w:val="uk-UA"/>
        </w:rPr>
        <w:tab/>
      </w:r>
      <w:r w:rsidRPr="00E30B20">
        <w:rPr>
          <w:b/>
          <w:lang w:val="uk-UA"/>
        </w:rPr>
        <w:tab/>
      </w:r>
      <w:r w:rsidRPr="00E30B20">
        <w:rPr>
          <w:b/>
          <w:lang w:val="uk-UA"/>
        </w:rPr>
        <w:tab/>
      </w:r>
      <w:r>
        <w:rPr>
          <w:b/>
          <w:lang w:val="uk-UA"/>
        </w:rPr>
        <w:t xml:space="preserve">        </w:t>
      </w:r>
      <w:r w:rsidRPr="00E30B20">
        <w:rPr>
          <w:b/>
          <w:i/>
          <w:lang w:val="uk-UA"/>
        </w:rPr>
        <w:t xml:space="preserve">Микола Ґеник </w:t>
      </w:r>
    </w:p>
    <w:p w:rsidR="00AE13A0" w:rsidRPr="00AE13A0" w:rsidRDefault="00AE13A0" w:rsidP="00AE13A0">
      <w:pPr>
        <w:suppressAutoHyphens/>
        <w:jc w:val="center"/>
        <w:rPr>
          <w:b/>
          <w:lang w:val="uk-UA"/>
        </w:rPr>
      </w:pPr>
    </w:p>
    <w:p w:rsidR="00AE13A0" w:rsidRPr="00E30B20" w:rsidRDefault="00AE13A0" w:rsidP="00AE13A0">
      <w:pPr>
        <w:suppressAutoHyphens/>
        <w:jc w:val="center"/>
        <w:rPr>
          <w:b/>
          <w:lang w:val="uk-UA"/>
        </w:rPr>
      </w:pPr>
      <w:r w:rsidRPr="00E30B20">
        <w:rPr>
          <w:b/>
          <w:lang w:val="uk-UA"/>
        </w:rPr>
        <w:t>УТВЕРДЖЕННЯ ІДЕЇ УКРАЇНСЬКОЇ ДЕРЖАВНОСТІ В ПОЛІТИЧНИХ КОНЦЕПЦІЯХ ПОЛЬСЬКОЇ ОПОЗИЦІЇ</w:t>
      </w:r>
    </w:p>
    <w:p w:rsidR="00AE13A0" w:rsidRPr="00AE13A0" w:rsidRDefault="00AE13A0" w:rsidP="00AE13A0">
      <w:pPr>
        <w:suppressAutoHyphens/>
        <w:ind w:firstLine="709"/>
        <w:jc w:val="both"/>
        <w:rPr>
          <w:i/>
          <w:lang w:val="uk-UA"/>
        </w:rPr>
      </w:pPr>
    </w:p>
    <w:p w:rsidR="00AE13A0" w:rsidRPr="00E30B20" w:rsidRDefault="00AE13A0" w:rsidP="00AE13A0">
      <w:pPr>
        <w:suppressAutoHyphens/>
        <w:ind w:firstLine="709"/>
        <w:jc w:val="both"/>
        <w:rPr>
          <w:i/>
          <w:sz w:val="20"/>
          <w:szCs w:val="20"/>
          <w:lang w:val="uk-UA"/>
        </w:rPr>
      </w:pPr>
      <w:r w:rsidRPr="00E30B20">
        <w:rPr>
          <w:i/>
          <w:sz w:val="20"/>
          <w:szCs w:val="20"/>
          <w:lang w:val="uk-UA"/>
        </w:rPr>
        <w:t>Проблема української державності була одним з пріоритетних питань у польських концепціях визвольної боротьби та розглядалася як ключова передумова для розпаду СРСР і формування нової си</w:t>
      </w:r>
      <w:r>
        <w:rPr>
          <w:i/>
          <w:sz w:val="20"/>
          <w:szCs w:val="20"/>
          <w:lang w:val="uk-UA"/>
        </w:rPr>
        <w:softHyphen/>
      </w:r>
      <w:r w:rsidRPr="00E30B20">
        <w:rPr>
          <w:i/>
          <w:sz w:val="20"/>
          <w:szCs w:val="20"/>
          <w:lang w:val="uk-UA"/>
        </w:rPr>
        <w:t>стеми безпеки регіону. Поразка “</w:t>
      </w:r>
      <w:r w:rsidRPr="00E30B20">
        <w:rPr>
          <w:i/>
          <w:sz w:val="20"/>
          <w:szCs w:val="20"/>
          <w:lang w:val="en-US"/>
        </w:rPr>
        <w:t>Solidarno</w:t>
      </w:r>
      <w:r w:rsidRPr="00E30B20">
        <w:rPr>
          <w:i/>
          <w:sz w:val="20"/>
          <w:szCs w:val="20"/>
          <w:lang w:val="uk-UA"/>
        </w:rPr>
        <w:t>ś</w:t>
      </w:r>
      <w:r w:rsidRPr="00E30B20">
        <w:rPr>
          <w:i/>
          <w:sz w:val="20"/>
          <w:szCs w:val="20"/>
          <w:lang w:val="en-US"/>
        </w:rPr>
        <w:t>ci</w:t>
      </w:r>
      <w:r w:rsidRPr="00E30B20">
        <w:rPr>
          <w:i/>
          <w:sz w:val="20"/>
          <w:szCs w:val="20"/>
          <w:lang w:val="uk-UA"/>
        </w:rPr>
        <w:t>” послужила могутнім стимулом для усвідомлення польсь</w:t>
      </w:r>
      <w:r>
        <w:rPr>
          <w:i/>
          <w:sz w:val="20"/>
          <w:szCs w:val="20"/>
          <w:lang w:val="uk-UA"/>
        </w:rPr>
        <w:softHyphen/>
      </w:r>
      <w:r w:rsidRPr="00E30B20">
        <w:rPr>
          <w:i/>
          <w:sz w:val="20"/>
          <w:szCs w:val="20"/>
          <w:lang w:val="uk-UA"/>
        </w:rPr>
        <w:t>кою опозицією необхідності підтримки визвольних рухів східних сусідів та координації антито</w:t>
      </w:r>
      <w:r>
        <w:rPr>
          <w:i/>
          <w:sz w:val="20"/>
          <w:szCs w:val="20"/>
          <w:lang w:val="uk-UA"/>
        </w:rPr>
        <w:softHyphen/>
      </w:r>
      <w:r w:rsidRPr="00E30B20">
        <w:rPr>
          <w:i/>
          <w:sz w:val="20"/>
          <w:szCs w:val="20"/>
          <w:lang w:val="uk-UA"/>
        </w:rPr>
        <w:t>та</w:t>
      </w:r>
      <w:r>
        <w:rPr>
          <w:i/>
          <w:sz w:val="20"/>
          <w:szCs w:val="20"/>
          <w:lang w:val="uk-UA"/>
        </w:rPr>
        <w:softHyphen/>
      </w:r>
      <w:r w:rsidRPr="00E30B20">
        <w:rPr>
          <w:i/>
          <w:sz w:val="20"/>
          <w:szCs w:val="20"/>
          <w:lang w:val="uk-UA"/>
        </w:rPr>
        <w:t>лі</w:t>
      </w:r>
      <w:r>
        <w:rPr>
          <w:i/>
          <w:sz w:val="20"/>
          <w:szCs w:val="20"/>
          <w:lang w:val="uk-UA"/>
        </w:rPr>
        <w:softHyphen/>
      </w:r>
      <w:r w:rsidRPr="00E30B20">
        <w:rPr>
          <w:i/>
          <w:sz w:val="20"/>
          <w:szCs w:val="20"/>
          <w:lang w:val="uk-UA"/>
        </w:rPr>
        <w:t>тар</w:t>
      </w:r>
      <w:r>
        <w:rPr>
          <w:i/>
          <w:sz w:val="20"/>
          <w:szCs w:val="20"/>
          <w:lang w:val="uk-UA"/>
        </w:rPr>
        <w:softHyphen/>
      </w:r>
      <w:r w:rsidRPr="00E30B20">
        <w:rPr>
          <w:i/>
          <w:sz w:val="20"/>
          <w:szCs w:val="20"/>
          <w:lang w:val="uk-UA"/>
        </w:rPr>
        <w:t>ної боротьби. Послідовна підтримка польською опозицією ідеї української державності створила на</w:t>
      </w:r>
      <w:r>
        <w:rPr>
          <w:i/>
          <w:sz w:val="20"/>
          <w:szCs w:val="20"/>
          <w:lang w:val="uk-UA"/>
        </w:rPr>
        <w:softHyphen/>
      </w:r>
      <w:r w:rsidRPr="00E30B20">
        <w:rPr>
          <w:i/>
          <w:sz w:val="20"/>
          <w:szCs w:val="20"/>
          <w:lang w:val="uk-UA"/>
        </w:rPr>
        <w:t xml:space="preserve">дійну платформу для польсько-українського примирення. </w:t>
      </w:r>
    </w:p>
    <w:p w:rsidR="00AE13A0" w:rsidRPr="00E30B20" w:rsidRDefault="00AE13A0" w:rsidP="00AE13A0">
      <w:pPr>
        <w:suppressAutoHyphens/>
        <w:ind w:firstLine="709"/>
        <w:jc w:val="both"/>
        <w:rPr>
          <w:i/>
          <w:sz w:val="20"/>
          <w:szCs w:val="20"/>
          <w:lang w:val="uk-UA"/>
        </w:rPr>
      </w:pPr>
      <w:r w:rsidRPr="00E30B20">
        <w:rPr>
          <w:b/>
          <w:i/>
          <w:sz w:val="20"/>
          <w:szCs w:val="20"/>
          <w:lang w:val="uk-UA"/>
        </w:rPr>
        <w:t>Ключові слова:</w:t>
      </w:r>
      <w:r w:rsidRPr="00E30B20">
        <w:rPr>
          <w:i/>
          <w:sz w:val="20"/>
          <w:szCs w:val="20"/>
          <w:lang w:val="uk-UA"/>
        </w:rPr>
        <w:t xml:space="preserve"> польська опозиція, українська державність, українсько-польське примирення. </w:t>
      </w:r>
    </w:p>
    <w:p w:rsidR="00BD45D2" w:rsidRDefault="00BD45D2" w:rsidP="00AE13A0">
      <w:pPr>
        <w:suppressAutoHyphens/>
        <w:ind w:firstLine="709"/>
        <w:jc w:val="both"/>
        <w:rPr>
          <w:i/>
        </w:rPr>
        <w:sectPr w:rsidR="00BD45D2" w:rsidSect="002E47FC">
          <w:headerReference w:type="default" r:id="rId66"/>
          <w:type w:val="continuous"/>
          <w:pgSz w:w="11907" w:h="16840" w:code="9"/>
          <w:pgMar w:top="1418" w:right="1418" w:bottom="1134" w:left="1418" w:header="964" w:footer="851" w:gutter="0"/>
          <w:cols w:space="720"/>
          <w:titlePg/>
          <w:docGrid w:linePitch="326"/>
        </w:sectPr>
      </w:pPr>
    </w:p>
    <w:p w:rsidR="00AE13A0" w:rsidRPr="00E30B20" w:rsidRDefault="00AE13A0" w:rsidP="00AE13A0">
      <w:pPr>
        <w:suppressAutoHyphens/>
        <w:ind w:firstLine="709"/>
        <w:jc w:val="both"/>
        <w:rPr>
          <w:i/>
        </w:rPr>
      </w:pPr>
    </w:p>
    <w:p w:rsidR="00AE13A0" w:rsidRPr="00E30B20" w:rsidRDefault="00AE13A0" w:rsidP="009546FF">
      <w:pPr>
        <w:suppressAutoHyphens/>
        <w:ind w:firstLine="709"/>
        <w:jc w:val="both"/>
        <w:rPr>
          <w:lang w:val="uk-UA"/>
        </w:rPr>
      </w:pPr>
      <w:r w:rsidRPr="00E30B20">
        <w:rPr>
          <w:lang w:val="uk-UA"/>
        </w:rPr>
        <w:t>Досягнення Гельсінських домовленостей 1975 р. створило нові умови для пер</w:t>
      </w:r>
      <w:r w:rsidR="009546FF">
        <w:rPr>
          <w:lang w:val="uk-UA"/>
        </w:rPr>
        <w:softHyphen/>
      </w:r>
      <w:r w:rsidRPr="00E30B20">
        <w:rPr>
          <w:lang w:val="uk-UA"/>
        </w:rPr>
        <w:t>спек</w:t>
      </w:r>
      <w:r w:rsidR="009546FF">
        <w:rPr>
          <w:lang w:val="uk-UA"/>
        </w:rPr>
        <w:softHyphen/>
      </w:r>
      <w:r>
        <w:rPr>
          <w:lang w:val="uk-UA"/>
        </w:rPr>
        <w:softHyphen/>
      </w:r>
      <w:r w:rsidRPr="00E30B20">
        <w:rPr>
          <w:lang w:val="uk-UA"/>
        </w:rPr>
        <w:t>тив визвольних рухів Центрально-Східної Європи (ЦСЄ). Незацікавленість за</w:t>
      </w:r>
      <w:r w:rsidR="009546FF">
        <w:rPr>
          <w:lang w:val="uk-UA"/>
        </w:rPr>
        <w:softHyphen/>
      </w:r>
      <w:r w:rsidRPr="00E30B20">
        <w:rPr>
          <w:lang w:val="uk-UA"/>
        </w:rPr>
        <w:t>хід</w:t>
      </w:r>
      <w:r w:rsidR="009546FF">
        <w:rPr>
          <w:lang w:val="uk-UA"/>
        </w:rPr>
        <w:softHyphen/>
      </w:r>
      <w:r w:rsidRPr="00E30B20">
        <w:rPr>
          <w:lang w:val="uk-UA"/>
        </w:rPr>
        <w:t>них демократій в активній підтримці визвольної боротьби народів з-за “залізної завіси” і глибокі кризові явища в соціалістичному таборі детермінували перехід ініціативи ви</w:t>
      </w:r>
      <w:r w:rsidR="009546FF">
        <w:rPr>
          <w:lang w:val="uk-UA"/>
        </w:rPr>
        <w:softHyphen/>
      </w:r>
      <w:r w:rsidRPr="00E30B20">
        <w:rPr>
          <w:lang w:val="uk-UA"/>
        </w:rPr>
        <w:t>зволь</w:t>
      </w:r>
      <w:r w:rsidR="009546FF">
        <w:rPr>
          <w:lang w:val="uk-UA"/>
        </w:rPr>
        <w:softHyphen/>
      </w:r>
      <w:r w:rsidRPr="00E30B20">
        <w:rPr>
          <w:lang w:val="uk-UA"/>
        </w:rPr>
        <w:t>ної боротьби від еміграції до антитоталітарних опозиційних рухів. Проблема укра</w:t>
      </w:r>
      <w:r w:rsidR="009546FF">
        <w:rPr>
          <w:lang w:val="uk-UA"/>
        </w:rPr>
        <w:softHyphen/>
      </w:r>
      <w:r w:rsidRPr="00E30B20">
        <w:rPr>
          <w:lang w:val="uk-UA"/>
        </w:rPr>
        <w:t xml:space="preserve">їнської незалежності й державності розглядалася як ключове питання для розпаду СРСР та формування нової системи безпеки регіону. </w:t>
      </w:r>
    </w:p>
    <w:p w:rsidR="00AE13A0" w:rsidRPr="00AE13A0" w:rsidRDefault="00AE13A0" w:rsidP="009546FF">
      <w:pPr>
        <w:pStyle w:val="af0"/>
        <w:suppressAutoHyphens/>
        <w:spacing w:after="0"/>
        <w:ind w:firstLine="709"/>
        <w:jc w:val="both"/>
        <w:rPr>
          <w:lang w:val="uk-UA"/>
        </w:rPr>
      </w:pPr>
      <w:r w:rsidRPr="00AE13A0">
        <w:rPr>
          <w:lang w:val="uk-UA"/>
        </w:rPr>
        <w:t>Українське питання завжди було предметом дискусій у польській політичній дум</w:t>
      </w:r>
      <w:r w:rsidR="009546FF">
        <w:rPr>
          <w:lang w:val="uk-UA"/>
        </w:rPr>
        <w:softHyphen/>
      </w:r>
      <w:r w:rsidRPr="00AE13A0">
        <w:rPr>
          <w:lang w:val="uk-UA"/>
        </w:rPr>
        <w:t>ці, однак воно актуалізувалося з наближенням краху соціалістичного табору й роз</w:t>
      </w:r>
      <w:r w:rsidR="009546FF">
        <w:rPr>
          <w:lang w:val="uk-UA"/>
        </w:rPr>
        <w:softHyphen/>
      </w:r>
      <w:r w:rsidRPr="00AE13A0">
        <w:rPr>
          <w:lang w:val="uk-UA"/>
        </w:rPr>
        <w:t>па</w:t>
      </w:r>
      <w:r w:rsidR="009546FF">
        <w:rPr>
          <w:lang w:val="uk-UA"/>
        </w:rPr>
        <w:softHyphen/>
      </w:r>
      <w:r w:rsidRPr="00AE13A0">
        <w:rPr>
          <w:lang w:val="uk-UA"/>
        </w:rPr>
        <w:t>ду СРСР. У польській політичній думці викристалізувалося два напрями стосовно став</w:t>
      </w:r>
      <w:r w:rsidR="009546FF">
        <w:rPr>
          <w:lang w:val="uk-UA"/>
        </w:rPr>
        <w:softHyphen/>
      </w:r>
      <w:r w:rsidRPr="00AE13A0">
        <w:rPr>
          <w:lang w:val="uk-UA"/>
        </w:rPr>
        <w:t xml:space="preserve">лення до проблеми української державності, які загалом були продовженням лінії Р.Дмовського та Ю.Пілсудського. </w:t>
      </w:r>
    </w:p>
    <w:p w:rsidR="00AE13A0" w:rsidRPr="009546FF" w:rsidRDefault="00301092" w:rsidP="009546FF">
      <w:pPr>
        <w:pStyle w:val="af0"/>
        <w:suppressAutoHyphens/>
        <w:spacing w:after="0"/>
        <w:ind w:firstLine="709"/>
        <w:jc w:val="both"/>
      </w:pPr>
      <w:r>
        <w:rPr>
          <w:noProof/>
          <w:lang w:val="uk-UA" w:eastAsia="uk-UA"/>
        </w:rPr>
        <mc:AlternateContent>
          <mc:Choice Requires="wps">
            <w:drawing>
              <wp:anchor distT="0" distB="0" distL="114300" distR="114300" simplePos="0" relativeHeight="251983872" behindDoc="0" locked="0" layoutInCell="1" allowOverlap="1" wp14:anchorId="681F1791" wp14:editId="0BD810C9">
                <wp:simplePos x="0" y="0"/>
                <wp:positionH relativeFrom="column">
                  <wp:posOffset>-74930</wp:posOffset>
                </wp:positionH>
                <wp:positionV relativeFrom="paragraph">
                  <wp:posOffset>2453110</wp:posOffset>
                </wp:positionV>
                <wp:extent cx="2841625" cy="262255"/>
                <wp:effectExtent l="0" t="0" r="0" b="444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301092">
                            <w:pPr>
                              <w:rPr>
                                <w:sz w:val="20"/>
                                <w:szCs w:val="20"/>
                                <w:lang w:val="uk-UA"/>
                              </w:rPr>
                            </w:pPr>
                            <w:r w:rsidRPr="001F0325">
                              <w:rPr>
                                <w:color w:val="000000"/>
                                <w:sz w:val="20"/>
                                <w:szCs w:val="20"/>
                              </w:rPr>
                              <w:t xml:space="preserve">© </w:t>
                            </w:r>
                            <w:r>
                              <w:rPr>
                                <w:bCs/>
                                <w:sz w:val="20"/>
                                <w:szCs w:val="20"/>
                                <w:lang w:val="uk-UA"/>
                              </w:rPr>
                              <w:t>Ґеник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301092">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42" type="#_x0000_t202" style="position:absolute;left:0;text-align:left;margin-left:-5.9pt;margin-top:193.15pt;width:223.75pt;height:20.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" stroked="f">
                <v:textbox>
                  <w:txbxContent>
                    <w:p w:rsidR="00740EAA" w:rsidRPr="007412B0" w:rsidRDefault="00740EAA" w:rsidP="00301092">
                      <w:pPr>
                        <w:rPr>
                          <w:sz w:val="20"/>
                          <w:szCs w:val="20"/>
                          <w:lang w:val="uk-UA"/>
                        </w:rPr>
                      </w:pPr>
                      <w:r w:rsidRPr="001F0325">
                        <w:rPr>
                          <w:color w:val="000000"/>
                          <w:sz w:val="20"/>
                          <w:szCs w:val="20"/>
                        </w:rPr>
                        <w:t xml:space="preserve">© </w:t>
                      </w:r>
                      <w:r>
                        <w:rPr>
                          <w:bCs/>
                          <w:sz w:val="20"/>
                          <w:szCs w:val="20"/>
                          <w:lang w:val="uk-UA"/>
                        </w:rPr>
                        <w:t>Ґеник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301092">
                      <w:pPr>
                        <w:rPr>
                          <w:rFonts w:ascii="Calibri" w:hAnsi="Calibri"/>
                        </w:rPr>
                      </w:pPr>
                    </w:p>
                  </w:txbxContent>
                </v:textbox>
              </v:shape>
            </w:pict>
          </mc:Fallback>
        </mc:AlternateContent>
      </w:r>
      <w:r w:rsidR="00AE13A0" w:rsidRPr="009546FF">
        <w:rPr>
          <w:lang w:val="uk-UA"/>
        </w:rPr>
        <w:t>Ідеолог ендеків Є.Гєртих деякий час пропагував у паризькому місячнику “</w:t>
      </w:r>
      <w:r w:rsidR="00AE13A0" w:rsidRPr="009546FF">
        <w:rPr>
          <w:lang w:val="en-US"/>
        </w:rPr>
        <w:t>Horyzonty</w:t>
      </w:r>
      <w:r w:rsidR="00AE13A0" w:rsidRPr="009546FF">
        <w:rPr>
          <w:lang w:val="uk-UA"/>
        </w:rPr>
        <w:t xml:space="preserve">” концепцію фінляндизації Польщі, тобто нейтральність щодо Росії. </w:t>
      </w:r>
      <w:r w:rsidR="00AE13A0" w:rsidRPr="009546FF">
        <w:t>Із часом його погляди стали еволюціонувати та чіткіше кристалізуватися в напрямку польсько-ро</w:t>
      </w:r>
      <w:r w:rsidR="009546FF" w:rsidRPr="009546FF">
        <w:rPr>
          <w:lang w:val="uk-UA"/>
        </w:rPr>
        <w:softHyphen/>
      </w:r>
      <w:r w:rsidR="00AE13A0" w:rsidRPr="009546FF">
        <w:t>сійського союзу, умовою якого мало би бути невтручання Польщі в національні про</w:t>
      </w:r>
      <w:r w:rsidR="009546FF" w:rsidRPr="009546FF">
        <w:rPr>
          <w:lang w:val="uk-UA"/>
        </w:rPr>
        <w:softHyphen/>
      </w:r>
      <w:r w:rsidR="00AE13A0" w:rsidRPr="009546FF">
        <w:t>бле</w:t>
      </w:r>
      <w:r w:rsidR="009546FF" w:rsidRPr="009546FF">
        <w:rPr>
          <w:lang w:val="uk-UA"/>
        </w:rPr>
        <w:softHyphen/>
      </w:r>
      <w:r w:rsidR="00AE13A0" w:rsidRPr="009546FF">
        <w:t>ми східного сусіда. У травні 1982 р. у своїй праці “</w:t>
      </w:r>
      <w:r w:rsidR="00AE13A0" w:rsidRPr="009546FF">
        <w:rPr>
          <w:lang w:val="en-US"/>
        </w:rPr>
        <w:t>Co</w:t>
      </w:r>
      <w:r w:rsidR="00AE13A0" w:rsidRPr="009546FF">
        <w:t xml:space="preserve"> </w:t>
      </w:r>
      <w:r w:rsidR="00AE13A0" w:rsidRPr="009546FF">
        <w:rPr>
          <w:lang w:val="en-US"/>
        </w:rPr>
        <w:t>robic</w:t>
      </w:r>
      <w:r w:rsidR="00AE13A0" w:rsidRPr="009546FF">
        <w:t>” він писав: “На мою дум</w:t>
      </w:r>
      <w:r w:rsidR="009546FF" w:rsidRPr="009546FF">
        <w:rPr>
          <w:lang w:val="uk-UA"/>
        </w:rPr>
        <w:softHyphen/>
      </w:r>
      <w:r w:rsidR="00AE13A0" w:rsidRPr="009546FF">
        <w:t>ку, інте</w:t>
      </w:r>
      <w:r w:rsidR="009546FF" w:rsidRPr="009546FF">
        <w:rPr>
          <w:lang w:val="uk-UA"/>
        </w:rPr>
        <w:softHyphen/>
      </w:r>
      <w:r w:rsidR="00AE13A0" w:rsidRPr="009546FF">
        <w:t>реси Росії полягають у тому, щоб поза її західним кордоном існувала друж</w:t>
      </w:r>
      <w:r w:rsidR="009546FF" w:rsidRPr="009546FF">
        <w:rPr>
          <w:lang w:val="uk-UA"/>
        </w:rPr>
        <w:softHyphen/>
      </w:r>
      <w:r w:rsidR="00AE13A0" w:rsidRPr="009546FF">
        <w:t>ня країна, яка гарантуватиме їй безпеку перед можливим нападом у разі її зааб</w:t>
      </w:r>
      <w:r w:rsidR="009546FF" w:rsidRPr="009546FF">
        <w:rPr>
          <w:lang w:val="uk-UA"/>
        </w:rPr>
        <w:softHyphen/>
      </w:r>
      <w:r w:rsidR="00AE13A0" w:rsidRPr="009546FF">
        <w:t>сор</w:t>
      </w:r>
      <w:r w:rsidR="009546FF" w:rsidRPr="009546FF">
        <w:rPr>
          <w:lang w:val="uk-UA"/>
        </w:rPr>
        <w:softHyphen/>
      </w:r>
      <w:r w:rsidR="00AE13A0" w:rsidRPr="009546FF">
        <w:t>бу</w:t>
      </w:r>
      <w:r w:rsidR="009546FF" w:rsidRPr="009546FF">
        <w:rPr>
          <w:lang w:val="uk-UA"/>
        </w:rPr>
        <w:softHyphen/>
      </w:r>
      <w:r w:rsidR="00AE13A0" w:rsidRPr="009546FF">
        <w:t>ван</w:t>
      </w:r>
      <w:r w:rsidR="009546FF" w:rsidRPr="009546FF">
        <w:rPr>
          <w:lang w:val="uk-UA"/>
        </w:rPr>
        <w:softHyphen/>
      </w:r>
      <w:r w:rsidR="00AE13A0" w:rsidRPr="009546FF">
        <w:t>ня в конфлікти на інших її кордонах чи у внутрішні клопоти... Також інтереси Поль</w:t>
      </w:r>
      <w:r w:rsidR="009546FF" w:rsidRPr="009546FF">
        <w:rPr>
          <w:lang w:val="uk-UA"/>
        </w:rPr>
        <w:softHyphen/>
      </w:r>
      <w:r w:rsidR="00AE13A0" w:rsidRPr="009546FF">
        <w:t>щі полягають у тому, щоб бути союзною з Росією державою й мати в ній на випадок зброй</w:t>
      </w:r>
      <w:r w:rsidR="009546FF" w:rsidRPr="009546FF">
        <w:rPr>
          <w:lang w:val="uk-UA"/>
        </w:rPr>
        <w:softHyphen/>
      </w:r>
      <w:r w:rsidR="00AE13A0" w:rsidRPr="009546FF">
        <w:t xml:space="preserve">ної чи дипломатичної загрози запліччя </w:t>
      </w:r>
      <w:r w:rsidR="0091723D">
        <w:rPr>
          <w:lang w:val="uk-UA"/>
        </w:rPr>
        <w:t>й</w:t>
      </w:r>
      <w:r w:rsidR="00AE13A0" w:rsidRPr="009546FF">
        <w:t xml:space="preserve"> опору (...) Це означає не бути осаміт</w:t>
      </w:r>
      <w:r w:rsidR="009546FF" w:rsidRPr="009546FF">
        <w:rPr>
          <w:lang w:val="uk-UA"/>
        </w:rPr>
        <w:softHyphen/>
      </w:r>
      <w:r w:rsidR="00AE13A0" w:rsidRPr="009546FF">
        <w:t>не</w:t>
      </w:r>
      <w:r w:rsidR="009546FF" w:rsidRPr="009546FF">
        <w:rPr>
          <w:lang w:val="uk-UA"/>
        </w:rPr>
        <w:softHyphen/>
      </w:r>
      <w:r w:rsidR="00AE13A0" w:rsidRPr="009546FF">
        <w:t>ни</w:t>
      </w:r>
      <w:r w:rsidR="009546FF" w:rsidRPr="009546FF">
        <w:rPr>
          <w:lang w:val="uk-UA"/>
        </w:rPr>
        <w:softHyphen/>
      </w:r>
      <w:r w:rsidR="00AE13A0" w:rsidRPr="009546FF">
        <w:t>ми або ще гірше – відчувати загрозу з обох боків”. Показовим є передрук статей Є.Гєр</w:t>
      </w:r>
      <w:r w:rsidR="0091723D">
        <w:rPr>
          <w:lang w:val="uk-UA"/>
        </w:rPr>
        <w:softHyphen/>
      </w:r>
      <w:r w:rsidR="009546FF" w:rsidRPr="009546FF">
        <w:rPr>
          <w:lang w:val="uk-UA"/>
        </w:rPr>
        <w:softHyphen/>
      </w:r>
      <w:r w:rsidR="00AE13A0" w:rsidRPr="009546FF">
        <w:t>ти</w:t>
      </w:r>
      <w:r w:rsidR="009546FF" w:rsidRPr="009546FF">
        <w:rPr>
          <w:lang w:val="uk-UA"/>
        </w:rPr>
        <w:softHyphen/>
      </w:r>
      <w:r w:rsidR="00AE13A0" w:rsidRPr="009546FF">
        <w:t>ха в польській проурядовій пресі, що було свідченням близькості поглядів ко</w:t>
      </w:r>
      <w:r w:rsidR="0091723D">
        <w:rPr>
          <w:lang w:val="uk-UA"/>
        </w:rPr>
        <w:softHyphen/>
      </w:r>
      <w:r w:rsidR="00AE13A0" w:rsidRPr="009546FF">
        <w:t>му</w:t>
      </w:r>
      <w:r w:rsidR="0091723D">
        <w:rPr>
          <w:lang w:val="uk-UA"/>
        </w:rPr>
        <w:softHyphen/>
      </w:r>
      <w:r w:rsidR="00AE13A0" w:rsidRPr="009546FF">
        <w:t>ністів та ендеків [43].</w:t>
      </w:r>
    </w:p>
    <w:p w:rsidR="00AE13A0" w:rsidRPr="009546FF" w:rsidRDefault="00AE13A0" w:rsidP="009546FF">
      <w:pPr>
        <w:suppressAutoHyphens/>
        <w:ind w:firstLine="709"/>
        <w:jc w:val="both"/>
        <w:rPr>
          <w:lang w:val="uk-UA"/>
        </w:rPr>
      </w:pPr>
      <w:r w:rsidRPr="009546FF">
        <w:rPr>
          <w:lang w:val="uk-UA"/>
        </w:rPr>
        <w:lastRenderedPageBreak/>
        <w:t>Стефан Кісілевський у статтях, опублікованих у “К</w:t>
      </w:r>
      <w:r w:rsidRPr="009546FF">
        <w:rPr>
          <w:lang w:val="en-US"/>
        </w:rPr>
        <w:t>ulturze</w:t>
      </w:r>
      <w:r w:rsidRPr="009546FF">
        <w:rPr>
          <w:lang w:val="uk-UA"/>
        </w:rPr>
        <w:t>”, “</w:t>
      </w:r>
      <w:r w:rsidRPr="009546FF">
        <w:rPr>
          <w:lang w:val="en-US"/>
        </w:rPr>
        <w:t>Zeszytach</w:t>
      </w:r>
      <w:r w:rsidR="009546FF" w:rsidRPr="009546FF">
        <w:rPr>
          <w:lang w:val="uk-UA"/>
        </w:rPr>
        <w:t xml:space="preserve"> </w:t>
      </w:r>
      <w:r w:rsidRPr="009546FF">
        <w:rPr>
          <w:lang w:val="en-US"/>
        </w:rPr>
        <w:t>Historycznych</w:t>
      </w:r>
      <w:r w:rsidR="009546FF" w:rsidRPr="009546FF">
        <w:rPr>
          <w:lang w:val="uk-UA"/>
        </w:rPr>
        <w:t xml:space="preserve">” </w:t>
      </w:r>
      <w:r w:rsidRPr="009546FF">
        <w:rPr>
          <w:lang w:val="uk-UA"/>
        </w:rPr>
        <w:t>і “</w:t>
      </w:r>
      <w:r w:rsidRPr="009546FF">
        <w:rPr>
          <w:lang w:val="en-US"/>
        </w:rPr>
        <w:t>Res</w:t>
      </w:r>
      <w:r w:rsidRPr="009546FF">
        <w:rPr>
          <w:lang w:val="uk-UA"/>
        </w:rPr>
        <w:t xml:space="preserve"> </w:t>
      </w:r>
      <w:r w:rsidRPr="009546FF">
        <w:rPr>
          <w:lang w:val="en-US"/>
        </w:rPr>
        <w:t>Publice</w:t>
      </w:r>
      <w:r w:rsidRPr="009546FF">
        <w:rPr>
          <w:lang w:val="uk-UA"/>
        </w:rPr>
        <w:t>”, продовжуючи лінію політичного курсу Р.Дмовського, об</w:t>
      </w:r>
      <w:r w:rsidR="009546FF">
        <w:rPr>
          <w:lang w:val="uk-UA"/>
        </w:rPr>
        <w:softHyphen/>
      </w:r>
      <w:r w:rsidRPr="009546FF">
        <w:rPr>
          <w:lang w:val="uk-UA"/>
        </w:rPr>
        <w:t>стою</w:t>
      </w:r>
      <w:r w:rsidR="009546FF">
        <w:rPr>
          <w:lang w:val="uk-UA"/>
        </w:rPr>
        <w:softHyphen/>
      </w:r>
      <w:r w:rsidRPr="009546FF">
        <w:rPr>
          <w:lang w:val="uk-UA"/>
        </w:rPr>
        <w:t>вав тезу про геополітичну приреченість Польщі на проросійську політику для збе</w:t>
      </w:r>
      <w:r w:rsidR="009546FF">
        <w:rPr>
          <w:lang w:val="uk-UA"/>
        </w:rPr>
        <w:softHyphen/>
      </w:r>
      <w:r w:rsidRPr="009546FF">
        <w:rPr>
          <w:lang w:val="uk-UA"/>
        </w:rPr>
        <w:t>реження державності. Його пропозиції зводилися до необхідності підтримки ра</w:t>
      </w:r>
      <w:r w:rsidR="009546FF">
        <w:rPr>
          <w:lang w:val="uk-UA"/>
        </w:rPr>
        <w:softHyphen/>
      </w:r>
      <w:r w:rsidRPr="009546FF">
        <w:rPr>
          <w:lang w:val="uk-UA"/>
        </w:rPr>
        <w:t>дянсь</w:t>
      </w:r>
      <w:r w:rsidR="009546FF">
        <w:rPr>
          <w:lang w:val="uk-UA"/>
        </w:rPr>
        <w:softHyphen/>
      </w:r>
      <w:r w:rsidRPr="009546FF">
        <w:rPr>
          <w:lang w:val="uk-UA"/>
        </w:rPr>
        <w:t>кого “жандарма”, який оберігає Польщу від апетитів Литви, України й Білорусії. Ці погляди зустріли гостру критику Віктора Сукенніцького. Він указував на основну по</w:t>
      </w:r>
      <w:r w:rsidR="009546FF">
        <w:rPr>
          <w:lang w:val="uk-UA"/>
        </w:rPr>
        <w:softHyphen/>
      </w:r>
      <w:r w:rsidRPr="009546FF">
        <w:rPr>
          <w:lang w:val="uk-UA"/>
        </w:rPr>
        <w:t>милку С.Кісілевського, яка полягає в ігноруванні існування окраїнних народів, оскіль</w:t>
      </w:r>
      <w:r w:rsidR="009546FF">
        <w:rPr>
          <w:lang w:val="uk-UA"/>
        </w:rPr>
        <w:softHyphen/>
      </w:r>
      <w:r w:rsidRPr="009546FF">
        <w:rPr>
          <w:lang w:val="uk-UA"/>
        </w:rPr>
        <w:t>ки насправді між Польщею й Росією розміщені Україна, Білорусія і Литва [6].</w:t>
      </w:r>
    </w:p>
    <w:p w:rsidR="00AE13A0" w:rsidRPr="009546FF" w:rsidRDefault="00AE13A0" w:rsidP="009546FF">
      <w:pPr>
        <w:suppressAutoHyphens/>
        <w:ind w:firstLine="709"/>
        <w:jc w:val="both"/>
        <w:rPr>
          <w:spacing w:val="-2"/>
          <w:lang w:val="uk-UA"/>
        </w:rPr>
      </w:pPr>
      <w:r w:rsidRPr="009546FF">
        <w:rPr>
          <w:spacing w:val="-2"/>
          <w:lang w:val="uk-UA"/>
        </w:rPr>
        <w:t>Різкій критиці погляди С.Кісілевського піддав Ю.Лободовський. “Пропозиція Кі</w:t>
      </w:r>
      <w:r w:rsidR="009546FF" w:rsidRPr="009546FF">
        <w:rPr>
          <w:spacing w:val="-2"/>
          <w:lang w:val="uk-UA"/>
        </w:rPr>
        <w:softHyphen/>
      </w:r>
      <w:r w:rsidRPr="009546FF">
        <w:rPr>
          <w:spacing w:val="-2"/>
          <w:lang w:val="uk-UA"/>
        </w:rPr>
        <w:t>сє</w:t>
      </w:r>
      <w:r w:rsidR="009546FF" w:rsidRPr="009546FF">
        <w:rPr>
          <w:spacing w:val="-2"/>
          <w:lang w:val="uk-UA"/>
        </w:rPr>
        <w:softHyphen/>
      </w:r>
      <w:r w:rsidRPr="009546FF">
        <w:rPr>
          <w:spacing w:val="-2"/>
          <w:lang w:val="uk-UA"/>
        </w:rPr>
        <w:t>ля є, по-перше, неморальна, оскільки засуджує на страти народи, які колись спів</w:t>
      </w:r>
      <w:r w:rsidR="009546FF" w:rsidRPr="009546FF">
        <w:rPr>
          <w:spacing w:val="-2"/>
          <w:lang w:val="uk-UA"/>
        </w:rPr>
        <w:softHyphen/>
      </w:r>
      <w:r w:rsidRPr="009546FF">
        <w:rPr>
          <w:spacing w:val="-2"/>
          <w:lang w:val="uk-UA"/>
        </w:rPr>
        <w:t>існу</w:t>
      </w:r>
      <w:r w:rsidR="009546FF" w:rsidRPr="009546FF">
        <w:rPr>
          <w:spacing w:val="-2"/>
          <w:lang w:val="uk-UA"/>
        </w:rPr>
        <w:softHyphen/>
      </w:r>
      <w:r w:rsidRPr="009546FF">
        <w:rPr>
          <w:spacing w:val="-2"/>
          <w:lang w:val="uk-UA"/>
        </w:rPr>
        <w:t xml:space="preserve">вали з нами в старій Речіпосполитій. </w:t>
      </w:r>
      <w:r w:rsidRPr="009546FF">
        <w:rPr>
          <w:spacing w:val="-2"/>
        </w:rPr>
        <w:t>По-друге, відмовляючись від цих народів, тіль</w:t>
      </w:r>
      <w:r w:rsidR="009546FF" w:rsidRPr="009546FF">
        <w:rPr>
          <w:spacing w:val="-2"/>
          <w:lang w:val="uk-UA"/>
        </w:rPr>
        <w:softHyphen/>
      </w:r>
      <w:r w:rsidRPr="009546FF">
        <w:rPr>
          <w:spacing w:val="-2"/>
        </w:rPr>
        <w:t>ки від</w:t>
      </w:r>
      <w:r w:rsidR="009546FF">
        <w:rPr>
          <w:spacing w:val="-2"/>
          <w:lang w:val="uk-UA"/>
        </w:rPr>
        <w:softHyphen/>
      </w:r>
      <w:r w:rsidRPr="009546FF">
        <w:rPr>
          <w:spacing w:val="-2"/>
        </w:rPr>
        <w:t>кладає в часі екзекуцію польського народу. Коли московський жандарм пере</w:t>
      </w:r>
      <w:r w:rsidR="009546FF" w:rsidRPr="009546FF">
        <w:rPr>
          <w:spacing w:val="-2"/>
          <w:lang w:val="uk-UA"/>
        </w:rPr>
        <w:softHyphen/>
      </w:r>
      <w:r w:rsidRPr="009546FF">
        <w:rPr>
          <w:spacing w:val="-2"/>
        </w:rPr>
        <w:t>тра</w:t>
      </w:r>
      <w:r w:rsidR="009546FF" w:rsidRPr="009546FF">
        <w:rPr>
          <w:spacing w:val="-2"/>
          <w:lang w:val="uk-UA"/>
        </w:rPr>
        <w:softHyphen/>
      </w:r>
      <w:r w:rsidRPr="009546FF">
        <w:rPr>
          <w:spacing w:val="-2"/>
        </w:rPr>
        <w:t>вить ли</w:t>
      </w:r>
      <w:r w:rsidR="009546FF">
        <w:rPr>
          <w:spacing w:val="-2"/>
          <w:lang w:val="uk-UA"/>
        </w:rPr>
        <w:softHyphen/>
      </w:r>
      <w:r w:rsidRPr="009546FF">
        <w:rPr>
          <w:spacing w:val="-2"/>
        </w:rPr>
        <w:t>товців, українців і білорусів, прийде час на поляків. (...) Його основоположна кон</w:t>
      </w:r>
      <w:r w:rsidR="009546FF" w:rsidRPr="009546FF">
        <w:rPr>
          <w:spacing w:val="-2"/>
          <w:lang w:val="uk-UA"/>
        </w:rPr>
        <w:softHyphen/>
      </w:r>
      <w:r w:rsidRPr="009546FF">
        <w:rPr>
          <w:spacing w:val="-2"/>
        </w:rPr>
        <w:t>цеп</w:t>
      </w:r>
      <w:r w:rsidR="009546FF">
        <w:rPr>
          <w:spacing w:val="-2"/>
          <w:lang w:val="uk-UA"/>
        </w:rPr>
        <w:softHyphen/>
      </w:r>
      <w:r w:rsidRPr="009546FF">
        <w:rPr>
          <w:spacing w:val="-2"/>
        </w:rPr>
        <w:t>ція, що в Радянському Союзі немає вже народів, бо протягом шістдесяти років ви</w:t>
      </w:r>
      <w:r w:rsidR="009546FF" w:rsidRPr="009546FF">
        <w:rPr>
          <w:spacing w:val="-2"/>
          <w:lang w:val="uk-UA"/>
        </w:rPr>
        <w:softHyphen/>
      </w:r>
      <w:r w:rsidRPr="009546FF">
        <w:rPr>
          <w:spacing w:val="-2"/>
        </w:rPr>
        <w:t>ник єди</w:t>
      </w:r>
      <w:r w:rsidR="009546FF">
        <w:rPr>
          <w:spacing w:val="-2"/>
          <w:lang w:val="uk-UA"/>
        </w:rPr>
        <w:softHyphen/>
      </w:r>
      <w:r w:rsidRPr="009546FF">
        <w:rPr>
          <w:spacing w:val="-2"/>
        </w:rPr>
        <w:t xml:space="preserve">ний радянський народ, є абсолютно неслушна, створена </w:t>
      </w:r>
      <w:r w:rsidRPr="009546FF">
        <w:rPr>
          <w:spacing w:val="-2"/>
          <w:lang w:val="en-US"/>
        </w:rPr>
        <w:t>ad</w:t>
      </w:r>
      <w:r w:rsidRPr="009546FF">
        <w:rPr>
          <w:spacing w:val="-2"/>
        </w:rPr>
        <w:t xml:space="preserve"> </w:t>
      </w:r>
      <w:r w:rsidRPr="009546FF">
        <w:rPr>
          <w:spacing w:val="-2"/>
          <w:lang w:val="en-US"/>
        </w:rPr>
        <w:t>majorem</w:t>
      </w:r>
      <w:r w:rsidRPr="009546FF">
        <w:rPr>
          <w:spacing w:val="-2"/>
        </w:rPr>
        <w:t xml:space="preserve"> </w:t>
      </w:r>
      <w:r w:rsidRPr="009546FF">
        <w:rPr>
          <w:spacing w:val="-2"/>
          <w:lang w:val="en-US"/>
        </w:rPr>
        <w:t>Rusiae</w:t>
      </w:r>
      <w:r w:rsidRPr="009546FF">
        <w:rPr>
          <w:spacing w:val="-2"/>
        </w:rPr>
        <w:t xml:space="preserve"> </w:t>
      </w:r>
      <w:r w:rsidRPr="009546FF">
        <w:rPr>
          <w:spacing w:val="-2"/>
          <w:lang w:val="en-US"/>
        </w:rPr>
        <w:t>gloriam</w:t>
      </w:r>
      <w:r w:rsidRPr="009546FF">
        <w:rPr>
          <w:spacing w:val="-2"/>
        </w:rPr>
        <w:t>, тобто вимагає заперечення як з мериторичної, так і з моральної точки зору”</w:t>
      </w:r>
      <w:r w:rsidRPr="009546FF">
        <w:rPr>
          <w:spacing w:val="-2"/>
          <w:lang w:val="uk-UA"/>
        </w:rPr>
        <w:t xml:space="preserve"> [51]. </w:t>
      </w:r>
    </w:p>
    <w:p w:rsidR="00AE13A0" w:rsidRPr="009546FF" w:rsidRDefault="00AE13A0" w:rsidP="009546FF">
      <w:pPr>
        <w:suppressAutoHyphens/>
        <w:ind w:firstLine="709"/>
        <w:jc w:val="both"/>
        <w:rPr>
          <w:spacing w:val="-2"/>
          <w:lang w:val="uk-UA"/>
        </w:rPr>
      </w:pPr>
      <w:r w:rsidRPr="009546FF">
        <w:rPr>
          <w:spacing w:val="-2"/>
        </w:rPr>
        <w:t>Ця проблема піднімалася також у редакційній статті “</w:t>
      </w:r>
      <w:r w:rsidRPr="009546FF">
        <w:rPr>
          <w:spacing w:val="-2"/>
          <w:lang w:val="en-US"/>
        </w:rPr>
        <w:t>Kultury</w:t>
      </w:r>
      <w:r w:rsidRPr="009546FF">
        <w:rPr>
          <w:spacing w:val="-2"/>
        </w:rPr>
        <w:t>”. “Твердження, – за</w:t>
      </w:r>
      <w:r w:rsidR="009546FF" w:rsidRPr="009546FF">
        <w:rPr>
          <w:spacing w:val="-2"/>
          <w:lang w:val="uk-UA"/>
        </w:rPr>
        <w:softHyphen/>
      </w:r>
      <w:r w:rsidRPr="009546FF">
        <w:rPr>
          <w:spacing w:val="-2"/>
        </w:rPr>
        <w:t>значалося,</w:t>
      </w:r>
      <w:r w:rsidRPr="009546FF">
        <w:rPr>
          <w:spacing w:val="-2"/>
          <w:lang w:val="uk-UA"/>
        </w:rPr>
        <w:t xml:space="preserve"> </w:t>
      </w:r>
      <w:r w:rsidRPr="009546FF">
        <w:rPr>
          <w:spacing w:val="-2"/>
        </w:rPr>
        <w:t>– що незалежність Польщі можлива тільки в рамка</w:t>
      </w:r>
      <w:r w:rsidRPr="009546FF">
        <w:rPr>
          <w:spacing w:val="-2"/>
          <w:lang w:val="uk-UA"/>
        </w:rPr>
        <w:t>х</w:t>
      </w:r>
      <w:r w:rsidRPr="009546FF">
        <w:rPr>
          <w:spacing w:val="-2"/>
        </w:rPr>
        <w:t xml:space="preserve"> теперішнього союзу </w:t>
      </w:r>
      <w:r w:rsidRPr="009546FF">
        <w:rPr>
          <w:spacing w:val="-2"/>
          <w:lang w:val="uk-UA"/>
        </w:rPr>
        <w:t>й</w:t>
      </w:r>
      <w:r w:rsidRPr="009546FF">
        <w:rPr>
          <w:spacing w:val="-2"/>
        </w:rPr>
        <w:t xml:space="preserve"> друж</w:t>
      </w:r>
      <w:r w:rsidR="009546FF" w:rsidRPr="009546FF">
        <w:rPr>
          <w:spacing w:val="-2"/>
          <w:lang w:val="uk-UA"/>
        </w:rPr>
        <w:softHyphen/>
      </w:r>
      <w:r w:rsidRPr="009546FF">
        <w:rPr>
          <w:spacing w:val="-2"/>
        </w:rPr>
        <w:t xml:space="preserve">би </w:t>
      </w:r>
      <w:r w:rsidRPr="009546FF">
        <w:rPr>
          <w:spacing w:val="-2"/>
          <w:lang w:val="uk-UA"/>
        </w:rPr>
        <w:t>і</w:t>
      </w:r>
      <w:r w:rsidRPr="009546FF">
        <w:rPr>
          <w:spacing w:val="-2"/>
        </w:rPr>
        <w:t>з СРСР рівнозначне твердженню, що незалежність Польщі взагалі неможлива”</w:t>
      </w:r>
      <w:r w:rsidRPr="009546FF">
        <w:rPr>
          <w:spacing w:val="-2"/>
          <w:lang w:val="uk-UA"/>
        </w:rPr>
        <w:t xml:space="preserve"> [2]</w:t>
      </w:r>
      <w:r w:rsidRPr="009546FF">
        <w:rPr>
          <w:spacing w:val="-2"/>
        </w:rPr>
        <w:t>.</w:t>
      </w:r>
      <w:r w:rsidRPr="009546FF">
        <w:rPr>
          <w:spacing w:val="-2"/>
          <w:lang w:val="uk-UA"/>
        </w:rPr>
        <w:t xml:space="preserve"> На переконання Є.Гєдройця, найважливішою проблемою є створення Української дер</w:t>
      </w:r>
      <w:r w:rsidR="009546FF" w:rsidRPr="009546FF">
        <w:rPr>
          <w:spacing w:val="-2"/>
          <w:lang w:val="uk-UA"/>
        </w:rPr>
        <w:softHyphen/>
      </w:r>
      <w:r w:rsidRPr="009546FF">
        <w:rPr>
          <w:spacing w:val="-2"/>
          <w:lang w:val="uk-UA"/>
        </w:rPr>
        <w:t>жави, яка була би буферною країною між Польщею й Росією. Така геополітична ком</w:t>
      </w:r>
      <w:r w:rsidR="009546FF" w:rsidRPr="009546FF">
        <w:rPr>
          <w:spacing w:val="-2"/>
          <w:lang w:val="uk-UA"/>
        </w:rPr>
        <w:softHyphen/>
      </w:r>
      <w:r w:rsidRPr="009546FF">
        <w:rPr>
          <w:spacing w:val="-2"/>
          <w:lang w:val="uk-UA"/>
        </w:rPr>
        <w:t>позиція давала б Польщі можливість маневру: “І це є питання життя і смерті поль</w:t>
      </w:r>
      <w:r w:rsidR="009546FF" w:rsidRPr="009546FF">
        <w:rPr>
          <w:spacing w:val="-2"/>
          <w:lang w:val="uk-UA"/>
        </w:rPr>
        <w:softHyphen/>
      </w:r>
      <w:r w:rsidRPr="009546FF">
        <w:rPr>
          <w:spacing w:val="-2"/>
          <w:lang w:val="uk-UA"/>
        </w:rPr>
        <w:t>сь</w:t>
      </w:r>
      <w:r w:rsidR="009546FF" w:rsidRPr="009546FF">
        <w:rPr>
          <w:spacing w:val="-2"/>
          <w:lang w:val="uk-UA"/>
        </w:rPr>
        <w:softHyphen/>
      </w:r>
      <w:r w:rsidRPr="009546FF">
        <w:rPr>
          <w:spacing w:val="-2"/>
          <w:lang w:val="uk-UA"/>
        </w:rPr>
        <w:t>кої держави”. В інтерв’ю Радіо Вільна Європа Є.Гєдройц висловив думку, що польсь</w:t>
      </w:r>
      <w:r w:rsidR="009546FF" w:rsidRPr="009546FF">
        <w:rPr>
          <w:spacing w:val="-2"/>
          <w:lang w:val="uk-UA"/>
        </w:rPr>
        <w:softHyphen/>
      </w:r>
      <w:r w:rsidRPr="009546FF">
        <w:rPr>
          <w:spacing w:val="-2"/>
          <w:lang w:val="uk-UA"/>
        </w:rPr>
        <w:t>ка незалежність можлива за умови перемоги опозиційних рухів у сусідніх країнах. “Поль</w:t>
      </w:r>
      <w:r w:rsidR="009546FF" w:rsidRPr="009546FF">
        <w:rPr>
          <w:spacing w:val="-2"/>
          <w:lang w:val="uk-UA"/>
        </w:rPr>
        <w:softHyphen/>
      </w:r>
      <w:r w:rsidRPr="009546FF">
        <w:rPr>
          <w:spacing w:val="-2"/>
          <w:lang w:val="uk-UA"/>
        </w:rPr>
        <w:t>ща має шанси повернути незалежність тільки тоді, коли феномен “Солідарності” знай</w:t>
      </w:r>
      <w:r w:rsidR="009546FF" w:rsidRPr="009546FF">
        <w:rPr>
          <w:spacing w:val="-2"/>
          <w:lang w:val="uk-UA"/>
        </w:rPr>
        <w:softHyphen/>
      </w:r>
      <w:r w:rsidRPr="009546FF">
        <w:rPr>
          <w:spacing w:val="-2"/>
          <w:lang w:val="uk-UA"/>
        </w:rPr>
        <w:t>де відгук і послідовників у країнах народної демократії й радянських республіках” [17; 61].</w:t>
      </w:r>
    </w:p>
    <w:p w:rsidR="00AE13A0" w:rsidRPr="00E30B20" w:rsidRDefault="00AE13A0" w:rsidP="009546FF">
      <w:pPr>
        <w:suppressAutoHyphens/>
        <w:ind w:firstLine="709"/>
        <w:jc w:val="both"/>
        <w:rPr>
          <w:lang w:val="uk-UA"/>
        </w:rPr>
      </w:pPr>
      <w:r w:rsidRPr="00E30B20">
        <w:rPr>
          <w:lang w:val="uk-UA"/>
        </w:rPr>
        <w:t>Станіслав Свянєвич помічав наростання проблеми повної незалежності України, Білорусії й Балтійських держав і надавав цій проблемі великого значення. Підкре</w:t>
      </w:r>
      <w:r w:rsidR="009546FF">
        <w:rPr>
          <w:lang w:val="uk-UA"/>
        </w:rPr>
        <w:softHyphen/>
      </w:r>
      <w:r w:rsidRPr="00E30B20">
        <w:rPr>
          <w:lang w:val="uk-UA"/>
        </w:rPr>
        <w:t>слю</w:t>
      </w:r>
      <w:r w:rsidR="009546FF">
        <w:rPr>
          <w:lang w:val="uk-UA"/>
        </w:rPr>
        <w:softHyphen/>
      </w:r>
      <w:r w:rsidRPr="00E30B20">
        <w:rPr>
          <w:lang w:val="uk-UA"/>
        </w:rPr>
        <w:t>ю</w:t>
      </w:r>
      <w:r w:rsidR="009546FF">
        <w:rPr>
          <w:lang w:val="uk-UA"/>
        </w:rPr>
        <w:softHyphen/>
      </w:r>
      <w:r w:rsidRPr="00E30B20">
        <w:rPr>
          <w:lang w:val="uk-UA"/>
        </w:rPr>
        <w:t>чи важкість передбачення впливу цього процесу на польсько-російські відносини, С.Свя</w:t>
      </w:r>
      <w:r w:rsidR="009546FF">
        <w:rPr>
          <w:lang w:val="uk-UA"/>
        </w:rPr>
        <w:softHyphen/>
      </w:r>
      <w:r w:rsidRPr="00E30B20">
        <w:rPr>
          <w:lang w:val="uk-UA"/>
        </w:rPr>
        <w:t>нєвич пов’язував визволення Польщі й усієї Центрально-Східної Європи зі змі</w:t>
      </w:r>
      <w:r w:rsidR="009546FF">
        <w:rPr>
          <w:lang w:val="uk-UA"/>
        </w:rPr>
        <w:softHyphen/>
      </w:r>
      <w:r w:rsidRPr="00E30B20">
        <w:rPr>
          <w:lang w:val="uk-UA"/>
        </w:rPr>
        <w:t>на</w:t>
      </w:r>
      <w:r w:rsidR="009546FF">
        <w:rPr>
          <w:lang w:val="uk-UA"/>
        </w:rPr>
        <w:softHyphen/>
      </w:r>
      <w:r w:rsidRPr="00E30B20">
        <w:rPr>
          <w:lang w:val="uk-UA"/>
        </w:rPr>
        <w:t>ми в СРСР [66]. Ромуальд Місюнас з Вільямс Коледж у своїх враженнях з відвідання ПНР відмічав популярність ідей Ю.Мєрошевського серед варшавської інтелігенції, зо</w:t>
      </w:r>
      <w:r w:rsidR="009546FF">
        <w:rPr>
          <w:lang w:val="uk-UA"/>
        </w:rPr>
        <w:softHyphen/>
      </w:r>
      <w:r w:rsidRPr="00E30B20">
        <w:rPr>
          <w:lang w:val="uk-UA"/>
        </w:rPr>
        <w:t>кре</w:t>
      </w:r>
      <w:r w:rsidR="009546FF">
        <w:rPr>
          <w:lang w:val="uk-UA"/>
        </w:rPr>
        <w:softHyphen/>
      </w:r>
      <w:r w:rsidRPr="00E30B20">
        <w:rPr>
          <w:lang w:val="uk-UA"/>
        </w:rPr>
        <w:t>ма, стосовно необхідності незалежної Литви, Білорусії й України як буфера для за</w:t>
      </w:r>
      <w:r w:rsidR="009546FF">
        <w:rPr>
          <w:lang w:val="uk-UA"/>
        </w:rPr>
        <w:softHyphen/>
      </w:r>
      <w:r w:rsidRPr="00E30B20">
        <w:rPr>
          <w:lang w:val="uk-UA"/>
        </w:rPr>
        <w:t>без</w:t>
      </w:r>
      <w:r w:rsidR="009546FF">
        <w:rPr>
          <w:lang w:val="uk-UA"/>
        </w:rPr>
        <w:softHyphen/>
      </w:r>
      <w:r w:rsidRPr="00E30B20">
        <w:rPr>
          <w:lang w:val="uk-UA"/>
        </w:rPr>
        <w:t xml:space="preserve">печення незалежності Польщі [52, р.8]. </w:t>
      </w:r>
    </w:p>
    <w:p w:rsidR="00AE13A0" w:rsidRPr="009546FF" w:rsidRDefault="00AE13A0" w:rsidP="009546FF">
      <w:pPr>
        <w:suppressAutoHyphens/>
        <w:ind w:firstLine="709"/>
        <w:jc w:val="both"/>
        <w:rPr>
          <w:spacing w:val="-2"/>
        </w:rPr>
      </w:pPr>
      <w:r w:rsidRPr="009546FF">
        <w:rPr>
          <w:spacing w:val="-2"/>
        </w:rPr>
        <w:t>Результатом Гельсінських домовленостей стала поява опозиційних рухів у краї</w:t>
      </w:r>
      <w:r w:rsidR="009546FF" w:rsidRPr="009546FF">
        <w:rPr>
          <w:spacing w:val="-2"/>
          <w:lang w:val="uk-UA"/>
        </w:rPr>
        <w:softHyphen/>
      </w:r>
      <w:r w:rsidRPr="009546FF">
        <w:rPr>
          <w:spacing w:val="-2"/>
        </w:rPr>
        <w:t>нах Центрально-Східної Європи: Польського незалежницького порозуміння, Українсь</w:t>
      </w:r>
      <w:r w:rsidR="009546FF" w:rsidRPr="009546FF">
        <w:rPr>
          <w:spacing w:val="-2"/>
          <w:lang w:val="uk-UA"/>
        </w:rPr>
        <w:softHyphen/>
      </w:r>
      <w:r w:rsidRPr="009546FF">
        <w:rPr>
          <w:spacing w:val="-2"/>
        </w:rPr>
        <w:t>кої громадської групи сприяння виконанню Гельсінських угод і т.</w:t>
      </w:r>
      <w:r w:rsidRPr="009546FF">
        <w:rPr>
          <w:spacing w:val="-2"/>
          <w:lang w:val="uk-UA"/>
        </w:rPr>
        <w:t xml:space="preserve"> </w:t>
      </w:r>
      <w:r w:rsidRPr="009546FF">
        <w:rPr>
          <w:spacing w:val="-2"/>
        </w:rPr>
        <w:t>д.</w:t>
      </w:r>
      <w:r w:rsidRPr="009546FF">
        <w:rPr>
          <w:spacing w:val="-2"/>
          <w:lang w:val="uk-UA"/>
        </w:rPr>
        <w:t xml:space="preserve"> </w:t>
      </w:r>
      <w:r w:rsidRPr="009546FF">
        <w:rPr>
          <w:spacing w:val="-2"/>
        </w:rPr>
        <w:t>У липневому но</w:t>
      </w:r>
      <w:r w:rsidR="009546FF" w:rsidRPr="009546FF">
        <w:rPr>
          <w:spacing w:val="-2"/>
          <w:lang w:val="uk-UA"/>
        </w:rPr>
        <w:softHyphen/>
      </w:r>
      <w:r w:rsidRPr="009546FF">
        <w:rPr>
          <w:spacing w:val="-2"/>
        </w:rPr>
        <w:t>ме</w:t>
      </w:r>
      <w:r w:rsidR="009546FF" w:rsidRPr="009546FF">
        <w:rPr>
          <w:spacing w:val="-2"/>
          <w:lang w:val="uk-UA"/>
        </w:rPr>
        <w:softHyphen/>
      </w:r>
      <w:r w:rsidRPr="009546FF">
        <w:rPr>
          <w:spacing w:val="-2"/>
        </w:rPr>
        <w:t>рі “Kultury” за 1976 р. було опубліковано програму Польського незалежницького по</w:t>
      </w:r>
      <w:r w:rsidR="009546FF" w:rsidRPr="009546FF">
        <w:rPr>
          <w:spacing w:val="-2"/>
          <w:lang w:val="uk-UA"/>
        </w:rPr>
        <w:softHyphen/>
      </w:r>
      <w:r w:rsidRPr="009546FF">
        <w:rPr>
          <w:spacing w:val="-2"/>
        </w:rPr>
        <w:t>ро</w:t>
      </w:r>
      <w:r w:rsidR="009546FF" w:rsidRPr="009546FF">
        <w:rPr>
          <w:spacing w:val="-2"/>
          <w:lang w:val="uk-UA"/>
        </w:rPr>
        <w:softHyphen/>
      </w:r>
      <w:r w:rsidRPr="009546FF">
        <w:rPr>
          <w:spacing w:val="-2"/>
        </w:rPr>
        <w:t>зуміння, 14-й пункт якої стосувався східної політики. У програмі висловлювалася під</w:t>
      </w:r>
      <w:r w:rsidR="009546FF" w:rsidRPr="009546FF">
        <w:rPr>
          <w:spacing w:val="-2"/>
          <w:lang w:val="uk-UA"/>
        </w:rPr>
        <w:softHyphen/>
      </w:r>
      <w:r w:rsidRPr="009546FF">
        <w:rPr>
          <w:spacing w:val="-2"/>
        </w:rPr>
        <w:t xml:space="preserve">тримка незалежницьких прагнень неросійських народів СРСР </w:t>
      </w:r>
      <w:r w:rsidRPr="009546FF">
        <w:rPr>
          <w:spacing w:val="-2"/>
          <w:lang w:val="uk-UA"/>
        </w:rPr>
        <w:t>і</w:t>
      </w:r>
      <w:r w:rsidRPr="009546FF">
        <w:rPr>
          <w:spacing w:val="-2"/>
        </w:rPr>
        <w:t xml:space="preserve"> стверджувалося, що схід</w:t>
      </w:r>
      <w:r w:rsidR="009546FF" w:rsidRPr="009546FF">
        <w:rPr>
          <w:spacing w:val="-2"/>
          <w:lang w:val="uk-UA"/>
        </w:rPr>
        <w:softHyphen/>
      </w:r>
      <w:r w:rsidRPr="009546FF">
        <w:rPr>
          <w:spacing w:val="-2"/>
        </w:rPr>
        <w:t xml:space="preserve">ним сусідом Польщі є не Росія, а Україна, Білорусія </w:t>
      </w:r>
      <w:r w:rsidR="00B75859">
        <w:rPr>
          <w:spacing w:val="-2"/>
          <w:lang w:val="uk-UA"/>
        </w:rPr>
        <w:t>й</w:t>
      </w:r>
      <w:r w:rsidRPr="009546FF">
        <w:rPr>
          <w:spacing w:val="-2"/>
        </w:rPr>
        <w:t xml:space="preserve"> Литва. </w:t>
      </w:r>
      <w:r w:rsidRPr="009546FF">
        <w:rPr>
          <w:spacing w:val="-2"/>
          <w:lang w:val="uk-UA"/>
        </w:rPr>
        <w:t>Із</w:t>
      </w:r>
      <w:r w:rsidRPr="009546FF">
        <w:rPr>
          <w:spacing w:val="-2"/>
        </w:rPr>
        <w:t xml:space="preserve"> цими країнами по</w:t>
      </w:r>
      <w:r w:rsidR="009546FF" w:rsidRPr="009546FF">
        <w:rPr>
          <w:spacing w:val="-2"/>
          <w:lang w:val="uk-UA"/>
        </w:rPr>
        <w:softHyphen/>
      </w:r>
      <w:r w:rsidRPr="009546FF">
        <w:rPr>
          <w:spacing w:val="-2"/>
        </w:rPr>
        <w:t>ляків єднало кількасотлітнє співіснування, більш або менш мирне, інколи заколочуване над</w:t>
      </w:r>
      <w:r w:rsidR="009546FF" w:rsidRPr="009546FF">
        <w:rPr>
          <w:spacing w:val="-2"/>
          <w:lang w:val="uk-UA"/>
        </w:rPr>
        <w:softHyphen/>
      </w:r>
      <w:r w:rsidRPr="009546FF">
        <w:rPr>
          <w:spacing w:val="-2"/>
        </w:rPr>
        <w:t xml:space="preserve">мірною експансивністю поляків, але добровільне, </w:t>
      </w:r>
      <w:r w:rsidRPr="009546FF">
        <w:rPr>
          <w:spacing w:val="-2"/>
          <w:lang w:val="uk-UA"/>
        </w:rPr>
        <w:t>у</w:t>
      </w:r>
      <w:r w:rsidRPr="009546FF">
        <w:rPr>
          <w:spacing w:val="-2"/>
        </w:rPr>
        <w:t xml:space="preserve"> рамках однієї держави – Поль</w:t>
      </w:r>
      <w:r w:rsidR="009546FF" w:rsidRPr="009546FF">
        <w:rPr>
          <w:spacing w:val="-2"/>
          <w:lang w:val="uk-UA"/>
        </w:rPr>
        <w:softHyphen/>
      </w:r>
      <w:r w:rsidRPr="009546FF">
        <w:rPr>
          <w:spacing w:val="-2"/>
        </w:rPr>
        <w:t>сь</w:t>
      </w:r>
      <w:r w:rsidR="009546FF" w:rsidRPr="009546FF">
        <w:rPr>
          <w:spacing w:val="-2"/>
          <w:lang w:val="uk-UA"/>
        </w:rPr>
        <w:softHyphen/>
      </w:r>
      <w:r w:rsidRPr="009546FF">
        <w:rPr>
          <w:spacing w:val="-2"/>
        </w:rPr>
        <w:t>кої Спіль</w:t>
      </w:r>
      <w:r w:rsidR="009546FF">
        <w:rPr>
          <w:spacing w:val="-2"/>
          <w:lang w:val="uk-UA"/>
        </w:rPr>
        <w:softHyphen/>
      </w:r>
      <w:r w:rsidRPr="009546FF">
        <w:rPr>
          <w:spacing w:val="-2"/>
        </w:rPr>
        <w:t xml:space="preserve">ноти Народів. Український, білоруський, литовський і латвійський народи не є незалежними, їх насильством включено до Радянського Союзу </w:t>
      </w:r>
      <w:r w:rsidRPr="009546FF">
        <w:rPr>
          <w:spacing w:val="-2"/>
          <w:lang w:val="uk-UA"/>
        </w:rPr>
        <w:t>й</w:t>
      </w:r>
      <w:r w:rsidRPr="009546FF">
        <w:rPr>
          <w:spacing w:val="-2"/>
        </w:rPr>
        <w:t xml:space="preserve"> піддано гострому по</w:t>
      </w:r>
      <w:r w:rsidR="009546FF" w:rsidRPr="009546FF">
        <w:rPr>
          <w:spacing w:val="-2"/>
          <w:lang w:val="uk-UA"/>
        </w:rPr>
        <w:softHyphen/>
      </w:r>
      <w:r w:rsidRPr="009546FF">
        <w:rPr>
          <w:spacing w:val="-2"/>
        </w:rPr>
        <w:t>лі</w:t>
      </w:r>
      <w:r w:rsidR="009546FF" w:rsidRPr="009546FF">
        <w:rPr>
          <w:spacing w:val="-2"/>
          <w:lang w:val="uk-UA"/>
        </w:rPr>
        <w:softHyphen/>
      </w:r>
      <w:r w:rsidRPr="009546FF">
        <w:rPr>
          <w:spacing w:val="-2"/>
        </w:rPr>
        <w:t>тичному, ідеологічному й релігійному тискові та русифікації. “Багатовікова спіль</w:t>
      </w:r>
      <w:r w:rsidR="009546FF" w:rsidRPr="009546FF">
        <w:rPr>
          <w:spacing w:val="-2"/>
          <w:lang w:val="uk-UA"/>
        </w:rPr>
        <w:softHyphen/>
      </w:r>
      <w:r w:rsidRPr="009546FF">
        <w:rPr>
          <w:spacing w:val="-2"/>
        </w:rPr>
        <w:t>ність не дозволяє дивитися на це байдуже, чи з мовчазним співчуттям. Висловлюємо га</w:t>
      </w:r>
      <w:r w:rsidR="009546FF" w:rsidRPr="009546FF">
        <w:rPr>
          <w:spacing w:val="-2"/>
          <w:lang w:val="uk-UA"/>
        </w:rPr>
        <w:softHyphen/>
      </w:r>
      <w:r w:rsidRPr="009546FF">
        <w:rPr>
          <w:spacing w:val="-2"/>
        </w:rPr>
        <w:t>рячу солідарність та підтримку намаганням тих народів усамостійнитися від російсь</w:t>
      </w:r>
      <w:r w:rsidR="009546FF" w:rsidRPr="009546FF">
        <w:rPr>
          <w:spacing w:val="-2"/>
          <w:lang w:val="uk-UA"/>
        </w:rPr>
        <w:softHyphen/>
      </w:r>
      <w:r w:rsidRPr="009546FF">
        <w:rPr>
          <w:spacing w:val="-2"/>
        </w:rPr>
        <w:t>ко</w:t>
      </w:r>
      <w:r w:rsidR="009546FF" w:rsidRPr="009546FF">
        <w:rPr>
          <w:spacing w:val="-2"/>
          <w:lang w:val="uk-UA"/>
        </w:rPr>
        <w:softHyphen/>
      </w:r>
      <w:r w:rsidRPr="009546FF">
        <w:rPr>
          <w:spacing w:val="-2"/>
        </w:rPr>
        <w:t>го на</w:t>
      </w:r>
      <w:r w:rsidR="009546FF">
        <w:rPr>
          <w:spacing w:val="-2"/>
          <w:lang w:val="uk-UA"/>
        </w:rPr>
        <w:softHyphen/>
      </w:r>
      <w:r w:rsidRPr="009546FF">
        <w:rPr>
          <w:spacing w:val="-2"/>
        </w:rPr>
        <w:t>сильства. Ми повинні підтримувати їх прагнення в міру наших можливостей”</w:t>
      </w:r>
      <w:r w:rsidRPr="009546FF">
        <w:rPr>
          <w:spacing w:val="-2"/>
          <w:lang w:val="uk-UA"/>
        </w:rPr>
        <w:t xml:space="preserve"> [7, с.5]</w:t>
      </w:r>
      <w:r w:rsidRPr="009546FF">
        <w:rPr>
          <w:spacing w:val="-2"/>
        </w:rPr>
        <w:t xml:space="preserve">. </w:t>
      </w:r>
    </w:p>
    <w:p w:rsidR="00AE13A0" w:rsidRPr="00E30B20" w:rsidRDefault="00AE13A0" w:rsidP="009546FF">
      <w:pPr>
        <w:suppressAutoHyphens/>
        <w:ind w:firstLine="709"/>
        <w:jc w:val="both"/>
        <w:rPr>
          <w:lang w:val="uk-UA"/>
        </w:rPr>
      </w:pPr>
      <w:r w:rsidRPr="00E30B20">
        <w:rPr>
          <w:lang w:val="uk-UA"/>
        </w:rPr>
        <w:t>Появу опозиційних рухів Я.Новак-Єзьоранський оцінював як можливості орга</w:t>
      </w:r>
      <w:r w:rsidR="009546FF">
        <w:rPr>
          <w:lang w:val="uk-UA"/>
        </w:rPr>
        <w:softHyphen/>
      </w:r>
      <w:r w:rsidRPr="00E30B20">
        <w:rPr>
          <w:lang w:val="uk-UA"/>
        </w:rPr>
        <w:t>ні</w:t>
      </w:r>
      <w:r w:rsidR="009546FF">
        <w:rPr>
          <w:lang w:val="uk-UA"/>
        </w:rPr>
        <w:softHyphen/>
      </w:r>
      <w:r w:rsidRPr="00E30B20">
        <w:rPr>
          <w:lang w:val="uk-UA"/>
        </w:rPr>
        <w:t>за</w:t>
      </w:r>
      <w:r w:rsidR="009546FF">
        <w:rPr>
          <w:lang w:val="uk-UA"/>
        </w:rPr>
        <w:softHyphen/>
      </w:r>
      <w:r w:rsidRPr="00E30B20">
        <w:rPr>
          <w:lang w:val="uk-UA"/>
        </w:rPr>
        <w:t>ції спільного фронту й співпраці з українцями, литовцями та іншими етнічними гру</w:t>
      </w:r>
      <w:r w:rsidR="009546FF">
        <w:rPr>
          <w:lang w:val="uk-UA"/>
        </w:rPr>
        <w:softHyphen/>
      </w:r>
      <w:r w:rsidRPr="00E30B20">
        <w:rPr>
          <w:lang w:val="uk-UA"/>
        </w:rPr>
        <w:lastRenderedPageBreak/>
        <w:t>па</w:t>
      </w:r>
      <w:r w:rsidR="009546FF">
        <w:rPr>
          <w:lang w:val="uk-UA"/>
        </w:rPr>
        <w:softHyphen/>
      </w:r>
      <w:r w:rsidRPr="00E30B20">
        <w:rPr>
          <w:lang w:val="uk-UA"/>
        </w:rPr>
        <w:t xml:space="preserve">ми [47, </w:t>
      </w:r>
      <w:r w:rsidRPr="00E30B20">
        <w:rPr>
          <w:lang w:val="en-US"/>
        </w:rPr>
        <w:t>s</w:t>
      </w:r>
      <w:r w:rsidRPr="00E30B20">
        <w:rPr>
          <w:lang w:val="uk-UA"/>
        </w:rPr>
        <w:t>.468; 68]. Польський опозиційний рух із початку свого існування усві</w:t>
      </w:r>
      <w:r w:rsidR="009546FF">
        <w:rPr>
          <w:lang w:val="uk-UA"/>
        </w:rPr>
        <w:softHyphen/>
      </w:r>
      <w:r w:rsidRPr="00E30B20">
        <w:rPr>
          <w:lang w:val="uk-UA"/>
        </w:rPr>
        <w:t>дом</w:t>
      </w:r>
      <w:r w:rsidR="009546FF">
        <w:rPr>
          <w:lang w:val="uk-UA"/>
        </w:rPr>
        <w:softHyphen/>
      </w:r>
      <w:r w:rsidRPr="00E30B20">
        <w:rPr>
          <w:lang w:val="uk-UA"/>
        </w:rPr>
        <w:t>лю</w:t>
      </w:r>
      <w:r w:rsidR="009546FF">
        <w:rPr>
          <w:lang w:val="uk-UA"/>
        </w:rPr>
        <w:softHyphen/>
      </w:r>
      <w:r w:rsidRPr="00E30B20">
        <w:rPr>
          <w:lang w:val="uk-UA"/>
        </w:rPr>
        <w:t>вав значення незалежницьких рухів народів СРСР. У першому номері підпільного ча</w:t>
      </w:r>
      <w:r w:rsidR="009546FF">
        <w:rPr>
          <w:lang w:val="uk-UA"/>
        </w:rPr>
        <w:softHyphen/>
      </w:r>
      <w:r w:rsidRPr="00E30B20">
        <w:rPr>
          <w:lang w:val="uk-UA"/>
        </w:rPr>
        <w:t>со</w:t>
      </w:r>
      <w:r w:rsidR="009546FF">
        <w:rPr>
          <w:lang w:val="uk-UA"/>
        </w:rPr>
        <w:softHyphen/>
      </w:r>
      <w:r w:rsidRPr="00E30B20">
        <w:rPr>
          <w:lang w:val="uk-UA"/>
        </w:rPr>
        <w:t>пису “</w:t>
      </w:r>
      <w:r w:rsidRPr="00E30B20">
        <w:rPr>
          <w:lang w:val="en-US"/>
        </w:rPr>
        <w:t>G</w:t>
      </w:r>
      <w:r w:rsidRPr="00E30B20">
        <w:t>ł</w:t>
      </w:r>
      <w:r w:rsidRPr="00E30B20">
        <w:rPr>
          <w:lang w:val="en-US"/>
        </w:rPr>
        <w:t>os</w:t>
      </w:r>
      <w:r w:rsidRPr="00E30B20">
        <w:rPr>
          <w:lang w:val="uk-UA"/>
        </w:rPr>
        <w:t>” у жовтні 1977 р. було вміщено статтю Яц</w:t>
      </w:r>
      <w:r w:rsidR="00B06740">
        <w:rPr>
          <w:lang w:val="uk-UA"/>
        </w:rPr>
        <w:t>е</w:t>
      </w:r>
      <w:r w:rsidRPr="00E30B20">
        <w:rPr>
          <w:lang w:val="uk-UA"/>
        </w:rPr>
        <w:t>ка Куроня, Антоні Мацєревича й Адама Міхніка “</w:t>
      </w:r>
      <w:r w:rsidRPr="00E30B20">
        <w:rPr>
          <w:lang w:val="en-US"/>
        </w:rPr>
        <w:t>Sprawa</w:t>
      </w:r>
      <w:r w:rsidRPr="00E30B20">
        <w:rPr>
          <w:lang w:val="uk-UA"/>
        </w:rPr>
        <w:t xml:space="preserve"> </w:t>
      </w:r>
      <w:r w:rsidRPr="00E30B20">
        <w:rPr>
          <w:lang w:val="en-US"/>
        </w:rPr>
        <w:t>polska</w:t>
      </w:r>
      <w:r w:rsidRPr="00E30B20">
        <w:rPr>
          <w:lang w:val="uk-UA"/>
        </w:rPr>
        <w:t xml:space="preserve"> – </w:t>
      </w:r>
      <w:r w:rsidRPr="00E30B20">
        <w:rPr>
          <w:lang w:val="en-US"/>
        </w:rPr>
        <w:t>sprawa</w:t>
      </w:r>
      <w:r w:rsidRPr="00E30B20">
        <w:rPr>
          <w:lang w:val="uk-UA"/>
        </w:rPr>
        <w:t xml:space="preserve"> </w:t>
      </w:r>
      <w:r w:rsidRPr="00E30B20">
        <w:rPr>
          <w:lang w:val="en-US"/>
        </w:rPr>
        <w:t>rosyjska</w:t>
      </w:r>
      <w:r w:rsidRPr="00E30B20">
        <w:rPr>
          <w:lang w:val="uk-UA"/>
        </w:rPr>
        <w:t>”. Автори, зокрема, стверджували: “Га</w:t>
      </w:r>
      <w:r w:rsidR="009546FF">
        <w:rPr>
          <w:lang w:val="uk-UA"/>
        </w:rPr>
        <w:softHyphen/>
      </w:r>
      <w:r w:rsidRPr="00E30B20">
        <w:rPr>
          <w:lang w:val="uk-UA"/>
        </w:rPr>
        <w:t>ран</w:t>
      </w:r>
      <w:r w:rsidR="009546FF">
        <w:rPr>
          <w:lang w:val="uk-UA"/>
        </w:rPr>
        <w:softHyphen/>
      </w:r>
      <w:r w:rsidRPr="00E30B20">
        <w:rPr>
          <w:lang w:val="uk-UA"/>
        </w:rPr>
        <w:t>тією суверенності Польщі є суверенність народів, які відділяють нас від Росії, і по</w:t>
      </w:r>
      <w:r w:rsidR="009546FF">
        <w:rPr>
          <w:lang w:val="uk-UA"/>
        </w:rPr>
        <w:softHyphen/>
      </w:r>
      <w:r w:rsidRPr="00E30B20">
        <w:rPr>
          <w:lang w:val="uk-UA"/>
        </w:rPr>
        <w:t>лі</w:t>
      </w:r>
      <w:r w:rsidR="009546FF">
        <w:rPr>
          <w:lang w:val="uk-UA"/>
        </w:rPr>
        <w:softHyphen/>
      </w:r>
      <w:r w:rsidRPr="00E30B20">
        <w:rPr>
          <w:lang w:val="uk-UA"/>
        </w:rPr>
        <w:t>тика, спрямована проти суверенності цих народів, є антипольською. (...) Сьогодні, ко</w:t>
      </w:r>
      <w:r w:rsidR="009546FF">
        <w:rPr>
          <w:lang w:val="uk-UA"/>
        </w:rPr>
        <w:softHyphen/>
      </w:r>
      <w:r w:rsidRPr="00E30B20">
        <w:rPr>
          <w:lang w:val="uk-UA"/>
        </w:rPr>
        <w:t>ли в Україні й Литві щораз посилюється боротьба за демократичні свободи, а російська де</w:t>
      </w:r>
      <w:r w:rsidR="009546FF">
        <w:rPr>
          <w:lang w:val="uk-UA"/>
        </w:rPr>
        <w:softHyphen/>
      </w:r>
      <w:r w:rsidRPr="00E30B20">
        <w:rPr>
          <w:lang w:val="uk-UA"/>
        </w:rPr>
        <w:t>мократія відважно з нею солідаризується, гасло “За вашу і нашу свободу” є більше, ніж будь-коли досі, єдиною реалістичною програмою суверенності Польщі”. Польська де</w:t>
      </w:r>
      <w:r w:rsidR="009546FF">
        <w:rPr>
          <w:lang w:val="uk-UA"/>
        </w:rPr>
        <w:softHyphen/>
      </w:r>
      <w:r w:rsidRPr="00E30B20">
        <w:rPr>
          <w:lang w:val="uk-UA"/>
        </w:rPr>
        <w:t>мо</w:t>
      </w:r>
      <w:r w:rsidR="009546FF">
        <w:rPr>
          <w:lang w:val="uk-UA"/>
        </w:rPr>
        <w:softHyphen/>
      </w:r>
      <w:r w:rsidRPr="00E30B20">
        <w:rPr>
          <w:lang w:val="uk-UA"/>
        </w:rPr>
        <w:t>кратична опозиція вбачала своє завдання в поборюванні ксенофобії й шовінізму у вла</w:t>
      </w:r>
      <w:r w:rsidR="009546FF">
        <w:rPr>
          <w:lang w:val="uk-UA"/>
        </w:rPr>
        <w:softHyphen/>
      </w:r>
      <w:r w:rsidRPr="00E30B20">
        <w:rPr>
          <w:lang w:val="uk-UA"/>
        </w:rPr>
        <w:t>сному народі та підтриманні розуміння незалежницьких прагнень українців, ли</w:t>
      </w:r>
      <w:r w:rsidR="009546FF">
        <w:rPr>
          <w:lang w:val="uk-UA"/>
        </w:rPr>
        <w:softHyphen/>
      </w:r>
      <w:r w:rsidRPr="00E30B20">
        <w:rPr>
          <w:lang w:val="uk-UA"/>
        </w:rPr>
        <w:t>тов</w:t>
      </w:r>
      <w:r w:rsidR="009546FF">
        <w:rPr>
          <w:lang w:val="uk-UA"/>
        </w:rPr>
        <w:softHyphen/>
      </w:r>
      <w:r w:rsidRPr="00E30B20">
        <w:rPr>
          <w:lang w:val="uk-UA"/>
        </w:rPr>
        <w:t xml:space="preserve">ців і білорусів [62, </w:t>
      </w:r>
      <w:r w:rsidRPr="00E30B20">
        <w:rPr>
          <w:lang w:val="en-US"/>
        </w:rPr>
        <w:t>s</w:t>
      </w:r>
      <w:r w:rsidRPr="00E30B20">
        <w:rPr>
          <w:lang w:val="uk-UA"/>
        </w:rPr>
        <w:t xml:space="preserve">.1, 4]. </w:t>
      </w:r>
    </w:p>
    <w:p w:rsidR="00AE13A0" w:rsidRPr="00E30B20" w:rsidRDefault="00AE13A0" w:rsidP="009546FF">
      <w:pPr>
        <w:suppressAutoHyphens/>
        <w:ind w:firstLine="709"/>
        <w:jc w:val="both"/>
        <w:rPr>
          <w:lang w:val="uk-UA"/>
        </w:rPr>
      </w:pPr>
      <w:r w:rsidRPr="00E30B20">
        <w:rPr>
          <w:lang w:val="uk-UA"/>
        </w:rPr>
        <w:t>Значення української державності для безпеки Польщі усвідомлювали діячі поль</w:t>
      </w:r>
      <w:r w:rsidR="009546FF">
        <w:rPr>
          <w:lang w:val="uk-UA"/>
        </w:rPr>
        <w:softHyphen/>
      </w:r>
      <w:r w:rsidRPr="00E30B20">
        <w:rPr>
          <w:lang w:val="uk-UA"/>
        </w:rPr>
        <w:t xml:space="preserve">ської опозиції. </w:t>
      </w:r>
      <w:r w:rsidRPr="00E30B20">
        <w:t>Яцек Куронь заявив, що “поки нема незалежної України, не може бу</w:t>
      </w:r>
      <w:r w:rsidR="009546FF">
        <w:rPr>
          <w:lang w:val="uk-UA"/>
        </w:rPr>
        <w:softHyphen/>
      </w:r>
      <w:r w:rsidRPr="00E30B20">
        <w:t>ти незалежної Польщі”</w:t>
      </w:r>
      <w:r w:rsidRPr="00E30B20">
        <w:rPr>
          <w:lang w:val="uk-UA"/>
        </w:rPr>
        <w:t xml:space="preserve"> [1, с.127]</w:t>
      </w:r>
      <w:r w:rsidRPr="00E30B20">
        <w:t>.</w:t>
      </w:r>
      <w:r w:rsidRPr="00E30B20">
        <w:rPr>
          <w:lang w:val="uk-UA"/>
        </w:rPr>
        <w:t xml:space="preserve"> У декларації Конфедерації незалежної Польщі (КНП) від 1 вересня 1979 р. стверджувалося, що зі спільного минулого й польської на</w:t>
      </w:r>
      <w:r w:rsidR="009546FF">
        <w:rPr>
          <w:lang w:val="uk-UA"/>
        </w:rPr>
        <w:softHyphen/>
      </w:r>
      <w:r w:rsidRPr="00E30B20">
        <w:rPr>
          <w:lang w:val="uk-UA"/>
        </w:rPr>
        <w:t>ціо</w:t>
      </w:r>
      <w:r w:rsidR="009546FF">
        <w:rPr>
          <w:lang w:val="uk-UA"/>
        </w:rPr>
        <w:softHyphen/>
      </w:r>
      <w:r w:rsidRPr="00E30B20">
        <w:rPr>
          <w:lang w:val="uk-UA"/>
        </w:rPr>
        <w:t>нальної традиції “виникає почуття співвідповідальності за свободу й успіх народів, з яки</w:t>
      </w:r>
      <w:r w:rsidR="009546FF">
        <w:rPr>
          <w:lang w:val="uk-UA"/>
        </w:rPr>
        <w:softHyphen/>
      </w:r>
      <w:r w:rsidRPr="00E30B20">
        <w:rPr>
          <w:lang w:val="uk-UA"/>
        </w:rPr>
        <w:t xml:space="preserve">ми поєднала нас історія і які мають право на самовизначення” [25; 35; 36; 37; 39]. </w:t>
      </w:r>
    </w:p>
    <w:p w:rsidR="00AE13A0" w:rsidRPr="00127FC0" w:rsidRDefault="00AE13A0" w:rsidP="009546FF">
      <w:pPr>
        <w:suppressAutoHyphens/>
        <w:ind w:firstLine="709"/>
        <w:jc w:val="both"/>
        <w:rPr>
          <w:spacing w:val="-4"/>
          <w:lang w:val="uk-UA"/>
        </w:rPr>
      </w:pPr>
      <w:r w:rsidRPr="00127FC0">
        <w:rPr>
          <w:spacing w:val="-4"/>
          <w:lang w:val="uk-UA"/>
        </w:rPr>
        <w:t>Важливу роль для усвідомлення спільності антитоталітарної боротьби народів ЦСЄ відіграло Звернення І з’їзду “</w:t>
      </w:r>
      <w:r w:rsidRPr="00127FC0">
        <w:rPr>
          <w:spacing w:val="-4"/>
          <w:lang w:val="pl-PL"/>
        </w:rPr>
        <w:t>Solidarno</w:t>
      </w:r>
      <w:r w:rsidRPr="00127FC0">
        <w:rPr>
          <w:spacing w:val="-4"/>
          <w:lang w:val="uk-UA"/>
        </w:rPr>
        <w:t>ś</w:t>
      </w:r>
      <w:r w:rsidRPr="00127FC0">
        <w:rPr>
          <w:spacing w:val="-4"/>
          <w:lang w:val="en-US"/>
        </w:rPr>
        <w:t>ci</w:t>
      </w:r>
      <w:r w:rsidRPr="00127FC0">
        <w:rPr>
          <w:spacing w:val="-4"/>
          <w:lang w:val="uk-UA"/>
        </w:rPr>
        <w:t xml:space="preserve">” до трудящих Східної Європи, ухвалене 7 вересня 1981 р. [26–30; 60, </w:t>
      </w:r>
      <w:r w:rsidRPr="00127FC0">
        <w:rPr>
          <w:spacing w:val="-4"/>
          <w:lang w:val="en-US"/>
        </w:rPr>
        <w:t>s</w:t>
      </w:r>
      <w:r w:rsidRPr="00127FC0">
        <w:rPr>
          <w:spacing w:val="-4"/>
          <w:lang w:val="uk-UA"/>
        </w:rPr>
        <w:t>.94–95] на завершення 1 туру [24]. Згідно з твердженням істо</w:t>
      </w:r>
      <w:r w:rsidR="009546FF" w:rsidRPr="00127FC0">
        <w:rPr>
          <w:spacing w:val="-4"/>
          <w:lang w:val="uk-UA"/>
        </w:rPr>
        <w:softHyphen/>
      </w:r>
      <w:r w:rsidRPr="00127FC0">
        <w:rPr>
          <w:spacing w:val="-4"/>
          <w:lang w:val="uk-UA"/>
        </w:rPr>
        <w:t>рика Є.Гольцера, пропозиція Звернення до трудящих Східної Європи вийшла від чле</w:t>
      </w:r>
      <w:r w:rsidR="009546FF" w:rsidRPr="00127FC0">
        <w:rPr>
          <w:spacing w:val="-4"/>
          <w:lang w:val="uk-UA"/>
        </w:rPr>
        <w:softHyphen/>
      </w:r>
      <w:r w:rsidRPr="00127FC0">
        <w:rPr>
          <w:spacing w:val="-4"/>
          <w:lang w:val="uk-UA"/>
        </w:rPr>
        <w:t>на Ко</w:t>
      </w:r>
      <w:r w:rsidR="00127FC0">
        <w:rPr>
          <w:spacing w:val="-4"/>
          <w:lang w:val="uk-UA"/>
        </w:rPr>
        <w:softHyphen/>
      </w:r>
      <w:r w:rsidRPr="00127FC0">
        <w:rPr>
          <w:spacing w:val="-4"/>
          <w:lang w:val="uk-UA"/>
        </w:rPr>
        <w:t>мі</w:t>
      </w:r>
      <w:r w:rsidR="00127FC0">
        <w:rPr>
          <w:spacing w:val="-4"/>
          <w:lang w:val="uk-UA"/>
        </w:rPr>
        <w:softHyphen/>
      </w:r>
      <w:r w:rsidRPr="00127FC0">
        <w:rPr>
          <w:spacing w:val="-4"/>
          <w:lang w:val="uk-UA"/>
        </w:rPr>
        <w:t>те</w:t>
      </w:r>
      <w:r w:rsidR="00127FC0">
        <w:rPr>
          <w:spacing w:val="-4"/>
          <w:lang w:val="uk-UA"/>
        </w:rPr>
        <w:softHyphen/>
      </w:r>
      <w:r w:rsidRPr="00127FC0">
        <w:rPr>
          <w:spacing w:val="-4"/>
          <w:lang w:val="uk-UA"/>
        </w:rPr>
        <w:t>ту оборони робітників Яна Літинського й знайшла підтримку Анджея Ґвя</w:t>
      </w:r>
      <w:r w:rsidR="009546FF" w:rsidRPr="00127FC0">
        <w:rPr>
          <w:spacing w:val="-4"/>
          <w:lang w:val="uk-UA"/>
        </w:rPr>
        <w:softHyphen/>
      </w:r>
      <w:r w:rsidRPr="00127FC0">
        <w:rPr>
          <w:spacing w:val="-4"/>
          <w:lang w:val="uk-UA"/>
        </w:rPr>
        <w:t>зди та була при</w:t>
      </w:r>
      <w:r w:rsidR="00B06740">
        <w:rPr>
          <w:spacing w:val="-4"/>
          <w:lang w:val="uk-UA"/>
        </w:rPr>
        <w:softHyphen/>
      </w:r>
      <w:r w:rsidRPr="00127FC0">
        <w:rPr>
          <w:spacing w:val="-4"/>
          <w:lang w:val="uk-UA"/>
        </w:rPr>
        <w:t>йня</w:t>
      </w:r>
      <w:r w:rsidR="00127FC0">
        <w:rPr>
          <w:spacing w:val="-4"/>
          <w:lang w:val="uk-UA"/>
        </w:rPr>
        <w:softHyphen/>
      </w:r>
      <w:r w:rsidRPr="00127FC0">
        <w:rPr>
          <w:spacing w:val="-4"/>
          <w:lang w:val="uk-UA"/>
        </w:rPr>
        <w:t xml:space="preserve">та без дискусії [3; 34; 40, </w:t>
      </w:r>
      <w:r w:rsidRPr="00127FC0">
        <w:rPr>
          <w:spacing w:val="-4"/>
          <w:lang w:val="en-US"/>
        </w:rPr>
        <w:t>s</w:t>
      </w:r>
      <w:r w:rsidRPr="00127FC0">
        <w:rPr>
          <w:spacing w:val="-4"/>
          <w:lang w:val="uk-UA"/>
        </w:rPr>
        <w:t>.9]. Відповідаючи на запитання Яна Яку</w:t>
      </w:r>
      <w:r w:rsidR="009546FF" w:rsidRPr="00127FC0">
        <w:rPr>
          <w:spacing w:val="-4"/>
          <w:lang w:val="uk-UA"/>
        </w:rPr>
        <w:softHyphen/>
      </w:r>
      <w:r w:rsidRPr="00127FC0">
        <w:rPr>
          <w:spacing w:val="-4"/>
          <w:lang w:val="uk-UA"/>
        </w:rPr>
        <w:t>бовсь</w:t>
      </w:r>
      <w:r w:rsidR="009546FF" w:rsidRPr="00127FC0">
        <w:rPr>
          <w:spacing w:val="-4"/>
          <w:lang w:val="uk-UA"/>
        </w:rPr>
        <w:softHyphen/>
      </w:r>
      <w:r w:rsidRPr="00127FC0">
        <w:rPr>
          <w:spacing w:val="-4"/>
          <w:lang w:val="uk-UA"/>
        </w:rPr>
        <w:t>кого про те, чи не забагато фронтів відкрила собі “</w:t>
      </w:r>
      <w:r w:rsidRPr="00127FC0">
        <w:rPr>
          <w:spacing w:val="-4"/>
          <w:lang w:val="en-US"/>
        </w:rPr>
        <w:t>Solidarno</w:t>
      </w:r>
      <w:r w:rsidRPr="00127FC0">
        <w:rPr>
          <w:spacing w:val="-4"/>
          <w:lang w:val="uk-UA"/>
        </w:rPr>
        <w:t>ść” ухваленням заяви, Л.Ва</w:t>
      </w:r>
      <w:r w:rsidR="009546FF" w:rsidRPr="00127FC0">
        <w:rPr>
          <w:spacing w:val="-4"/>
          <w:lang w:val="uk-UA"/>
        </w:rPr>
        <w:softHyphen/>
      </w:r>
      <w:r w:rsidRPr="00127FC0">
        <w:rPr>
          <w:spacing w:val="-4"/>
          <w:lang w:val="uk-UA"/>
        </w:rPr>
        <w:t>ленса розглядав її як перехоплення у комуністів гасла “Пролетарі всіх країн, єднай</w:t>
      </w:r>
      <w:r w:rsidR="009546FF" w:rsidRPr="00127FC0">
        <w:rPr>
          <w:spacing w:val="-4"/>
          <w:lang w:val="uk-UA"/>
        </w:rPr>
        <w:softHyphen/>
      </w:r>
      <w:r w:rsidRPr="00127FC0">
        <w:rPr>
          <w:spacing w:val="-4"/>
          <w:lang w:val="uk-UA"/>
        </w:rPr>
        <w:t>теся!” [21].</w:t>
      </w:r>
    </w:p>
    <w:p w:rsidR="00AE13A0" w:rsidRPr="009546FF" w:rsidRDefault="00AE13A0" w:rsidP="009546FF">
      <w:pPr>
        <w:suppressAutoHyphens/>
        <w:ind w:firstLine="709"/>
        <w:jc w:val="both"/>
        <w:rPr>
          <w:spacing w:val="-2"/>
          <w:lang w:val="uk-UA"/>
        </w:rPr>
      </w:pPr>
      <w:r w:rsidRPr="009546FF">
        <w:rPr>
          <w:spacing w:val="-2"/>
          <w:lang w:val="uk-UA"/>
        </w:rPr>
        <w:t>Звернення І з’їзду “</w:t>
      </w:r>
      <w:r w:rsidRPr="009546FF">
        <w:rPr>
          <w:spacing w:val="-2"/>
          <w:lang w:val="en-US"/>
        </w:rPr>
        <w:t>Solidarno</w:t>
      </w:r>
      <w:r w:rsidRPr="009546FF">
        <w:rPr>
          <w:spacing w:val="-2"/>
        </w:rPr>
        <w:t>ś</w:t>
      </w:r>
      <w:r w:rsidRPr="009546FF">
        <w:rPr>
          <w:spacing w:val="-2"/>
          <w:lang w:val="en-US"/>
        </w:rPr>
        <w:t>ci</w:t>
      </w:r>
      <w:r w:rsidRPr="009546FF">
        <w:rPr>
          <w:spacing w:val="-2"/>
          <w:lang w:val="uk-UA"/>
        </w:rPr>
        <w:t>” до трудящих Східної Європи викликало вели</w:t>
      </w:r>
      <w:r w:rsidR="009546FF" w:rsidRPr="009546FF">
        <w:rPr>
          <w:spacing w:val="-2"/>
          <w:lang w:val="uk-UA"/>
        </w:rPr>
        <w:softHyphen/>
      </w:r>
      <w:r w:rsidRPr="009546FF">
        <w:rPr>
          <w:spacing w:val="-2"/>
          <w:lang w:val="uk-UA"/>
        </w:rPr>
        <w:t>кий резонанс у світі. Закордонна преса кваліфікувала Звернення провокуючим і шкід</w:t>
      </w:r>
      <w:r w:rsidR="009546FF" w:rsidRPr="009546FF">
        <w:rPr>
          <w:spacing w:val="-2"/>
          <w:lang w:val="uk-UA"/>
        </w:rPr>
        <w:softHyphen/>
      </w:r>
      <w:r w:rsidRPr="009546FF">
        <w:rPr>
          <w:spacing w:val="-2"/>
          <w:lang w:val="uk-UA"/>
        </w:rPr>
        <w:t>ли</w:t>
      </w:r>
      <w:r w:rsidR="009546FF" w:rsidRPr="009546FF">
        <w:rPr>
          <w:spacing w:val="-2"/>
          <w:lang w:val="uk-UA"/>
        </w:rPr>
        <w:softHyphen/>
      </w:r>
      <w:r w:rsidRPr="009546FF">
        <w:rPr>
          <w:spacing w:val="-2"/>
          <w:lang w:val="uk-UA"/>
        </w:rPr>
        <w:t>вим [23]. “</w:t>
      </w:r>
      <w:r w:rsidRPr="009546FF">
        <w:rPr>
          <w:spacing w:val="-2"/>
        </w:rPr>
        <w:t>Washington</w:t>
      </w:r>
      <w:r w:rsidRPr="009546FF">
        <w:rPr>
          <w:spacing w:val="-2"/>
          <w:lang w:val="uk-UA"/>
        </w:rPr>
        <w:t xml:space="preserve"> </w:t>
      </w:r>
      <w:r w:rsidRPr="009546FF">
        <w:rPr>
          <w:spacing w:val="-2"/>
        </w:rPr>
        <w:t>Post</w:t>
      </w:r>
      <w:r w:rsidRPr="009546FF">
        <w:rPr>
          <w:spacing w:val="-2"/>
          <w:lang w:val="uk-UA"/>
        </w:rPr>
        <w:t>”, “</w:t>
      </w:r>
      <w:r w:rsidRPr="009546FF">
        <w:rPr>
          <w:spacing w:val="-2"/>
        </w:rPr>
        <w:t>The</w:t>
      </w:r>
      <w:r w:rsidRPr="009546FF">
        <w:rPr>
          <w:spacing w:val="-2"/>
          <w:lang w:val="uk-UA"/>
        </w:rPr>
        <w:t xml:space="preserve"> </w:t>
      </w:r>
      <w:r w:rsidRPr="009546FF">
        <w:rPr>
          <w:spacing w:val="-2"/>
        </w:rPr>
        <w:t>Scotsman</w:t>
      </w:r>
      <w:r w:rsidRPr="009546FF">
        <w:rPr>
          <w:spacing w:val="-2"/>
          <w:lang w:val="uk-UA"/>
        </w:rPr>
        <w:t>” і “</w:t>
      </w:r>
      <w:r w:rsidRPr="009546FF">
        <w:rPr>
          <w:spacing w:val="-2"/>
        </w:rPr>
        <w:t>Le</w:t>
      </w:r>
      <w:r w:rsidRPr="009546FF">
        <w:rPr>
          <w:spacing w:val="-2"/>
          <w:lang w:val="uk-UA"/>
        </w:rPr>
        <w:t xml:space="preserve"> </w:t>
      </w:r>
      <w:r w:rsidRPr="009546FF">
        <w:rPr>
          <w:spacing w:val="-2"/>
        </w:rPr>
        <w:t>Figaro</w:t>
      </w:r>
      <w:r w:rsidRPr="009546FF">
        <w:rPr>
          <w:spacing w:val="-2"/>
          <w:lang w:val="uk-UA"/>
        </w:rPr>
        <w:t>” оцінювали його як спробу по</w:t>
      </w:r>
      <w:r w:rsidR="009546FF" w:rsidRPr="009546FF">
        <w:rPr>
          <w:spacing w:val="-2"/>
          <w:lang w:val="uk-UA"/>
        </w:rPr>
        <w:softHyphen/>
      </w:r>
      <w:r w:rsidRPr="009546FF">
        <w:rPr>
          <w:spacing w:val="-2"/>
          <w:lang w:val="uk-UA"/>
        </w:rPr>
        <w:t>ши</w:t>
      </w:r>
      <w:r w:rsidR="009546FF">
        <w:rPr>
          <w:spacing w:val="-2"/>
          <w:lang w:val="uk-UA"/>
        </w:rPr>
        <w:softHyphen/>
      </w:r>
      <w:r w:rsidRPr="009546FF">
        <w:rPr>
          <w:spacing w:val="-2"/>
          <w:lang w:val="uk-UA"/>
        </w:rPr>
        <w:t>рен</w:t>
      </w:r>
      <w:r w:rsidR="009546FF">
        <w:rPr>
          <w:spacing w:val="-2"/>
          <w:lang w:val="uk-UA"/>
        </w:rPr>
        <w:softHyphen/>
      </w:r>
      <w:r w:rsidRPr="009546FF">
        <w:rPr>
          <w:spacing w:val="-2"/>
          <w:lang w:val="uk-UA"/>
        </w:rPr>
        <w:t>ня профспілкового методу боротьби на весь соціалістичний табір. “</w:t>
      </w:r>
      <w:r w:rsidRPr="009546FF">
        <w:rPr>
          <w:spacing w:val="-2"/>
        </w:rPr>
        <w:t>Le</w:t>
      </w:r>
      <w:r w:rsidRPr="009546FF">
        <w:rPr>
          <w:spacing w:val="-2"/>
          <w:lang w:val="uk-UA"/>
        </w:rPr>
        <w:t xml:space="preserve"> </w:t>
      </w:r>
      <w:r w:rsidRPr="009546FF">
        <w:rPr>
          <w:spacing w:val="-2"/>
        </w:rPr>
        <w:t>Monde</w:t>
      </w:r>
      <w:r w:rsidRPr="009546FF">
        <w:rPr>
          <w:spacing w:val="-2"/>
          <w:lang w:val="uk-UA"/>
        </w:rPr>
        <w:t>” об</w:t>
      </w:r>
      <w:r w:rsidR="009546FF" w:rsidRPr="009546FF">
        <w:rPr>
          <w:spacing w:val="-2"/>
          <w:lang w:val="uk-UA"/>
        </w:rPr>
        <w:softHyphen/>
      </w:r>
      <w:r w:rsidRPr="009546FF">
        <w:rPr>
          <w:spacing w:val="-2"/>
          <w:lang w:val="uk-UA"/>
        </w:rPr>
        <w:t>ме</w:t>
      </w:r>
      <w:r w:rsidR="009546FF" w:rsidRPr="009546FF">
        <w:rPr>
          <w:spacing w:val="-2"/>
          <w:lang w:val="uk-UA"/>
        </w:rPr>
        <w:softHyphen/>
      </w:r>
      <w:r w:rsidRPr="009546FF">
        <w:rPr>
          <w:spacing w:val="-2"/>
          <w:lang w:val="uk-UA"/>
        </w:rPr>
        <w:t>жи</w:t>
      </w:r>
      <w:r w:rsidR="009546FF">
        <w:rPr>
          <w:spacing w:val="-2"/>
          <w:lang w:val="uk-UA"/>
        </w:rPr>
        <w:softHyphen/>
      </w:r>
      <w:r w:rsidRPr="009546FF">
        <w:rPr>
          <w:spacing w:val="-2"/>
          <w:lang w:val="uk-UA"/>
        </w:rPr>
        <w:t>ла</w:t>
      </w:r>
      <w:r w:rsidR="009546FF">
        <w:rPr>
          <w:spacing w:val="-2"/>
          <w:lang w:val="uk-UA"/>
        </w:rPr>
        <w:softHyphen/>
      </w:r>
      <w:r w:rsidRPr="009546FF">
        <w:rPr>
          <w:spacing w:val="-2"/>
          <w:lang w:val="uk-UA"/>
        </w:rPr>
        <w:t>ся констатацією основних положень. “</w:t>
      </w:r>
      <w:r w:rsidRPr="009546FF">
        <w:rPr>
          <w:spacing w:val="-2"/>
        </w:rPr>
        <w:t>New</w:t>
      </w:r>
      <w:r w:rsidRPr="009546FF">
        <w:rPr>
          <w:spacing w:val="-2"/>
          <w:lang w:val="uk-UA"/>
        </w:rPr>
        <w:t xml:space="preserve"> </w:t>
      </w:r>
      <w:r w:rsidRPr="009546FF">
        <w:rPr>
          <w:spacing w:val="-2"/>
        </w:rPr>
        <w:t>York</w:t>
      </w:r>
      <w:r w:rsidRPr="009546FF">
        <w:rPr>
          <w:spacing w:val="-2"/>
          <w:lang w:val="uk-UA"/>
        </w:rPr>
        <w:t xml:space="preserve"> </w:t>
      </w:r>
      <w:r w:rsidRPr="009546FF">
        <w:rPr>
          <w:spacing w:val="-2"/>
        </w:rPr>
        <w:t>Times</w:t>
      </w:r>
      <w:r w:rsidRPr="009546FF">
        <w:rPr>
          <w:spacing w:val="-2"/>
          <w:lang w:val="uk-UA"/>
        </w:rPr>
        <w:t>” кваліфікував звернен</w:t>
      </w:r>
      <w:r w:rsidR="009546FF" w:rsidRPr="009546FF">
        <w:rPr>
          <w:spacing w:val="-2"/>
          <w:lang w:val="uk-UA"/>
        </w:rPr>
        <w:softHyphen/>
      </w:r>
      <w:r w:rsidRPr="009546FF">
        <w:rPr>
          <w:spacing w:val="-2"/>
          <w:lang w:val="uk-UA"/>
        </w:rPr>
        <w:t>ня як не</w:t>
      </w:r>
      <w:r w:rsidR="009546FF">
        <w:rPr>
          <w:spacing w:val="-2"/>
          <w:lang w:val="uk-UA"/>
        </w:rPr>
        <w:softHyphen/>
      </w:r>
      <w:r w:rsidRPr="009546FF">
        <w:rPr>
          <w:spacing w:val="-2"/>
          <w:lang w:val="uk-UA"/>
        </w:rPr>
        <w:t>про</w:t>
      </w:r>
      <w:r w:rsidR="009546FF">
        <w:rPr>
          <w:spacing w:val="-2"/>
          <w:lang w:val="uk-UA"/>
        </w:rPr>
        <w:softHyphen/>
      </w:r>
      <w:r w:rsidRPr="009546FF">
        <w:rPr>
          <w:spacing w:val="-2"/>
          <w:lang w:val="uk-UA"/>
        </w:rPr>
        <w:t>ду</w:t>
      </w:r>
      <w:r w:rsidR="009546FF">
        <w:rPr>
          <w:spacing w:val="-2"/>
          <w:lang w:val="uk-UA"/>
        </w:rPr>
        <w:softHyphen/>
      </w:r>
      <w:r w:rsidRPr="009546FF">
        <w:rPr>
          <w:spacing w:val="-2"/>
          <w:lang w:val="uk-UA"/>
        </w:rPr>
        <w:t>мане й ухвалене в стані ейфорії. “</w:t>
      </w:r>
      <w:r w:rsidRPr="009546FF">
        <w:rPr>
          <w:spacing w:val="-2"/>
        </w:rPr>
        <w:t>S</w:t>
      </w:r>
      <w:r w:rsidRPr="009546FF">
        <w:rPr>
          <w:spacing w:val="-2"/>
          <w:lang w:val="uk-UA"/>
        </w:rPr>
        <w:t>ü</w:t>
      </w:r>
      <w:r w:rsidRPr="009546FF">
        <w:rPr>
          <w:spacing w:val="-2"/>
        </w:rPr>
        <w:t>ddeutsche</w:t>
      </w:r>
      <w:r w:rsidRPr="009546FF">
        <w:rPr>
          <w:spacing w:val="-2"/>
          <w:lang w:val="uk-UA"/>
        </w:rPr>
        <w:t xml:space="preserve"> </w:t>
      </w:r>
      <w:r w:rsidRPr="009546FF">
        <w:rPr>
          <w:spacing w:val="-2"/>
        </w:rPr>
        <w:t>Zeitung</w:t>
      </w:r>
      <w:r w:rsidRPr="009546FF">
        <w:rPr>
          <w:spacing w:val="-2"/>
          <w:lang w:val="uk-UA"/>
        </w:rPr>
        <w:t>” звертав увагу на від</w:t>
      </w:r>
      <w:r w:rsidR="009546FF" w:rsidRPr="009546FF">
        <w:rPr>
          <w:spacing w:val="-2"/>
          <w:lang w:val="uk-UA"/>
        </w:rPr>
        <w:softHyphen/>
      </w:r>
      <w:r w:rsidRPr="009546FF">
        <w:rPr>
          <w:spacing w:val="-2"/>
          <w:lang w:val="uk-UA"/>
        </w:rPr>
        <w:t>сутність пе</w:t>
      </w:r>
      <w:r w:rsidR="009546FF">
        <w:rPr>
          <w:spacing w:val="-2"/>
          <w:lang w:val="uk-UA"/>
        </w:rPr>
        <w:softHyphen/>
      </w:r>
      <w:r w:rsidRPr="009546FF">
        <w:rPr>
          <w:spacing w:val="-2"/>
          <w:lang w:val="uk-UA"/>
        </w:rPr>
        <w:t>ре</w:t>
      </w:r>
      <w:r w:rsidR="009546FF">
        <w:rPr>
          <w:spacing w:val="-2"/>
          <w:lang w:val="uk-UA"/>
        </w:rPr>
        <w:softHyphen/>
      </w:r>
      <w:r w:rsidRPr="009546FF">
        <w:rPr>
          <w:spacing w:val="-2"/>
          <w:lang w:val="uk-UA"/>
        </w:rPr>
        <w:t>думов для експорту польського досвіду на інші країни табору, хоча при</w:t>
      </w:r>
      <w:r w:rsidR="009546FF" w:rsidRPr="009546FF">
        <w:rPr>
          <w:spacing w:val="-2"/>
          <w:lang w:val="uk-UA"/>
        </w:rPr>
        <w:softHyphen/>
      </w:r>
      <w:r w:rsidRPr="009546FF">
        <w:rPr>
          <w:spacing w:val="-2"/>
          <w:lang w:val="uk-UA"/>
        </w:rPr>
        <w:t>пускав, що лі</w:t>
      </w:r>
      <w:r w:rsidR="009546FF">
        <w:rPr>
          <w:spacing w:val="-2"/>
          <w:lang w:val="uk-UA"/>
        </w:rPr>
        <w:softHyphen/>
      </w:r>
      <w:r w:rsidRPr="009546FF">
        <w:rPr>
          <w:spacing w:val="-2"/>
          <w:lang w:val="uk-UA"/>
        </w:rPr>
        <w:t>де</w:t>
      </w:r>
      <w:r w:rsidR="009546FF">
        <w:rPr>
          <w:spacing w:val="-2"/>
          <w:lang w:val="uk-UA"/>
        </w:rPr>
        <w:softHyphen/>
      </w:r>
      <w:r w:rsidRPr="009546FF">
        <w:rPr>
          <w:spacing w:val="-2"/>
          <w:lang w:val="uk-UA"/>
        </w:rPr>
        <w:t>ри “</w:t>
      </w:r>
      <w:r w:rsidRPr="009546FF">
        <w:rPr>
          <w:spacing w:val="-2"/>
        </w:rPr>
        <w:t>Solidarno</w:t>
      </w:r>
      <w:r w:rsidRPr="009546FF">
        <w:rPr>
          <w:spacing w:val="-2"/>
          <w:lang w:val="uk-UA"/>
        </w:rPr>
        <w:t>ś</w:t>
      </w:r>
      <w:r w:rsidRPr="009546FF">
        <w:rPr>
          <w:spacing w:val="-2"/>
        </w:rPr>
        <w:t>ci</w:t>
      </w:r>
      <w:r w:rsidRPr="009546FF">
        <w:rPr>
          <w:spacing w:val="-2"/>
          <w:lang w:val="uk-UA"/>
        </w:rPr>
        <w:t>” можуть краще орієнтуватися в настроях суспільств Східної Європи. “</w:t>
      </w:r>
      <w:r w:rsidRPr="009546FF">
        <w:rPr>
          <w:spacing w:val="-2"/>
        </w:rPr>
        <w:t>Times</w:t>
      </w:r>
      <w:r w:rsidRPr="009546FF">
        <w:rPr>
          <w:spacing w:val="-2"/>
          <w:lang w:val="uk-UA"/>
        </w:rPr>
        <w:t>” і “</w:t>
      </w:r>
      <w:r w:rsidRPr="009546FF">
        <w:rPr>
          <w:spacing w:val="-2"/>
        </w:rPr>
        <w:t>Le</w:t>
      </w:r>
      <w:r w:rsidRPr="009546FF">
        <w:rPr>
          <w:spacing w:val="-2"/>
          <w:lang w:val="uk-UA"/>
        </w:rPr>
        <w:t xml:space="preserve"> </w:t>
      </w:r>
      <w:r w:rsidRPr="009546FF">
        <w:rPr>
          <w:spacing w:val="-2"/>
        </w:rPr>
        <w:t>Soir</w:t>
      </w:r>
      <w:r w:rsidRPr="009546FF">
        <w:rPr>
          <w:spacing w:val="-2"/>
          <w:lang w:val="uk-UA"/>
        </w:rPr>
        <w:t>” називали звернення “політичним, демонстраційним і ризикованим ак</w:t>
      </w:r>
      <w:r w:rsidR="009546FF">
        <w:rPr>
          <w:spacing w:val="-2"/>
          <w:lang w:val="uk-UA"/>
        </w:rPr>
        <w:softHyphen/>
      </w:r>
      <w:r w:rsidRPr="009546FF">
        <w:rPr>
          <w:spacing w:val="-2"/>
          <w:lang w:val="uk-UA"/>
        </w:rPr>
        <w:t>том” та оцінювали його як провокацію радикальних елементів “</w:t>
      </w:r>
      <w:r w:rsidRPr="009546FF">
        <w:rPr>
          <w:spacing w:val="-2"/>
        </w:rPr>
        <w:t>Solidarno</w:t>
      </w:r>
      <w:r w:rsidRPr="009546FF">
        <w:rPr>
          <w:spacing w:val="-2"/>
          <w:lang w:val="uk-UA"/>
        </w:rPr>
        <w:t>ś</w:t>
      </w:r>
      <w:r w:rsidRPr="009546FF">
        <w:rPr>
          <w:spacing w:val="-2"/>
        </w:rPr>
        <w:t>ci</w:t>
      </w:r>
      <w:r w:rsidRPr="009546FF">
        <w:rPr>
          <w:spacing w:val="-2"/>
          <w:lang w:val="uk-UA"/>
        </w:rPr>
        <w:t>” проти ра</w:t>
      </w:r>
      <w:r w:rsidR="009546FF">
        <w:rPr>
          <w:spacing w:val="-2"/>
          <w:lang w:val="uk-UA"/>
        </w:rPr>
        <w:softHyphen/>
      </w:r>
      <w:r w:rsidRPr="009546FF">
        <w:rPr>
          <w:spacing w:val="-2"/>
          <w:lang w:val="uk-UA"/>
        </w:rPr>
        <w:t>дянсь</w:t>
      </w:r>
      <w:r w:rsidR="009546FF">
        <w:rPr>
          <w:spacing w:val="-2"/>
          <w:lang w:val="uk-UA"/>
        </w:rPr>
        <w:softHyphen/>
      </w:r>
      <w:r w:rsidRPr="009546FF">
        <w:rPr>
          <w:spacing w:val="-2"/>
          <w:lang w:val="uk-UA"/>
        </w:rPr>
        <w:t xml:space="preserve">кої моделі [10]. </w:t>
      </w:r>
    </w:p>
    <w:p w:rsidR="00AE13A0" w:rsidRPr="00E30B20" w:rsidRDefault="00AE13A0" w:rsidP="009546FF">
      <w:pPr>
        <w:suppressAutoHyphens/>
        <w:ind w:firstLine="709"/>
        <w:jc w:val="both"/>
        <w:rPr>
          <w:lang w:val="uk-UA"/>
        </w:rPr>
      </w:pPr>
      <w:r w:rsidRPr="00E30B20">
        <w:rPr>
          <w:lang w:val="uk-UA"/>
        </w:rPr>
        <w:t>Пізніше Є.Гєдройц згадував, що “Звернення до народів Східної Європи” І з’їзду “Со</w:t>
      </w:r>
      <w:r w:rsidR="009546FF">
        <w:rPr>
          <w:lang w:val="uk-UA"/>
        </w:rPr>
        <w:softHyphen/>
      </w:r>
      <w:r w:rsidRPr="00E30B20">
        <w:rPr>
          <w:lang w:val="uk-UA"/>
        </w:rPr>
        <w:t xml:space="preserve">лідарності” було “випадковим, одразу атакованим всіма, самою опозицією. Це був вискік, який вважався несерйозним і непередбачуваним” [55, </w:t>
      </w:r>
      <w:r w:rsidRPr="00E30B20">
        <w:rPr>
          <w:lang w:val="en-US"/>
        </w:rPr>
        <w:t>s</w:t>
      </w:r>
      <w:r w:rsidRPr="00E30B20">
        <w:rPr>
          <w:lang w:val="uk-UA"/>
        </w:rPr>
        <w:t>.13]. На думку професора А.Фрішке, “Звернення до народів Східної Європи”, яке оцінювалося як нерозважне в пер</w:t>
      </w:r>
      <w:r w:rsidR="009546FF">
        <w:rPr>
          <w:lang w:val="uk-UA"/>
        </w:rPr>
        <w:softHyphen/>
      </w:r>
      <w:r w:rsidRPr="00E30B20">
        <w:rPr>
          <w:lang w:val="uk-UA"/>
        </w:rPr>
        <w:t>спективі політичної гри з комуністами в 1981 р., виявилося позитивним у будуванні імі</w:t>
      </w:r>
      <w:r w:rsidR="009546FF">
        <w:rPr>
          <w:lang w:val="uk-UA"/>
        </w:rPr>
        <w:softHyphen/>
      </w:r>
      <w:r w:rsidRPr="00E30B20">
        <w:rPr>
          <w:lang w:val="uk-UA"/>
        </w:rPr>
        <w:t>джу Польщі в сусідніх країнах. “Військовий стан, розміри підпільного руху опору зміц</w:t>
      </w:r>
      <w:r w:rsidR="009546FF">
        <w:rPr>
          <w:lang w:val="uk-UA"/>
        </w:rPr>
        <w:softHyphen/>
      </w:r>
      <w:r w:rsidRPr="00E30B20">
        <w:rPr>
          <w:lang w:val="uk-UA"/>
        </w:rPr>
        <w:t>нили цю симпатію. Була вона також додатково збуджувана завдяки активності тих се</w:t>
      </w:r>
      <w:r w:rsidR="009546FF">
        <w:rPr>
          <w:lang w:val="uk-UA"/>
        </w:rPr>
        <w:softHyphen/>
      </w:r>
      <w:r w:rsidRPr="00E30B20">
        <w:rPr>
          <w:lang w:val="uk-UA"/>
        </w:rPr>
        <w:t>редовищ, які, власне, тоді почали більш зрілі спроби пізнання сусідніх народів, їх про</w:t>
      </w:r>
      <w:r w:rsidR="009546FF">
        <w:rPr>
          <w:lang w:val="uk-UA"/>
        </w:rPr>
        <w:softHyphen/>
      </w:r>
      <w:r w:rsidRPr="00E30B20">
        <w:rPr>
          <w:lang w:val="uk-UA"/>
        </w:rPr>
        <w:t>блем і приготувалися більш систематично до діалогу з ними” [42, с.262].</w:t>
      </w:r>
    </w:p>
    <w:p w:rsidR="00AE13A0" w:rsidRPr="00E30B20" w:rsidRDefault="00AE13A0" w:rsidP="009546FF">
      <w:pPr>
        <w:suppressAutoHyphens/>
        <w:ind w:firstLine="709"/>
        <w:jc w:val="both"/>
        <w:rPr>
          <w:lang w:val="uk-UA"/>
        </w:rPr>
      </w:pPr>
      <w:r w:rsidRPr="00E30B20">
        <w:rPr>
          <w:lang w:val="uk-UA"/>
        </w:rPr>
        <w:t>У привітанні з’їздові від дисидентів СРСР говорилося, що боротьба профспілки “</w:t>
      </w:r>
      <w:r w:rsidRPr="00E30B20">
        <w:rPr>
          <w:lang w:val="en-US"/>
        </w:rPr>
        <w:t>Solidarno</w:t>
      </w:r>
      <w:r w:rsidRPr="00E30B20">
        <w:rPr>
          <w:lang w:val="uk-UA"/>
        </w:rPr>
        <w:t>ść” є також їхньою боротьбою та про пов’язаність успіху цієї боротьби з де</w:t>
      </w:r>
      <w:r w:rsidR="009546FF">
        <w:rPr>
          <w:lang w:val="uk-UA"/>
        </w:rPr>
        <w:softHyphen/>
      </w:r>
      <w:r w:rsidRPr="00E30B20">
        <w:rPr>
          <w:lang w:val="uk-UA"/>
        </w:rPr>
        <w:t>мо</w:t>
      </w:r>
      <w:r w:rsidR="009546FF">
        <w:rPr>
          <w:lang w:val="uk-UA"/>
        </w:rPr>
        <w:softHyphen/>
      </w:r>
      <w:r w:rsidRPr="00E30B20">
        <w:rPr>
          <w:lang w:val="uk-UA"/>
        </w:rPr>
        <w:t>кратичними змінами з другого боку Буга [22]. Слід звернути увагу, що Яцек Куронь у своїх спогадах зазначав, що польська опозиція найбільше зробила в напрямі збли</w:t>
      </w:r>
      <w:r w:rsidR="009546FF">
        <w:rPr>
          <w:lang w:val="uk-UA"/>
        </w:rPr>
        <w:softHyphen/>
      </w:r>
      <w:r w:rsidRPr="00E30B20">
        <w:rPr>
          <w:lang w:val="uk-UA"/>
        </w:rPr>
        <w:t>жен</w:t>
      </w:r>
      <w:r w:rsidR="009546FF">
        <w:rPr>
          <w:lang w:val="uk-UA"/>
        </w:rPr>
        <w:softHyphen/>
      </w:r>
      <w:r w:rsidRPr="00E30B20">
        <w:rPr>
          <w:lang w:val="uk-UA"/>
        </w:rPr>
        <w:t xml:space="preserve">ня із чеським, словацьким і російським народами. “Натомість небагато, у сумі, коли </w:t>
      </w:r>
      <w:r w:rsidRPr="00E30B20">
        <w:rPr>
          <w:lang w:val="uk-UA"/>
        </w:rPr>
        <w:lastRenderedPageBreak/>
        <w:t>йдеть</w:t>
      </w:r>
      <w:r w:rsidR="009546FF">
        <w:rPr>
          <w:lang w:val="uk-UA"/>
        </w:rPr>
        <w:softHyphen/>
      </w:r>
      <w:r w:rsidRPr="00E30B20">
        <w:rPr>
          <w:lang w:val="uk-UA"/>
        </w:rPr>
        <w:t>ся про українську справу. Це не означає, що ми могли зробити більше, часу було ма</w:t>
      </w:r>
      <w:r w:rsidR="009546FF">
        <w:rPr>
          <w:lang w:val="uk-UA"/>
        </w:rPr>
        <w:softHyphen/>
      </w:r>
      <w:r w:rsidRPr="00E30B20">
        <w:rPr>
          <w:lang w:val="uk-UA"/>
        </w:rPr>
        <w:t>ло, а завдань багато”. А.Романовський вважав це наслідком почуття реалізму діячів КОРу, оскільки будь-які декларації стосовно української незалежності небезпечно зву</w:t>
      </w:r>
      <w:r w:rsidR="009546FF">
        <w:rPr>
          <w:lang w:val="uk-UA"/>
        </w:rPr>
        <w:softHyphen/>
      </w:r>
      <w:r w:rsidRPr="00E30B20">
        <w:rPr>
          <w:lang w:val="uk-UA"/>
        </w:rPr>
        <w:t>жу</w:t>
      </w:r>
      <w:r w:rsidR="009546FF">
        <w:rPr>
          <w:lang w:val="uk-UA"/>
        </w:rPr>
        <w:softHyphen/>
      </w:r>
      <w:r w:rsidRPr="00E30B20">
        <w:rPr>
          <w:lang w:val="uk-UA"/>
        </w:rPr>
        <w:t xml:space="preserve">вали б поле польського маневру [20, </w:t>
      </w:r>
      <w:r w:rsidR="00B7706B">
        <w:rPr>
          <w:lang w:val="en-US"/>
        </w:rPr>
        <w:t>k</w:t>
      </w:r>
      <w:r w:rsidRPr="00E30B20">
        <w:rPr>
          <w:lang w:val="uk-UA"/>
        </w:rPr>
        <w:t xml:space="preserve">.428; 62, </w:t>
      </w:r>
      <w:r w:rsidR="00B7706B">
        <w:rPr>
          <w:lang w:val="en-US"/>
        </w:rPr>
        <w:t>s</w:t>
      </w:r>
      <w:r w:rsidRPr="00E30B20">
        <w:rPr>
          <w:lang w:val="uk-UA"/>
        </w:rPr>
        <w:t>.4].</w:t>
      </w:r>
    </w:p>
    <w:p w:rsidR="00AE13A0" w:rsidRPr="00E30B20" w:rsidRDefault="00AE13A0" w:rsidP="009546FF">
      <w:pPr>
        <w:pStyle w:val="af0"/>
        <w:suppressAutoHyphens/>
        <w:spacing w:after="0"/>
        <w:ind w:firstLine="709"/>
        <w:jc w:val="both"/>
      </w:pPr>
      <w:r w:rsidRPr="00E30B20">
        <w:t>Події польського антитоталітарного опору знаходили живий відгук у країнах ра</w:t>
      </w:r>
      <w:r w:rsidR="00127FC0">
        <w:rPr>
          <w:lang w:val="uk-UA"/>
        </w:rPr>
        <w:softHyphen/>
      </w:r>
      <w:r w:rsidRPr="00E30B20">
        <w:t>дянського табору, особливо, згідно зі спостереженнями Ч.Кіянки, в Україні. Ідеї та сим</w:t>
      </w:r>
      <w:r w:rsidR="00127FC0">
        <w:rPr>
          <w:lang w:val="uk-UA"/>
        </w:rPr>
        <w:softHyphen/>
      </w:r>
      <w:r w:rsidRPr="00E30B20">
        <w:t>во</w:t>
      </w:r>
      <w:r w:rsidR="00127FC0">
        <w:rPr>
          <w:lang w:val="uk-UA"/>
        </w:rPr>
        <w:softHyphen/>
      </w:r>
      <w:r w:rsidRPr="00E30B20">
        <w:t>ліка “Солідарності” проникали через польський східний кордон і були популярними в СРСР. Ч.Кіянка виступав прихильником союзу народів, які перебували під ра</w:t>
      </w:r>
      <w:r w:rsidR="00127FC0">
        <w:rPr>
          <w:lang w:val="uk-UA"/>
        </w:rPr>
        <w:softHyphen/>
      </w:r>
      <w:r w:rsidRPr="00E30B20">
        <w:t>дянсь</w:t>
      </w:r>
      <w:r w:rsidR="00127FC0">
        <w:rPr>
          <w:lang w:val="uk-UA"/>
        </w:rPr>
        <w:softHyphen/>
      </w:r>
      <w:r w:rsidRPr="00E30B20">
        <w:t>ким домінуванням. “Єдиним реальним шансом є спільний союз, який повинні запо</w:t>
      </w:r>
      <w:r w:rsidR="00127FC0">
        <w:rPr>
          <w:lang w:val="uk-UA"/>
        </w:rPr>
        <w:softHyphen/>
      </w:r>
      <w:r w:rsidRPr="00E30B20">
        <w:t>чат</w:t>
      </w:r>
      <w:r w:rsidR="00127FC0">
        <w:rPr>
          <w:lang w:val="uk-UA"/>
        </w:rPr>
        <w:softHyphen/>
      </w:r>
      <w:r w:rsidRPr="00E30B20">
        <w:t>ку</w:t>
      </w:r>
      <w:r w:rsidR="00127FC0">
        <w:rPr>
          <w:lang w:val="uk-UA"/>
        </w:rPr>
        <w:softHyphen/>
      </w:r>
      <w:r w:rsidRPr="00E30B20">
        <w:t>вати два найчисельніші з поневолених народів – поляки й українці. Народи ці були в союзі в минулі віки. Історія вчить нас, що кожний розрив цього союзу мав фатальні на</w:t>
      </w:r>
      <w:r w:rsidR="00127FC0">
        <w:rPr>
          <w:lang w:val="uk-UA"/>
        </w:rPr>
        <w:softHyphen/>
      </w:r>
      <w:r w:rsidRPr="00E30B20">
        <w:t>слід</w:t>
      </w:r>
      <w:r w:rsidR="00127FC0">
        <w:rPr>
          <w:lang w:val="uk-UA"/>
        </w:rPr>
        <w:softHyphen/>
      </w:r>
      <w:r w:rsidRPr="00E30B20">
        <w:t xml:space="preserve">ки для обох сторін” [18; 49, </w:t>
      </w:r>
      <w:r w:rsidRPr="00E30B20">
        <w:rPr>
          <w:lang w:val="en-US"/>
        </w:rPr>
        <w:t>s</w:t>
      </w:r>
      <w:r w:rsidRPr="00E30B20">
        <w:t>.21–22].</w:t>
      </w:r>
    </w:p>
    <w:p w:rsidR="00AE13A0" w:rsidRPr="00E30B20" w:rsidRDefault="00AE13A0" w:rsidP="009546FF">
      <w:pPr>
        <w:pStyle w:val="af0"/>
        <w:suppressAutoHyphens/>
        <w:spacing w:after="0"/>
        <w:ind w:firstLine="709"/>
        <w:jc w:val="both"/>
      </w:pPr>
      <w:r w:rsidRPr="00E30B20">
        <w:t>Заборона діяльності “</w:t>
      </w:r>
      <w:r w:rsidRPr="00E30B20">
        <w:rPr>
          <w:lang w:val="en-US"/>
        </w:rPr>
        <w:t>Solidarno</w:t>
      </w:r>
      <w:r w:rsidRPr="00E30B20">
        <w:t>ś</w:t>
      </w:r>
      <w:r w:rsidRPr="00E30B20">
        <w:rPr>
          <w:lang w:val="en-US"/>
        </w:rPr>
        <w:t>ci</w:t>
      </w:r>
      <w:r w:rsidRPr="00E30B20">
        <w:t>” і запровадження військового стану радика</w:t>
      </w:r>
      <w:r w:rsidR="00127FC0">
        <w:rPr>
          <w:lang w:val="uk-UA"/>
        </w:rPr>
        <w:softHyphen/>
      </w:r>
      <w:r w:rsidRPr="00E30B20">
        <w:t>лі</w:t>
      </w:r>
      <w:r w:rsidR="00127FC0">
        <w:rPr>
          <w:lang w:val="uk-UA"/>
        </w:rPr>
        <w:softHyphen/>
      </w:r>
      <w:r w:rsidRPr="00E30B20">
        <w:t>зу</w:t>
      </w:r>
      <w:r w:rsidR="00127FC0">
        <w:rPr>
          <w:lang w:val="uk-UA"/>
        </w:rPr>
        <w:softHyphen/>
      </w:r>
      <w:r w:rsidRPr="00E30B20">
        <w:t>вало польську опозицію, зокрема, у питанні конструювання нового геополітичного устрою, який створив би умови для польської незалежності. Існування незалежної Укра</w:t>
      </w:r>
      <w:r w:rsidR="00127FC0">
        <w:rPr>
          <w:lang w:val="uk-UA"/>
        </w:rPr>
        <w:softHyphen/>
      </w:r>
      <w:r w:rsidRPr="00E30B20">
        <w:t>ї</w:t>
      </w:r>
      <w:r w:rsidR="00127FC0">
        <w:rPr>
          <w:lang w:val="uk-UA"/>
        </w:rPr>
        <w:softHyphen/>
      </w:r>
      <w:r w:rsidRPr="00E30B20">
        <w:t>ни розглядалося як невід’ємна умова нової системи безпеки. Від 1982 р. “</w:t>
      </w:r>
      <w:r w:rsidRPr="00E30B20">
        <w:rPr>
          <w:lang w:val="en-US"/>
        </w:rPr>
        <w:t>Niepodleg</w:t>
      </w:r>
      <w:r w:rsidRPr="00E30B20">
        <w:t>ł</w:t>
      </w:r>
      <w:r w:rsidRPr="00E30B20">
        <w:rPr>
          <w:lang w:val="en-US"/>
        </w:rPr>
        <w:t>o</w:t>
      </w:r>
      <w:r w:rsidRPr="00E30B20">
        <w:t>ść” відстоювала геополітичну перебудову ЦСЄ. У дискусії із С.Братковсь</w:t>
      </w:r>
      <w:r w:rsidR="00127FC0">
        <w:rPr>
          <w:lang w:val="uk-UA"/>
        </w:rPr>
        <w:softHyphen/>
      </w:r>
      <w:r w:rsidRPr="00E30B20">
        <w:t>ким, який пропагував обмежену суверенність Польщі взамін за згоду Москви на лікві</w:t>
      </w:r>
      <w:r w:rsidR="00127FC0">
        <w:rPr>
          <w:lang w:val="uk-UA"/>
        </w:rPr>
        <w:softHyphen/>
      </w:r>
      <w:r w:rsidRPr="00E30B20">
        <w:t>да</w:t>
      </w:r>
      <w:r w:rsidR="00127FC0">
        <w:rPr>
          <w:lang w:val="uk-UA"/>
        </w:rPr>
        <w:softHyphen/>
      </w:r>
      <w:r w:rsidRPr="00E30B20">
        <w:t>цію комуністичного устрою та збереження існуючої рівноваги сил для гарантування польських кордонів, “</w:t>
      </w:r>
      <w:r w:rsidRPr="00E30B20">
        <w:rPr>
          <w:lang w:val="en-US"/>
        </w:rPr>
        <w:t>Niepodleg</w:t>
      </w:r>
      <w:r w:rsidRPr="00E30B20">
        <w:t>ł</w:t>
      </w:r>
      <w:r w:rsidRPr="00E30B20">
        <w:rPr>
          <w:lang w:val="en-US"/>
        </w:rPr>
        <w:t>o</w:t>
      </w:r>
      <w:r w:rsidRPr="00E30B20">
        <w:t>ść” заявляла, що для здобуття незалежності необхідно, на</w:t>
      </w:r>
      <w:r w:rsidR="00127FC0">
        <w:rPr>
          <w:lang w:val="uk-UA"/>
        </w:rPr>
        <w:softHyphen/>
      </w:r>
      <w:r w:rsidRPr="00E30B20">
        <w:t>впаки, ліквідувати Ялтинську систему, що створить умови для визволення країн “на</w:t>
      </w:r>
      <w:r w:rsidR="00127FC0">
        <w:rPr>
          <w:lang w:val="uk-UA"/>
        </w:rPr>
        <w:softHyphen/>
      </w:r>
      <w:r w:rsidRPr="00E30B20">
        <w:t>род</w:t>
      </w:r>
      <w:r w:rsidR="00127FC0">
        <w:rPr>
          <w:lang w:val="uk-UA"/>
        </w:rPr>
        <w:softHyphen/>
      </w:r>
      <w:r w:rsidRPr="00E30B20">
        <w:t>ної демократії” і західних колоній Росії (України, Білорусії й Балтійських держав). Но</w:t>
      </w:r>
      <w:r w:rsidR="00127FC0">
        <w:rPr>
          <w:lang w:val="uk-UA"/>
        </w:rPr>
        <w:softHyphen/>
      </w:r>
      <w:r w:rsidRPr="00E30B20">
        <w:t>вий устрій регіону уявлявся як демократична Конфедерація (союз держав ЦСЄ, у яко</w:t>
      </w:r>
      <w:r w:rsidR="00127FC0">
        <w:rPr>
          <w:lang w:val="uk-UA"/>
        </w:rPr>
        <w:softHyphen/>
      </w:r>
      <w:r w:rsidRPr="00E30B20">
        <w:t>му Польща відігравала б роль, подібну до ролі об’єднаної Німеччини в ЄЕС). Пе</w:t>
      </w:r>
      <w:r w:rsidR="00127FC0">
        <w:rPr>
          <w:lang w:val="uk-UA"/>
        </w:rPr>
        <w:softHyphen/>
      </w:r>
      <w:r w:rsidRPr="00E30B20">
        <w:t>ре</w:t>
      </w:r>
      <w:r w:rsidR="00127FC0">
        <w:rPr>
          <w:lang w:val="uk-UA"/>
        </w:rPr>
        <w:softHyphen/>
      </w:r>
      <w:r w:rsidRPr="00E30B20">
        <w:t>ду</w:t>
      </w:r>
      <w:r w:rsidR="00127FC0">
        <w:rPr>
          <w:lang w:val="uk-UA"/>
        </w:rPr>
        <w:softHyphen/>
      </w:r>
      <w:r w:rsidRPr="00E30B20">
        <w:t>мовами цих змін були три фактори:</w:t>
      </w:r>
    </w:p>
    <w:p w:rsidR="00AE13A0" w:rsidRPr="00E30B20" w:rsidRDefault="00AE13A0" w:rsidP="009546FF">
      <w:pPr>
        <w:suppressAutoHyphens/>
        <w:ind w:firstLine="709"/>
        <w:jc w:val="both"/>
        <w:rPr>
          <w:lang w:val="uk-UA"/>
        </w:rPr>
      </w:pPr>
      <w:r w:rsidRPr="00E30B20">
        <w:rPr>
          <w:lang w:val="uk-UA"/>
        </w:rPr>
        <w:t xml:space="preserve">“1) усунення Росії/СРСР з етнічно не-російської Європи; </w:t>
      </w:r>
    </w:p>
    <w:p w:rsidR="00AE13A0" w:rsidRPr="00E30B20" w:rsidRDefault="00AE13A0" w:rsidP="009546FF">
      <w:pPr>
        <w:suppressAutoHyphens/>
        <w:ind w:firstLine="709"/>
        <w:jc w:val="both"/>
        <w:rPr>
          <w:lang w:val="uk-UA"/>
        </w:rPr>
      </w:pPr>
      <w:r w:rsidRPr="00E30B20">
        <w:rPr>
          <w:lang w:val="uk-UA"/>
        </w:rPr>
        <w:t>2) ослаблення функцій державних кордонів і надання права всім зацікавленим до про</w:t>
      </w:r>
      <w:r w:rsidR="00127FC0">
        <w:rPr>
          <w:lang w:val="uk-UA"/>
        </w:rPr>
        <w:softHyphen/>
      </w:r>
      <w:r w:rsidRPr="00E30B20">
        <w:rPr>
          <w:lang w:val="uk-UA"/>
        </w:rPr>
        <w:t>живання там, де захочуть, наприклад, німцям у Польщі, полякам у Німеччині, Укра</w:t>
      </w:r>
      <w:r w:rsidR="00127FC0">
        <w:rPr>
          <w:lang w:val="uk-UA"/>
        </w:rPr>
        <w:softHyphen/>
      </w:r>
      <w:r w:rsidRPr="00E30B20">
        <w:rPr>
          <w:lang w:val="uk-UA"/>
        </w:rPr>
        <w:t>ї</w:t>
      </w:r>
      <w:r w:rsidR="00127FC0">
        <w:rPr>
          <w:lang w:val="uk-UA"/>
        </w:rPr>
        <w:softHyphen/>
      </w:r>
      <w:r w:rsidRPr="00E30B20">
        <w:rPr>
          <w:lang w:val="uk-UA"/>
        </w:rPr>
        <w:t>ні й т. д. (німці Ельзасу й Лотарінгії не прагнуть до їхнього відірвання);</w:t>
      </w:r>
    </w:p>
    <w:p w:rsidR="00AE13A0" w:rsidRPr="00E30B20" w:rsidRDefault="00AE13A0" w:rsidP="009546FF">
      <w:pPr>
        <w:suppressAutoHyphens/>
        <w:ind w:firstLine="709"/>
        <w:jc w:val="both"/>
        <w:rPr>
          <w:lang w:val="uk-UA"/>
        </w:rPr>
      </w:pPr>
      <w:r w:rsidRPr="00E30B20">
        <w:rPr>
          <w:lang w:val="uk-UA"/>
        </w:rPr>
        <w:t>3) визнання повних національних і громадянських прав представникам усіх на</w:t>
      </w:r>
      <w:r w:rsidR="00127FC0">
        <w:rPr>
          <w:lang w:val="uk-UA"/>
        </w:rPr>
        <w:softHyphen/>
      </w:r>
      <w:r w:rsidRPr="00E30B20">
        <w:rPr>
          <w:lang w:val="uk-UA"/>
        </w:rPr>
        <w:t>ціо</w:t>
      </w:r>
      <w:r w:rsidR="00127FC0">
        <w:rPr>
          <w:lang w:val="uk-UA"/>
        </w:rPr>
        <w:softHyphen/>
      </w:r>
      <w:r w:rsidRPr="00E30B20">
        <w:rPr>
          <w:lang w:val="uk-UA"/>
        </w:rPr>
        <w:t xml:space="preserve">нальностей без огляду на місце проживання” [58, </w:t>
      </w:r>
      <w:r w:rsidRPr="00E30B20">
        <w:rPr>
          <w:lang w:val="en-US"/>
        </w:rPr>
        <w:t>s</w:t>
      </w:r>
      <w:r w:rsidRPr="00E30B20">
        <w:rPr>
          <w:lang w:val="uk-UA"/>
        </w:rPr>
        <w:t xml:space="preserve">.11–13]. </w:t>
      </w:r>
    </w:p>
    <w:p w:rsidR="00AE13A0" w:rsidRPr="00E30B20" w:rsidRDefault="00AE13A0" w:rsidP="009546FF">
      <w:pPr>
        <w:suppressAutoHyphens/>
        <w:ind w:firstLine="709"/>
        <w:jc w:val="both"/>
        <w:rPr>
          <w:lang w:val="uk-UA"/>
        </w:rPr>
      </w:pPr>
      <w:r w:rsidRPr="00E30B20">
        <w:rPr>
          <w:lang w:val="uk-UA"/>
        </w:rPr>
        <w:t>Аналізуючи можливості отримання незалежності держав ЦСЄ, публіцист “</w:t>
      </w:r>
      <w:r w:rsidRPr="00E30B20">
        <w:rPr>
          <w:lang w:val="en-US"/>
        </w:rPr>
        <w:t>Niepodleg</w:t>
      </w:r>
      <w:r w:rsidRPr="00E30B20">
        <w:rPr>
          <w:lang w:val="uk-UA"/>
        </w:rPr>
        <w:t>ł</w:t>
      </w:r>
      <w:r w:rsidRPr="00E30B20">
        <w:rPr>
          <w:lang w:val="en-US"/>
        </w:rPr>
        <w:t>o</w:t>
      </w:r>
      <w:r w:rsidRPr="00E30B20">
        <w:rPr>
          <w:lang w:val="uk-UA"/>
        </w:rPr>
        <w:t>ś</w:t>
      </w:r>
      <w:r w:rsidRPr="00E30B20">
        <w:rPr>
          <w:lang w:val="en-US"/>
        </w:rPr>
        <w:t>ci</w:t>
      </w:r>
      <w:r w:rsidRPr="00E30B20">
        <w:rPr>
          <w:lang w:val="uk-UA"/>
        </w:rPr>
        <w:t>” виділяв 4 варіанти:</w:t>
      </w:r>
    </w:p>
    <w:p w:rsidR="00AE13A0" w:rsidRPr="00E30B20" w:rsidRDefault="00AE13A0" w:rsidP="009546FF">
      <w:pPr>
        <w:suppressAutoHyphens/>
        <w:ind w:firstLine="709"/>
        <w:jc w:val="both"/>
        <w:rPr>
          <w:lang w:val="uk-UA"/>
        </w:rPr>
      </w:pPr>
      <w:r w:rsidRPr="00E30B20">
        <w:rPr>
          <w:lang w:val="uk-UA"/>
        </w:rPr>
        <w:t xml:space="preserve">“1. Безконфліктний вихід Совітів </w:t>
      </w:r>
      <w:r w:rsidR="00B7706B">
        <w:rPr>
          <w:lang w:val="uk-UA"/>
        </w:rPr>
        <w:t>і</w:t>
      </w:r>
      <w:r w:rsidRPr="00E30B20">
        <w:rPr>
          <w:lang w:val="uk-UA"/>
        </w:rPr>
        <w:t>з ЦСЄ.</w:t>
      </w:r>
    </w:p>
    <w:p w:rsidR="00AE13A0" w:rsidRPr="00E30B20" w:rsidRDefault="00AE13A0" w:rsidP="009546FF">
      <w:pPr>
        <w:suppressAutoHyphens/>
        <w:ind w:firstLine="709"/>
        <w:jc w:val="both"/>
        <w:rPr>
          <w:lang w:val="uk-UA"/>
        </w:rPr>
      </w:pPr>
      <w:r w:rsidRPr="00E30B20">
        <w:rPr>
          <w:lang w:val="uk-UA"/>
        </w:rPr>
        <w:t>2. Конфлікт наддержав (війна).</w:t>
      </w:r>
    </w:p>
    <w:p w:rsidR="00AE13A0" w:rsidRPr="00E30B20" w:rsidRDefault="00AE13A0" w:rsidP="009546FF">
      <w:pPr>
        <w:suppressAutoHyphens/>
        <w:ind w:firstLine="709"/>
        <w:jc w:val="both"/>
        <w:rPr>
          <w:lang w:val="uk-UA"/>
        </w:rPr>
      </w:pPr>
      <w:r w:rsidRPr="00E30B20">
        <w:rPr>
          <w:lang w:val="uk-UA"/>
        </w:rPr>
        <w:t>3. Внутрішній розпад СРСР.</w:t>
      </w:r>
    </w:p>
    <w:p w:rsidR="00AE13A0" w:rsidRPr="00E30B20" w:rsidRDefault="00AE13A0" w:rsidP="009546FF">
      <w:pPr>
        <w:suppressAutoHyphens/>
        <w:ind w:firstLine="709"/>
        <w:jc w:val="both"/>
        <w:rPr>
          <w:lang w:val="uk-UA"/>
        </w:rPr>
      </w:pPr>
      <w:r w:rsidRPr="00E30B20">
        <w:rPr>
          <w:lang w:val="uk-UA"/>
        </w:rPr>
        <w:t xml:space="preserve">4. Національні повстання одночасно у кількох країнах Табору”. </w:t>
      </w:r>
    </w:p>
    <w:p w:rsidR="00AE13A0" w:rsidRPr="00E30B20" w:rsidRDefault="00AE13A0" w:rsidP="009546FF">
      <w:pPr>
        <w:suppressAutoHyphens/>
        <w:ind w:firstLine="709"/>
        <w:jc w:val="both"/>
        <w:rPr>
          <w:lang w:val="uk-UA"/>
        </w:rPr>
      </w:pPr>
      <w:r w:rsidRPr="00E30B20">
        <w:rPr>
          <w:lang w:val="uk-UA"/>
        </w:rPr>
        <w:t>Найбільш імовірним вважалося поєднання двох останніх варіантів. Успіх націо</w:t>
      </w:r>
      <w:r w:rsidR="00127FC0">
        <w:rPr>
          <w:lang w:val="uk-UA"/>
        </w:rPr>
        <w:softHyphen/>
      </w:r>
      <w:r w:rsidRPr="00E30B20">
        <w:rPr>
          <w:lang w:val="uk-UA"/>
        </w:rPr>
        <w:t>наль</w:t>
      </w:r>
      <w:r w:rsidR="00127FC0">
        <w:rPr>
          <w:lang w:val="uk-UA"/>
        </w:rPr>
        <w:softHyphen/>
      </w:r>
      <w:r w:rsidRPr="00E30B20">
        <w:rPr>
          <w:lang w:val="uk-UA"/>
        </w:rPr>
        <w:t>них повстань залежить від його підтримки іншими країнами, а ізольований виступ при</w:t>
      </w:r>
      <w:r w:rsidR="00127FC0">
        <w:rPr>
          <w:lang w:val="uk-UA"/>
        </w:rPr>
        <w:softHyphen/>
      </w:r>
      <w:r w:rsidRPr="00E30B20">
        <w:rPr>
          <w:lang w:val="uk-UA"/>
        </w:rPr>
        <w:t>речений на поразку. При цьому важливого значення надавалося національному пов</w:t>
      </w:r>
      <w:r w:rsidR="00127FC0">
        <w:rPr>
          <w:lang w:val="uk-UA"/>
        </w:rPr>
        <w:softHyphen/>
      </w:r>
      <w:r w:rsidRPr="00E30B20">
        <w:rPr>
          <w:lang w:val="uk-UA"/>
        </w:rPr>
        <w:t>стан</w:t>
      </w:r>
      <w:r w:rsidR="00127FC0">
        <w:rPr>
          <w:lang w:val="uk-UA"/>
        </w:rPr>
        <w:softHyphen/>
      </w:r>
      <w:r w:rsidRPr="00E30B20">
        <w:rPr>
          <w:lang w:val="uk-UA"/>
        </w:rPr>
        <w:t xml:space="preserve">ню в Україні. </w:t>
      </w:r>
    </w:p>
    <w:p w:rsidR="00AE13A0" w:rsidRPr="00E30B20" w:rsidRDefault="00AE13A0" w:rsidP="009546FF">
      <w:pPr>
        <w:suppressAutoHyphens/>
        <w:ind w:firstLine="709"/>
        <w:jc w:val="both"/>
        <w:rPr>
          <w:lang w:val="uk-UA"/>
        </w:rPr>
      </w:pPr>
      <w:r w:rsidRPr="00E30B20">
        <w:rPr>
          <w:lang w:val="uk-UA"/>
        </w:rPr>
        <w:t>Можливості збереження державності й незалежності для держав ЦСЄ існували тіль</w:t>
      </w:r>
      <w:r w:rsidR="00127FC0">
        <w:rPr>
          <w:lang w:val="uk-UA"/>
        </w:rPr>
        <w:softHyphen/>
      </w:r>
      <w:r w:rsidRPr="00E30B20">
        <w:rPr>
          <w:lang w:val="uk-UA"/>
        </w:rPr>
        <w:t>ки в рамках системи союзів. Віссю союзу мали б стати Польща й Україна, приєд</w:t>
      </w:r>
      <w:r w:rsidR="00127FC0">
        <w:rPr>
          <w:lang w:val="uk-UA"/>
        </w:rPr>
        <w:softHyphen/>
      </w:r>
      <w:r w:rsidRPr="00E30B20">
        <w:rPr>
          <w:lang w:val="uk-UA"/>
        </w:rPr>
        <w:t>нан</w:t>
      </w:r>
      <w:r w:rsidR="00127FC0">
        <w:rPr>
          <w:lang w:val="uk-UA"/>
        </w:rPr>
        <w:softHyphen/>
      </w:r>
      <w:r w:rsidRPr="00E30B20">
        <w:rPr>
          <w:lang w:val="uk-UA"/>
        </w:rPr>
        <w:t>ня інших держав зміцнило б його. Оборонно-військовий, але не економічний союз Поль</w:t>
      </w:r>
      <w:r w:rsidR="00127FC0">
        <w:rPr>
          <w:lang w:val="uk-UA"/>
        </w:rPr>
        <w:softHyphen/>
      </w:r>
      <w:r w:rsidRPr="00E30B20">
        <w:rPr>
          <w:lang w:val="uk-UA"/>
        </w:rPr>
        <w:t>щі, України, Литви, Латвії й Естонії був би вигідним також для інших держав “на</w:t>
      </w:r>
      <w:r w:rsidR="00127FC0">
        <w:rPr>
          <w:lang w:val="uk-UA"/>
        </w:rPr>
        <w:softHyphen/>
      </w:r>
      <w:r w:rsidRPr="00E30B20">
        <w:rPr>
          <w:lang w:val="uk-UA"/>
        </w:rPr>
        <w:t>род</w:t>
      </w:r>
      <w:r w:rsidR="00127FC0">
        <w:rPr>
          <w:lang w:val="uk-UA"/>
        </w:rPr>
        <w:softHyphen/>
      </w:r>
      <w:r w:rsidRPr="00E30B20">
        <w:rPr>
          <w:lang w:val="uk-UA"/>
        </w:rPr>
        <w:t xml:space="preserve">ної демократії”, забезпечуючи рівновагу між ЦСЄ, Росією й Німеччиною. </w:t>
      </w:r>
    </w:p>
    <w:p w:rsidR="00AE13A0" w:rsidRPr="00E30B20" w:rsidRDefault="00AE13A0" w:rsidP="009546FF">
      <w:pPr>
        <w:suppressAutoHyphens/>
        <w:ind w:firstLine="709"/>
        <w:jc w:val="both"/>
        <w:rPr>
          <w:lang w:val="uk-UA"/>
        </w:rPr>
      </w:pPr>
      <w:r w:rsidRPr="00E30B20">
        <w:rPr>
          <w:lang w:val="uk-UA"/>
        </w:rPr>
        <w:t>Політичні ідеологи “Niepodległ</w:t>
      </w:r>
      <w:r w:rsidRPr="00E30B20">
        <w:rPr>
          <w:lang w:val="en-US"/>
        </w:rPr>
        <w:t>o</w:t>
      </w:r>
      <w:r w:rsidRPr="00E30B20">
        <w:rPr>
          <w:lang w:val="uk-UA"/>
        </w:rPr>
        <w:t>śсі” виділяли 4 напрями польської політичної дум</w:t>
      </w:r>
      <w:r w:rsidR="00127FC0">
        <w:rPr>
          <w:lang w:val="uk-UA"/>
        </w:rPr>
        <w:softHyphen/>
      </w:r>
      <w:r w:rsidRPr="00E30B20">
        <w:rPr>
          <w:lang w:val="uk-UA"/>
        </w:rPr>
        <w:t>ки у ставленні до східної політики:</w:t>
      </w:r>
    </w:p>
    <w:p w:rsidR="00AE13A0" w:rsidRPr="00E30B20" w:rsidRDefault="00AE13A0" w:rsidP="009546FF">
      <w:pPr>
        <w:suppressAutoHyphens/>
        <w:ind w:firstLine="709"/>
        <w:jc w:val="both"/>
        <w:rPr>
          <w:lang w:val="uk-UA"/>
        </w:rPr>
      </w:pPr>
      <w:r w:rsidRPr="00E30B20">
        <w:rPr>
          <w:lang w:val="uk-UA"/>
        </w:rPr>
        <w:t>1. Прихильники реалізації Ялтинських домовленостей у вигіднішій для Польщі фор</w:t>
      </w:r>
      <w:r w:rsidR="00127FC0">
        <w:rPr>
          <w:lang w:val="uk-UA"/>
        </w:rPr>
        <w:softHyphen/>
      </w:r>
      <w:r w:rsidRPr="00E30B20">
        <w:rPr>
          <w:lang w:val="uk-UA"/>
        </w:rPr>
        <w:t>мі в рамках східного блоку (представники демократичного соціалізму й демокра</w:t>
      </w:r>
      <w:r w:rsidR="00127FC0">
        <w:rPr>
          <w:lang w:val="uk-UA"/>
        </w:rPr>
        <w:softHyphen/>
      </w:r>
      <w:r w:rsidRPr="00E30B20">
        <w:rPr>
          <w:lang w:val="uk-UA"/>
        </w:rPr>
        <w:t>тич</w:t>
      </w:r>
      <w:r w:rsidR="00127FC0">
        <w:rPr>
          <w:lang w:val="uk-UA"/>
        </w:rPr>
        <w:softHyphen/>
      </w:r>
      <w:r w:rsidRPr="00E30B20">
        <w:rPr>
          <w:lang w:val="uk-UA"/>
        </w:rPr>
        <w:t>ного комунізму, А.Міхнік, С.Братковський, С.Кісілєвський, Я.Кусьнєрек).</w:t>
      </w:r>
    </w:p>
    <w:p w:rsidR="00AE13A0" w:rsidRPr="00E30B20" w:rsidRDefault="00AE13A0" w:rsidP="009546FF">
      <w:pPr>
        <w:suppressAutoHyphens/>
        <w:ind w:firstLine="709"/>
        <w:jc w:val="both"/>
        <w:rPr>
          <w:lang w:val="uk-UA"/>
        </w:rPr>
      </w:pPr>
      <w:r w:rsidRPr="00E30B20">
        <w:rPr>
          <w:lang w:val="uk-UA"/>
        </w:rPr>
        <w:lastRenderedPageBreak/>
        <w:t>2. Прихильники підтримки незалежницьких рухів і визнання права на само</w:t>
      </w:r>
      <w:r w:rsidR="0083215B">
        <w:rPr>
          <w:lang w:val="uk-UA"/>
        </w:rPr>
        <w:softHyphen/>
      </w:r>
      <w:r w:rsidRPr="00E30B20">
        <w:rPr>
          <w:lang w:val="uk-UA"/>
        </w:rPr>
        <w:t>визна</w:t>
      </w:r>
      <w:r w:rsidR="0083215B">
        <w:rPr>
          <w:lang w:val="uk-UA"/>
        </w:rPr>
        <w:softHyphen/>
      </w:r>
      <w:r w:rsidRPr="00E30B20">
        <w:rPr>
          <w:lang w:val="uk-UA"/>
        </w:rPr>
        <w:t>чення (Декларація Солідарності).</w:t>
      </w:r>
    </w:p>
    <w:p w:rsidR="00AE13A0" w:rsidRPr="00E30B20" w:rsidRDefault="00AE13A0" w:rsidP="009546FF">
      <w:pPr>
        <w:suppressAutoHyphens/>
        <w:ind w:firstLine="709"/>
        <w:jc w:val="both"/>
        <w:rPr>
          <w:lang w:val="uk-UA"/>
        </w:rPr>
      </w:pPr>
      <w:r w:rsidRPr="00E30B20">
        <w:rPr>
          <w:lang w:val="uk-UA"/>
        </w:rPr>
        <w:t>3. Прихильники першочергового повалення комунізму (Ю.Мєрошевський).</w:t>
      </w:r>
    </w:p>
    <w:p w:rsidR="00AE13A0" w:rsidRPr="00E30B20" w:rsidRDefault="00AE13A0" w:rsidP="009546FF">
      <w:pPr>
        <w:suppressAutoHyphens/>
        <w:ind w:firstLine="709"/>
        <w:jc w:val="both"/>
        <w:rPr>
          <w:lang w:val="uk-UA"/>
        </w:rPr>
      </w:pPr>
      <w:r w:rsidRPr="00E30B20">
        <w:rPr>
          <w:lang w:val="uk-UA"/>
        </w:rPr>
        <w:t>4. Прихильники важливості національних революцій над соціальними</w:t>
      </w:r>
      <w:r w:rsidR="0083215B">
        <w:rPr>
          <w:lang w:val="uk-UA"/>
        </w:rPr>
        <w:t xml:space="preserve"> </w:t>
      </w:r>
      <w:r w:rsidRPr="00E30B20">
        <w:rPr>
          <w:lang w:val="uk-UA"/>
        </w:rPr>
        <w:t>(“Niepodległ</w:t>
      </w:r>
      <w:r w:rsidRPr="00E30B20">
        <w:rPr>
          <w:lang w:val="en-US"/>
        </w:rPr>
        <w:t>o</w:t>
      </w:r>
      <w:r w:rsidRPr="00E30B20">
        <w:rPr>
          <w:lang w:val="uk-UA"/>
        </w:rPr>
        <w:t xml:space="preserve">ść”) [53, </w:t>
      </w:r>
      <w:r w:rsidRPr="00E30B20">
        <w:rPr>
          <w:lang w:val="en-US"/>
        </w:rPr>
        <w:t>s</w:t>
      </w:r>
      <w:r w:rsidRPr="00E30B20">
        <w:rPr>
          <w:lang w:val="uk-UA"/>
        </w:rPr>
        <w:t xml:space="preserve">.20–25; 54, </w:t>
      </w:r>
      <w:r w:rsidRPr="00E30B20">
        <w:rPr>
          <w:lang w:val="en-US"/>
        </w:rPr>
        <w:t>s</w:t>
      </w:r>
      <w:r w:rsidRPr="00E30B20">
        <w:rPr>
          <w:lang w:val="uk-UA"/>
        </w:rPr>
        <w:t xml:space="preserve">.182–192]. </w:t>
      </w:r>
    </w:p>
    <w:p w:rsidR="00AE13A0" w:rsidRPr="00E30B20" w:rsidRDefault="00AE13A0" w:rsidP="009546FF">
      <w:pPr>
        <w:suppressAutoHyphens/>
        <w:ind w:firstLine="709"/>
        <w:jc w:val="both"/>
        <w:rPr>
          <w:lang w:val="uk-UA"/>
        </w:rPr>
      </w:pPr>
      <w:r w:rsidRPr="00E30B20">
        <w:rPr>
          <w:lang w:val="uk-UA"/>
        </w:rPr>
        <w:t>Новий геополітичний устрій регіону уявлявся як федерація чи конфедерація ЦСЄ, до якої ввійшли б Польща, Україна, Білорусія, Литва, Латвія, Естонія, Чехосло</w:t>
      </w:r>
      <w:r w:rsidR="0083215B">
        <w:rPr>
          <w:lang w:val="uk-UA"/>
        </w:rPr>
        <w:softHyphen/>
      </w:r>
      <w:r w:rsidRPr="00E30B20">
        <w:rPr>
          <w:lang w:val="uk-UA"/>
        </w:rPr>
        <w:t>вач</w:t>
      </w:r>
      <w:r w:rsidR="0083215B">
        <w:rPr>
          <w:lang w:val="uk-UA"/>
        </w:rPr>
        <w:softHyphen/>
      </w:r>
      <w:r w:rsidRPr="00E30B20">
        <w:rPr>
          <w:lang w:val="uk-UA"/>
        </w:rPr>
        <w:t>чина, Угорщина, Румунія й, можливо, Югославія, Болгарія й Албанія. “Створення но</w:t>
      </w:r>
      <w:r w:rsidR="0083215B">
        <w:rPr>
          <w:lang w:val="uk-UA"/>
        </w:rPr>
        <w:softHyphen/>
      </w:r>
      <w:r w:rsidRPr="00E30B20">
        <w:rPr>
          <w:lang w:val="uk-UA"/>
        </w:rPr>
        <w:t>вого Європейського Об’єднання становило б поряд з Росією і Західноєвропейським Сою</w:t>
      </w:r>
      <w:r w:rsidR="0083215B">
        <w:rPr>
          <w:lang w:val="uk-UA"/>
        </w:rPr>
        <w:softHyphen/>
      </w:r>
      <w:r w:rsidRPr="00E30B20">
        <w:rPr>
          <w:lang w:val="uk-UA"/>
        </w:rPr>
        <w:t>зом, третю економічну, політичну і військову силу, яка б спільно захищала ін</w:t>
      </w:r>
      <w:r w:rsidR="0083215B">
        <w:rPr>
          <w:lang w:val="uk-UA"/>
        </w:rPr>
        <w:softHyphen/>
      </w:r>
      <w:r w:rsidRPr="00E30B20">
        <w:rPr>
          <w:lang w:val="uk-UA"/>
        </w:rPr>
        <w:t>те</w:t>
      </w:r>
      <w:r w:rsidR="0083215B">
        <w:rPr>
          <w:lang w:val="uk-UA"/>
        </w:rPr>
        <w:softHyphen/>
      </w:r>
      <w:r w:rsidRPr="00E30B20">
        <w:rPr>
          <w:lang w:val="uk-UA"/>
        </w:rPr>
        <w:t>ре</w:t>
      </w:r>
      <w:r w:rsidR="0083215B">
        <w:rPr>
          <w:lang w:val="uk-UA"/>
        </w:rPr>
        <w:softHyphen/>
      </w:r>
      <w:r w:rsidRPr="00E30B20">
        <w:rPr>
          <w:lang w:val="uk-UA"/>
        </w:rPr>
        <w:t>си цих народів. (…) Держави Центральної і Східної Європи уклали б між собою угоди, які сформували б економічний і паспортний союз, гарантували б політичні і культурні свободи національних меншин, створили б можливості вільного оселення в кожній дер</w:t>
      </w:r>
      <w:r w:rsidR="0083215B">
        <w:rPr>
          <w:lang w:val="uk-UA"/>
        </w:rPr>
        <w:softHyphen/>
      </w:r>
      <w:r w:rsidRPr="00E30B20">
        <w:rPr>
          <w:lang w:val="uk-UA"/>
        </w:rPr>
        <w:t xml:space="preserve">жаві, обраній громадянином”. </w:t>
      </w:r>
    </w:p>
    <w:p w:rsidR="00AE13A0" w:rsidRPr="00E30B20" w:rsidRDefault="00AE13A0" w:rsidP="009546FF">
      <w:pPr>
        <w:suppressAutoHyphens/>
        <w:ind w:firstLine="709"/>
        <w:jc w:val="both"/>
        <w:rPr>
          <w:lang w:val="uk-UA"/>
        </w:rPr>
      </w:pPr>
      <w:r w:rsidRPr="00E30B20">
        <w:rPr>
          <w:lang w:val="uk-UA"/>
        </w:rPr>
        <w:t>До складу Спільноти Центрально-Східної Європи Ліберально-демократична пар</w:t>
      </w:r>
      <w:r w:rsidR="0083215B">
        <w:rPr>
          <w:lang w:val="uk-UA"/>
        </w:rPr>
        <w:softHyphen/>
      </w:r>
      <w:r w:rsidRPr="00E30B20">
        <w:rPr>
          <w:lang w:val="uk-UA"/>
        </w:rPr>
        <w:t>тія “</w:t>
      </w:r>
      <w:r w:rsidRPr="00E30B20">
        <w:rPr>
          <w:lang w:val="en-US"/>
        </w:rPr>
        <w:t>Niepodleg</w:t>
      </w:r>
      <w:r w:rsidRPr="00E30B20">
        <w:rPr>
          <w:lang w:val="uk-UA"/>
        </w:rPr>
        <w:t>ł</w:t>
      </w:r>
      <w:r w:rsidRPr="00E30B20">
        <w:rPr>
          <w:lang w:val="en-US"/>
        </w:rPr>
        <w:t>o</w:t>
      </w:r>
      <w:r w:rsidRPr="00E30B20">
        <w:rPr>
          <w:lang w:val="uk-UA"/>
        </w:rPr>
        <w:t>ść” (ЛДПН) зараховувала Україну, Латвію, Литву, Естонію, Білорусію, Чехословаччину, Угорщину, Румунію й, можливо, Югославію. Нова структура поряд з Ро</w:t>
      </w:r>
      <w:r w:rsidR="0083215B">
        <w:rPr>
          <w:lang w:val="uk-UA"/>
        </w:rPr>
        <w:softHyphen/>
      </w:r>
      <w:r w:rsidRPr="00E30B20">
        <w:rPr>
          <w:lang w:val="uk-UA"/>
        </w:rPr>
        <w:t>сією і Західноєвропейським Союзом становила б третю економічну, політичну й війсь</w:t>
      </w:r>
      <w:r w:rsidR="0083215B">
        <w:rPr>
          <w:lang w:val="uk-UA"/>
        </w:rPr>
        <w:softHyphen/>
      </w:r>
      <w:r w:rsidRPr="00E30B20">
        <w:rPr>
          <w:lang w:val="uk-UA"/>
        </w:rPr>
        <w:t>кову силу, яка б спільно захищала інтереси об’єднаних народів. Держави ЦСЄ по</w:t>
      </w:r>
      <w:r w:rsidR="0083215B">
        <w:rPr>
          <w:lang w:val="uk-UA"/>
        </w:rPr>
        <w:softHyphen/>
      </w:r>
      <w:r w:rsidRPr="00E30B20">
        <w:rPr>
          <w:lang w:val="uk-UA"/>
        </w:rPr>
        <w:t>вин</w:t>
      </w:r>
      <w:r w:rsidR="0083215B">
        <w:rPr>
          <w:lang w:val="uk-UA"/>
        </w:rPr>
        <w:softHyphen/>
      </w:r>
      <w:r w:rsidRPr="00E30B20">
        <w:rPr>
          <w:lang w:val="uk-UA"/>
        </w:rPr>
        <w:t>ні б укласти між собою угоди про економічний і паспортний союз, гарантування по</w:t>
      </w:r>
      <w:r w:rsidR="0083215B">
        <w:rPr>
          <w:lang w:val="uk-UA"/>
        </w:rPr>
        <w:softHyphen/>
      </w:r>
      <w:r w:rsidRPr="00E30B20">
        <w:rPr>
          <w:lang w:val="uk-UA"/>
        </w:rPr>
        <w:t>лі</w:t>
      </w:r>
      <w:r w:rsidR="0083215B">
        <w:rPr>
          <w:lang w:val="uk-UA"/>
        </w:rPr>
        <w:softHyphen/>
      </w:r>
      <w:r w:rsidRPr="00E30B20">
        <w:rPr>
          <w:lang w:val="uk-UA"/>
        </w:rPr>
        <w:t>тичних і культурних свобод національних меншин та створити умови вільного осе</w:t>
      </w:r>
      <w:r w:rsidR="0083215B">
        <w:rPr>
          <w:lang w:val="uk-UA"/>
        </w:rPr>
        <w:softHyphen/>
      </w:r>
      <w:r w:rsidRPr="00E30B20">
        <w:rPr>
          <w:lang w:val="uk-UA"/>
        </w:rPr>
        <w:t>лен</w:t>
      </w:r>
      <w:r w:rsidR="0083215B">
        <w:rPr>
          <w:lang w:val="uk-UA"/>
        </w:rPr>
        <w:softHyphen/>
      </w:r>
      <w:r w:rsidRPr="00E30B20">
        <w:rPr>
          <w:lang w:val="uk-UA"/>
        </w:rPr>
        <w:t>ня в будь-якій державі за вибором громадянина. Розв’язання проблеми національ</w:t>
      </w:r>
      <w:r w:rsidR="0083215B">
        <w:rPr>
          <w:lang w:val="uk-UA"/>
        </w:rPr>
        <w:softHyphen/>
      </w:r>
      <w:r w:rsidRPr="00E30B20">
        <w:rPr>
          <w:lang w:val="uk-UA"/>
        </w:rPr>
        <w:t xml:space="preserve">них меншин ЛДПН убачала також у підписанні конвенції про подвійне громадянство [34; 40, </w:t>
      </w:r>
      <w:r w:rsidRPr="00E30B20">
        <w:rPr>
          <w:lang w:val="en-US"/>
        </w:rPr>
        <w:t>s</w:t>
      </w:r>
      <w:r w:rsidRPr="00E30B20">
        <w:rPr>
          <w:lang w:val="uk-UA"/>
        </w:rPr>
        <w:t>.11].</w:t>
      </w:r>
    </w:p>
    <w:p w:rsidR="00AE13A0" w:rsidRPr="00E30B20" w:rsidRDefault="00AE13A0" w:rsidP="009546FF">
      <w:pPr>
        <w:suppressAutoHyphens/>
        <w:ind w:firstLine="709"/>
        <w:jc w:val="both"/>
        <w:rPr>
          <w:lang w:val="uk-UA"/>
        </w:rPr>
      </w:pPr>
      <w:r w:rsidRPr="00E30B20">
        <w:rPr>
          <w:lang w:val="uk-UA"/>
        </w:rPr>
        <w:t>Програма ЛДПН вимагала перекреслення постанов пакту Ріббентропа–Моло</w:t>
      </w:r>
      <w:r w:rsidR="0083215B">
        <w:rPr>
          <w:lang w:val="uk-UA"/>
        </w:rPr>
        <w:softHyphen/>
      </w:r>
      <w:r w:rsidRPr="00E30B20">
        <w:rPr>
          <w:lang w:val="uk-UA"/>
        </w:rPr>
        <w:t>то</w:t>
      </w:r>
      <w:r w:rsidR="0083215B">
        <w:rPr>
          <w:lang w:val="uk-UA"/>
        </w:rPr>
        <w:softHyphen/>
      </w:r>
      <w:r w:rsidRPr="00E30B20">
        <w:rPr>
          <w:lang w:val="uk-UA"/>
        </w:rPr>
        <w:t>ва та домовленостей Великої Трійки в Тегерані, Ялті й Потсдамі, які стосувалися Поль</w:t>
      </w:r>
      <w:r w:rsidR="0083215B">
        <w:rPr>
          <w:lang w:val="uk-UA"/>
        </w:rPr>
        <w:softHyphen/>
      </w:r>
      <w:r w:rsidRPr="00E30B20">
        <w:rPr>
          <w:lang w:val="uk-UA"/>
        </w:rPr>
        <w:t>щі. Заперечувалася роль СРСР як гаранта польських кордонів. ЛДПН пропонувала укла</w:t>
      </w:r>
      <w:r w:rsidR="0083215B">
        <w:rPr>
          <w:lang w:val="uk-UA"/>
        </w:rPr>
        <w:softHyphen/>
      </w:r>
      <w:r w:rsidRPr="00E30B20">
        <w:rPr>
          <w:lang w:val="uk-UA"/>
        </w:rPr>
        <w:t>сти угоди з незалежними державами: Україною, Білорусією й Литвою, відрікаю</w:t>
      </w:r>
      <w:r w:rsidR="0083215B">
        <w:rPr>
          <w:lang w:val="uk-UA"/>
        </w:rPr>
        <w:softHyphen/>
      </w:r>
      <w:r w:rsidRPr="00E30B20">
        <w:rPr>
          <w:lang w:val="uk-UA"/>
        </w:rPr>
        <w:t>чись від колишніх польських східних територій за наявності відмови їх від терито</w:t>
      </w:r>
      <w:r w:rsidR="0083215B">
        <w:rPr>
          <w:lang w:val="uk-UA"/>
        </w:rPr>
        <w:softHyphen/>
      </w:r>
      <w:r w:rsidRPr="00E30B20">
        <w:rPr>
          <w:lang w:val="uk-UA"/>
        </w:rPr>
        <w:t>ріаль</w:t>
      </w:r>
      <w:r w:rsidR="0083215B">
        <w:rPr>
          <w:lang w:val="uk-UA"/>
        </w:rPr>
        <w:softHyphen/>
      </w:r>
      <w:r w:rsidRPr="00E30B20">
        <w:rPr>
          <w:lang w:val="uk-UA"/>
        </w:rPr>
        <w:t>них претензій до Польщі [31; 32; 38; 57]. Інспіроване ЛДПН видання “Самостійник” дру</w:t>
      </w:r>
      <w:r w:rsidR="0083215B">
        <w:rPr>
          <w:lang w:val="uk-UA"/>
        </w:rPr>
        <w:softHyphen/>
      </w:r>
      <w:r w:rsidRPr="00E30B20">
        <w:rPr>
          <w:lang w:val="uk-UA"/>
        </w:rPr>
        <w:t>кував текст листівки, яка нібито розповсюджувалася в УРСР. У ній порушувалося пи</w:t>
      </w:r>
      <w:r w:rsidR="0083215B">
        <w:rPr>
          <w:lang w:val="uk-UA"/>
        </w:rPr>
        <w:softHyphen/>
      </w:r>
      <w:r w:rsidRPr="00E30B20">
        <w:rPr>
          <w:lang w:val="uk-UA"/>
        </w:rPr>
        <w:t>тання війни в Афганістані. Закликаючи українців відмовлятися від служби в Радянсь</w:t>
      </w:r>
      <w:r w:rsidR="0083215B">
        <w:rPr>
          <w:lang w:val="uk-UA"/>
        </w:rPr>
        <w:softHyphen/>
      </w:r>
      <w:r w:rsidRPr="00E30B20">
        <w:rPr>
          <w:lang w:val="uk-UA"/>
        </w:rPr>
        <w:t>кій армії, автори листівки зазначали: “Сучасна боротьба афганців – в інтересі укра</w:t>
      </w:r>
      <w:r w:rsidR="0083215B">
        <w:rPr>
          <w:lang w:val="uk-UA"/>
        </w:rPr>
        <w:softHyphen/>
      </w:r>
      <w:r w:rsidRPr="00E30B20">
        <w:rPr>
          <w:lang w:val="uk-UA"/>
        </w:rPr>
        <w:t>їнсь</w:t>
      </w:r>
      <w:r w:rsidR="0083215B">
        <w:rPr>
          <w:lang w:val="uk-UA"/>
        </w:rPr>
        <w:softHyphen/>
      </w:r>
      <w:r w:rsidRPr="00E30B20">
        <w:rPr>
          <w:lang w:val="uk-UA"/>
        </w:rPr>
        <w:t>ко</w:t>
      </w:r>
      <w:r w:rsidR="0083215B">
        <w:rPr>
          <w:lang w:val="uk-UA"/>
        </w:rPr>
        <w:softHyphen/>
      </w:r>
      <w:r w:rsidRPr="00E30B20">
        <w:rPr>
          <w:lang w:val="uk-UA"/>
        </w:rPr>
        <w:t>го народу, бо вона є одним нерозривним вузлом у широкому процесі прагнень і бо</w:t>
      </w:r>
      <w:r w:rsidR="0083215B">
        <w:rPr>
          <w:lang w:val="uk-UA"/>
        </w:rPr>
        <w:softHyphen/>
      </w:r>
      <w:r w:rsidRPr="00E30B20">
        <w:rPr>
          <w:lang w:val="uk-UA"/>
        </w:rPr>
        <w:t>роть</w:t>
      </w:r>
      <w:r w:rsidR="0083215B">
        <w:rPr>
          <w:lang w:val="uk-UA"/>
        </w:rPr>
        <w:softHyphen/>
      </w:r>
      <w:r w:rsidRPr="00E30B20">
        <w:rPr>
          <w:lang w:val="uk-UA"/>
        </w:rPr>
        <w:t xml:space="preserve">би поневолених Москвою народів за національну, політичну й соціальну свободу, за державну демократичну свободу” [5, с.8–9; 34]. </w:t>
      </w:r>
    </w:p>
    <w:p w:rsidR="00AE13A0" w:rsidRPr="00E30B20" w:rsidRDefault="00AE13A0" w:rsidP="009546FF">
      <w:pPr>
        <w:suppressAutoHyphens/>
        <w:ind w:firstLine="709"/>
        <w:jc w:val="both"/>
      </w:pPr>
      <w:r w:rsidRPr="00E30B20">
        <w:rPr>
          <w:lang w:val="uk-UA"/>
        </w:rPr>
        <w:t>Послідовним прихильником української незалежності була КНП та її лідер Л.Мо</w:t>
      </w:r>
      <w:r w:rsidR="0083215B">
        <w:rPr>
          <w:lang w:val="uk-UA"/>
        </w:rPr>
        <w:softHyphen/>
      </w:r>
      <w:r w:rsidRPr="00E30B20">
        <w:rPr>
          <w:lang w:val="uk-UA"/>
        </w:rPr>
        <w:t>чульський. Взаємовідносини народів на північ від Карпат пропонував побудувати на федералістичних принципах, подібних до І Речіпосполитої: “Якщо на цьому про</w:t>
      </w:r>
      <w:r w:rsidR="0083215B">
        <w:rPr>
          <w:lang w:val="uk-UA"/>
        </w:rPr>
        <w:softHyphen/>
      </w:r>
      <w:r w:rsidRPr="00E30B20">
        <w:rPr>
          <w:lang w:val="uk-UA"/>
        </w:rPr>
        <w:t>сто</w:t>
      </w:r>
      <w:r w:rsidR="0083215B">
        <w:rPr>
          <w:lang w:val="uk-UA"/>
        </w:rPr>
        <w:softHyphen/>
      </w:r>
      <w:r w:rsidRPr="00E30B20">
        <w:rPr>
          <w:lang w:val="uk-UA"/>
        </w:rPr>
        <w:t>рі укладемо стосунки між нами без конфліктів, усобиць і ворожості, то створимо по</w:t>
      </w:r>
      <w:r w:rsidR="0083215B">
        <w:rPr>
          <w:lang w:val="uk-UA"/>
        </w:rPr>
        <w:softHyphen/>
      </w:r>
      <w:r w:rsidRPr="00E30B20">
        <w:rPr>
          <w:lang w:val="uk-UA"/>
        </w:rPr>
        <w:t>тен</w:t>
      </w:r>
      <w:r w:rsidR="0083215B">
        <w:rPr>
          <w:lang w:val="uk-UA"/>
        </w:rPr>
        <w:softHyphen/>
      </w:r>
      <w:r w:rsidRPr="00E30B20">
        <w:rPr>
          <w:lang w:val="uk-UA"/>
        </w:rPr>
        <w:t>ціал, який зрівноважить те, що на схід від нас, і те, що на захід від нас”. Він наводив при</w:t>
      </w:r>
      <w:r w:rsidR="0083215B">
        <w:rPr>
          <w:lang w:val="uk-UA"/>
        </w:rPr>
        <w:softHyphen/>
      </w:r>
      <w:r w:rsidRPr="00E30B20">
        <w:rPr>
          <w:lang w:val="uk-UA"/>
        </w:rPr>
        <w:t>клад взаємозалежності незалежності народів ЦСЄ – після втрати Україною дер</w:t>
      </w:r>
      <w:r w:rsidR="0083215B">
        <w:rPr>
          <w:lang w:val="uk-UA"/>
        </w:rPr>
        <w:softHyphen/>
      </w:r>
      <w:r w:rsidRPr="00E30B20">
        <w:rPr>
          <w:lang w:val="uk-UA"/>
        </w:rPr>
        <w:t>жав</w:t>
      </w:r>
      <w:r w:rsidR="0083215B">
        <w:rPr>
          <w:lang w:val="uk-UA"/>
        </w:rPr>
        <w:softHyphen/>
      </w:r>
      <w:r w:rsidRPr="00E30B20">
        <w:rPr>
          <w:lang w:val="uk-UA"/>
        </w:rPr>
        <w:t>но</w:t>
      </w:r>
      <w:r w:rsidR="0083215B">
        <w:rPr>
          <w:lang w:val="uk-UA"/>
        </w:rPr>
        <w:softHyphen/>
      </w:r>
      <w:r w:rsidRPr="00E30B20">
        <w:rPr>
          <w:lang w:val="uk-UA"/>
        </w:rPr>
        <w:t xml:space="preserve">сті в 1920 р. Польща змогла проіснувати тільки 19 років [34; 50, </w:t>
      </w:r>
      <w:r w:rsidRPr="00E30B20">
        <w:rPr>
          <w:lang w:val="en-US"/>
        </w:rPr>
        <w:t>s</w:t>
      </w:r>
      <w:r w:rsidRPr="00E30B20">
        <w:rPr>
          <w:lang w:val="uk-UA"/>
        </w:rPr>
        <w:t>.6–7]. Л.Мочульсь</w:t>
      </w:r>
      <w:r w:rsidR="0083215B">
        <w:rPr>
          <w:lang w:val="uk-UA"/>
        </w:rPr>
        <w:softHyphen/>
      </w:r>
      <w:r w:rsidRPr="00E30B20">
        <w:rPr>
          <w:lang w:val="uk-UA"/>
        </w:rPr>
        <w:t>кий брав участь у зборах ОУН 1 лютого 1987 р. у Лондоні, про що було поміщено за</w:t>
      </w:r>
      <w:r w:rsidR="0083215B">
        <w:rPr>
          <w:lang w:val="uk-UA"/>
        </w:rPr>
        <w:softHyphen/>
      </w:r>
      <w:r w:rsidRPr="00E30B20">
        <w:rPr>
          <w:lang w:val="uk-UA"/>
        </w:rPr>
        <w:t>міт</w:t>
      </w:r>
      <w:r w:rsidR="0083215B">
        <w:rPr>
          <w:lang w:val="uk-UA"/>
        </w:rPr>
        <w:softHyphen/>
      </w:r>
      <w:r w:rsidRPr="00E30B20">
        <w:rPr>
          <w:lang w:val="uk-UA"/>
        </w:rPr>
        <w:t xml:space="preserve">ку в номері </w:t>
      </w:r>
      <w:r w:rsidRPr="00E30B20">
        <w:t>“Kultury”</w:t>
      </w:r>
      <w:r w:rsidRPr="00E30B20">
        <w:rPr>
          <w:lang w:val="uk-UA"/>
        </w:rPr>
        <w:t xml:space="preserve"> за липень-серпень. Пізніше Е.Прус різко нападав на Л.Мо</w:t>
      </w:r>
      <w:r w:rsidR="0083215B">
        <w:rPr>
          <w:lang w:val="uk-UA"/>
        </w:rPr>
        <w:softHyphen/>
      </w:r>
      <w:r w:rsidRPr="00E30B20">
        <w:rPr>
          <w:lang w:val="uk-UA"/>
        </w:rPr>
        <w:t>чуль</w:t>
      </w:r>
      <w:r w:rsidR="0083215B">
        <w:rPr>
          <w:lang w:val="uk-UA"/>
        </w:rPr>
        <w:softHyphen/>
      </w:r>
      <w:r w:rsidRPr="00E30B20">
        <w:rPr>
          <w:lang w:val="uk-UA"/>
        </w:rPr>
        <w:t>ського, обвинувачуючи його в проукраїнській орієнтації. Особливе роздратування ви</w:t>
      </w:r>
      <w:r w:rsidR="0083215B">
        <w:rPr>
          <w:lang w:val="uk-UA"/>
        </w:rPr>
        <w:softHyphen/>
      </w:r>
      <w:r w:rsidRPr="00E30B20">
        <w:rPr>
          <w:lang w:val="uk-UA"/>
        </w:rPr>
        <w:t>кликала фраза Л.Мочульського, проголошена на з’їзд</w:t>
      </w:r>
      <w:r w:rsidR="0083215B">
        <w:rPr>
          <w:lang w:val="uk-UA"/>
        </w:rPr>
        <w:t>і партії в Гожові 22 січня 1991 </w:t>
      </w:r>
      <w:r w:rsidRPr="00E30B20">
        <w:rPr>
          <w:lang w:val="uk-UA"/>
        </w:rPr>
        <w:t xml:space="preserve">р. – </w:t>
      </w:r>
      <w:r w:rsidRPr="00E30B20">
        <w:t>“</w:t>
      </w:r>
      <w:r w:rsidRPr="00E30B20">
        <w:rPr>
          <w:lang w:val="uk-UA"/>
        </w:rPr>
        <w:t>Не буде вільної Польщі без вільної України</w:t>
      </w:r>
      <w:r w:rsidRPr="00E30B20">
        <w:t>”</w:t>
      </w:r>
      <w:r w:rsidRPr="00E30B20">
        <w:rPr>
          <w:lang w:val="uk-UA"/>
        </w:rPr>
        <w:t xml:space="preserve"> [4; 8]</w:t>
      </w:r>
      <w:r w:rsidRPr="00E30B20">
        <w:t xml:space="preserve">. </w:t>
      </w:r>
    </w:p>
    <w:p w:rsidR="00AE13A0" w:rsidRPr="00E30B20" w:rsidRDefault="00AE13A0" w:rsidP="009546FF">
      <w:pPr>
        <w:suppressAutoHyphens/>
        <w:ind w:firstLine="709"/>
        <w:jc w:val="both"/>
        <w:rPr>
          <w:lang w:val="uk-UA"/>
        </w:rPr>
      </w:pPr>
      <w:r w:rsidRPr="00E30B20">
        <w:rPr>
          <w:lang w:val="uk-UA"/>
        </w:rPr>
        <w:t>Один з лідерів КНП Анджей Іздебський стверджував, що дорога до вільної Поль</w:t>
      </w:r>
      <w:r w:rsidR="0083215B">
        <w:rPr>
          <w:lang w:val="uk-UA"/>
        </w:rPr>
        <w:softHyphen/>
      </w:r>
      <w:r w:rsidRPr="00E30B20">
        <w:rPr>
          <w:lang w:val="uk-UA"/>
        </w:rPr>
        <w:t>щі, України, Білорусії й Литви веде через взаємне пробачення провин і погляд у майбутнє, а не в минуле. “Там</w:t>
      </w:r>
      <w:r w:rsidR="00E1674A">
        <w:rPr>
          <w:lang w:val="uk-UA"/>
        </w:rPr>
        <w:t>,</w:t>
      </w:r>
      <w:r w:rsidRPr="00E30B20">
        <w:rPr>
          <w:lang w:val="uk-UA"/>
        </w:rPr>
        <w:t xml:space="preserve"> за Бугом, Збручем і Дніпром немає вже ворогів Польщі. </w:t>
      </w:r>
      <w:r w:rsidRPr="00E30B20">
        <w:rPr>
          <w:lang w:val="uk-UA"/>
        </w:rPr>
        <w:lastRenderedPageBreak/>
        <w:t>Українці, які пережили десятки років у радянському “раю”, – це наші союзники. Поль</w:t>
      </w:r>
      <w:r w:rsidR="0083215B">
        <w:rPr>
          <w:lang w:val="uk-UA"/>
        </w:rPr>
        <w:softHyphen/>
      </w:r>
      <w:r w:rsidRPr="00E30B20">
        <w:rPr>
          <w:lang w:val="uk-UA"/>
        </w:rPr>
        <w:t xml:space="preserve">ща є їхньою надією” [34; 45, </w:t>
      </w:r>
      <w:r w:rsidRPr="00E30B20">
        <w:rPr>
          <w:lang w:val="en-US"/>
        </w:rPr>
        <w:t>s</w:t>
      </w:r>
      <w:r w:rsidRPr="00E30B20">
        <w:rPr>
          <w:lang w:val="uk-UA"/>
        </w:rPr>
        <w:t xml:space="preserve">.20–22]. </w:t>
      </w:r>
    </w:p>
    <w:p w:rsidR="00AE13A0" w:rsidRPr="00E30B20" w:rsidRDefault="00AE13A0" w:rsidP="009546FF">
      <w:pPr>
        <w:pStyle w:val="af0"/>
        <w:suppressAutoHyphens/>
        <w:spacing w:after="0"/>
        <w:ind w:firstLine="709"/>
        <w:jc w:val="both"/>
      </w:pPr>
      <w:r w:rsidRPr="00AE13A0">
        <w:rPr>
          <w:lang w:val="uk-UA"/>
        </w:rPr>
        <w:t>На етапі розпаду соціалістичного табору та дезінтеграції СРСР практично всі по</w:t>
      </w:r>
      <w:r w:rsidR="00295277">
        <w:rPr>
          <w:lang w:val="uk-UA"/>
        </w:rPr>
        <w:softHyphen/>
      </w:r>
      <w:r w:rsidRPr="00AE13A0">
        <w:rPr>
          <w:lang w:val="uk-UA"/>
        </w:rPr>
        <w:t>лі</w:t>
      </w:r>
      <w:r w:rsidR="00295277">
        <w:rPr>
          <w:lang w:val="uk-UA"/>
        </w:rPr>
        <w:softHyphen/>
      </w:r>
      <w:r w:rsidRPr="00AE13A0">
        <w:rPr>
          <w:lang w:val="uk-UA"/>
        </w:rPr>
        <w:t>тичні сили Польщі були змушені визначитися зі своїми позиціями в справі форму</w:t>
      </w:r>
      <w:r w:rsidR="00295277">
        <w:rPr>
          <w:lang w:val="uk-UA"/>
        </w:rPr>
        <w:softHyphen/>
      </w:r>
      <w:r w:rsidRPr="00AE13A0">
        <w:rPr>
          <w:lang w:val="uk-UA"/>
        </w:rPr>
        <w:t>ван</w:t>
      </w:r>
      <w:r w:rsidR="00295277">
        <w:rPr>
          <w:lang w:val="uk-UA"/>
        </w:rPr>
        <w:softHyphen/>
      </w:r>
      <w:r w:rsidRPr="00AE13A0">
        <w:rPr>
          <w:lang w:val="uk-UA"/>
        </w:rPr>
        <w:t>ня нових геополітичних реалій. Віктор Ник</w:t>
      </w:r>
      <w:r w:rsidR="00E1674A">
        <w:rPr>
          <w:lang w:val="uk-UA"/>
        </w:rPr>
        <w:t>е</w:t>
      </w:r>
      <w:r w:rsidRPr="00AE13A0">
        <w:rPr>
          <w:lang w:val="uk-UA"/>
        </w:rPr>
        <w:t>ль вважав безперспективним висування в но</w:t>
      </w:r>
      <w:r w:rsidR="00295277">
        <w:rPr>
          <w:lang w:val="uk-UA"/>
        </w:rPr>
        <w:softHyphen/>
      </w:r>
      <w:r w:rsidRPr="00AE13A0">
        <w:rPr>
          <w:lang w:val="uk-UA"/>
        </w:rPr>
        <w:t>вих історичних умовах концепції федерації Польщі з Україною, Білорусією й Лит</w:t>
      </w:r>
      <w:r w:rsidR="00295277">
        <w:rPr>
          <w:lang w:val="uk-UA"/>
        </w:rPr>
        <w:softHyphen/>
      </w:r>
      <w:r w:rsidRPr="00AE13A0">
        <w:rPr>
          <w:lang w:val="uk-UA"/>
        </w:rPr>
        <w:t xml:space="preserve">вою, оскільки східні сусіди цю пропозицію оцінюють як ідею польського імперіалізму й тому вона є політичним самовбивством. </w:t>
      </w:r>
      <w:r w:rsidRPr="00E30B20">
        <w:t>Суверенно налаштованим і прагнучим до са</w:t>
      </w:r>
      <w:r w:rsidR="00295277">
        <w:rPr>
          <w:lang w:val="uk-UA"/>
        </w:rPr>
        <w:softHyphen/>
      </w:r>
      <w:r w:rsidRPr="00E30B20">
        <w:t>мо</w:t>
      </w:r>
      <w:r w:rsidR="00295277">
        <w:rPr>
          <w:lang w:val="uk-UA"/>
        </w:rPr>
        <w:softHyphen/>
      </w:r>
      <w:r w:rsidRPr="00E30B20">
        <w:t>визначення українцям, литовцям чи білорусам однаково, хто ставить під сумнів їхнє пра</w:t>
      </w:r>
      <w:r w:rsidR="00295277">
        <w:rPr>
          <w:lang w:val="uk-UA"/>
        </w:rPr>
        <w:softHyphen/>
      </w:r>
      <w:r w:rsidRPr="00E30B20">
        <w:t>во на незалежне існування: росіяни в рамках радянізації чи поляки в рамках феде</w:t>
      </w:r>
      <w:r w:rsidR="00295277">
        <w:rPr>
          <w:lang w:val="uk-UA"/>
        </w:rPr>
        <w:softHyphen/>
      </w:r>
      <w:r w:rsidRPr="00E30B20">
        <w:t>ра</w:t>
      </w:r>
      <w:r w:rsidR="00295277">
        <w:rPr>
          <w:lang w:val="uk-UA"/>
        </w:rPr>
        <w:softHyphen/>
      </w:r>
      <w:r w:rsidRPr="00E30B20">
        <w:t xml:space="preserve">ції [56, </w:t>
      </w:r>
      <w:r w:rsidRPr="00E30B20">
        <w:rPr>
          <w:lang w:val="en-US"/>
        </w:rPr>
        <w:t>s</w:t>
      </w:r>
      <w:r w:rsidRPr="00E30B20">
        <w:t xml:space="preserve">.65]. </w:t>
      </w:r>
    </w:p>
    <w:p w:rsidR="00AE13A0" w:rsidRPr="00E30B20" w:rsidRDefault="00AE13A0" w:rsidP="009546FF">
      <w:pPr>
        <w:suppressAutoHyphens/>
        <w:ind w:firstLine="709"/>
        <w:jc w:val="both"/>
        <w:rPr>
          <w:lang w:val="uk-UA"/>
        </w:rPr>
      </w:pPr>
      <w:r w:rsidRPr="00E30B20">
        <w:rPr>
          <w:lang w:val="uk-UA"/>
        </w:rPr>
        <w:t>У ставленні до української незалежності Є.Тарґальський виділив два табори поль</w:t>
      </w:r>
      <w:r w:rsidR="00295277">
        <w:rPr>
          <w:lang w:val="uk-UA"/>
        </w:rPr>
        <w:softHyphen/>
      </w:r>
      <w:r w:rsidRPr="00E30B20">
        <w:rPr>
          <w:lang w:val="uk-UA"/>
        </w:rPr>
        <w:t>ського політикуму: поміркований і радикальний. Поміркована течія (реформатори в ПОРП, церковні й національні кола) виступала за тиск на комуністів й отримання по</w:t>
      </w:r>
      <w:r w:rsidR="00295277">
        <w:rPr>
          <w:lang w:val="uk-UA"/>
        </w:rPr>
        <w:softHyphen/>
      </w:r>
      <w:r w:rsidRPr="00E30B20">
        <w:rPr>
          <w:lang w:val="uk-UA"/>
        </w:rPr>
        <w:t>сту</w:t>
      </w:r>
      <w:r w:rsidR="00295277">
        <w:rPr>
          <w:lang w:val="uk-UA"/>
        </w:rPr>
        <w:softHyphen/>
      </w:r>
      <w:r w:rsidRPr="00E30B20">
        <w:rPr>
          <w:lang w:val="uk-UA"/>
        </w:rPr>
        <w:t>пок. Вона передбачала перетворення СРСР у Росію й досягнення домовленості з нею, тому рекомендувала не робити ставку на розвал імперії й не підтримувати само</w:t>
      </w:r>
      <w:r w:rsidR="00295277">
        <w:rPr>
          <w:lang w:val="uk-UA"/>
        </w:rPr>
        <w:softHyphen/>
      </w:r>
      <w:r w:rsidRPr="00E30B20">
        <w:rPr>
          <w:lang w:val="uk-UA"/>
        </w:rPr>
        <w:t>стій</w:t>
      </w:r>
      <w:r w:rsidR="00295277">
        <w:rPr>
          <w:lang w:val="uk-UA"/>
        </w:rPr>
        <w:softHyphen/>
      </w:r>
      <w:r w:rsidRPr="00E30B20">
        <w:rPr>
          <w:lang w:val="uk-UA"/>
        </w:rPr>
        <w:t>ницьких прагнень поневолених народів. Радикальна течія, виходячи з неможливості співіснування тоталітарної держави й демократичного суспільства, виступала за само</w:t>
      </w:r>
      <w:r w:rsidR="00295277">
        <w:rPr>
          <w:lang w:val="uk-UA"/>
        </w:rPr>
        <w:softHyphen/>
      </w:r>
      <w:r w:rsidRPr="00E30B20">
        <w:rPr>
          <w:lang w:val="uk-UA"/>
        </w:rPr>
        <w:t>стій</w:t>
      </w:r>
      <w:r w:rsidR="00295277">
        <w:rPr>
          <w:lang w:val="uk-UA"/>
        </w:rPr>
        <w:softHyphen/>
      </w:r>
      <w:r w:rsidRPr="00E30B20">
        <w:rPr>
          <w:lang w:val="uk-UA"/>
        </w:rPr>
        <w:t xml:space="preserve">ність усіх народів радянського табору [33]. </w:t>
      </w:r>
    </w:p>
    <w:p w:rsidR="00AE13A0" w:rsidRPr="00E30B20" w:rsidRDefault="00AE13A0" w:rsidP="009546FF">
      <w:pPr>
        <w:suppressAutoHyphens/>
        <w:ind w:firstLine="709"/>
        <w:jc w:val="both"/>
        <w:rPr>
          <w:lang w:val="uk-UA"/>
        </w:rPr>
      </w:pPr>
      <w:r w:rsidRPr="00E30B20">
        <w:rPr>
          <w:lang w:val="uk-UA"/>
        </w:rPr>
        <w:t xml:space="preserve">На </w:t>
      </w:r>
      <w:r w:rsidRPr="00E30B20">
        <w:t xml:space="preserve">XXV </w:t>
      </w:r>
      <w:r w:rsidRPr="00E30B20">
        <w:rPr>
          <w:lang w:val="uk-UA"/>
        </w:rPr>
        <w:t>конгресі ППС була висунута концепція блоку держав ЦСЄ, який роз</w:t>
      </w:r>
      <w:r w:rsidR="00295277">
        <w:rPr>
          <w:lang w:val="uk-UA"/>
        </w:rPr>
        <w:softHyphen/>
      </w:r>
      <w:r w:rsidRPr="00E30B20">
        <w:rPr>
          <w:lang w:val="uk-UA"/>
        </w:rPr>
        <w:t>гля</w:t>
      </w:r>
      <w:r w:rsidR="00295277">
        <w:rPr>
          <w:lang w:val="uk-UA"/>
        </w:rPr>
        <w:softHyphen/>
      </w:r>
      <w:r w:rsidRPr="00E30B20">
        <w:rPr>
          <w:lang w:val="uk-UA"/>
        </w:rPr>
        <w:t>дався як партнер об’єднаної Західної Європи та великого російського ринку. Пріо</w:t>
      </w:r>
      <w:r w:rsidR="00295277">
        <w:rPr>
          <w:lang w:val="uk-UA"/>
        </w:rPr>
        <w:softHyphen/>
      </w:r>
      <w:r w:rsidRPr="00E30B20">
        <w:rPr>
          <w:lang w:val="uk-UA"/>
        </w:rPr>
        <w:t>ри</w:t>
      </w:r>
      <w:r w:rsidR="00295277">
        <w:rPr>
          <w:lang w:val="uk-UA"/>
        </w:rPr>
        <w:softHyphen/>
      </w:r>
      <w:r w:rsidRPr="00E30B20">
        <w:rPr>
          <w:lang w:val="uk-UA"/>
        </w:rPr>
        <w:t>тетом польської політики вважалася тісна співпраця з Угорщиною, Чехією, Сло</w:t>
      </w:r>
      <w:r w:rsidR="00295277">
        <w:rPr>
          <w:lang w:val="uk-UA"/>
        </w:rPr>
        <w:softHyphen/>
      </w:r>
      <w:r w:rsidRPr="00E30B20">
        <w:rPr>
          <w:lang w:val="uk-UA"/>
        </w:rPr>
        <w:t>вач</w:t>
      </w:r>
      <w:r w:rsidR="00295277">
        <w:rPr>
          <w:lang w:val="uk-UA"/>
        </w:rPr>
        <w:softHyphen/>
      </w:r>
      <w:r w:rsidRPr="00E30B20">
        <w:rPr>
          <w:lang w:val="uk-UA"/>
        </w:rPr>
        <w:t>чи</w:t>
      </w:r>
      <w:r w:rsidR="00295277">
        <w:rPr>
          <w:lang w:val="uk-UA"/>
        </w:rPr>
        <w:softHyphen/>
      </w:r>
      <w:r w:rsidRPr="00E30B20">
        <w:rPr>
          <w:lang w:val="uk-UA"/>
        </w:rPr>
        <w:t>ною, Литвою, Латвією, Естонією, Україною і, можливо, Білорусією. Євро- та євро</w:t>
      </w:r>
      <w:r w:rsidR="00295277">
        <w:rPr>
          <w:lang w:val="uk-UA"/>
        </w:rPr>
        <w:softHyphen/>
      </w:r>
      <w:r w:rsidRPr="00E30B20">
        <w:rPr>
          <w:lang w:val="uk-UA"/>
        </w:rPr>
        <w:t>ат</w:t>
      </w:r>
      <w:r w:rsidR="00295277">
        <w:rPr>
          <w:lang w:val="uk-UA"/>
        </w:rPr>
        <w:softHyphen/>
      </w:r>
      <w:r w:rsidRPr="00E30B20">
        <w:rPr>
          <w:lang w:val="uk-UA"/>
        </w:rPr>
        <w:t>лан</w:t>
      </w:r>
      <w:r w:rsidR="00295277">
        <w:rPr>
          <w:lang w:val="uk-UA"/>
        </w:rPr>
        <w:softHyphen/>
      </w:r>
      <w:r w:rsidRPr="00E30B20">
        <w:rPr>
          <w:lang w:val="uk-UA"/>
        </w:rPr>
        <w:t xml:space="preserve">тична інтеграція кваліфікувалася далекосяжною метою [15, </w:t>
      </w:r>
      <w:r w:rsidRPr="00E30B20">
        <w:rPr>
          <w:lang w:val="en-US"/>
        </w:rPr>
        <w:t>s</w:t>
      </w:r>
      <w:r w:rsidRPr="00E30B20">
        <w:rPr>
          <w:lang w:val="uk-UA"/>
        </w:rPr>
        <w:t>.7]. Проект програми ППС, який розробив В.Добжанський, передбачав, що в близькому майбутньому сусі</w:t>
      </w:r>
      <w:r w:rsidR="00295277">
        <w:rPr>
          <w:lang w:val="uk-UA"/>
        </w:rPr>
        <w:softHyphen/>
      </w:r>
      <w:r w:rsidRPr="00E30B20">
        <w:rPr>
          <w:lang w:val="uk-UA"/>
        </w:rPr>
        <w:t>да</w:t>
      </w:r>
      <w:r w:rsidR="00295277">
        <w:rPr>
          <w:lang w:val="uk-UA"/>
        </w:rPr>
        <w:softHyphen/>
      </w:r>
      <w:r w:rsidRPr="00E30B20">
        <w:rPr>
          <w:lang w:val="uk-UA"/>
        </w:rPr>
        <w:t xml:space="preserve">ми Польщі на сході стануть визволені литовський, білоруський й український народи [11; 12; 13, </w:t>
      </w:r>
      <w:r w:rsidRPr="00E30B20">
        <w:rPr>
          <w:lang w:val="en-US"/>
        </w:rPr>
        <w:t>s</w:t>
      </w:r>
      <w:r w:rsidRPr="00E30B20">
        <w:rPr>
          <w:lang w:val="uk-UA"/>
        </w:rPr>
        <w:t xml:space="preserve">.7–8; 59, </w:t>
      </w:r>
      <w:r w:rsidRPr="00E30B20">
        <w:rPr>
          <w:lang w:val="en-US"/>
        </w:rPr>
        <w:t>s</w:t>
      </w:r>
      <w:r w:rsidRPr="00E30B20">
        <w:rPr>
          <w:lang w:val="uk-UA"/>
        </w:rPr>
        <w:t>.24–25]. У програмних тезах віталося прагнення Литви, Білорусії й України до здобуття незалежності [14].</w:t>
      </w:r>
    </w:p>
    <w:p w:rsidR="00AE13A0" w:rsidRPr="00AE13A0" w:rsidRDefault="00AE13A0" w:rsidP="009546FF">
      <w:pPr>
        <w:pStyle w:val="af0"/>
        <w:suppressAutoHyphens/>
        <w:spacing w:after="0"/>
        <w:ind w:firstLine="709"/>
        <w:jc w:val="both"/>
        <w:rPr>
          <w:lang w:val="uk-UA"/>
        </w:rPr>
      </w:pPr>
      <w:r w:rsidRPr="00AE13A0">
        <w:rPr>
          <w:lang w:val="uk-UA"/>
        </w:rPr>
        <w:t>Представляючи погляди журналу “</w:t>
      </w:r>
      <w:r w:rsidRPr="00E30B20">
        <w:rPr>
          <w:lang w:val="en-US"/>
        </w:rPr>
        <w:t>Nowa</w:t>
      </w:r>
      <w:r w:rsidRPr="00AE13A0">
        <w:rPr>
          <w:lang w:val="uk-UA"/>
        </w:rPr>
        <w:t xml:space="preserve"> </w:t>
      </w:r>
      <w:r w:rsidRPr="00E30B20">
        <w:rPr>
          <w:lang w:val="en-US"/>
        </w:rPr>
        <w:t>Koalicja</w:t>
      </w:r>
      <w:r w:rsidRPr="00AE13A0">
        <w:rPr>
          <w:lang w:val="uk-UA"/>
        </w:rPr>
        <w:t>” і Комісії до справ націо</w:t>
      </w:r>
      <w:r w:rsidR="00295277">
        <w:rPr>
          <w:lang w:val="uk-UA"/>
        </w:rPr>
        <w:softHyphen/>
      </w:r>
      <w:r w:rsidRPr="00AE13A0">
        <w:rPr>
          <w:lang w:val="uk-UA"/>
        </w:rPr>
        <w:t>наль</w:t>
      </w:r>
      <w:r w:rsidR="00295277">
        <w:rPr>
          <w:lang w:val="uk-UA"/>
        </w:rPr>
        <w:softHyphen/>
      </w:r>
      <w:r w:rsidRPr="00AE13A0">
        <w:rPr>
          <w:lang w:val="uk-UA"/>
        </w:rPr>
        <w:t>них меншин Громадянського Комітету, її секретар Гжегож Костжева відмітив необ</w:t>
      </w:r>
      <w:r w:rsidR="00295277">
        <w:rPr>
          <w:lang w:val="uk-UA"/>
        </w:rPr>
        <w:softHyphen/>
      </w:r>
      <w:r w:rsidRPr="00AE13A0">
        <w:rPr>
          <w:lang w:val="uk-UA"/>
        </w:rPr>
        <w:t>хід</w:t>
      </w:r>
      <w:r w:rsidR="00295277">
        <w:rPr>
          <w:lang w:val="uk-UA"/>
        </w:rPr>
        <w:softHyphen/>
      </w:r>
      <w:r w:rsidRPr="00AE13A0">
        <w:rPr>
          <w:lang w:val="uk-UA"/>
        </w:rPr>
        <w:t>ність взаємного визнання права на суверенність. При цьому він підкреслив, що право Польщі на суверенність східні сусіди не ставлять під сумнів, тоді як деякі польські по</w:t>
      </w:r>
      <w:r w:rsidR="003102C3">
        <w:rPr>
          <w:lang w:val="uk-UA"/>
        </w:rPr>
        <w:softHyphen/>
      </w:r>
      <w:r w:rsidRPr="00AE13A0">
        <w:rPr>
          <w:lang w:val="uk-UA"/>
        </w:rPr>
        <w:t>лі</w:t>
      </w:r>
      <w:r w:rsidR="003102C3">
        <w:rPr>
          <w:lang w:val="uk-UA"/>
        </w:rPr>
        <w:softHyphen/>
      </w:r>
      <w:r w:rsidRPr="00AE13A0">
        <w:rPr>
          <w:lang w:val="uk-UA"/>
        </w:rPr>
        <w:t xml:space="preserve">тичні рухи не схильні визнавати це право за українцями, білорусами чи литовцями [19; 67]. </w:t>
      </w:r>
    </w:p>
    <w:p w:rsidR="00AE13A0" w:rsidRPr="00E30B20" w:rsidRDefault="00AE13A0" w:rsidP="009546FF">
      <w:pPr>
        <w:suppressAutoHyphens/>
        <w:ind w:firstLine="709"/>
        <w:jc w:val="both"/>
        <w:rPr>
          <w:lang w:val="uk-UA"/>
        </w:rPr>
      </w:pPr>
      <w:r w:rsidRPr="00E30B20">
        <w:rPr>
          <w:lang w:val="uk-UA"/>
        </w:rPr>
        <w:t>КНП здійснювала тиск на польський уряд з метою активнішої політики стосовно схід</w:t>
      </w:r>
      <w:r w:rsidR="003102C3">
        <w:rPr>
          <w:lang w:val="uk-UA"/>
        </w:rPr>
        <w:softHyphen/>
      </w:r>
      <w:r w:rsidRPr="00E30B20">
        <w:rPr>
          <w:lang w:val="uk-UA"/>
        </w:rPr>
        <w:t>них сусідів, які проголошували свою незалежність. А.Іздебський пропонував при</w:t>
      </w:r>
      <w:r w:rsidR="003102C3">
        <w:rPr>
          <w:lang w:val="uk-UA"/>
        </w:rPr>
        <w:softHyphen/>
      </w:r>
      <w:r w:rsidRPr="00E30B20">
        <w:rPr>
          <w:lang w:val="uk-UA"/>
        </w:rPr>
        <w:t>зна</w:t>
      </w:r>
      <w:r w:rsidR="003102C3">
        <w:rPr>
          <w:lang w:val="uk-UA"/>
        </w:rPr>
        <w:softHyphen/>
      </w:r>
      <w:r w:rsidR="003102C3">
        <w:rPr>
          <w:lang w:val="uk-UA"/>
        </w:rPr>
        <w:softHyphen/>
      </w:r>
      <w:r w:rsidRPr="00E30B20">
        <w:rPr>
          <w:lang w:val="uk-UA"/>
        </w:rPr>
        <w:t>чити польських послів до Києва, Вільна й Мінська. Модель гарантування безпеки він вбачав у 100-мільйонному блоці Польщі, України, Білорусії й Литви. При цьому на</w:t>
      </w:r>
      <w:r w:rsidR="003102C3">
        <w:rPr>
          <w:lang w:val="uk-UA"/>
        </w:rPr>
        <w:softHyphen/>
      </w:r>
      <w:r w:rsidRPr="00E30B20">
        <w:rPr>
          <w:lang w:val="uk-UA"/>
        </w:rPr>
        <w:t>вів висловлювання з інтерв’ю провідника ОУН на Волині Ярослава Гайваса, даного А.Ро</w:t>
      </w:r>
      <w:r w:rsidR="003102C3">
        <w:rPr>
          <w:lang w:val="uk-UA"/>
        </w:rPr>
        <w:softHyphen/>
      </w:r>
      <w:r w:rsidRPr="00E30B20">
        <w:rPr>
          <w:lang w:val="uk-UA"/>
        </w:rPr>
        <w:t>мановському, у якому стверджував, що Польща має великого сусіда на заході, Украї</w:t>
      </w:r>
      <w:r w:rsidR="003102C3">
        <w:rPr>
          <w:lang w:val="uk-UA"/>
        </w:rPr>
        <w:softHyphen/>
      </w:r>
      <w:r w:rsidRPr="00E30B20">
        <w:rPr>
          <w:lang w:val="uk-UA"/>
        </w:rPr>
        <w:t xml:space="preserve">на – на сході. Тому вони мусять пліч-о-пліч захищати свою державність [34; 46, </w:t>
      </w:r>
      <w:r w:rsidRPr="00E30B20">
        <w:rPr>
          <w:lang w:val="en-US"/>
        </w:rPr>
        <w:t>s</w:t>
      </w:r>
      <w:r w:rsidRPr="00E30B20">
        <w:rPr>
          <w:lang w:val="uk-UA"/>
        </w:rPr>
        <w:t xml:space="preserve">.3; 48]. </w:t>
      </w:r>
    </w:p>
    <w:p w:rsidR="00AE13A0" w:rsidRPr="00E30B20" w:rsidRDefault="00AE13A0" w:rsidP="009546FF">
      <w:pPr>
        <w:suppressAutoHyphens/>
        <w:ind w:firstLine="709"/>
        <w:jc w:val="both"/>
        <w:rPr>
          <w:lang w:val="uk-UA"/>
        </w:rPr>
      </w:pPr>
      <w:r w:rsidRPr="00E30B20">
        <w:rPr>
          <w:lang w:val="uk-UA"/>
        </w:rPr>
        <w:t>КПН була серед політичних сил Польщі, які підтримували проголошення не</w:t>
      </w:r>
      <w:r w:rsidR="003102C3">
        <w:rPr>
          <w:lang w:val="uk-UA"/>
        </w:rPr>
        <w:softHyphen/>
      </w:r>
      <w:r w:rsidRPr="00E30B20">
        <w:rPr>
          <w:lang w:val="uk-UA"/>
        </w:rPr>
        <w:t>за</w:t>
      </w:r>
      <w:r w:rsidR="003102C3">
        <w:rPr>
          <w:lang w:val="uk-UA"/>
        </w:rPr>
        <w:softHyphen/>
      </w:r>
      <w:r w:rsidRPr="00E30B20">
        <w:rPr>
          <w:lang w:val="uk-UA"/>
        </w:rPr>
        <w:t>леж</w:t>
      </w:r>
      <w:r w:rsidR="003102C3">
        <w:rPr>
          <w:lang w:val="uk-UA"/>
        </w:rPr>
        <w:softHyphen/>
      </w:r>
      <w:r w:rsidRPr="00E30B20">
        <w:rPr>
          <w:lang w:val="uk-UA"/>
        </w:rPr>
        <w:t>ної України. 27 серпня 1991 р. Л.Мочульський звернувся з відкритим листом до пре</w:t>
      </w:r>
      <w:r w:rsidR="00C338C2">
        <w:rPr>
          <w:lang w:val="uk-UA"/>
        </w:rPr>
        <w:softHyphen/>
      </w:r>
      <w:r w:rsidRPr="00E30B20">
        <w:rPr>
          <w:lang w:val="uk-UA"/>
        </w:rPr>
        <w:t>зидента Л.Валенси, в якому оцінював проголошення державної незалежності як ве</w:t>
      </w:r>
      <w:r w:rsidR="00C338C2">
        <w:rPr>
          <w:lang w:val="uk-UA"/>
        </w:rPr>
        <w:softHyphen/>
      </w:r>
      <w:r w:rsidRPr="00E30B20">
        <w:rPr>
          <w:lang w:val="uk-UA"/>
        </w:rPr>
        <w:t>ли</w:t>
      </w:r>
      <w:r w:rsidR="00C338C2">
        <w:rPr>
          <w:lang w:val="uk-UA"/>
        </w:rPr>
        <w:softHyphen/>
      </w:r>
      <w:r w:rsidRPr="00E30B20">
        <w:rPr>
          <w:lang w:val="uk-UA"/>
        </w:rPr>
        <w:t>кий історичний факт, що основоположно вплине на всю Європу. “Не можна нам запі</w:t>
      </w:r>
      <w:r w:rsidR="00C338C2">
        <w:rPr>
          <w:lang w:val="uk-UA"/>
        </w:rPr>
        <w:softHyphen/>
      </w:r>
      <w:r w:rsidRPr="00E30B20">
        <w:rPr>
          <w:lang w:val="uk-UA"/>
        </w:rPr>
        <w:t>зни</w:t>
      </w:r>
      <w:r w:rsidR="00C338C2">
        <w:rPr>
          <w:lang w:val="uk-UA"/>
        </w:rPr>
        <w:softHyphen/>
      </w:r>
      <w:r w:rsidRPr="00E30B20">
        <w:rPr>
          <w:lang w:val="uk-UA"/>
        </w:rPr>
        <w:t>тися з визнанням Республіки Україна. РП повинна стати першою державою, яка це здій</w:t>
      </w:r>
      <w:r w:rsidR="00C338C2">
        <w:rPr>
          <w:lang w:val="uk-UA"/>
        </w:rPr>
        <w:softHyphen/>
      </w:r>
      <w:r w:rsidRPr="00E30B20">
        <w:rPr>
          <w:lang w:val="uk-UA"/>
        </w:rPr>
        <w:t>снить і налагодить з Республікою Україна повні дипломатичні відносини. Візьмемо та</w:t>
      </w:r>
      <w:r w:rsidR="00C338C2">
        <w:rPr>
          <w:lang w:val="uk-UA"/>
        </w:rPr>
        <w:softHyphen/>
      </w:r>
      <w:r w:rsidRPr="00E30B20">
        <w:rPr>
          <w:lang w:val="uk-UA"/>
        </w:rPr>
        <w:t>ким чином так необхідну ініціативу у формуванні нового ладу в Центральній Європі й, сприяючи створенню нового геополітичного устрою, найкраще подбаємо також про на</w:t>
      </w:r>
      <w:r w:rsidR="00C338C2">
        <w:rPr>
          <w:lang w:val="uk-UA"/>
        </w:rPr>
        <w:softHyphen/>
      </w:r>
      <w:r w:rsidRPr="00E30B20">
        <w:rPr>
          <w:lang w:val="uk-UA"/>
        </w:rPr>
        <w:t>ші національні інтереси”. Обґрунтовуючи необхідність підтримки Польщею укра</w:t>
      </w:r>
      <w:r w:rsidR="00C338C2">
        <w:rPr>
          <w:lang w:val="uk-UA"/>
        </w:rPr>
        <w:softHyphen/>
      </w:r>
      <w:r w:rsidRPr="00E30B20">
        <w:rPr>
          <w:lang w:val="uk-UA"/>
        </w:rPr>
        <w:lastRenderedPageBreak/>
        <w:t>їнсь</w:t>
      </w:r>
      <w:r w:rsidR="00C338C2">
        <w:rPr>
          <w:lang w:val="uk-UA"/>
        </w:rPr>
        <w:softHyphen/>
      </w:r>
      <w:r w:rsidR="00C338C2">
        <w:rPr>
          <w:lang w:val="uk-UA"/>
        </w:rPr>
        <w:softHyphen/>
      </w:r>
      <w:r w:rsidRPr="00E30B20">
        <w:rPr>
          <w:lang w:val="uk-UA"/>
        </w:rPr>
        <w:t>кої незалежності, Л.Мочульський заявляв, що “якби виявилося, що у вирішальний мо</w:t>
      </w:r>
      <w:r w:rsidR="00C338C2">
        <w:rPr>
          <w:lang w:val="uk-UA"/>
        </w:rPr>
        <w:softHyphen/>
      </w:r>
      <w:r w:rsidRPr="00E30B20">
        <w:rPr>
          <w:lang w:val="uk-UA"/>
        </w:rPr>
        <w:t>мент Польща не зможе стати поруч з братньою Україною – втрати для нас, для Євро</w:t>
      </w:r>
      <w:r w:rsidR="00C338C2">
        <w:rPr>
          <w:lang w:val="uk-UA"/>
        </w:rPr>
        <w:softHyphen/>
      </w:r>
      <w:r w:rsidRPr="00E30B20">
        <w:rPr>
          <w:lang w:val="uk-UA"/>
        </w:rPr>
        <w:t xml:space="preserve">пи, для миру були б незлічимі” [9]. </w:t>
      </w:r>
    </w:p>
    <w:p w:rsidR="00C338C2" w:rsidRDefault="00C338C2" w:rsidP="009546FF">
      <w:pPr>
        <w:suppressAutoHyphens/>
        <w:ind w:firstLine="709"/>
        <w:jc w:val="right"/>
        <w:rPr>
          <w:i/>
          <w:lang w:val="uk-UA"/>
        </w:rPr>
      </w:pPr>
    </w:p>
    <w:p w:rsidR="00AE13A0" w:rsidRPr="00E30B20" w:rsidRDefault="00AE13A0" w:rsidP="009546FF">
      <w:pPr>
        <w:suppressAutoHyphens/>
        <w:ind w:firstLine="709"/>
        <w:jc w:val="right"/>
        <w:rPr>
          <w:i/>
          <w:lang w:val="uk-UA"/>
        </w:rPr>
      </w:pPr>
      <w:r w:rsidRPr="00E30B20">
        <w:rPr>
          <w:i/>
          <w:lang w:val="uk-UA"/>
        </w:rPr>
        <w:t>Таблиця 1</w:t>
      </w:r>
    </w:p>
    <w:p w:rsidR="00AE13A0" w:rsidRPr="00E30B20" w:rsidRDefault="00AE13A0" w:rsidP="009546FF">
      <w:pPr>
        <w:suppressAutoHyphens/>
        <w:jc w:val="center"/>
        <w:rPr>
          <w:b/>
          <w:caps/>
          <w:lang w:val="uk-UA"/>
        </w:rPr>
      </w:pPr>
      <w:r w:rsidRPr="00E30B20">
        <w:rPr>
          <w:b/>
          <w:lang w:val="uk-UA"/>
        </w:rPr>
        <w:t>Підтримка ідеї української незалежності в польському суспільстві</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792"/>
        <w:gridCol w:w="795"/>
        <w:gridCol w:w="793"/>
        <w:gridCol w:w="778"/>
        <w:gridCol w:w="826"/>
        <w:gridCol w:w="851"/>
        <w:gridCol w:w="709"/>
        <w:gridCol w:w="709"/>
        <w:gridCol w:w="751"/>
        <w:gridCol w:w="666"/>
      </w:tblGrid>
      <w:tr w:rsidR="00C338C2" w:rsidRPr="00E30B20" w:rsidTr="00C338C2">
        <w:trPr>
          <w:trHeight w:val="563"/>
        </w:trPr>
        <w:tc>
          <w:tcPr>
            <w:tcW w:w="773" w:type="pct"/>
            <w:vMerge w:val="restar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Роки</w:t>
            </w:r>
          </w:p>
        </w:tc>
        <w:tc>
          <w:tcPr>
            <w:tcW w:w="874" w:type="pct"/>
            <w:gridSpan w:val="2"/>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1955</w:t>
            </w:r>
          </w:p>
        </w:tc>
        <w:tc>
          <w:tcPr>
            <w:tcW w:w="866" w:type="pct"/>
            <w:gridSpan w:val="2"/>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1969</w:t>
            </w:r>
          </w:p>
        </w:tc>
        <w:tc>
          <w:tcPr>
            <w:tcW w:w="924" w:type="pct"/>
            <w:gridSpan w:val="2"/>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 xml:space="preserve">28. </w:t>
            </w:r>
            <w:r w:rsidRPr="00E30B20">
              <w:rPr>
                <w:b/>
                <w:sz w:val="20"/>
                <w:szCs w:val="20"/>
                <w:lang w:val="en-US"/>
              </w:rPr>
              <w:t>VII</w:t>
            </w:r>
            <w:r w:rsidRPr="00E30B20">
              <w:rPr>
                <w:b/>
                <w:sz w:val="20"/>
                <w:szCs w:val="20"/>
                <w:lang w:val="uk-UA"/>
              </w:rPr>
              <w:t>.</w:t>
            </w:r>
            <w:r w:rsidRPr="00E30B20">
              <w:rPr>
                <w:b/>
                <w:sz w:val="20"/>
                <w:szCs w:val="20"/>
              </w:rPr>
              <w:t xml:space="preserve"> </w:t>
            </w:r>
            <w:r w:rsidRPr="00E30B20">
              <w:rPr>
                <w:b/>
                <w:sz w:val="20"/>
                <w:szCs w:val="20"/>
                <w:lang w:val="uk-UA"/>
              </w:rPr>
              <w:t>1990</w:t>
            </w:r>
          </w:p>
        </w:tc>
        <w:tc>
          <w:tcPr>
            <w:tcW w:w="782" w:type="pct"/>
            <w:gridSpan w:val="2"/>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 xml:space="preserve">31. </w:t>
            </w:r>
            <w:r w:rsidRPr="00E30B20">
              <w:rPr>
                <w:b/>
                <w:sz w:val="20"/>
                <w:szCs w:val="20"/>
                <w:lang w:val="en-US"/>
              </w:rPr>
              <w:t>VIII</w:t>
            </w:r>
            <w:r w:rsidRPr="00E30B20">
              <w:rPr>
                <w:b/>
                <w:sz w:val="20"/>
                <w:szCs w:val="20"/>
                <w:lang w:val="uk-UA"/>
              </w:rPr>
              <w:t>.</w:t>
            </w:r>
            <w:r w:rsidRPr="00E30B20">
              <w:rPr>
                <w:b/>
                <w:sz w:val="20"/>
                <w:szCs w:val="20"/>
              </w:rPr>
              <w:t xml:space="preserve"> </w:t>
            </w:r>
            <w:r w:rsidRPr="00E30B20">
              <w:rPr>
                <w:b/>
                <w:sz w:val="20"/>
                <w:szCs w:val="20"/>
                <w:lang w:val="uk-UA"/>
              </w:rPr>
              <w:t>1991</w:t>
            </w:r>
          </w:p>
        </w:tc>
        <w:tc>
          <w:tcPr>
            <w:tcW w:w="781" w:type="pct"/>
            <w:gridSpan w:val="2"/>
            <w:shd w:val="clear" w:color="auto" w:fill="auto"/>
            <w:vAlign w:val="center"/>
          </w:tcPr>
          <w:p w:rsidR="00AE13A0" w:rsidRPr="00E30B20" w:rsidRDefault="00E1674A" w:rsidP="00C338C2">
            <w:pPr>
              <w:suppressAutoHyphens/>
              <w:jc w:val="center"/>
              <w:rPr>
                <w:b/>
                <w:sz w:val="20"/>
                <w:szCs w:val="20"/>
                <w:lang w:val="uk-UA"/>
              </w:rPr>
            </w:pPr>
            <w:r>
              <w:rPr>
                <w:b/>
                <w:sz w:val="20"/>
                <w:szCs w:val="20"/>
                <w:lang w:val="uk-UA"/>
              </w:rPr>
              <w:t>0</w:t>
            </w:r>
            <w:r w:rsidR="00AE13A0" w:rsidRPr="00E30B20">
              <w:rPr>
                <w:b/>
                <w:sz w:val="20"/>
                <w:szCs w:val="20"/>
                <w:lang w:val="uk-UA"/>
              </w:rPr>
              <w:t>6. Х</w:t>
            </w:r>
            <w:r w:rsidR="00AE13A0" w:rsidRPr="00E30B20">
              <w:rPr>
                <w:b/>
                <w:sz w:val="20"/>
                <w:szCs w:val="20"/>
                <w:lang w:val="en-US"/>
              </w:rPr>
              <w:t>II</w:t>
            </w:r>
            <w:r w:rsidR="00AE13A0" w:rsidRPr="00E30B20">
              <w:rPr>
                <w:b/>
                <w:sz w:val="20"/>
                <w:szCs w:val="20"/>
                <w:lang w:val="uk-UA"/>
              </w:rPr>
              <w:t>.</w:t>
            </w:r>
            <w:r w:rsidR="00AE13A0" w:rsidRPr="00E30B20">
              <w:rPr>
                <w:b/>
                <w:sz w:val="20"/>
                <w:szCs w:val="20"/>
              </w:rPr>
              <w:t xml:space="preserve"> </w:t>
            </w:r>
            <w:r w:rsidR="00AE13A0" w:rsidRPr="00E30B20">
              <w:rPr>
                <w:b/>
                <w:sz w:val="20"/>
                <w:szCs w:val="20"/>
                <w:lang w:val="uk-UA"/>
              </w:rPr>
              <w:t>1991</w:t>
            </w:r>
          </w:p>
        </w:tc>
      </w:tr>
      <w:tr w:rsidR="00C338C2" w:rsidRPr="00E30B20" w:rsidTr="00C338C2">
        <w:trPr>
          <w:trHeight w:val="562"/>
        </w:trPr>
        <w:tc>
          <w:tcPr>
            <w:tcW w:w="773" w:type="pct"/>
            <w:vMerge/>
            <w:shd w:val="clear" w:color="auto" w:fill="auto"/>
            <w:vAlign w:val="center"/>
          </w:tcPr>
          <w:p w:rsidR="00AE13A0" w:rsidRPr="00E30B20" w:rsidRDefault="00AE13A0" w:rsidP="00C338C2">
            <w:pPr>
              <w:suppressAutoHyphens/>
              <w:jc w:val="center"/>
              <w:rPr>
                <w:b/>
                <w:sz w:val="20"/>
                <w:szCs w:val="20"/>
                <w:lang w:val="uk-UA"/>
              </w:rPr>
            </w:pPr>
          </w:p>
        </w:tc>
        <w:tc>
          <w:tcPr>
            <w:tcW w:w="437"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к-сть</w:t>
            </w:r>
          </w:p>
        </w:tc>
        <w:tc>
          <w:tcPr>
            <w:tcW w:w="438"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у %</w:t>
            </w:r>
          </w:p>
        </w:tc>
        <w:tc>
          <w:tcPr>
            <w:tcW w:w="437"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к-сть</w:t>
            </w:r>
          </w:p>
        </w:tc>
        <w:tc>
          <w:tcPr>
            <w:tcW w:w="429"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у %</w:t>
            </w:r>
          </w:p>
        </w:tc>
        <w:tc>
          <w:tcPr>
            <w:tcW w:w="455"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к-сть</w:t>
            </w:r>
          </w:p>
        </w:tc>
        <w:tc>
          <w:tcPr>
            <w:tcW w:w="469"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у %</w:t>
            </w:r>
          </w:p>
        </w:tc>
        <w:tc>
          <w:tcPr>
            <w:tcW w:w="391"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к-сть</w:t>
            </w:r>
          </w:p>
        </w:tc>
        <w:tc>
          <w:tcPr>
            <w:tcW w:w="391"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у %</w:t>
            </w:r>
          </w:p>
        </w:tc>
        <w:tc>
          <w:tcPr>
            <w:tcW w:w="414"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к-сть</w:t>
            </w:r>
          </w:p>
        </w:tc>
        <w:tc>
          <w:tcPr>
            <w:tcW w:w="367" w:type="pct"/>
            <w:shd w:val="clear" w:color="auto" w:fill="auto"/>
            <w:vAlign w:val="center"/>
          </w:tcPr>
          <w:p w:rsidR="00AE13A0" w:rsidRPr="00E30B20" w:rsidRDefault="00AE13A0" w:rsidP="00C338C2">
            <w:pPr>
              <w:suppressAutoHyphens/>
              <w:jc w:val="center"/>
              <w:rPr>
                <w:b/>
                <w:sz w:val="20"/>
                <w:szCs w:val="20"/>
                <w:lang w:val="uk-UA"/>
              </w:rPr>
            </w:pPr>
            <w:r w:rsidRPr="00E30B20">
              <w:rPr>
                <w:b/>
                <w:sz w:val="20"/>
                <w:szCs w:val="20"/>
                <w:lang w:val="uk-UA"/>
              </w:rPr>
              <w:t>у %</w:t>
            </w:r>
          </w:p>
        </w:tc>
      </w:tr>
      <w:tr w:rsidR="00C338C2" w:rsidRPr="00E30B20" w:rsidTr="00C338C2">
        <w:trPr>
          <w:trHeight w:val="307"/>
        </w:trPr>
        <w:tc>
          <w:tcPr>
            <w:tcW w:w="773" w:type="pct"/>
            <w:shd w:val="clear" w:color="auto" w:fill="auto"/>
          </w:tcPr>
          <w:p w:rsidR="00AE13A0" w:rsidRPr="00E30B20" w:rsidRDefault="00AE13A0" w:rsidP="009546FF">
            <w:pPr>
              <w:suppressAutoHyphens/>
              <w:jc w:val="both"/>
              <w:rPr>
                <w:sz w:val="20"/>
                <w:szCs w:val="20"/>
                <w:lang w:val="uk-UA"/>
              </w:rPr>
            </w:pPr>
            <w:r w:rsidRPr="00E30B20">
              <w:rPr>
                <w:sz w:val="20"/>
                <w:szCs w:val="20"/>
                <w:lang w:val="uk-UA"/>
              </w:rPr>
              <w:t>За</w:t>
            </w:r>
          </w:p>
        </w:tc>
        <w:tc>
          <w:tcPr>
            <w:tcW w:w="437" w:type="pct"/>
            <w:shd w:val="clear" w:color="auto" w:fill="auto"/>
          </w:tcPr>
          <w:p w:rsidR="00AE13A0" w:rsidRPr="00E30B20" w:rsidRDefault="00AE13A0" w:rsidP="00C338C2">
            <w:pPr>
              <w:suppressAutoHyphens/>
              <w:jc w:val="center"/>
              <w:rPr>
                <w:sz w:val="20"/>
                <w:szCs w:val="20"/>
                <w:lang w:val="uk-UA"/>
              </w:rPr>
            </w:pPr>
          </w:p>
        </w:tc>
        <w:tc>
          <w:tcPr>
            <w:tcW w:w="438" w:type="pct"/>
            <w:shd w:val="clear" w:color="auto" w:fill="auto"/>
          </w:tcPr>
          <w:p w:rsidR="00AE13A0" w:rsidRPr="00E30B20" w:rsidRDefault="00AE13A0" w:rsidP="00C338C2">
            <w:pPr>
              <w:suppressAutoHyphens/>
              <w:jc w:val="center"/>
              <w:rPr>
                <w:sz w:val="20"/>
                <w:szCs w:val="20"/>
                <w:lang w:val="uk-UA"/>
              </w:rPr>
            </w:pPr>
            <w:r w:rsidRPr="00E30B20">
              <w:rPr>
                <w:sz w:val="20"/>
                <w:szCs w:val="20"/>
                <w:lang w:val="uk-UA"/>
              </w:rPr>
              <w:t>бл. 50</w:t>
            </w:r>
          </w:p>
        </w:tc>
        <w:tc>
          <w:tcPr>
            <w:tcW w:w="437" w:type="pct"/>
            <w:shd w:val="clear" w:color="auto" w:fill="auto"/>
          </w:tcPr>
          <w:p w:rsidR="00AE13A0" w:rsidRPr="00E30B20" w:rsidRDefault="00AE13A0" w:rsidP="00C338C2">
            <w:pPr>
              <w:suppressAutoHyphens/>
              <w:jc w:val="center"/>
              <w:rPr>
                <w:sz w:val="20"/>
                <w:szCs w:val="20"/>
                <w:lang w:val="uk-UA"/>
              </w:rPr>
            </w:pPr>
            <w:r w:rsidRPr="00E30B20">
              <w:rPr>
                <w:sz w:val="20"/>
                <w:szCs w:val="20"/>
                <w:lang w:val="uk-UA"/>
              </w:rPr>
              <w:t>41</w:t>
            </w:r>
          </w:p>
        </w:tc>
        <w:tc>
          <w:tcPr>
            <w:tcW w:w="429" w:type="pct"/>
            <w:shd w:val="clear" w:color="auto" w:fill="auto"/>
          </w:tcPr>
          <w:p w:rsidR="00AE13A0" w:rsidRPr="00C338C2" w:rsidRDefault="00AE13A0" w:rsidP="00C338C2">
            <w:pPr>
              <w:suppressAutoHyphens/>
              <w:jc w:val="center"/>
              <w:rPr>
                <w:sz w:val="20"/>
                <w:szCs w:val="20"/>
                <w:lang w:val="uk-UA"/>
              </w:rPr>
            </w:pPr>
            <w:r w:rsidRPr="00E30B20">
              <w:rPr>
                <w:color w:val="000000"/>
                <w:sz w:val="20"/>
                <w:szCs w:val="20"/>
              </w:rPr>
              <w:t>78,85</w:t>
            </w:r>
          </w:p>
        </w:tc>
        <w:tc>
          <w:tcPr>
            <w:tcW w:w="455" w:type="pct"/>
            <w:shd w:val="clear" w:color="auto" w:fill="auto"/>
          </w:tcPr>
          <w:p w:rsidR="00AE13A0" w:rsidRPr="00E30B20" w:rsidRDefault="00AE13A0" w:rsidP="00C338C2">
            <w:pPr>
              <w:suppressAutoHyphens/>
              <w:jc w:val="center"/>
              <w:rPr>
                <w:sz w:val="20"/>
                <w:szCs w:val="20"/>
              </w:rPr>
            </w:pPr>
            <w:r w:rsidRPr="00E30B20">
              <w:rPr>
                <w:sz w:val="20"/>
                <w:szCs w:val="20"/>
              </w:rPr>
              <w:t>175</w:t>
            </w:r>
          </w:p>
        </w:tc>
        <w:tc>
          <w:tcPr>
            <w:tcW w:w="469" w:type="pct"/>
            <w:shd w:val="clear" w:color="auto" w:fill="auto"/>
          </w:tcPr>
          <w:p w:rsidR="00AE13A0" w:rsidRPr="00E30B20" w:rsidRDefault="00AE13A0" w:rsidP="00C338C2">
            <w:pPr>
              <w:suppressAutoHyphens/>
              <w:jc w:val="center"/>
              <w:rPr>
                <w:sz w:val="20"/>
                <w:szCs w:val="20"/>
              </w:rPr>
            </w:pPr>
            <w:r w:rsidRPr="00E30B20">
              <w:rPr>
                <w:sz w:val="20"/>
                <w:szCs w:val="20"/>
              </w:rPr>
              <w:t>73,22</w:t>
            </w:r>
          </w:p>
        </w:tc>
        <w:tc>
          <w:tcPr>
            <w:tcW w:w="391" w:type="pct"/>
            <w:shd w:val="clear" w:color="auto" w:fill="auto"/>
          </w:tcPr>
          <w:p w:rsidR="00AE13A0" w:rsidRPr="00E30B20" w:rsidRDefault="00AE13A0" w:rsidP="00C338C2">
            <w:pPr>
              <w:suppressAutoHyphens/>
              <w:jc w:val="center"/>
              <w:rPr>
                <w:sz w:val="20"/>
                <w:szCs w:val="20"/>
              </w:rPr>
            </w:pPr>
            <w:r w:rsidRPr="00E30B20">
              <w:rPr>
                <w:sz w:val="20"/>
                <w:szCs w:val="20"/>
              </w:rPr>
              <w:t>218</w:t>
            </w:r>
          </w:p>
        </w:tc>
        <w:tc>
          <w:tcPr>
            <w:tcW w:w="391" w:type="pct"/>
            <w:shd w:val="clear" w:color="auto" w:fill="auto"/>
          </w:tcPr>
          <w:p w:rsidR="00AE13A0" w:rsidRPr="00E30B20" w:rsidRDefault="00AE13A0" w:rsidP="00C338C2">
            <w:pPr>
              <w:suppressAutoHyphens/>
              <w:jc w:val="center"/>
              <w:rPr>
                <w:sz w:val="20"/>
                <w:szCs w:val="20"/>
              </w:rPr>
            </w:pPr>
            <w:r w:rsidRPr="00E30B20">
              <w:rPr>
                <w:sz w:val="20"/>
                <w:szCs w:val="20"/>
              </w:rPr>
              <w:t>88,26</w:t>
            </w:r>
          </w:p>
        </w:tc>
        <w:tc>
          <w:tcPr>
            <w:tcW w:w="414" w:type="pct"/>
            <w:shd w:val="clear" w:color="auto" w:fill="auto"/>
          </w:tcPr>
          <w:p w:rsidR="00AE13A0" w:rsidRPr="00E30B20" w:rsidRDefault="00AE13A0" w:rsidP="00C338C2">
            <w:pPr>
              <w:suppressAutoHyphens/>
              <w:jc w:val="center"/>
              <w:rPr>
                <w:sz w:val="20"/>
                <w:szCs w:val="20"/>
              </w:rPr>
            </w:pPr>
            <w:r w:rsidRPr="00E30B20">
              <w:rPr>
                <w:sz w:val="20"/>
                <w:szCs w:val="20"/>
              </w:rPr>
              <w:t>360</w:t>
            </w:r>
          </w:p>
        </w:tc>
        <w:tc>
          <w:tcPr>
            <w:tcW w:w="367" w:type="pct"/>
            <w:shd w:val="clear" w:color="auto" w:fill="auto"/>
          </w:tcPr>
          <w:p w:rsidR="00AE13A0" w:rsidRPr="00E30B20" w:rsidRDefault="00AE13A0" w:rsidP="00C338C2">
            <w:pPr>
              <w:suppressAutoHyphens/>
              <w:jc w:val="center"/>
              <w:rPr>
                <w:sz w:val="20"/>
                <w:szCs w:val="20"/>
              </w:rPr>
            </w:pPr>
            <w:r w:rsidRPr="00E30B20">
              <w:rPr>
                <w:sz w:val="20"/>
                <w:szCs w:val="20"/>
              </w:rPr>
              <w:t>94,49</w:t>
            </w:r>
          </w:p>
        </w:tc>
      </w:tr>
      <w:tr w:rsidR="00C338C2" w:rsidRPr="00E30B20" w:rsidTr="00C338C2">
        <w:trPr>
          <w:trHeight w:val="283"/>
        </w:trPr>
        <w:tc>
          <w:tcPr>
            <w:tcW w:w="773" w:type="pct"/>
            <w:shd w:val="clear" w:color="auto" w:fill="auto"/>
          </w:tcPr>
          <w:p w:rsidR="00AE13A0" w:rsidRPr="00E30B20" w:rsidRDefault="00AE13A0" w:rsidP="009546FF">
            <w:pPr>
              <w:suppressAutoHyphens/>
              <w:jc w:val="both"/>
              <w:rPr>
                <w:sz w:val="20"/>
                <w:szCs w:val="20"/>
                <w:lang w:val="uk-UA"/>
              </w:rPr>
            </w:pPr>
            <w:r w:rsidRPr="00E30B20">
              <w:rPr>
                <w:sz w:val="20"/>
                <w:szCs w:val="20"/>
                <w:lang w:val="uk-UA"/>
              </w:rPr>
              <w:t>Проти</w:t>
            </w:r>
          </w:p>
        </w:tc>
        <w:tc>
          <w:tcPr>
            <w:tcW w:w="437" w:type="pct"/>
            <w:shd w:val="clear" w:color="auto" w:fill="auto"/>
          </w:tcPr>
          <w:p w:rsidR="00AE13A0" w:rsidRPr="00E30B20" w:rsidRDefault="00AE13A0" w:rsidP="00C338C2">
            <w:pPr>
              <w:suppressAutoHyphens/>
              <w:jc w:val="center"/>
              <w:rPr>
                <w:sz w:val="20"/>
                <w:szCs w:val="20"/>
                <w:lang w:val="uk-UA"/>
              </w:rPr>
            </w:pPr>
          </w:p>
        </w:tc>
        <w:tc>
          <w:tcPr>
            <w:tcW w:w="438" w:type="pct"/>
            <w:shd w:val="clear" w:color="auto" w:fill="auto"/>
          </w:tcPr>
          <w:p w:rsidR="00AE13A0" w:rsidRPr="00E30B20" w:rsidRDefault="00AE13A0" w:rsidP="00C338C2">
            <w:pPr>
              <w:suppressAutoHyphens/>
              <w:jc w:val="center"/>
              <w:rPr>
                <w:sz w:val="20"/>
                <w:szCs w:val="20"/>
                <w:lang w:val="uk-UA"/>
              </w:rPr>
            </w:pPr>
          </w:p>
        </w:tc>
        <w:tc>
          <w:tcPr>
            <w:tcW w:w="437" w:type="pct"/>
            <w:shd w:val="clear" w:color="auto" w:fill="auto"/>
          </w:tcPr>
          <w:p w:rsidR="00AE13A0" w:rsidRPr="00E30B20" w:rsidRDefault="00AE13A0" w:rsidP="00C338C2">
            <w:pPr>
              <w:suppressAutoHyphens/>
              <w:jc w:val="center"/>
              <w:rPr>
                <w:sz w:val="20"/>
                <w:szCs w:val="20"/>
                <w:lang w:val="uk-UA"/>
              </w:rPr>
            </w:pPr>
            <w:r w:rsidRPr="00E30B20">
              <w:rPr>
                <w:sz w:val="20"/>
                <w:szCs w:val="20"/>
                <w:lang w:val="uk-UA"/>
              </w:rPr>
              <w:t>6</w:t>
            </w:r>
          </w:p>
        </w:tc>
        <w:tc>
          <w:tcPr>
            <w:tcW w:w="429" w:type="pct"/>
            <w:shd w:val="clear" w:color="auto" w:fill="auto"/>
          </w:tcPr>
          <w:p w:rsidR="00AE13A0" w:rsidRPr="00E30B20" w:rsidRDefault="00AE13A0" w:rsidP="00C338C2">
            <w:pPr>
              <w:suppressAutoHyphens/>
              <w:jc w:val="center"/>
              <w:rPr>
                <w:sz w:val="20"/>
                <w:szCs w:val="20"/>
                <w:lang w:val="uk-UA"/>
              </w:rPr>
            </w:pPr>
            <w:r w:rsidRPr="00E30B20">
              <w:rPr>
                <w:color w:val="000000"/>
                <w:sz w:val="20"/>
                <w:szCs w:val="20"/>
                <w:lang w:val="uk-UA"/>
              </w:rPr>
              <w:t>11,51</w:t>
            </w:r>
          </w:p>
        </w:tc>
        <w:tc>
          <w:tcPr>
            <w:tcW w:w="455" w:type="pct"/>
            <w:shd w:val="clear" w:color="auto" w:fill="auto"/>
          </w:tcPr>
          <w:p w:rsidR="00AE13A0" w:rsidRPr="00E30B20" w:rsidRDefault="00AE13A0" w:rsidP="00C338C2">
            <w:pPr>
              <w:suppressAutoHyphens/>
              <w:jc w:val="center"/>
              <w:rPr>
                <w:sz w:val="20"/>
                <w:szCs w:val="20"/>
              </w:rPr>
            </w:pPr>
            <w:r w:rsidRPr="00E30B20">
              <w:rPr>
                <w:sz w:val="20"/>
                <w:szCs w:val="20"/>
              </w:rPr>
              <w:t>9</w:t>
            </w:r>
          </w:p>
        </w:tc>
        <w:tc>
          <w:tcPr>
            <w:tcW w:w="469" w:type="pct"/>
            <w:shd w:val="clear" w:color="auto" w:fill="auto"/>
          </w:tcPr>
          <w:p w:rsidR="00AE13A0" w:rsidRPr="00E30B20" w:rsidRDefault="00AE13A0" w:rsidP="00C338C2">
            <w:pPr>
              <w:suppressAutoHyphens/>
              <w:jc w:val="center"/>
              <w:rPr>
                <w:sz w:val="20"/>
                <w:szCs w:val="20"/>
              </w:rPr>
            </w:pPr>
            <w:r w:rsidRPr="00E30B20">
              <w:rPr>
                <w:sz w:val="20"/>
                <w:szCs w:val="20"/>
              </w:rPr>
              <w:t>3,76</w:t>
            </w:r>
          </w:p>
        </w:tc>
        <w:tc>
          <w:tcPr>
            <w:tcW w:w="391" w:type="pct"/>
            <w:shd w:val="clear" w:color="auto" w:fill="auto"/>
          </w:tcPr>
          <w:p w:rsidR="00AE13A0" w:rsidRPr="00E30B20" w:rsidRDefault="00AE13A0" w:rsidP="00C338C2">
            <w:pPr>
              <w:suppressAutoHyphens/>
              <w:jc w:val="center"/>
              <w:rPr>
                <w:sz w:val="20"/>
                <w:szCs w:val="20"/>
              </w:rPr>
            </w:pPr>
            <w:r w:rsidRPr="00E30B20">
              <w:rPr>
                <w:sz w:val="20"/>
                <w:szCs w:val="20"/>
              </w:rPr>
              <w:t>6</w:t>
            </w:r>
          </w:p>
        </w:tc>
        <w:tc>
          <w:tcPr>
            <w:tcW w:w="391" w:type="pct"/>
            <w:shd w:val="clear" w:color="auto" w:fill="auto"/>
          </w:tcPr>
          <w:p w:rsidR="00AE13A0" w:rsidRPr="00E30B20" w:rsidRDefault="00AE13A0" w:rsidP="00C338C2">
            <w:pPr>
              <w:suppressAutoHyphens/>
              <w:jc w:val="center"/>
              <w:rPr>
                <w:sz w:val="20"/>
                <w:szCs w:val="20"/>
              </w:rPr>
            </w:pPr>
            <w:r w:rsidRPr="00E30B20">
              <w:rPr>
                <w:sz w:val="20"/>
                <w:szCs w:val="20"/>
              </w:rPr>
              <w:t>2,43</w:t>
            </w:r>
          </w:p>
        </w:tc>
        <w:tc>
          <w:tcPr>
            <w:tcW w:w="414" w:type="pct"/>
            <w:shd w:val="clear" w:color="auto" w:fill="auto"/>
          </w:tcPr>
          <w:p w:rsidR="00AE13A0" w:rsidRPr="00E30B20" w:rsidRDefault="00AE13A0" w:rsidP="00C338C2">
            <w:pPr>
              <w:suppressAutoHyphens/>
              <w:jc w:val="center"/>
              <w:rPr>
                <w:sz w:val="20"/>
                <w:szCs w:val="20"/>
              </w:rPr>
            </w:pPr>
            <w:r w:rsidRPr="00E30B20">
              <w:rPr>
                <w:sz w:val="20"/>
                <w:szCs w:val="20"/>
              </w:rPr>
              <w:t>5</w:t>
            </w:r>
          </w:p>
        </w:tc>
        <w:tc>
          <w:tcPr>
            <w:tcW w:w="367" w:type="pct"/>
            <w:shd w:val="clear" w:color="auto" w:fill="auto"/>
          </w:tcPr>
          <w:p w:rsidR="00AE13A0" w:rsidRPr="00E30B20" w:rsidRDefault="00AE13A0" w:rsidP="00C338C2">
            <w:pPr>
              <w:suppressAutoHyphens/>
              <w:jc w:val="center"/>
              <w:rPr>
                <w:sz w:val="20"/>
                <w:szCs w:val="20"/>
              </w:rPr>
            </w:pPr>
            <w:r w:rsidRPr="00E30B20">
              <w:rPr>
                <w:sz w:val="20"/>
                <w:szCs w:val="20"/>
              </w:rPr>
              <w:t>1,31</w:t>
            </w:r>
          </w:p>
        </w:tc>
      </w:tr>
      <w:tr w:rsidR="00C338C2" w:rsidRPr="00E30B20" w:rsidTr="00C338C2">
        <w:trPr>
          <w:trHeight w:val="495"/>
        </w:trPr>
        <w:tc>
          <w:tcPr>
            <w:tcW w:w="773" w:type="pct"/>
            <w:shd w:val="clear" w:color="auto" w:fill="auto"/>
          </w:tcPr>
          <w:p w:rsidR="00AE13A0" w:rsidRPr="00E30B20" w:rsidRDefault="00AE13A0" w:rsidP="009546FF">
            <w:pPr>
              <w:suppressAutoHyphens/>
              <w:jc w:val="both"/>
              <w:rPr>
                <w:sz w:val="20"/>
                <w:szCs w:val="20"/>
                <w:lang w:val="uk-UA"/>
              </w:rPr>
            </w:pPr>
            <w:r w:rsidRPr="00E30B20">
              <w:rPr>
                <w:sz w:val="20"/>
                <w:szCs w:val="20"/>
                <w:lang w:val="uk-UA"/>
              </w:rPr>
              <w:t>Не визна</w:t>
            </w:r>
            <w:r w:rsidR="00C338C2">
              <w:rPr>
                <w:sz w:val="20"/>
                <w:szCs w:val="20"/>
                <w:lang w:val="uk-UA"/>
              </w:rPr>
              <w:softHyphen/>
            </w:r>
            <w:r w:rsidRPr="00E30B20">
              <w:rPr>
                <w:sz w:val="20"/>
                <w:szCs w:val="20"/>
                <w:lang w:val="uk-UA"/>
              </w:rPr>
              <w:t>чи</w:t>
            </w:r>
            <w:r w:rsidR="00C338C2">
              <w:rPr>
                <w:sz w:val="20"/>
                <w:szCs w:val="20"/>
                <w:lang w:val="uk-UA"/>
              </w:rPr>
              <w:softHyphen/>
            </w:r>
            <w:r w:rsidRPr="00E30B20">
              <w:rPr>
                <w:sz w:val="20"/>
                <w:szCs w:val="20"/>
                <w:lang w:val="uk-UA"/>
              </w:rPr>
              <w:t>ли</w:t>
            </w:r>
            <w:r w:rsidR="004560A2">
              <w:rPr>
                <w:sz w:val="20"/>
                <w:szCs w:val="20"/>
                <w:lang w:val="uk-UA"/>
              </w:rPr>
              <w:softHyphen/>
            </w:r>
            <w:r w:rsidR="00C338C2">
              <w:rPr>
                <w:sz w:val="20"/>
                <w:szCs w:val="20"/>
                <w:lang w:val="uk-UA"/>
              </w:rPr>
              <w:softHyphen/>
            </w:r>
            <w:r w:rsidRPr="00E30B20">
              <w:rPr>
                <w:sz w:val="20"/>
                <w:szCs w:val="20"/>
                <w:lang w:val="uk-UA"/>
              </w:rPr>
              <w:t>ся (утри</w:t>
            </w:r>
            <w:r w:rsidR="00C338C2">
              <w:rPr>
                <w:sz w:val="20"/>
                <w:szCs w:val="20"/>
                <w:lang w:val="uk-UA"/>
              </w:rPr>
              <w:softHyphen/>
            </w:r>
            <w:r w:rsidRPr="00E30B20">
              <w:rPr>
                <w:sz w:val="20"/>
                <w:szCs w:val="20"/>
                <w:lang w:val="uk-UA"/>
              </w:rPr>
              <w:t>ма</w:t>
            </w:r>
            <w:r w:rsidR="00C338C2">
              <w:rPr>
                <w:sz w:val="20"/>
                <w:szCs w:val="20"/>
                <w:lang w:val="uk-UA"/>
              </w:rPr>
              <w:softHyphen/>
            </w:r>
            <w:r w:rsidRPr="00E30B20">
              <w:rPr>
                <w:sz w:val="20"/>
                <w:szCs w:val="20"/>
                <w:lang w:val="uk-UA"/>
              </w:rPr>
              <w:t>ли</w:t>
            </w:r>
            <w:r w:rsidR="00C338C2">
              <w:rPr>
                <w:sz w:val="20"/>
                <w:szCs w:val="20"/>
                <w:lang w:val="uk-UA"/>
              </w:rPr>
              <w:softHyphen/>
            </w:r>
            <w:r w:rsidRPr="00E30B20">
              <w:rPr>
                <w:sz w:val="20"/>
                <w:szCs w:val="20"/>
                <w:lang w:val="uk-UA"/>
              </w:rPr>
              <w:t>ся)</w:t>
            </w:r>
          </w:p>
        </w:tc>
        <w:tc>
          <w:tcPr>
            <w:tcW w:w="437" w:type="pct"/>
            <w:shd w:val="clear" w:color="auto" w:fill="auto"/>
          </w:tcPr>
          <w:p w:rsidR="00AE13A0" w:rsidRPr="00E30B20" w:rsidRDefault="00AE13A0" w:rsidP="00C338C2">
            <w:pPr>
              <w:suppressAutoHyphens/>
              <w:jc w:val="center"/>
              <w:rPr>
                <w:sz w:val="20"/>
                <w:szCs w:val="20"/>
                <w:lang w:val="uk-UA"/>
              </w:rPr>
            </w:pPr>
          </w:p>
        </w:tc>
        <w:tc>
          <w:tcPr>
            <w:tcW w:w="438" w:type="pct"/>
            <w:shd w:val="clear" w:color="auto" w:fill="auto"/>
          </w:tcPr>
          <w:p w:rsidR="00AE13A0" w:rsidRPr="00E30B20" w:rsidRDefault="00AE13A0" w:rsidP="00C338C2">
            <w:pPr>
              <w:suppressAutoHyphens/>
              <w:jc w:val="center"/>
              <w:rPr>
                <w:sz w:val="20"/>
                <w:szCs w:val="20"/>
                <w:lang w:val="uk-UA"/>
              </w:rPr>
            </w:pPr>
          </w:p>
        </w:tc>
        <w:tc>
          <w:tcPr>
            <w:tcW w:w="437" w:type="pct"/>
            <w:shd w:val="clear" w:color="auto" w:fill="auto"/>
          </w:tcPr>
          <w:p w:rsidR="00AE13A0" w:rsidRPr="00E30B20" w:rsidRDefault="00AE13A0" w:rsidP="00C338C2">
            <w:pPr>
              <w:suppressAutoHyphens/>
              <w:jc w:val="center"/>
              <w:rPr>
                <w:sz w:val="20"/>
                <w:szCs w:val="20"/>
                <w:lang w:val="uk-UA"/>
              </w:rPr>
            </w:pPr>
            <w:r w:rsidRPr="00E30B20">
              <w:rPr>
                <w:sz w:val="20"/>
                <w:szCs w:val="20"/>
                <w:lang w:val="uk-UA"/>
              </w:rPr>
              <w:t>5</w:t>
            </w:r>
          </w:p>
        </w:tc>
        <w:tc>
          <w:tcPr>
            <w:tcW w:w="429" w:type="pct"/>
            <w:shd w:val="clear" w:color="auto" w:fill="auto"/>
          </w:tcPr>
          <w:p w:rsidR="00AE13A0" w:rsidRPr="00E30B20" w:rsidRDefault="00AE13A0" w:rsidP="00C338C2">
            <w:pPr>
              <w:suppressAutoHyphens/>
              <w:jc w:val="center"/>
              <w:rPr>
                <w:sz w:val="20"/>
                <w:szCs w:val="20"/>
                <w:lang w:val="uk-UA"/>
              </w:rPr>
            </w:pPr>
            <w:r w:rsidRPr="00E30B20">
              <w:rPr>
                <w:color w:val="000000"/>
                <w:sz w:val="20"/>
                <w:szCs w:val="20"/>
                <w:lang w:val="uk-UA"/>
              </w:rPr>
              <w:t>9,61</w:t>
            </w:r>
          </w:p>
        </w:tc>
        <w:tc>
          <w:tcPr>
            <w:tcW w:w="455" w:type="pct"/>
            <w:shd w:val="clear" w:color="auto" w:fill="auto"/>
          </w:tcPr>
          <w:p w:rsidR="00AE13A0" w:rsidRPr="00E30B20" w:rsidRDefault="00AE13A0" w:rsidP="00C338C2">
            <w:pPr>
              <w:suppressAutoHyphens/>
              <w:jc w:val="center"/>
              <w:rPr>
                <w:sz w:val="20"/>
                <w:szCs w:val="20"/>
                <w:lang w:val="uk-UA"/>
              </w:rPr>
            </w:pPr>
            <w:r w:rsidRPr="00E30B20">
              <w:rPr>
                <w:sz w:val="20"/>
                <w:szCs w:val="20"/>
                <w:lang w:val="uk-UA"/>
              </w:rPr>
              <w:t>55</w:t>
            </w:r>
          </w:p>
        </w:tc>
        <w:tc>
          <w:tcPr>
            <w:tcW w:w="469" w:type="pct"/>
            <w:shd w:val="clear" w:color="auto" w:fill="auto"/>
          </w:tcPr>
          <w:p w:rsidR="00AE13A0" w:rsidRPr="00E30B20" w:rsidRDefault="00AE13A0" w:rsidP="00C338C2">
            <w:pPr>
              <w:suppressAutoHyphens/>
              <w:jc w:val="center"/>
              <w:rPr>
                <w:sz w:val="20"/>
                <w:szCs w:val="20"/>
              </w:rPr>
            </w:pPr>
            <w:r w:rsidRPr="00E30B20">
              <w:rPr>
                <w:sz w:val="20"/>
                <w:szCs w:val="20"/>
              </w:rPr>
              <w:t>23,01</w:t>
            </w:r>
          </w:p>
        </w:tc>
        <w:tc>
          <w:tcPr>
            <w:tcW w:w="391" w:type="pct"/>
            <w:shd w:val="clear" w:color="auto" w:fill="auto"/>
          </w:tcPr>
          <w:p w:rsidR="00AE13A0" w:rsidRPr="00E30B20" w:rsidRDefault="00AE13A0" w:rsidP="00C338C2">
            <w:pPr>
              <w:suppressAutoHyphens/>
              <w:jc w:val="center"/>
              <w:rPr>
                <w:sz w:val="20"/>
                <w:szCs w:val="20"/>
              </w:rPr>
            </w:pPr>
            <w:r w:rsidRPr="00E30B20">
              <w:rPr>
                <w:sz w:val="20"/>
                <w:szCs w:val="20"/>
              </w:rPr>
              <w:t>23</w:t>
            </w:r>
          </w:p>
        </w:tc>
        <w:tc>
          <w:tcPr>
            <w:tcW w:w="391" w:type="pct"/>
            <w:shd w:val="clear" w:color="auto" w:fill="auto"/>
          </w:tcPr>
          <w:p w:rsidR="00AE13A0" w:rsidRPr="00E30B20" w:rsidRDefault="00AE13A0" w:rsidP="00C338C2">
            <w:pPr>
              <w:suppressAutoHyphens/>
              <w:jc w:val="center"/>
              <w:rPr>
                <w:sz w:val="20"/>
                <w:szCs w:val="20"/>
              </w:rPr>
            </w:pPr>
            <w:r w:rsidRPr="00E30B20">
              <w:rPr>
                <w:sz w:val="20"/>
                <w:szCs w:val="20"/>
              </w:rPr>
              <w:t>9,31</w:t>
            </w:r>
          </w:p>
        </w:tc>
        <w:tc>
          <w:tcPr>
            <w:tcW w:w="414" w:type="pct"/>
            <w:shd w:val="clear" w:color="auto" w:fill="auto"/>
          </w:tcPr>
          <w:p w:rsidR="00AE13A0" w:rsidRPr="00E30B20" w:rsidRDefault="00AE13A0" w:rsidP="00C338C2">
            <w:pPr>
              <w:suppressAutoHyphens/>
              <w:jc w:val="center"/>
              <w:rPr>
                <w:sz w:val="20"/>
                <w:szCs w:val="20"/>
              </w:rPr>
            </w:pPr>
            <w:r w:rsidRPr="00E30B20">
              <w:rPr>
                <w:sz w:val="20"/>
                <w:szCs w:val="20"/>
              </w:rPr>
              <w:t>16</w:t>
            </w:r>
          </w:p>
        </w:tc>
        <w:tc>
          <w:tcPr>
            <w:tcW w:w="367" w:type="pct"/>
            <w:shd w:val="clear" w:color="auto" w:fill="auto"/>
          </w:tcPr>
          <w:p w:rsidR="00AE13A0" w:rsidRPr="00E30B20" w:rsidRDefault="00AE13A0" w:rsidP="00C338C2">
            <w:pPr>
              <w:suppressAutoHyphens/>
              <w:jc w:val="center"/>
              <w:rPr>
                <w:sz w:val="20"/>
                <w:szCs w:val="20"/>
                <w:lang w:val="en-US"/>
              </w:rPr>
            </w:pPr>
            <w:r w:rsidRPr="00E30B20">
              <w:rPr>
                <w:sz w:val="20"/>
                <w:szCs w:val="20"/>
                <w:lang w:val="en-US"/>
              </w:rPr>
              <w:t>4,20</w:t>
            </w:r>
          </w:p>
        </w:tc>
      </w:tr>
      <w:tr w:rsidR="00C338C2" w:rsidRPr="00E30B20" w:rsidTr="00C338C2">
        <w:trPr>
          <w:trHeight w:val="495"/>
        </w:trPr>
        <w:tc>
          <w:tcPr>
            <w:tcW w:w="773" w:type="pct"/>
            <w:shd w:val="clear" w:color="auto" w:fill="auto"/>
          </w:tcPr>
          <w:p w:rsidR="00AE13A0" w:rsidRPr="00C338C2" w:rsidRDefault="00AE13A0" w:rsidP="00C338C2">
            <w:pPr>
              <w:suppressAutoHyphens/>
              <w:ind w:right="-124"/>
              <w:jc w:val="both"/>
              <w:rPr>
                <w:b/>
                <w:spacing w:val="-4"/>
                <w:sz w:val="20"/>
                <w:szCs w:val="20"/>
                <w:lang w:val="uk-UA"/>
              </w:rPr>
            </w:pPr>
            <w:r w:rsidRPr="00C338C2">
              <w:rPr>
                <w:b/>
                <w:spacing w:val="-4"/>
                <w:sz w:val="20"/>
                <w:szCs w:val="20"/>
                <w:lang w:val="uk-UA"/>
              </w:rPr>
              <w:t>К-сть ре</w:t>
            </w:r>
            <w:r w:rsidR="00C338C2" w:rsidRPr="00C338C2">
              <w:rPr>
                <w:b/>
                <w:spacing w:val="-4"/>
                <w:sz w:val="20"/>
                <w:szCs w:val="20"/>
                <w:lang w:val="uk-UA"/>
              </w:rPr>
              <w:softHyphen/>
            </w:r>
            <w:r w:rsidRPr="00C338C2">
              <w:rPr>
                <w:b/>
                <w:spacing w:val="-4"/>
                <w:sz w:val="20"/>
                <w:szCs w:val="20"/>
                <w:lang w:val="uk-UA"/>
              </w:rPr>
              <w:t>спон</w:t>
            </w:r>
            <w:r w:rsidR="00C338C2" w:rsidRPr="00C338C2">
              <w:rPr>
                <w:b/>
                <w:spacing w:val="-4"/>
                <w:sz w:val="20"/>
                <w:szCs w:val="20"/>
                <w:lang w:val="uk-UA"/>
              </w:rPr>
              <w:softHyphen/>
            </w:r>
            <w:r w:rsidRPr="00C338C2">
              <w:rPr>
                <w:b/>
                <w:spacing w:val="-4"/>
                <w:sz w:val="20"/>
                <w:szCs w:val="20"/>
                <w:lang w:val="uk-UA"/>
              </w:rPr>
              <w:t>дентів</w:t>
            </w:r>
          </w:p>
        </w:tc>
        <w:tc>
          <w:tcPr>
            <w:tcW w:w="437" w:type="pct"/>
            <w:shd w:val="clear" w:color="auto" w:fill="auto"/>
          </w:tcPr>
          <w:p w:rsidR="00AE13A0" w:rsidRPr="00E30B20" w:rsidRDefault="00AE13A0" w:rsidP="00C338C2">
            <w:pPr>
              <w:suppressAutoHyphens/>
              <w:jc w:val="center"/>
              <w:rPr>
                <w:b/>
                <w:sz w:val="20"/>
                <w:szCs w:val="20"/>
                <w:lang w:val="uk-UA"/>
              </w:rPr>
            </w:pPr>
            <w:r w:rsidRPr="00E30B20">
              <w:rPr>
                <w:b/>
                <w:sz w:val="20"/>
                <w:szCs w:val="20"/>
                <w:lang w:val="uk-UA"/>
              </w:rPr>
              <w:t>18</w:t>
            </w:r>
          </w:p>
        </w:tc>
        <w:tc>
          <w:tcPr>
            <w:tcW w:w="438" w:type="pct"/>
            <w:shd w:val="clear" w:color="auto" w:fill="auto"/>
          </w:tcPr>
          <w:p w:rsidR="00AE13A0" w:rsidRPr="00E30B20" w:rsidRDefault="00AE13A0" w:rsidP="00C338C2">
            <w:pPr>
              <w:suppressAutoHyphens/>
              <w:jc w:val="center"/>
              <w:rPr>
                <w:b/>
                <w:sz w:val="20"/>
                <w:szCs w:val="20"/>
                <w:lang w:val="uk-UA"/>
              </w:rPr>
            </w:pPr>
            <w:r w:rsidRPr="00E30B20">
              <w:rPr>
                <w:b/>
                <w:sz w:val="20"/>
                <w:szCs w:val="20"/>
                <w:lang w:val="uk-UA"/>
              </w:rPr>
              <w:t>100</w:t>
            </w:r>
          </w:p>
        </w:tc>
        <w:tc>
          <w:tcPr>
            <w:tcW w:w="437" w:type="pct"/>
            <w:shd w:val="clear" w:color="auto" w:fill="auto"/>
          </w:tcPr>
          <w:p w:rsidR="00AE13A0" w:rsidRPr="00E30B20" w:rsidRDefault="00AE13A0" w:rsidP="00C338C2">
            <w:pPr>
              <w:suppressAutoHyphens/>
              <w:jc w:val="center"/>
              <w:rPr>
                <w:b/>
                <w:sz w:val="20"/>
                <w:szCs w:val="20"/>
                <w:lang w:val="uk-UA"/>
              </w:rPr>
            </w:pPr>
            <w:r w:rsidRPr="00E30B20">
              <w:rPr>
                <w:b/>
                <w:sz w:val="20"/>
                <w:szCs w:val="20"/>
                <w:lang w:val="uk-UA"/>
              </w:rPr>
              <w:t>52</w:t>
            </w:r>
          </w:p>
          <w:p w:rsidR="00AE13A0" w:rsidRPr="00E30B20" w:rsidRDefault="00AE13A0" w:rsidP="00C338C2">
            <w:pPr>
              <w:suppressAutoHyphens/>
              <w:jc w:val="center"/>
              <w:rPr>
                <w:b/>
                <w:sz w:val="20"/>
                <w:szCs w:val="20"/>
                <w:lang w:val="uk-UA"/>
              </w:rPr>
            </w:pPr>
          </w:p>
        </w:tc>
        <w:tc>
          <w:tcPr>
            <w:tcW w:w="429" w:type="pct"/>
            <w:shd w:val="clear" w:color="auto" w:fill="auto"/>
          </w:tcPr>
          <w:p w:rsidR="00AE13A0" w:rsidRPr="00E30B20" w:rsidRDefault="00AE13A0" w:rsidP="00C338C2">
            <w:pPr>
              <w:suppressAutoHyphens/>
              <w:jc w:val="center"/>
              <w:rPr>
                <w:b/>
                <w:sz w:val="20"/>
                <w:szCs w:val="20"/>
                <w:lang w:val="uk-UA"/>
              </w:rPr>
            </w:pPr>
            <w:r w:rsidRPr="00E30B20">
              <w:rPr>
                <w:b/>
                <w:sz w:val="20"/>
                <w:szCs w:val="20"/>
                <w:lang w:val="uk-UA"/>
              </w:rPr>
              <w:t>100</w:t>
            </w:r>
          </w:p>
        </w:tc>
        <w:tc>
          <w:tcPr>
            <w:tcW w:w="455" w:type="pct"/>
            <w:shd w:val="clear" w:color="auto" w:fill="auto"/>
          </w:tcPr>
          <w:p w:rsidR="00AE13A0" w:rsidRPr="00E30B20" w:rsidRDefault="00AE13A0" w:rsidP="00C338C2">
            <w:pPr>
              <w:suppressAutoHyphens/>
              <w:jc w:val="center"/>
              <w:rPr>
                <w:b/>
                <w:sz w:val="20"/>
                <w:szCs w:val="20"/>
                <w:lang w:val="en-US"/>
              </w:rPr>
            </w:pPr>
            <w:r w:rsidRPr="00E30B20">
              <w:rPr>
                <w:b/>
                <w:sz w:val="20"/>
                <w:szCs w:val="20"/>
                <w:lang w:val="en-US"/>
              </w:rPr>
              <w:t>239</w:t>
            </w:r>
          </w:p>
        </w:tc>
        <w:tc>
          <w:tcPr>
            <w:tcW w:w="469" w:type="pct"/>
            <w:shd w:val="clear" w:color="auto" w:fill="auto"/>
          </w:tcPr>
          <w:p w:rsidR="00AE13A0" w:rsidRPr="00E30B20" w:rsidRDefault="00AE13A0" w:rsidP="00C338C2">
            <w:pPr>
              <w:suppressAutoHyphens/>
              <w:jc w:val="center"/>
              <w:rPr>
                <w:b/>
                <w:sz w:val="20"/>
                <w:szCs w:val="20"/>
                <w:lang w:val="en-US"/>
              </w:rPr>
            </w:pPr>
            <w:r w:rsidRPr="00E30B20">
              <w:rPr>
                <w:b/>
                <w:sz w:val="20"/>
                <w:szCs w:val="20"/>
                <w:lang w:val="en-US"/>
              </w:rPr>
              <w:t>100</w:t>
            </w:r>
          </w:p>
        </w:tc>
        <w:tc>
          <w:tcPr>
            <w:tcW w:w="391" w:type="pct"/>
            <w:shd w:val="clear" w:color="auto" w:fill="auto"/>
          </w:tcPr>
          <w:p w:rsidR="00AE13A0" w:rsidRPr="00E30B20" w:rsidRDefault="00AE13A0" w:rsidP="00C338C2">
            <w:pPr>
              <w:suppressAutoHyphens/>
              <w:jc w:val="center"/>
              <w:rPr>
                <w:b/>
                <w:sz w:val="20"/>
                <w:szCs w:val="20"/>
                <w:lang w:val="en-US"/>
              </w:rPr>
            </w:pPr>
            <w:r w:rsidRPr="00E30B20">
              <w:rPr>
                <w:b/>
                <w:sz w:val="20"/>
                <w:szCs w:val="20"/>
                <w:lang w:val="en-US"/>
              </w:rPr>
              <w:t>247</w:t>
            </w:r>
          </w:p>
        </w:tc>
        <w:tc>
          <w:tcPr>
            <w:tcW w:w="391" w:type="pct"/>
            <w:shd w:val="clear" w:color="auto" w:fill="auto"/>
          </w:tcPr>
          <w:p w:rsidR="00AE13A0" w:rsidRPr="00E30B20" w:rsidRDefault="00AE13A0" w:rsidP="00C338C2">
            <w:pPr>
              <w:suppressAutoHyphens/>
              <w:jc w:val="center"/>
              <w:rPr>
                <w:b/>
                <w:sz w:val="20"/>
                <w:szCs w:val="20"/>
                <w:lang w:val="en-US"/>
              </w:rPr>
            </w:pPr>
            <w:r w:rsidRPr="00E30B20">
              <w:rPr>
                <w:b/>
                <w:sz w:val="20"/>
                <w:szCs w:val="20"/>
                <w:lang w:val="en-US"/>
              </w:rPr>
              <w:t>100</w:t>
            </w:r>
          </w:p>
        </w:tc>
        <w:tc>
          <w:tcPr>
            <w:tcW w:w="414" w:type="pct"/>
            <w:shd w:val="clear" w:color="auto" w:fill="auto"/>
          </w:tcPr>
          <w:p w:rsidR="00AE13A0" w:rsidRPr="00E30B20" w:rsidRDefault="00AE13A0" w:rsidP="00C338C2">
            <w:pPr>
              <w:suppressAutoHyphens/>
              <w:jc w:val="center"/>
              <w:rPr>
                <w:b/>
                <w:sz w:val="20"/>
                <w:szCs w:val="20"/>
                <w:lang w:val="en-US"/>
              </w:rPr>
            </w:pPr>
            <w:r w:rsidRPr="00E30B20">
              <w:rPr>
                <w:b/>
                <w:sz w:val="20"/>
                <w:szCs w:val="20"/>
                <w:lang w:val="en-US"/>
              </w:rPr>
              <w:t>381</w:t>
            </w:r>
          </w:p>
        </w:tc>
        <w:tc>
          <w:tcPr>
            <w:tcW w:w="367" w:type="pct"/>
            <w:shd w:val="clear" w:color="auto" w:fill="auto"/>
          </w:tcPr>
          <w:p w:rsidR="00AE13A0" w:rsidRPr="00E30B20" w:rsidRDefault="00AE13A0" w:rsidP="00C338C2">
            <w:pPr>
              <w:suppressAutoHyphens/>
              <w:jc w:val="center"/>
              <w:rPr>
                <w:b/>
                <w:sz w:val="20"/>
                <w:szCs w:val="20"/>
                <w:lang w:val="en-US"/>
              </w:rPr>
            </w:pPr>
            <w:r w:rsidRPr="00E30B20">
              <w:rPr>
                <w:b/>
                <w:sz w:val="20"/>
                <w:szCs w:val="20"/>
                <w:lang w:val="en-US"/>
              </w:rPr>
              <w:t>100</w:t>
            </w:r>
          </w:p>
        </w:tc>
      </w:tr>
    </w:tbl>
    <w:p w:rsidR="00AE13A0" w:rsidRPr="00E30B20" w:rsidRDefault="00AE13A0" w:rsidP="009546FF">
      <w:pPr>
        <w:suppressAutoHyphens/>
        <w:ind w:firstLine="709"/>
        <w:jc w:val="both"/>
        <w:rPr>
          <w:lang w:val="uk-UA"/>
        </w:rPr>
      </w:pPr>
    </w:p>
    <w:p w:rsidR="00AE13A0" w:rsidRPr="00E30B20" w:rsidRDefault="00AE13A0" w:rsidP="009546FF">
      <w:pPr>
        <w:suppressAutoHyphens/>
        <w:ind w:firstLine="709"/>
        <w:jc w:val="both"/>
        <w:rPr>
          <w:lang w:val="uk-UA"/>
        </w:rPr>
      </w:pPr>
      <w:r w:rsidRPr="00E30B20">
        <w:rPr>
          <w:lang w:val="uk-UA"/>
        </w:rPr>
        <w:t>Цікавою видається спроба проаналізувати кількість прихильників української не</w:t>
      </w:r>
      <w:r w:rsidR="00C338C2">
        <w:rPr>
          <w:lang w:val="uk-UA"/>
        </w:rPr>
        <w:softHyphen/>
      </w:r>
      <w:r w:rsidRPr="00E30B20">
        <w:rPr>
          <w:lang w:val="uk-UA"/>
        </w:rPr>
        <w:t>залежності в польському суспільстві. Усвідомлюючи певні похибки й неточності та</w:t>
      </w:r>
      <w:r w:rsidR="00C338C2">
        <w:rPr>
          <w:lang w:val="uk-UA"/>
        </w:rPr>
        <w:softHyphen/>
      </w:r>
      <w:r w:rsidRPr="00E30B20">
        <w:rPr>
          <w:lang w:val="uk-UA"/>
        </w:rPr>
        <w:t>ко</w:t>
      </w:r>
      <w:r w:rsidR="00C338C2">
        <w:rPr>
          <w:lang w:val="uk-UA"/>
        </w:rPr>
        <w:softHyphen/>
      </w:r>
      <w:r w:rsidRPr="00E30B20">
        <w:rPr>
          <w:lang w:val="uk-UA"/>
        </w:rPr>
        <w:t>го методу, узято за основу дані анкет “</w:t>
      </w:r>
      <w:r w:rsidRPr="00E30B20">
        <w:rPr>
          <w:lang w:val="en-US"/>
        </w:rPr>
        <w:t>Kultury</w:t>
      </w:r>
      <w:r w:rsidRPr="00E30B20">
        <w:rPr>
          <w:lang w:val="uk-UA"/>
        </w:rPr>
        <w:t>” 1955 р., лондонських “</w:t>
      </w:r>
      <w:r w:rsidRPr="00E30B20">
        <w:rPr>
          <w:lang w:val="en-US"/>
        </w:rPr>
        <w:t>Wiadomo</w:t>
      </w:r>
      <w:r w:rsidRPr="00E30B20">
        <w:rPr>
          <w:lang w:val="uk-UA"/>
        </w:rPr>
        <w:t>ś</w:t>
      </w:r>
      <w:r w:rsidRPr="00E30B20">
        <w:rPr>
          <w:lang w:val="en-US"/>
        </w:rPr>
        <w:t>ci</w:t>
      </w:r>
      <w:r w:rsidRPr="00E30B20">
        <w:rPr>
          <w:lang w:val="uk-UA"/>
        </w:rPr>
        <w:t>” 1969 р. і голосування в Сеймі 1990–1991 рр. стосовно Декларації про незалежність й Акта проголошення незалежності України. На їхній основі можна стверджувати ста</w:t>
      </w:r>
      <w:r w:rsidR="00C338C2">
        <w:rPr>
          <w:lang w:val="uk-UA"/>
        </w:rPr>
        <w:softHyphen/>
      </w:r>
      <w:r w:rsidRPr="00E30B20">
        <w:rPr>
          <w:lang w:val="uk-UA"/>
        </w:rPr>
        <w:t>біль</w:t>
      </w:r>
      <w:r w:rsidR="00C338C2">
        <w:rPr>
          <w:lang w:val="uk-UA"/>
        </w:rPr>
        <w:softHyphen/>
      </w:r>
      <w:r w:rsidRPr="00E30B20">
        <w:rPr>
          <w:lang w:val="uk-UA"/>
        </w:rPr>
        <w:t xml:space="preserve">не зростання в середовищі польської еліти переконаності в необхідності існування Української держави [16; 41; 44, </w:t>
      </w:r>
      <w:r w:rsidRPr="00E30B20">
        <w:rPr>
          <w:lang w:val="en-US"/>
        </w:rPr>
        <w:t>s</w:t>
      </w:r>
      <w:r w:rsidRPr="00E30B20">
        <w:rPr>
          <w:lang w:val="uk-UA"/>
        </w:rPr>
        <w:t xml:space="preserve">.3–10; 63; 64; 65]. </w:t>
      </w:r>
    </w:p>
    <w:p w:rsidR="00AE13A0" w:rsidRPr="00E30B20" w:rsidRDefault="00AE13A0" w:rsidP="009546FF">
      <w:pPr>
        <w:suppressAutoHyphens/>
        <w:ind w:firstLine="709"/>
        <w:jc w:val="both"/>
        <w:rPr>
          <w:lang w:val="uk-UA"/>
        </w:rPr>
      </w:pPr>
      <w:r w:rsidRPr="00E30B20">
        <w:rPr>
          <w:lang w:val="uk-UA"/>
        </w:rPr>
        <w:t>Проблема української державності була пріоритетним питанням у польських кон</w:t>
      </w:r>
      <w:r w:rsidR="00C338C2">
        <w:rPr>
          <w:lang w:val="uk-UA"/>
        </w:rPr>
        <w:softHyphen/>
      </w:r>
      <w:r w:rsidRPr="00E30B20">
        <w:rPr>
          <w:lang w:val="uk-UA"/>
        </w:rPr>
        <w:t>цепціях визвольної боротьби. Поразка “</w:t>
      </w:r>
      <w:r w:rsidRPr="00E30B20">
        <w:rPr>
          <w:lang w:val="en-US"/>
        </w:rPr>
        <w:t>Solidarno</w:t>
      </w:r>
      <w:r w:rsidRPr="00E30B20">
        <w:rPr>
          <w:lang w:val="uk-UA"/>
        </w:rPr>
        <w:t>ś</w:t>
      </w:r>
      <w:r w:rsidRPr="00E30B20">
        <w:rPr>
          <w:lang w:val="en-US"/>
        </w:rPr>
        <w:t>ci</w:t>
      </w:r>
      <w:r w:rsidRPr="00E30B20">
        <w:rPr>
          <w:lang w:val="uk-UA"/>
        </w:rPr>
        <w:t>” послужила могутнім стимулом для усвідомлення польською опозицією необхідності підтримки визвольних рухів схід</w:t>
      </w:r>
      <w:r w:rsidR="00C338C2">
        <w:rPr>
          <w:lang w:val="uk-UA"/>
        </w:rPr>
        <w:softHyphen/>
      </w:r>
      <w:r w:rsidRPr="00E30B20">
        <w:rPr>
          <w:lang w:val="uk-UA"/>
        </w:rPr>
        <w:t xml:space="preserve">них сусідів і координації антитоталітарної боротьби. Послідовна підтримка польською еміграцією та опозицією ідеї української державності створила надійну платформу для польсько-українського примирення. </w:t>
      </w:r>
    </w:p>
    <w:p w:rsidR="00AE13A0" w:rsidRPr="00E30B20" w:rsidRDefault="00AE13A0" w:rsidP="009546FF">
      <w:pPr>
        <w:suppressAutoHyphens/>
        <w:ind w:firstLine="709"/>
        <w:jc w:val="both"/>
        <w:rPr>
          <w:lang w:val="uk-UA"/>
        </w:rPr>
      </w:pP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uk-UA"/>
        </w:rPr>
        <w:t>Витвицький В. Про польську онову / Василь Витвицький // Сучасн</w:t>
      </w:r>
      <w:r w:rsidRPr="00E30B20">
        <w:rPr>
          <w:sz w:val="20"/>
          <w:szCs w:val="20"/>
        </w:rPr>
        <w:t xml:space="preserve">ість. – Мюнхен, 1981. – </w:t>
      </w:r>
      <w:r w:rsidR="00C338C2">
        <w:rPr>
          <w:sz w:val="20"/>
          <w:szCs w:val="20"/>
          <w:lang w:val="uk-UA"/>
        </w:rPr>
        <w:br/>
      </w:r>
      <w:r w:rsidRPr="00E30B20">
        <w:rPr>
          <w:sz w:val="20"/>
          <w:szCs w:val="20"/>
        </w:rPr>
        <w:t>Ч. 10 (250). – Жовтень. – С. 127.</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rPr>
        <w:t>Головской В. “Культура” о соседях / Валерий Головской // Новое русское слово. – 1981. – 20 сен</w:t>
      </w:r>
      <w:r w:rsidR="00C338C2">
        <w:rPr>
          <w:sz w:val="20"/>
          <w:szCs w:val="20"/>
          <w:lang w:val="uk-UA"/>
        </w:rPr>
        <w:softHyphen/>
      </w:r>
      <w:r w:rsidRPr="00E30B20">
        <w:rPr>
          <w:sz w:val="20"/>
          <w:szCs w:val="20"/>
        </w:rPr>
        <w:t>тября.</w:t>
      </w:r>
    </w:p>
    <w:p w:rsidR="00AE13A0" w:rsidRPr="001B1807" w:rsidRDefault="00AE13A0" w:rsidP="00615D57">
      <w:pPr>
        <w:numPr>
          <w:ilvl w:val="0"/>
          <w:numId w:val="14"/>
        </w:numPr>
        <w:suppressAutoHyphens/>
        <w:ind w:left="426" w:hanging="426"/>
        <w:jc w:val="both"/>
        <w:rPr>
          <w:sz w:val="20"/>
          <w:szCs w:val="20"/>
        </w:rPr>
      </w:pPr>
      <w:r w:rsidRPr="00E30B20">
        <w:rPr>
          <w:sz w:val="20"/>
          <w:szCs w:val="20"/>
          <w:lang w:val="uk-UA"/>
        </w:rPr>
        <w:t xml:space="preserve">Інтерв’ю з Б. Скарадзінським. – Подкова Лесьна, 2006. – </w:t>
      </w:r>
      <w:r w:rsidRPr="001B1807">
        <w:rPr>
          <w:sz w:val="20"/>
          <w:szCs w:val="20"/>
        </w:rPr>
        <w:t xml:space="preserve">15 </w:t>
      </w:r>
      <w:r w:rsidRPr="00E30B20">
        <w:rPr>
          <w:sz w:val="20"/>
          <w:szCs w:val="20"/>
          <w:lang w:val="uk-UA"/>
        </w:rPr>
        <w:t>серпня</w:t>
      </w:r>
      <w:r w:rsidRPr="001B1807">
        <w:rPr>
          <w:sz w:val="20"/>
          <w:szCs w:val="20"/>
        </w:rPr>
        <w:t>.</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uk-UA"/>
        </w:rPr>
        <w:t>Інтерв’ю з Лєшком Мочульським. – Варшава, 2007. – 18 січня.</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uk-UA"/>
        </w:rPr>
        <w:t>Летучка, яку ми бачили на Україні: Українці! // Самостійник. Вісник українського незалежного сло</w:t>
      </w:r>
      <w:r w:rsidR="00C338C2">
        <w:rPr>
          <w:sz w:val="20"/>
          <w:szCs w:val="20"/>
          <w:lang w:val="uk-UA"/>
        </w:rPr>
        <w:softHyphen/>
      </w:r>
      <w:r w:rsidRPr="00E30B20">
        <w:rPr>
          <w:sz w:val="20"/>
          <w:szCs w:val="20"/>
          <w:lang w:val="uk-UA"/>
        </w:rPr>
        <w:t>ва. – 1986. – Вип. 4–5. – С. 8–9.</w:t>
      </w:r>
    </w:p>
    <w:p w:rsidR="00AE13A0" w:rsidRPr="00E1674A" w:rsidRDefault="00AE13A0" w:rsidP="00615D57">
      <w:pPr>
        <w:numPr>
          <w:ilvl w:val="0"/>
          <w:numId w:val="14"/>
        </w:numPr>
        <w:suppressAutoHyphens/>
        <w:ind w:left="426" w:hanging="426"/>
        <w:jc w:val="both"/>
        <w:rPr>
          <w:spacing w:val="-4"/>
          <w:sz w:val="20"/>
          <w:szCs w:val="20"/>
          <w:lang w:val="uk-UA"/>
        </w:rPr>
      </w:pPr>
      <w:r w:rsidRPr="00E1674A">
        <w:rPr>
          <w:spacing w:val="-4"/>
          <w:sz w:val="20"/>
          <w:szCs w:val="20"/>
          <w:lang w:val="uk-UA"/>
        </w:rPr>
        <w:t>Н. Г. “Культура” № 7</w:t>
      </w:r>
      <w:r w:rsidR="00E1674A" w:rsidRPr="00E1674A">
        <w:rPr>
          <w:spacing w:val="-4"/>
          <w:sz w:val="20"/>
          <w:szCs w:val="20"/>
          <w:lang w:val="uk-UA"/>
        </w:rPr>
        <w:t xml:space="preserve"> (</w:t>
      </w:r>
      <w:r w:rsidRPr="00E1674A">
        <w:rPr>
          <w:spacing w:val="-4"/>
          <w:sz w:val="20"/>
          <w:szCs w:val="20"/>
          <w:lang w:val="uk-UA"/>
        </w:rPr>
        <w:t>394</w:t>
      </w:r>
      <w:r w:rsidR="00E1674A" w:rsidRPr="00E1674A">
        <w:rPr>
          <w:spacing w:val="-4"/>
          <w:sz w:val="20"/>
          <w:szCs w:val="20"/>
          <w:lang w:val="uk-UA"/>
        </w:rPr>
        <w:t>)</w:t>
      </w:r>
      <w:r w:rsidRPr="00E1674A">
        <w:rPr>
          <w:spacing w:val="-4"/>
          <w:sz w:val="20"/>
          <w:szCs w:val="20"/>
          <w:lang w:val="uk-UA"/>
        </w:rPr>
        <w:t xml:space="preserve"> – 8</w:t>
      </w:r>
      <w:r w:rsidR="00E1674A" w:rsidRPr="00E1674A">
        <w:rPr>
          <w:spacing w:val="-4"/>
          <w:sz w:val="20"/>
          <w:szCs w:val="20"/>
          <w:lang w:val="uk-UA"/>
        </w:rPr>
        <w:t xml:space="preserve"> (</w:t>
      </w:r>
      <w:r w:rsidRPr="00E1674A">
        <w:rPr>
          <w:spacing w:val="-4"/>
          <w:sz w:val="20"/>
          <w:szCs w:val="20"/>
          <w:lang w:val="uk-UA"/>
        </w:rPr>
        <w:t>395</w:t>
      </w:r>
      <w:r w:rsidR="00E1674A" w:rsidRPr="00E1674A">
        <w:rPr>
          <w:spacing w:val="-4"/>
          <w:sz w:val="20"/>
          <w:szCs w:val="20"/>
          <w:lang w:val="uk-UA"/>
        </w:rPr>
        <w:t>)</w:t>
      </w:r>
      <w:r w:rsidRPr="00E1674A">
        <w:rPr>
          <w:spacing w:val="-4"/>
          <w:sz w:val="20"/>
          <w:szCs w:val="20"/>
          <w:lang w:val="uk-UA"/>
        </w:rPr>
        <w:t xml:space="preserve"> (июль – август 1980) / Н. Г. // Русская мысль. – 1980. – 28 августа.</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uk-UA"/>
        </w:rPr>
        <w:t xml:space="preserve">Польські краєві демократи й українська проблема // Українське Життя (Чикаго). – 1976. – </w:t>
      </w:r>
      <w:r w:rsidRPr="00E30B20">
        <w:rPr>
          <w:sz w:val="20"/>
          <w:szCs w:val="20"/>
        </w:rPr>
        <w:t>Vol</w:t>
      </w:r>
      <w:r w:rsidRPr="00E30B20">
        <w:rPr>
          <w:sz w:val="20"/>
          <w:szCs w:val="20"/>
          <w:lang w:val="uk-UA"/>
        </w:rPr>
        <w:t xml:space="preserve">. </w:t>
      </w:r>
      <w:r w:rsidRPr="00E30B20">
        <w:rPr>
          <w:sz w:val="20"/>
          <w:szCs w:val="20"/>
        </w:rPr>
        <w:t>XXI</w:t>
      </w:r>
      <w:r w:rsidRPr="00E30B20">
        <w:rPr>
          <w:sz w:val="20"/>
          <w:szCs w:val="20"/>
          <w:lang w:val="uk-UA"/>
        </w:rPr>
        <w:t xml:space="preserve">, № 17. – 1 жовт. – С. 5.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Archiwum</w:t>
      </w:r>
      <w:r w:rsidRPr="00E30B20">
        <w:rPr>
          <w:sz w:val="20"/>
          <w:szCs w:val="20"/>
          <w:lang w:val="uk-UA"/>
        </w:rPr>
        <w:t xml:space="preserve"> </w:t>
      </w:r>
      <w:r w:rsidRPr="001B1807">
        <w:rPr>
          <w:sz w:val="20"/>
          <w:szCs w:val="20"/>
          <w:lang w:val="pl-PL"/>
        </w:rPr>
        <w:t>Akt</w:t>
      </w:r>
      <w:r w:rsidRPr="00E30B20">
        <w:rPr>
          <w:sz w:val="20"/>
          <w:szCs w:val="20"/>
          <w:lang w:val="uk-UA"/>
        </w:rPr>
        <w:t xml:space="preserve"> </w:t>
      </w:r>
      <w:r w:rsidRPr="001B1807">
        <w:rPr>
          <w:sz w:val="20"/>
          <w:szCs w:val="20"/>
          <w:lang w:val="pl-PL"/>
        </w:rPr>
        <w:t>Nowych</w:t>
      </w:r>
      <w:r w:rsidRPr="00E30B20">
        <w:rPr>
          <w:sz w:val="20"/>
          <w:szCs w:val="20"/>
          <w:lang w:val="uk-UA"/>
        </w:rPr>
        <w:t xml:space="preserve"> (</w:t>
      </w:r>
      <w:r w:rsidRPr="001B1807">
        <w:rPr>
          <w:sz w:val="20"/>
          <w:szCs w:val="20"/>
          <w:lang w:val="pl-PL"/>
        </w:rPr>
        <w:t>AAN</w:t>
      </w:r>
      <w:r w:rsidRPr="00E30B20">
        <w:rPr>
          <w:sz w:val="20"/>
          <w:szCs w:val="20"/>
          <w:lang w:val="uk-UA"/>
        </w:rPr>
        <w:t xml:space="preserve">), </w:t>
      </w:r>
      <w:r w:rsidRPr="001B1807">
        <w:rPr>
          <w:sz w:val="20"/>
          <w:szCs w:val="20"/>
          <w:lang w:val="pl-PL"/>
        </w:rPr>
        <w:t>Konfederacja</w:t>
      </w:r>
      <w:r w:rsidRPr="00E30B20">
        <w:rPr>
          <w:sz w:val="20"/>
          <w:szCs w:val="20"/>
          <w:lang w:val="uk-UA"/>
        </w:rPr>
        <w:t xml:space="preserve"> </w:t>
      </w:r>
      <w:r w:rsidRPr="001B1807">
        <w:rPr>
          <w:sz w:val="20"/>
          <w:szCs w:val="20"/>
          <w:lang w:val="pl-PL"/>
        </w:rPr>
        <w:t>Polski</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ej</w:t>
      </w:r>
      <w:r w:rsidRPr="00E30B20">
        <w:rPr>
          <w:sz w:val="20"/>
          <w:szCs w:val="20"/>
          <w:lang w:val="uk-UA"/>
        </w:rPr>
        <w:t xml:space="preserve"> (</w:t>
      </w:r>
      <w:r w:rsidRPr="001B1807">
        <w:rPr>
          <w:sz w:val="20"/>
          <w:szCs w:val="20"/>
          <w:lang w:val="pl-PL"/>
        </w:rPr>
        <w:t>KPN</w:t>
      </w:r>
      <w:r w:rsidRPr="00E30B20">
        <w:rPr>
          <w:sz w:val="20"/>
          <w:szCs w:val="20"/>
          <w:lang w:val="uk-UA"/>
        </w:rPr>
        <w:t xml:space="preserve">), </w:t>
      </w:r>
      <w:r w:rsidRPr="001B1807">
        <w:rPr>
          <w:sz w:val="20"/>
          <w:szCs w:val="20"/>
          <w:lang w:val="pl-PL"/>
        </w:rPr>
        <w:t>sygn</w:t>
      </w:r>
      <w:r w:rsidRPr="00E30B20">
        <w:rPr>
          <w:sz w:val="20"/>
          <w:szCs w:val="20"/>
          <w:lang w:val="uk-UA"/>
        </w:rPr>
        <w:t xml:space="preserve">. 17, </w:t>
      </w:r>
      <w:r w:rsidRPr="00E30B20">
        <w:rPr>
          <w:sz w:val="20"/>
          <w:szCs w:val="20"/>
          <w:lang w:val="en-US"/>
        </w:rPr>
        <w:t>npgn</w:t>
      </w:r>
      <w:r w:rsidRPr="00E30B20">
        <w:rPr>
          <w:sz w:val="20"/>
          <w:szCs w:val="20"/>
          <w:lang w:val="uk-UA"/>
        </w:rPr>
        <w:t xml:space="preserve">. </w:t>
      </w:r>
      <w:r w:rsidRPr="00E30B20">
        <w:rPr>
          <w:sz w:val="20"/>
          <w:szCs w:val="20"/>
          <w:lang w:val="en-US"/>
        </w:rPr>
        <w:t>Prus</w:t>
      </w:r>
      <w:r w:rsidRPr="00E30B20">
        <w:rPr>
          <w:sz w:val="20"/>
          <w:szCs w:val="20"/>
          <w:lang w:val="uk-UA"/>
        </w:rPr>
        <w:t xml:space="preserve"> </w:t>
      </w:r>
      <w:r w:rsidRPr="00E30B20">
        <w:rPr>
          <w:sz w:val="20"/>
          <w:szCs w:val="20"/>
          <w:lang w:val="en-US"/>
        </w:rPr>
        <w:t>E</w:t>
      </w:r>
      <w:r w:rsidRPr="00E30B20">
        <w:rPr>
          <w:sz w:val="20"/>
          <w:szCs w:val="20"/>
          <w:lang w:val="uk-UA"/>
        </w:rPr>
        <w:t xml:space="preserve">. </w:t>
      </w:r>
      <w:r w:rsidRPr="00E30B20">
        <w:rPr>
          <w:sz w:val="20"/>
          <w:szCs w:val="20"/>
          <w:lang w:val="en-US"/>
        </w:rPr>
        <w:t>Bluff</w:t>
      </w:r>
      <w:r w:rsidRPr="00E30B20">
        <w:rPr>
          <w:sz w:val="20"/>
          <w:szCs w:val="20"/>
          <w:lang w:val="uk-UA"/>
        </w:rPr>
        <w:t xml:space="preserve"> </w:t>
      </w:r>
      <w:r w:rsidRPr="00E30B20">
        <w:rPr>
          <w:sz w:val="20"/>
          <w:szCs w:val="20"/>
          <w:lang w:val="en-US"/>
        </w:rPr>
        <w:t>stulecia</w:t>
      </w:r>
      <w:r w:rsidRPr="00E30B20">
        <w:rPr>
          <w:sz w:val="20"/>
          <w:szCs w:val="20"/>
          <w:lang w:val="uk-UA"/>
        </w:rPr>
        <w:t xml:space="preserve"> // </w:t>
      </w:r>
      <w:r w:rsidRPr="00E30B20">
        <w:rPr>
          <w:sz w:val="20"/>
          <w:szCs w:val="20"/>
          <w:lang w:val="en-US"/>
        </w:rPr>
        <w:t>Szczerbiec</w:t>
      </w:r>
      <w:r w:rsidRPr="00E30B20">
        <w:rPr>
          <w:sz w:val="20"/>
          <w:szCs w:val="20"/>
          <w:lang w:val="uk-UA"/>
        </w:rPr>
        <w:t xml:space="preserve">. – 1994. – № 1. – </w:t>
      </w:r>
      <w:r w:rsidRPr="00E30B20">
        <w:rPr>
          <w:sz w:val="20"/>
          <w:szCs w:val="20"/>
          <w:lang w:val="en-US"/>
        </w:rPr>
        <w:t>S</w:t>
      </w:r>
      <w:r w:rsidRPr="00E30B20">
        <w:rPr>
          <w:sz w:val="20"/>
          <w:szCs w:val="20"/>
          <w:lang w:val="uk-UA"/>
        </w:rPr>
        <w:t>. 11.</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AAN</w:t>
      </w:r>
      <w:r w:rsidRPr="00E30B20">
        <w:rPr>
          <w:sz w:val="20"/>
          <w:szCs w:val="20"/>
          <w:lang w:val="uk-UA"/>
        </w:rPr>
        <w:t xml:space="preserve">, </w:t>
      </w:r>
      <w:r w:rsidRPr="001B1807">
        <w:rPr>
          <w:sz w:val="20"/>
          <w:szCs w:val="20"/>
          <w:lang w:val="pl-PL"/>
        </w:rPr>
        <w:t>KPN</w:t>
      </w:r>
      <w:r w:rsidRPr="00E30B20">
        <w:rPr>
          <w:sz w:val="20"/>
          <w:szCs w:val="20"/>
          <w:lang w:val="uk-UA"/>
        </w:rPr>
        <w:t xml:space="preserve">, </w:t>
      </w:r>
      <w:r w:rsidRPr="001B1807">
        <w:rPr>
          <w:sz w:val="20"/>
          <w:szCs w:val="20"/>
          <w:lang w:val="pl-PL"/>
        </w:rPr>
        <w:t>sygn</w:t>
      </w:r>
      <w:r w:rsidRPr="00E30B20">
        <w:rPr>
          <w:sz w:val="20"/>
          <w:szCs w:val="20"/>
          <w:lang w:val="uk-UA"/>
        </w:rPr>
        <w:t xml:space="preserve">. 2, </w:t>
      </w:r>
      <w:r w:rsidRPr="001B1807">
        <w:rPr>
          <w:sz w:val="20"/>
          <w:szCs w:val="20"/>
          <w:lang w:val="pl-PL"/>
        </w:rPr>
        <w:t>npgn</w:t>
      </w:r>
      <w:r w:rsidRPr="00E30B20">
        <w:rPr>
          <w:sz w:val="20"/>
          <w:szCs w:val="20"/>
          <w:lang w:val="uk-UA"/>
        </w:rPr>
        <w:t xml:space="preserve">. </w:t>
      </w:r>
      <w:r w:rsidRPr="001B1807">
        <w:rPr>
          <w:sz w:val="20"/>
          <w:szCs w:val="20"/>
          <w:lang w:val="pl-PL"/>
        </w:rPr>
        <w:t>Moczulski</w:t>
      </w:r>
      <w:r w:rsidRPr="00E30B20">
        <w:rPr>
          <w:sz w:val="20"/>
          <w:szCs w:val="20"/>
          <w:lang w:val="uk-UA"/>
        </w:rPr>
        <w:t xml:space="preserve"> </w:t>
      </w:r>
      <w:r w:rsidRPr="001B1807">
        <w:rPr>
          <w:sz w:val="20"/>
          <w:szCs w:val="20"/>
          <w:lang w:val="pl-PL"/>
        </w:rPr>
        <w:t>L</w:t>
      </w:r>
      <w:r w:rsidRPr="00E30B20">
        <w:rPr>
          <w:sz w:val="20"/>
          <w:szCs w:val="20"/>
          <w:lang w:val="uk-UA"/>
        </w:rPr>
        <w:t xml:space="preserve">. </w:t>
      </w:r>
      <w:r w:rsidRPr="001B1807">
        <w:rPr>
          <w:sz w:val="20"/>
          <w:szCs w:val="20"/>
          <w:lang w:val="pl-PL"/>
        </w:rPr>
        <w:t>KPN</w:t>
      </w:r>
      <w:r w:rsidRPr="00E30B20">
        <w:rPr>
          <w:sz w:val="20"/>
          <w:szCs w:val="20"/>
          <w:lang w:val="uk-UA"/>
        </w:rPr>
        <w:t xml:space="preserve"> żą</w:t>
      </w:r>
      <w:r w:rsidRPr="001B1807">
        <w:rPr>
          <w:sz w:val="20"/>
          <w:szCs w:val="20"/>
          <w:lang w:val="pl-PL"/>
        </w:rPr>
        <w:t>da</w:t>
      </w:r>
      <w:r w:rsidRPr="00E30B20">
        <w:rPr>
          <w:sz w:val="20"/>
          <w:szCs w:val="20"/>
          <w:lang w:val="uk-UA"/>
        </w:rPr>
        <w:t xml:space="preserve"> </w:t>
      </w:r>
      <w:r w:rsidRPr="001B1807">
        <w:rPr>
          <w:sz w:val="20"/>
          <w:szCs w:val="20"/>
          <w:lang w:val="pl-PL"/>
        </w:rPr>
        <w:t>uznania</w:t>
      </w:r>
      <w:r w:rsidRPr="00E30B20">
        <w:rPr>
          <w:sz w:val="20"/>
          <w:szCs w:val="20"/>
          <w:lang w:val="uk-UA"/>
        </w:rPr>
        <w:t xml:space="preserve"> </w:t>
      </w:r>
      <w:r w:rsidRPr="001B1807">
        <w:rPr>
          <w:sz w:val="20"/>
          <w:szCs w:val="20"/>
          <w:lang w:val="pl-PL"/>
        </w:rPr>
        <w:t>przez</w:t>
      </w:r>
      <w:r w:rsidRPr="00E30B20">
        <w:rPr>
          <w:sz w:val="20"/>
          <w:szCs w:val="20"/>
          <w:lang w:val="uk-UA"/>
        </w:rPr>
        <w:t xml:space="preserve"> </w:t>
      </w:r>
      <w:r w:rsidRPr="001B1807">
        <w:rPr>
          <w:sz w:val="20"/>
          <w:szCs w:val="20"/>
          <w:lang w:val="pl-PL"/>
        </w:rPr>
        <w:t>Polsk</w:t>
      </w:r>
      <w:r w:rsidRPr="00E30B20">
        <w:rPr>
          <w:sz w:val="20"/>
          <w:szCs w:val="20"/>
          <w:lang w:val="uk-UA"/>
        </w:rPr>
        <w:t xml:space="preserve">ę </w:t>
      </w:r>
      <w:r w:rsidRPr="001B1807">
        <w:rPr>
          <w:sz w:val="20"/>
          <w:szCs w:val="20"/>
          <w:lang w:val="pl-PL"/>
        </w:rPr>
        <w:t>niepodleg</w:t>
      </w:r>
      <w:r w:rsidRPr="00E30B20">
        <w:rPr>
          <w:sz w:val="20"/>
          <w:szCs w:val="20"/>
          <w:lang w:val="uk-UA"/>
        </w:rPr>
        <w:t>ł</w:t>
      </w:r>
      <w:r w:rsidRPr="001B1807">
        <w:rPr>
          <w:sz w:val="20"/>
          <w:szCs w:val="20"/>
          <w:lang w:val="pl-PL"/>
        </w:rPr>
        <w:t>o</w:t>
      </w:r>
      <w:r w:rsidRPr="00E30B20">
        <w:rPr>
          <w:sz w:val="20"/>
          <w:szCs w:val="20"/>
          <w:lang w:val="uk-UA"/>
        </w:rPr>
        <w:t>ś</w:t>
      </w:r>
      <w:r w:rsidRPr="001B1807">
        <w:rPr>
          <w:sz w:val="20"/>
          <w:szCs w:val="20"/>
          <w:lang w:val="pl-PL"/>
        </w:rPr>
        <w:t>ci</w:t>
      </w:r>
      <w:r w:rsidRPr="00E30B20">
        <w:rPr>
          <w:sz w:val="20"/>
          <w:szCs w:val="20"/>
          <w:lang w:val="uk-UA"/>
        </w:rPr>
        <w:t xml:space="preserve"> </w:t>
      </w:r>
      <w:r w:rsidRPr="001B1807">
        <w:rPr>
          <w:sz w:val="20"/>
          <w:szCs w:val="20"/>
          <w:lang w:val="pl-PL"/>
        </w:rPr>
        <w:t>Ukrainy</w:t>
      </w:r>
      <w:r w:rsidRPr="00E30B20">
        <w:rPr>
          <w:sz w:val="20"/>
          <w:szCs w:val="20"/>
          <w:lang w:val="uk-UA"/>
        </w:rPr>
        <w:t xml:space="preserve"> // </w:t>
      </w:r>
      <w:r w:rsidR="00C338C2">
        <w:rPr>
          <w:sz w:val="20"/>
          <w:szCs w:val="20"/>
          <w:lang w:val="uk-UA"/>
        </w:rPr>
        <w:br/>
      </w:r>
      <w:r w:rsidRPr="001B1807">
        <w:rPr>
          <w:sz w:val="20"/>
          <w:szCs w:val="20"/>
          <w:lang w:val="pl-PL"/>
        </w:rPr>
        <w:t>BI</w:t>
      </w:r>
      <w:r w:rsidRPr="00E30B20">
        <w:rPr>
          <w:sz w:val="20"/>
          <w:szCs w:val="20"/>
          <w:lang w:val="uk-UA"/>
        </w:rPr>
        <w:t xml:space="preserve"> </w:t>
      </w:r>
      <w:r w:rsidRPr="001B1807">
        <w:rPr>
          <w:sz w:val="20"/>
          <w:szCs w:val="20"/>
          <w:lang w:val="pl-PL"/>
        </w:rPr>
        <w:t>KPN</w:t>
      </w:r>
      <w:r w:rsidRPr="00E30B20">
        <w:rPr>
          <w:sz w:val="20"/>
          <w:szCs w:val="20"/>
          <w:lang w:val="uk-UA"/>
        </w:rPr>
        <w:t xml:space="preserve">. – № 18. – </w:t>
      </w:r>
      <w:r w:rsidRPr="001B1807">
        <w:rPr>
          <w:sz w:val="20"/>
          <w:szCs w:val="20"/>
          <w:lang w:val="pl-PL"/>
        </w:rPr>
        <w:t>IX</w:t>
      </w:r>
      <w:r w:rsidRPr="00E30B20">
        <w:rPr>
          <w:sz w:val="20"/>
          <w:szCs w:val="20"/>
          <w:lang w:val="uk-UA"/>
        </w:rPr>
        <w:t xml:space="preserve">. 1991. – </w:t>
      </w:r>
      <w:r w:rsidRPr="001B1807">
        <w:rPr>
          <w:sz w:val="20"/>
          <w:szCs w:val="20"/>
          <w:lang w:val="pl-PL"/>
        </w:rPr>
        <w:t>S</w:t>
      </w:r>
      <w:r w:rsidRPr="00E30B20">
        <w:rPr>
          <w:sz w:val="20"/>
          <w:szCs w:val="20"/>
          <w:lang w:val="uk-UA"/>
        </w:rPr>
        <w:t>. 4.</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AAN</w:t>
      </w:r>
      <w:r w:rsidRPr="00E30B20">
        <w:rPr>
          <w:sz w:val="20"/>
          <w:szCs w:val="20"/>
          <w:lang w:val="uk-UA"/>
        </w:rPr>
        <w:t xml:space="preserve">, </w:t>
      </w:r>
      <w:r w:rsidRPr="001B1807">
        <w:rPr>
          <w:sz w:val="20"/>
          <w:szCs w:val="20"/>
          <w:lang w:val="pl-PL"/>
        </w:rPr>
        <w:t>NSZZ</w:t>
      </w:r>
      <w:r w:rsidRPr="00E30B20">
        <w:rPr>
          <w:sz w:val="20"/>
          <w:szCs w:val="20"/>
          <w:lang w:val="uk-UA"/>
        </w:rPr>
        <w:t xml:space="preserve"> “</w:t>
      </w:r>
      <w:r w:rsidRPr="001B1807">
        <w:rPr>
          <w:sz w:val="20"/>
          <w:szCs w:val="20"/>
          <w:lang w:val="pl-PL"/>
        </w:rPr>
        <w:t>Solidarno</w:t>
      </w:r>
      <w:r w:rsidRPr="00E30B20">
        <w:rPr>
          <w:sz w:val="20"/>
          <w:szCs w:val="20"/>
          <w:lang w:val="uk-UA"/>
        </w:rPr>
        <w:t xml:space="preserve">ść”. </w:t>
      </w:r>
      <w:r w:rsidRPr="001B1807">
        <w:rPr>
          <w:sz w:val="20"/>
          <w:szCs w:val="20"/>
          <w:lang w:val="pl-PL"/>
        </w:rPr>
        <w:t>Region</w:t>
      </w:r>
      <w:r w:rsidRPr="00E30B20">
        <w:rPr>
          <w:sz w:val="20"/>
          <w:szCs w:val="20"/>
          <w:lang w:val="uk-UA"/>
        </w:rPr>
        <w:t xml:space="preserve"> </w:t>
      </w:r>
      <w:r w:rsidRPr="001B1807">
        <w:rPr>
          <w:sz w:val="20"/>
          <w:szCs w:val="20"/>
          <w:lang w:val="pl-PL"/>
        </w:rPr>
        <w:t>Mazowsze</w:t>
      </w:r>
      <w:r w:rsidRPr="00E30B20">
        <w:rPr>
          <w:sz w:val="20"/>
          <w:szCs w:val="20"/>
          <w:lang w:val="uk-UA"/>
        </w:rPr>
        <w:t xml:space="preserve">. </w:t>
      </w:r>
      <w:r w:rsidRPr="001B1807">
        <w:rPr>
          <w:sz w:val="20"/>
          <w:szCs w:val="20"/>
          <w:lang w:val="pl-PL"/>
        </w:rPr>
        <w:t>Komisja</w:t>
      </w:r>
      <w:r w:rsidRPr="00E30B20">
        <w:rPr>
          <w:sz w:val="20"/>
          <w:szCs w:val="20"/>
          <w:lang w:val="uk-UA"/>
        </w:rPr>
        <w:t xml:space="preserve"> </w:t>
      </w:r>
      <w:r w:rsidRPr="001B1807">
        <w:rPr>
          <w:sz w:val="20"/>
          <w:szCs w:val="20"/>
          <w:lang w:val="pl-PL"/>
        </w:rPr>
        <w:t>Zak</w:t>
      </w:r>
      <w:r w:rsidRPr="00E30B20">
        <w:rPr>
          <w:sz w:val="20"/>
          <w:szCs w:val="20"/>
          <w:lang w:val="uk-UA"/>
        </w:rPr>
        <w:t>ł</w:t>
      </w:r>
      <w:r w:rsidRPr="001B1807">
        <w:rPr>
          <w:sz w:val="20"/>
          <w:szCs w:val="20"/>
          <w:lang w:val="pl-PL"/>
        </w:rPr>
        <w:t>adowa</w:t>
      </w:r>
      <w:r w:rsidRPr="00E30B20">
        <w:rPr>
          <w:sz w:val="20"/>
          <w:szCs w:val="20"/>
          <w:lang w:val="uk-UA"/>
        </w:rPr>
        <w:t xml:space="preserve"> </w:t>
      </w:r>
      <w:r w:rsidRPr="001B1807">
        <w:rPr>
          <w:sz w:val="20"/>
          <w:szCs w:val="20"/>
          <w:lang w:val="pl-PL"/>
        </w:rPr>
        <w:t>przy</w:t>
      </w:r>
      <w:r w:rsidRPr="00E30B20">
        <w:rPr>
          <w:sz w:val="20"/>
          <w:szCs w:val="20"/>
          <w:lang w:val="uk-UA"/>
        </w:rPr>
        <w:t xml:space="preserve"> </w:t>
      </w:r>
      <w:r w:rsidRPr="001B1807">
        <w:rPr>
          <w:sz w:val="20"/>
          <w:szCs w:val="20"/>
          <w:lang w:val="pl-PL"/>
        </w:rPr>
        <w:t>Wydawnictwach</w:t>
      </w:r>
      <w:r w:rsidRPr="00E30B20">
        <w:rPr>
          <w:sz w:val="20"/>
          <w:szCs w:val="20"/>
          <w:lang w:val="uk-UA"/>
        </w:rPr>
        <w:t xml:space="preserve"> </w:t>
      </w:r>
      <w:r w:rsidRPr="001B1807">
        <w:rPr>
          <w:sz w:val="20"/>
          <w:szCs w:val="20"/>
          <w:lang w:val="pl-PL"/>
        </w:rPr>
        <w:t>Prasowych</w:t>
      </w:r>
      <w:r w:rsidRPr="00E30B20">
        <w:rPr>
          <w:sz w:val="20"/>
          <w:szCs w:val="20"/>
          <w:lang w:val="uk-UA"/>
        </w:rPr>
        <w:t xml:space="preserve">, </w:t>
      </w:r>
      <w:r w:rsidRPr="001B1807">
        <w:rPr>
          <w:sz w:val="20"/>
          <w:szCs w:val="20"/>
          <w:lang w:val="pl-PL"/>
        </w:rPr>
        <w:t>Wydzia</w:t>
      </w:r>
      <w:r w:rsidRPr="00E30B20">
        <w:rPr>
          <w:sz w:val="20"/>
          <w:szCs w:val="20"/>
          <w:lang w:val="uk-UA"/>
        </w:rPr>
        <w:t>ł</w:t>
      </w:r>
      <w:r w:rsidRPr="001B1807">
        <w:rPr>
          <w:sz w:val="20"/>
          <w:szCs w:val="20"/>
          <w:lang w:val="pl-PL"/>
        </w:rPr>
        <w:t>ach</w:t>
      </w:r>
      <w:r w:rsidRPr="00E30B20">
        <w:rPr>
          <w:sz w:val="20"/>
          <w:szCs w:val="20"/>
          <w:lang w:val="uk-UA"/>
        </w:rPr>
        <w:t xml:space="preserve"> </w:t>
      </w:r>
      <w:r w:rsidRPr="001B1807">
        <w:rPr>
          <w:sz w:val="20"/>
          <w:szCs w:val="20"/>
          <w:lang w:val="pl-PL"/>
        </w:rPr>
        <w:t>Organizacyjnych</w:t>
      </w:r>
      <w:r w:rsidRPr="00E30B20">
        <w:rPr>
          <w:sz w:val="20"/>
          <w:szCs w:val="20"/>
          <w:lang w:val="uk-UA"/>
        </w:rPr>
        <w:t xml:space="preserve"> </w:t>
      </w:r>
      <w:r w:rsidRPr="001B1807">
        <w:rPr>
          <w:sz w:val="20"/>
          <w:szCs w:val="20"/>
          <w:lang w:val="pl-PL"/>
        </w:rPr>
        <w:t>i</w:t>
      </w:r>
      <w:r w:rsidRPr="00E30B20">
        <w:rPr>
          <w:sz w:val="20"/>
          <w:szCs w:val="20"/>
          <w:lang w:val="uk-UA"/>
        </w:rPr>
        <w:t xml:space="preserve"> </w:t>
      </w:r>
      <w:r w:rsidRPr="001B1807">
        <w:rPr>
          <w:sz w:val="20"/>
          <w:szCs w:val="20"/>
          <w:lang w:val="pl-PL"/>
        </w:rPr>
        <w:t>Adminitracji</w:t>
      </w:r>
      <w:r w:rsidRPr="00E30B20">
        <w:rPr>
          <w:sz w:val="20"/>
          <w:szCs w:val="20"/>
          <w:lang w:val="uk-UA"/>
        </w:rPr>
        <w:t xml:space="preserve"> </w:t>
      </w:r>
      <w:r w:rsidRPr="001B1807">
        <w:rPr>
          <w:sz w:val="20"/>
          <w:szCs w:val="20"/>
          <w:lang w:val="pl-PL"/>
        </w:rPr>
        <w:t>Stowarzyszenia</w:t>
      </w:r>
      <w:r w:rsidRPr="00E30B20">
        <w:rPr>
          <w:sz w:val="20"/>
          <w:szCs w:val="20"/>
          <w:lang w:val="uk-UA"/>
        </w:rPr>
        <w:t xml:space="preserve"> “</w:t>
      </w:r>
      <w:r w:rsidRPr="001B1807">
        <w:rPr>
          <w:sz w:val="20"/>
          <w:szCs w:val="20"/>
          <w:lang w:val="pl-PL"/>
        </w:rPr>
        <w:t>PAX</w:t>
      </w:r>
      <w:r w:rsidRPr="00E30B20">
        <w:rPr>
          <w:sz w:val="20"/>
          <w:szCs w:val="20"/>
          <w:lang w:val="uk-UA"/>
        </w:rPr>
        <w:t xml:space="preserve">” 1980–1984, </w:t>
      </w:r>
      <w:r w:rsidRPr="001B1807">
        <w:rPr>
          <w:sz w:val="20"/>
          <w:szCs w:val="20"/>
          <w:lang w:val="pl-PL"/>
        </w:rPr>
        <w:t>sygn</w:t>
      </w:r>
      <w:r w:rsidRPr="00E30B20">
        <w:rPr>
          <w:sz w:val="20"/>
          <w:szCs w:val="20"/>
          <w:lang w:val="uk-UA"/>
        </w:rPr>
        <w:t xml:space="preserve">. 16, </w:t>
      </w:r>
      <w:r w:rsidRPr="00E30B20">
        <w:rPr>
          <w:sz w:val="20"/>
          <w:szCs w:val="20"/>
        </w:rPr>
        <w:t>k</w:t>
      </w:r>
      <w:r w:rsidRPr="00E30B20">
        <w:rPr>
          <w:sz w:val="20"/>
          <w:szCs w:val="20"/>
          <w:lang w:val="uk-UA"/>
        </w:rPr>
        <w:t xml:space="preserve">. 1–13. </w:t>
      </w:r>
      <w:r w:rsidRPr="00E30B20">
        <w:rPr>
          <w:sz w:val="20"/>
          <w:szCs w:val="20"/>
        </w:rPr>
        <w:t>Przegl</w:t>
      </w:r>
      <w:r w:rsidRPr="00E30B20">
        <w:rPr>
          <w:sz w:val="20"/>
          <w:szCs w:val="20"/>
          <w:lang w:val="uk-UA"/>
        </w:rPr>
        <w:t>ą</w:t>
      </w:r>
      <w:r w:rsidRPr="00E30B20">
        <w:rPr>
          <w:sz w:val="20"/>
          <w:szCs w:val="20"/>
        </w:rPr>
        <w:t>d</w:t>
      </w:r>
      <w:r w:rsidRPr="00E30B20">
        <w:rPr>
          <w:sz w:val="20"/>
          <w:szCs w:val="20"/>
          <w:lang w:val="uk-UA"/>
        </w:rPr>
        <w:t xml:space="preserve"> </w:t>
      </w:r>
      <w:r w:rsidRPr="00E30B20">
        <w:rPr>
          <w:sz w:val="20"/>
          <w:szCs w:val="20"/>
        </w:rPr>
        <w:t>prasy</w:t>
      </w:r>
      <w:r w:rsidRPr="00E30B20">
        <w:rPr>
          <w:sz w:val="20"/>
          <w:szCs w:val="20"/>
          <w:lang w:val="uk-UA"/>
        </w:rPr>
        <w:t xml:space="preserve"> </w:t>
      </w:r>
      <w:r w:rsidRPr="00E30B20">
        <w:rPr>
          <w:sz w:val="20"/>
          <w:szCs w:val="20"/>
        </w:rPr>
        <w:t>zachodniej</w:t>
      </w:r>
      <w:r w:rsidRPr="00E30B20">
        <w:rPr>
          <w:sz w:val="20"/>
          <w:szCs w:val="20"/>
          <w:lang w:val="uk-UA"/>
        </w:rPr>
        <w:t xml:space="preserve"> </w:t>
      </w:r>
      <w:r w:rsidRPr="00E30B20">
        <w:rPr>
          <w:sz w:val="20"/>
          <w:szCs w:val="20"/>
        </w:rPr>
        <w:t>o</w:t>
      </w:r>
      <w:r w:rsidRPr="00E30B20">
        <w:rPr>
          <w:sz w:val="20"/>
          <w:szCs w:val="20"/>
          <w:lang w:val="uk-UA"/>
        </w:rPr>
        <w:t xml:space="preserve"> </w:t>
      </w:r>
      <w:r w:rsidRPr="00E30B20">
        <w:rPr>
          <w:sz w:val="20"/>
          <w:szCs w:val="20"/>
        </w:rPr>
        <w:t>zjezdzie</w:t>
      </w:r>
      <w:r w:rsidRPr="00E30B20">
        <w:rPr>
          <w:sz w:val="20"/>
          <w:szCs w:val="20"/>
          <w:lang w:val="uk-UA"/>
        </w:rPr>
        <w:t xml:space="preserve"> </w:t>
      </w:r>
      <w:r w:rsidRPr="00E30B20">
        <w:rPr>
          <w:sz w:val="20"/>
          <w:szCs w:val="20"/>
        </w:rPr>
        <w:t>Solidarno</w:t>
      </w:r>
      <w:r w:rsidRPr="00E30B20">
        <w:rPr>
          <w:sz w:val="20"/>
          <w:szCs w:val="20"/>
          <w:lang w:val="uk-UA"/>
        </w:rPr>
        <w:t>ś</w:t>
      </w:r>
      <w:r w:rsidRPr="00E30B20">
        <w:rPr>
          <w:sz w:val="20"/>
          <w:szCs w:val="20"/>
        </w:rPr>
        <w:t>ci</w:t>
      </w:r>
      <w:r w:rsidRPr="00E30B20">
        <w:rPr>
          <w:sz w:val="20"/>
          <w:szCs w:val="20"/>
          <w:lang w:val="uk-UA"/>
        </w:rPr>
        <w:t>.</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en-US"/>
        </w:rPr>
        <w:t>AAN</w:t>
      </w:r>
      <w:r w:rsidRPr="00E30B20">
        <w:rPr>
          <w:sz w:val="20"/>
          <w:szCs w:val="20"/>
          <w:lang w:val="uk-UA"/>
        </w:rPr>
        <w:t xml:space="preserve">, </w:t>
      </w:r>
      <w:r w:rsidRPr="00E30B20">
        <w:rPr>
          <w:sz w:val="20"/>
          <w:szCs w:val="20"/>
          <w:lang w:val="en-US"/>
        </w:rPr>
        <w:t>PPS</w:t>
      </w:r>
      <w:r w:rsidRPr="00E30B20">
        <w:rPr>
          <w:sz w:val="20"/>
          <w:szCs w:val="20"/>
          <w:lang w:val="uk-UA"/>
        </w:rPr>
        <w:t xml:space="preserve">, </w:t>
      </w:r>
      <w:r w:rsidRPr="00E30B20">
        <w:rPr>
          <w:sz w:val="20"/>
          <w:szCs w:val="20"/>
          <w:lang w:val="en-US"/>
        </w:rPr>
        <w:t>sygn</w:t>
      </w:r>
      <w:r w:rsidRPr="00E30B20">
        <w:rPr>
          <w:sz w:val="20"/>
          <w:szCs w:val="20"/>
          <w:lang w:val="uk-UA"/>
        </w:rPr>
        <w:t xml:space="preserve">. 1, </w:t>
      </w:r>
      <w:r w:rsidRPr="00E30B20">
        <w:rPr>
          <w:sz w:val="20"/>
          <w:szCs w:val="20"/>
          <w:lang w:val="en-US"/>
        </w:rPr>
        <w:t>npgn</w:t>
      </w:r>
      <w:r w:rsidRPr="00E30B20">
        <w:rPr>
          <w:sz w:val="20"/>
          <w:szCs w:val="20"/>
          <w:lang w:val="uk-UA"/>
        </w:rPr>
        <w:t xml:space="preserve">.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AAN</w:t>
      </w:r>
      <w:r w:rsidRPr="00E30B20">
        <w:rPr>
          <w:sz w:val="20"/>
          <w:szCs w:val="20"/>
          <w:lang w:val="uk-UA"/>
        </w:rPr>
        <w:t xml:space="preserve">, </w:t>
      </w:r>
      <w:r w:rsidRPr="001B1807">
        <w:rPr>
          <w:sz w:val="20"/>
          <w:szCs w:val="20"/>
          <w:lang w:val="pl-PL"/>
        </w:rPr>
        <w:t>PPS</w:t>
      </w:r>
      <w:r w:rsidRPr="00E30B20">
        <w:rPr>
          <w:sz w:val="20"/>
          <w:szCs w:val="20"/>
          <w:lang w:val="uk-UA"/>
        </w:rPr>
        <w:t xml:space="preserve">, </w:t>
      </w:r>
      <w:r w:rsidRPr="001B1807">
        <w:rPr>
          <w:sz w:val="20"/>
          <w:szCs w:val="20"/>
          <w:lang w:val="pl-PL"/>
        </w:rPr>
        <w:t>sygn</w:t>
      </w:r>
      <w:r w:rsidRPr="00E30B20">
        <w:rPr>
          <w:sz w:val="20"/>
          <w:szCs w:val="20"/>
          <w:lang w:val="uk-UA"/>
        </w:rPr>
        <w:t xml:space="preserve">. 11, </w:t>
      </w:r>
      <w:r w:rsidRPr="001B1807">
        <w:rPr>
          <w:sz w:val="20"/>
          <w:szCs w:val="20"/>
          <w:lang w:val="pl-PL"/>
        </w:rPr>
        <w:t>npgn</w:t>
      </w:r>
      <w:r w:rsidRPr="00E30B20">
        <w:rPr>
          <w:sz w:val="20"/>
          <w:szCs w:val="20"/>
          <w:lang w:val="uk-UA"/>
        </w:rPr>
        <w:t xml:space="preserve">. </w:t>
      </w:r>
      <w:r w:rsidRPr="001B1807">
        <w:rPr>
          <w:sz w:val="20"/>
          <w:szCs w:val="20"/>
          <w:lang w:val="pl-PL"/>
        </w:rPr>
        <w:t>Dobrza</w:t>
      </w:r>
      <w:r w:rsidRPr="00E30B20">
        <w:rPr>
          <w:sz w:val="20"/>
          <w:szCs w:val="20"/>
          <w:lang w:val="uk-UA"/>
        </w:rPr>
        <w:t>ń</w:t>
      </w:r>
      <w:r w:rsidRPr="001B1807">
        <w:rPr>
          <w:sz w:val="20"/>
          <w:szCs w:val="20"/>
          <w:lang w:val="pl-PL"/>
        </w:rPr>
        <w:t>ski</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Program</w:t>
      </w:r>
      <w:r w:rsidRPr="00E30B20">
        <w:rPr>
          <w:sz w:val="20"/>
          <w:szCs w:val="20"/>
          <w:lang w:val="uk-UA"/>
        </w:rPr>
        <w:t xml:space="preserve"> </w:t>
      </w:r>
      <w:r w:rsidRPr="001B1807">
        <w:rPr>
          <w:sz w:val="20"/>
          <w:szCs w:val="20"/>
          <w:lang w:val="pl-PL"/>
        </w:rPr>
        <w:t>Polskiej</w:t>
      </w:r>
      <w:r w:rsidRPr="00E30B20">
        <w:rPr>
          <w:sz w:val="20"/>
          <w:szCs w:val="20"/>
          <w:lang w:val="uk-UA"/>
        </w:rPr>
        <w:t xml:space="preserve"> </w:t>
      </w:r>
      <w:r w:rsidRPr="001B1807">
        <w:rPr>
          <w:sz w:val="20"/>
          <w:szCs w:val="20"/>
          <w:lang w:val="pl-PL"/>
        </w:rPr>
        <w:t>Partii</w:t>
      </w:r>
      <w:r w:rsidRPr="00E30B20">
        <w:rPr>
          <w:sz w:val="20"/>
          <w:szCs w:val="20"/>
          <w:lang w:val="uk-UA"/>
        </w:rPr>
        <w:t xml:space="preserve"> </w:t>
      </w:r>
      <w:r w:rsidRPr="001B1807">
        <w:rPr>
          <w:sz w:val="20"/>
          <w:szCs w:val="20"/>
          <w:lang w:val="pl-PL"/>
        </w:rPr>
        <w:t>Socjalistycznej</w:t>
      </w:r>
      <w:r w:rsidRPr="00E30B20">
        <w:rPr>
          <w:sz w:val="20"/>
          <w:szCs w:val="20"/>
          <w:lang w:val="uk-UA"/>
        </w:rPr>
        <w:t xml:space="preserve"> (</w:t>
      </w:r>
      <w:r w:rsidRPr="001B1807">
        <w:rPr>
          <w:sz w:val="20"/>
          <w:szCs w:val="20"/>
          <w:lang w:val="pl-PL"/>
        </w:rPr>
        <w:t>Projekt</w:t>
      </w:r>
      <w:r w:rsidRPr="00E30B20">
        <w:rPr>
          <w:sz w:val="20"/>
          <w:szCs w:val="20"/>
          <w:lang w:val="uk-UA"/>
        </w:rPr>
        <w:t xml:space="preserve">). – </w:t>
      </w:r>
      <w:r w:rsidRPr="001B1807">
        <w:rPr>
          <w:sz w:val="20"/>
          <w:szCs w:val="20"/>
          <w:lang w:val="pl-PL"/>
        </w:rPr>
        <w:t>Warszawa</w:t>
      </w:r>
      <w:r w:rsidRPr="00E30B20">
        <w:rPr>
          <w:sz w:val="20"/>
          <w:szCs w:val="20"/>
          <w:lang w:val="uk-UA"/>
        </w:rPr>
        <w:t xml:space="preserve">, 1990. – </w:t>
      </w:r>
      <w:r w:rsidRPr="001B1807">
        <w:rPr>
          <w:sz w:val="20"/>
          <w:szCs w:val="20"/>
          <w:lang w:val="pl-PL"/>
        </w:rPr>
        <w:t>S</w:t>
      </w:r>
      <w:r w:rsidRPr="00E30B20">
        <w:rPr>
          <w:sz w:val="20"/>
          <w:szCs w:val="20"/>
          <w:lang w:val="uk-UA"/>
        </w:rPr>
        <w:t xml:space="preserve">. 28–29. </w:t>
      </w:r>
      <w:r w:rsidRPr="001B1807">
        <w:rPr>
          <w:sz w:val="20"/>
          <w:szCs w:val="20"/>
          <w:lang w:val="pl-PL"/>
        </w:rPr>
        <w:t>mszp</w:t>
      </w:r>
      <w:r w:rsidRPr="00E30B20">
        <w:rPr>
          <w:sz w:val="20"/>
          <w:szCs w:val="20"/>
          <w:lang w:val="uk-UA"/>
        </w:rPr>
        <w:t xml:space="preserve">.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AAN</w:t>
      </w:r>
      <w:r w:rsidRPr="00E30B20">
        <w:rPr>
          <w:sz w:val="20"/>
          <w:szCs w:val="20"/>
          <w:lang w:val="uk-UA"/>
        </w:rPr>
        <w:t xml:space="preserve">, </w:t>
      </w:r>
      <w:r w:rsidRPr="001B1807">
        <w:rPr>
          <w:sz w:val="20"/>
          <w:szCs w:val="20"/>
          <w:lang w:val="pl-PL"/>
        </w:rPr>
        <w:t>PPS</w:t>
      </w:r>
      <w:r w:rsidRPr="00E30B20">
        <w:rPr>
          <w:sz w:val="20"/>
          <w:szCs w:val="20"/>
          <w:lang w:val="uk-UA"/>
        </w:rPr>
        <w:t xml:space="preserve">, </w:t>
      </w:r>
      <w:r w:rsidRPr="001B1807">
        <w:rPr>
          <w:sz w:val="20"/>
          <w:szCs w:val="20"/>
          <w:lang w:val="pl-PL"/>
        </w:rPr>
        <w:t>sygn</w:t>
      </w:r>
      <w:r w:rsidRPr="00E30B20">
        <w:rPr>
          <w:sz w:val="20"/>
          <w:szCs w:val="20"/>
          <w:lang w:val="uk-UA"/>
        </w:rPr>
        <w:t xml:space="preserve">. 11, </w:t>
      </w:r>
      <w:r w:rsidRPr="001B1807">
        <w:rPr>
          <w:sz w:val="20"/>
          <w:szCs w:val="20"/>
          <w:lang w:val="pl-PL"/>
        </w:rPr>
        <w:t>npgn</w:t>
      </w:r>
      <w:r w:rsidRPr="00E30B20">
        <w:rPr>
          <w:sz w:val="20"/>
          <w:szCs w:val="20"/>
          <w:lang w:val="uk-UA"/>
        </w:rPr>
        <w:t xml:space="preserve">. </w:t>
      </w:r>
      <w:r w:rsidRPr="001B1807">
        <w:rPr>
          <w:sz w:val="20"/>
          <w:szCs w:val="20"/>
          <w:lang w:val="pl-PL"/>
        </w:rPr>
        <w:t>Polska</w:t>
      </w:r>
      <w:r w:rsidRPr="00E30B20">
        <w:rPr>
          <w:sz w:val="20"/>
          <w:szCs w:val="20"/>
          <w:lang w:val="uk-UA"/>
        </w:rPr>
        <w:t xml:space="preserve"> </w:t>
      </w:r>
      <w:r w:rsidRPr="001B1807">
        <w:rPr>
          <w:sz w:val="20"/>
          <w:szCs w:val="20"/>
          <w:lang w:val="pl-PL"/>
        </w:rPr>
        <w:t>Partia</w:t>
      </w:r>
      <w:r w:rsidRPr="00E30B20">
        <w:rPr>
          <w:sz w:val="20"/>
          <w:szCs w:val="20"/>
          <w:lang w:val="uk-UA"/>
        </w:rPr>
        <w:t xml:space="preserve"> </w:t>
      </w:r>
      <w:r w:rsidRPr="001B1807">
        <w:rPr>
          <w:sz w:val="20"/>
          <w:szCs w:val="20"/>
          <w:lang w:val="pl-PL"/>
        </w:rPr>
        <w:t>Socjalistyczna</w:t>
      </w:r>
      <w:r w:rsidRPr="00E30B20">
        <w:rPr>
          <w:sz w:val="20"/>
          <w:szCs w:val="20"/>
          <w:lang w:val="uk-UA"/>
        </w:rPr>
        <w:t xml:space="preserve">. </w:t>
      </w:r>
      <w:r w:rsidRPr="001B1807">
        <w:rPr>
          <w:sz w:val="20"/>
          <w:szCs w:val="20"/>
          <w:lang w:val="pl-PL"/>
        </w:rPr>
        <w:t>Program</w:t>
      </w:r>
      <w:r w:rsidRPr="00E30B20">
        <w:rPr>
          <w:sz w:val="20"/>
          <w:szCs w:val="20"/>
          <w:lang w:val="uk-UA"/>
        </w:rPr>
        <w:t xml:space="preserve"> (</w:t>
      </w:r>
      <w:r w:rsidRPr="001B1807">
        <w:rPr>
          <w:sz w:val="20"/>
          <w:szCs w:val="20"/>
          <w:lang w:val="pl-PL"/>
        </w:rPr>
        <w:t>Projekt</w:t>
      </w:r>
      <w:r w:rsidRPr="00E30B20">
        <w:rPr>
          <w:sz w:val="20"/>
          <w:szCs w:val="20"/>
          <w:lang w:val="uk-UA"/>
        </w:rPr>
        <w:t xml:space="preserve">). </w:t>
      </w:r>
      <w:r w:rsidRPr="001B1807">
        <w:rPr>
          <w:sz w:val="20"/>
          <w:szCs w:val="20"/>
          <w:lang w:val="pl-PL"/>
        </w:rPr>
        <w:t>Opracowany</w:t>
      </w:r>
      <w:r w:rsidRPr="00E30B20">
        <w:rPr>
          <w:sz w:val="20"/>
          <w:szCs w:val="20"/>
          <w:lang w:val="uk-UA"/>
        </w:rPr>
        <w:t xml:space="preserve"> </w:t>
      </w:r>
      <w:r w:rsidRPr="001B1807">
        <w:rPr>
          <w:sz w:val="20"/>
          <w:szCs w:val="20"/>
          <w:lang w:val="pl-PL"/>
        </w:rPr>
        <w:t>przez</w:t>
      </w:r>
      <w:r w:rsidRPr="00E30B20">
        <w:rPr>
          <w:sz w:val="20"/>
          <w:szCs w:val="20"/>
          <w:lang w:val="uk-UA"/>
        </w:rPr>
        <w:t xml:space="preserve"> </w:t>
      </w:r>
      <w:r w:rsidRPr="001B1807">
        <w:rPr>
          <w:sz w:val="20"/>
          <w:szCs w:val="20"/>
          <w:lang w:val="pl-PL"/>
        </w:rPr>
        <w:t>zesp</w:t>
      </w:r>
      <w:r w:rsidRPr="00E30B20">
        <w:rPr>
          <w:sz w:val="20"/>
          <w:szCs w:val="20"/>
          <w:lang w:val="uk-UA"/>
        </w:rPr>
        <w:t xml:space="preserve">ół </w:t>
      </w:r>
      <w:r w:rsidRPr="001B1807">
        <w:rPr>
          <w:sz w:val="20"/>
          <w:szCs w:val="20"/>
          <w:lang w:val="pl-PL"/>
        </w:rPr>
        <w:t>pod</w:t>
      </w:r>
      <w:r w:rsidRPr="00E30B20">
        <w:rPr>
          <w:sz w:val="20"/>
          <w:szCs w:val="20"/>
          <w:lang w:val="uk-UA"/>
        </w:rPr>
        <w:t xml:space="preserve"> </w:t>
      </w:r>
      <w:r w:rsidRPr="001B1807">
        <w:rPr>
          <w:sz w:val="20"/>
          <w:szCs w:val="20"/>
          <w:lang w:val="pl-PL"/>
        </w:rPr>
        <w:t>kierownictwem</w:t>
      </w:r>
      <w:r w:rsidRPr="00E30B20">
        <w:rPr>
          <w:sz w:val="20"/>
          <w:szCs w:val="20"/>
          <w:lang w:val="uk-UA"/>
        </w:rPr>
        <w:t xml:space="preserve"> </w:t>
      </w:r>
      <w:r w:rsidRPr="001B1807">
        <w:rPr>
          <w:sz w:val="20"/>
          <w:szCs w:val="20"/>
          <w:lang w:val="pl-PL"/>
        </w:rPr>
        <w:t>Rafa</w:t>
      </w:r>
      <w:r w:rsidRPr="00E30B20">
        <w:rPr>
          <w:sz w:val="20"/>
          <w:szCs w:val="20"/>
          <w:lang w:val="uk-UA"/>
        </w:rPr>
        <w:t>ł</w:t>
      </w:r>
      <w:r w:rsidRPr="001B1807">
        <w:rPr>
          <w:sz w:val="20"/>
          <w:szCs w:val="20"/>
          <w:lang w:val="pl-PL"/>
        </w:rPr>
        <w:t>a</w:t>
      </w:r>
      <w:r w:rsidRPr="00E30B20">
        <w:rPr>
          <w:sz w:val="20"/>
          <w:szCs w:val="20"/>
          <w:lang w:val="uk-UA"/>
        </w:rPr>
        <w:t xml:space="preserve"> </w:t>
      </w:r>
      <w:r w:rsidRPr="001B1807">
        <w:rPr>
          <w:sz w:val="20"/>
          <w:szCs w:val="20"/>
          <w:lang w:val="pl-PL"/>
        </w:rPr>
        <w:t>Chwedoruka</w:t>
      </w:r>
      <w:r w:rsidRPr="00E30B20">
        <w:rPr>
          <w:sz w:val="20"/>
          <w:szCs w:val="20"/>
          <w:lang w:val="uk-UA"/>
        </w:rPr>
        <w:t xml:space="preserve">. – </w:t>
      </w:r>
      <w:r w:rsidRPr="001B1807">
        <w:rPr>
          <w:sz w:val="20"/>
          <w:szCs w:val="20"/>
          <w:lang w:val="pl-PL"/>
        </w:rPr>
        <w:t>Warszawa</w:t>
      </w:r>
      <w:r w:rsidRPr="00E30B20">
        <w:rPr>
          <w:sz w:val="20"/>
          <w:szCs w:val="20"/>
          <w:lang w:val="uk-UA"/>
        </w:rPr>
        <w:t xml:space="preserve">, 1995. – </w:t>
      </w:r>
      <w:r w:rsidRPr="001B1807">
        <w:rPr>
          <w:sz w:val="20"/>
          <w:szCs w:val="20"/>
          <w:lang w:val="pl-PL"/>
        </w:rPr>
        <w:t>S</w:t>
      </w:r>
      <w:r w:rsidRPr="00E30B20">
        <w:rPr>
          <w:sz w:val="20"/>
          <w:szCs w:val="20"/>
          <w:lang w:val="uk-UA"/>
        </w:rPr>
        <w:t>. 7–8.</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AAN</w:t>
      </w:r>
      <w:r w:rsidRPr="00E30B20">
        <w:rPr>
          <w:sz w:val="20"/>
          <w:szCs w:val="20"/>
          <w:lang w:val="uk-UA"/>
        </w:rPr>
        <w:t xml:space="preserve">, </w:t>
      </w:r>
      <w:r w:rsidRPr="001B1807">
        <w:rPr>
          <w:sz w:val="20"/>
          <w:szCs w:val="20"/>
          <w:lang w:val="pl-PL"/>
        </w:rPr>
        <w:t>PPS</w:t>
      </w:r>
      <w:r w:rsidRPr="00E30B20">
        <w:rPr>
          <w:sz w:val="20"/>
          <w:szCs w:val="20"/>
          <w:lang w:val="uk-UA"/>
        </w:rPr>
        <w:t xml:space="preserve">, </w:t>
      </w:r>
      <w:r w:rsidRPr="001B1807">
        <w:rPr>
          <w:sz w:val="20"/>
          <w:szCs w:val="20"/>
          <w:lang w:val="pl-PL"/>
        </w:rPr>
        <w:t>sygn</w:t>
      </w:r>
      <w:r w:rsidRPr="00E30B20">
        <w:rPr>
          <w:sz w:val="20"/>
          <w:szCs w:val="20"/>
          <w:lang w:val="uk-UA"/>
        </w:rPr>
        <w:t xml:space="preserve">. 11, </w:t>
      </w:r>
      <w:r w:rsidRPr="001B1807">
        <w:rPr>
          <w:sz w:val="20"/>
          <w:szCs w:val="20"/>
          <w:lang w:val="pl-PL"/>
        </w:rPr>
        <w:t>npgn</w:t>
      </w:r>
      <w:r w:rsidRPr="00E30B20">
        <w:rPr>
          <w:sz w:val="20"/>
          <w:szCs w:val="20"/>
          <w:lang w:val="uk-UA"/>
        </w:rPr>
        <w:t xml:space="preserve">. </w:t>
      </w:r>
      <w:r w:rsidRPr="001B1807">
        <w:rPr>
          <w:sz w:val="20"/>
          <w:szCs w:val="20"/>
          <w:lang w:val="pl-PL"/>
        </w:rPr>
        <w:t>Tezy</w:t>
      </w:r>
      <w:r w:rsidRPr="00E30B20">
        <w:rPr>
          <w:sz w:val="20"/>
          <w:szCs w:val="20"/>
          <w:lang w:val="uk-UA"/>
        </w:rPr>
        <w:t xml:space="preserve"> </w:t>
      </w:r>
      <w:r w:rsidRPr="001B1807">
        <w:rPr>
          <w:sz w:val="20"/>
          <w:szCs w:val="20"/>
          <w:lang w:val="pl-PL"/>
        </w:rPr>
        <w:t>programowe</w:t>
      </w:r>
      <w:r w:rsidRPr="00E30B20">
        <w:rPr>
          <w:sz w:val="20"/>
          <w:szCs w:val="20"/>
          <w:lang w:val="uk-UA"/>
        </w:rPr>
        <w:t xml:space="preserve"> </w:t>
      </w:r>
      <w:r w:rsidRPr="001B1807">
        <w:rPr>
          <w:sz w:val="20"/>
          <w:szCs w:val="20"/>
          <w:lang w:val="pl-PL"/>
        </w:rPr>
        <w:t>Polskiej</w:t>
      </w:r>
      <w:r w:rsidRPr="00E30B20">
        <w:rPr>
          <w:sz w:val="20"/>
          <w:szCs w:val="20"/>
          <w:lang w:val="uk-UA"/>
        </w:rPr>
        <w:t xml:space="preserve"> </w:t>
      </w:r>
      <w:r w:rsidRPr="001B1807">
        <w:rPr>
          <w:sz w:val="20"/>
          <w:szCs w:val="20"/>
          <w:lang w:val="pl-PL"/>
        </w:rPr>
        <w:t>Partii</w:t>
      </w:r>
      <w:r w:rsidRPr="00E30B20">
        <w:rPr>
          <w:sz w:val="20"/>
          <w:szCs w:val="20"/>
          <w:lang w:val="uk-UA"/>
        </w:rPr>
        <w:t xml:space="preserve"> </w:t>
      </w:r>
      <w:r w:rsidRPr="001B1807">
        <w:rPr>
          <w:sz w:val="20"/>
          <w:szCs w:val="20"/>
          <w:lang w:val="pl-PL"/>
        </w:rPr>
        <w:t>Socjalistycznej</w:t>
      </w:r>
      <w:r w:rsidRPr="00E30B20">
        <w:rPr>
          <w:sz w:val="20"/>
          <w:szCs w:val="20"/>
          <w:lang w:val="uk-UA"/>
        </w:rPr>
        <w:t>. – [</w:t>
      </w:r>
      <w:r w:rsidRPr="001B1807">
        <w:rPr>
          <w:sz w:val="20"/>
          <w:szCs w:val="20"/>
          <w:lang w:val="pl-PL"/>
        </w:rPr>
        <w:t>B</w:t>
      </w:r>
      <w:r w:rsidRPr="00E30B20">
        <w:rPr>
          <w:sz w:val="20"/>
          <w:szCs w:val="20"/>
          <w:lang w:val="uk-UA"/>
        </w:rPr>
        <w:t xml:space="preserve">. </w:t>
      </w:r>
      <w:r w:rsidRPr="001B1807">
        <w:rPr>
          <w:sz w:val="20"/>
          <w:szCs w:val="20"/>
          <w:lang w:val="pl-PL"/>
        </w:rPr>
        <w:t>d</w:t>
      </w:r>
      <w:r w:rsidRPr="00E30B20">
        <w:rPr>
          <w:sz w:val="20"/>
          <w:szCs w:val="20"/>
          <w:lang w:val="uk-UA"/>
        </w:rPr>
        <w:t xml:space="preserve">.]. – </w:t>
      </w:r>
      <w:r w:rsidRPr="001B1807">
        <w:rPr>
          <w:sz w:val="20"/>
          <w:szCs w:val="20"/>
          <w:lang w:val="pl-PL"/>
        </w:rPr>
        <w:t>S</w:t>
      </w:r>
      <w:r w:rsidRPr="00E30B20">
        <w:rPr>
          <w:sz w:val="20"/>
          <w:szCs w:val="20"/>
          <w:lang w:val="uk-UA"/>
        </w:rPr>
        <w:t xml:space="preserve">. 12. </w:t>
      </w:r>
      <w:r w:rsidRPr="001B1807">
        <w:rPr>
          <w:sz w:val="20"/>
          <w:szCs w:val="20"/>
          <w:lang w:val="pl-PL"/>
        </w:rPr>
        <w:t>mszp</w:t>
      </w:r>
      <w:r w:rsidRPr="00E30B20">
        <w:rPr>
          <w:sz w:val="20"/>
          <w:szCs w:val="20"/>
          <w:lang w:val="uk-UA"/>
        </w:rPr>
        <w:t xml:space="preserve">. </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en-US"/>
        </w:rPr>
        <w:lastRenderedPageBreak/>
        <w:t>AAN</w:t>
      </w:r>
      <w:r w:rsidRPr="00E30B20">
        <w:rPr>
          <w:sz w:val="20"/>
          <w:szCs w:val="20"/>
          <w:lang w:val="uk-UA"/>
        </w:rPr>
        <w:t xml:space="preserve">, </w:t>
      </w:r>
      <w:r w:rsidRPr="00E30B20">
        <w:rPr>
          <w:sz w:val="20"/>
          <w:szCs w:val="20"/>
          <w:lang w:val="en-US"/>
        </w:rPr>
        <w:t>PPS</w:t>
      </w:r>
      <w:r w:rsidRPr="00E30B20">
        <w:rPr>
          <w:sz w:val="20"/>
          <w:szCs w:val="20"/>
          <w:lang w:val="uk-UA"/>
        </w:rPr>
        <w:t xml:space="preserve">, </w:t>
      </w:r>
      <w:r w:rsidRPr="00E30B20">
        <w:rPr>
          <w:sz w:val="20"/>
          <w:szCs w:val="20"/>
          <w:lang w:val="en-US"/>
        </w:rPr>
        <w:t>sygn</w:t>
      </w:r>
      <w:r w:rsidRPr="00E30B20">
        <w:rPr>
          <w:sz w:val="20"/>
          <w:szCs w:val="20"/>
          <w:lang w:val="uk-UA"/>
        </w:rPr>
        <w:t xml:space="preserve">. 12, </w:t>
      </w:r>
      <w:r w:rsidRPr="00E30B20">
        <w:rPr>
          <w:sz w:val="20"/>
          <w:szCs w:val="20"/>
          <w:lang w:val="en-US"/>
        </w:rPr>
        <w:t>npgn</w:t>
      </w:r>
      <w:r w:rsidRPr="00E30B20">
        <w:rPr>
          <w:sz w:val="20"/>
          <w:szCs w:val="20"/>
          <w:lang w:val="uk-UA"/>
        </w:rPr>
        <w:t xml:space="preserve">. </w:t>
      </w:r>
      <w:r w:rsidRPr="00E30B20">
        <w:rPr>
          <w:sz w:val="20"/>
          <w:szCs w:val="20"/>
          <w:lang w:val="en-US"/>
        </w:rPr>
        <w:t>Program</w:t>
      </w:r>
      <w:r w:rsidRPr="00E30B20">
        <w:rPr>
          <w:sz w:val="20"/>
          <w:szCs w:val="20"/>
          <w:lang w:val="uk-UA"/>
        </w:rPr>
        <w:t xml:space="preserve"> </w:t>
      </w:r>
      <w:r w:rsidRPr="00E30B20">
        <w:rPr>
          <w:sz w:val="20"/>
          <w:szCs w:val="20"/>
          <w:lang w:val="en-US"/>
        </w:rPr>
        <w:t>PPS</w:t>
      </w:r>
      <w:r w:rsidRPr="00E30B20">
        <w:rPr>
          <w:sz w:val="20"/>
          <w:szCs w:val="20"/>
          <w:lang w:val="uk-UA"/>
        </w:rPr>
        <w:t xml:space="preserve">. – </w:t>
      </w:r>
      <w:r w:rsidRPr="00E30B20">
        <w:rPr>
          <w:sz w:val="20"/>
          <w:szCs w:val="20"/>
          <w:lang w:val="en-US"/>
        </w:rPr>
        <w:t>S</w:t>
      </w:r>
      <w:r w:rsidRPr="00E30B20">
        <w:rPr>
          <w:sz w:val="20"/>
          <w:szCs w:val="20"/>
          <w:lang w:val="uk-UA"/>
        </w:rPr>
        <w:t xml:space="preserve">. 7.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en-US"/>
        </w:rPr>
        <w:t>Les archives de l’Institut Litteraire a Paris (AILP)</w:t>
      </w:r>
      <w:r w:rsidRPr="00E30B20">
        <w:rPr>
          <w:sz w:val="20"/>
          <w:szCs w:val="20"/>
          <w:lang w:val="uk-UA"/>
        </w:rPr>
        <w:t xml:space="preserve">. – </w:t>
      </w:r>
      <w:r w:rsidRPr="00E30B20">
        <w:rPr>
          <w:sz w:val="20"/>
          <w:szCs w:val="20"/>
          <w:lang w:val="en-US"/>
        </w:rPr>
        <w:t>Les coupures de presse (</w:t>
      </w:r>
      <w:r w:rsidRPr="001B1807">
        <w:rPr>
          <w:sz w:val="20"/>
          <w:szCs w:val="20"/>
          <w:lang w:val="en-US"/>
        </w:rPr>
        <w:t>CP)</w:t>
      </w:r>
      <w:r w:rsidRPr="00E30B20">
        <w:rPr>
          <w:sz w:val="20"/>
          <w:szCs w:val="20"/>
          <w:lang w:val="uk-UA"/>
        </w:rPr>
        <w:t xml:space="preserve">. – 1969. – </w:t>
      </w:r>
      <w:r w:rsidRPr="001B1807">
        <w:rPr>
          <w:sz w:val="20"/>
          <w:szCs w:val="20"/>
          <w:lang w:val="en-US"/>
        </w:rPr>
        <w:t>Vol</w:t>
      </w:r>
      <w:r w:rsidRPr="00E30B20">
        <w:rPr>
          <w:sz w:val="20"/>
          <w:szCs w:val="20"/>
          <w:lang w:val="uk-UA"/>
        </w:rPr>
        <w:t>. 1.</w:t>
      </w:r>
    </w:p>
    <w:p w:rsidR="00AE13A0" w:rsidRPr="00E30B20" w:rsidRDefault="00AE13A0" w:rsidP="00615D57">
      <w:pPr>
        <w:pStyle w:val="af0"/>
        <w:numPr>
          <w:ilvl w:val="0"/>
          <w:numId w:val="14"/>
        </w:numPr>
        <w:suppressAutoHyphens/>
        <w:spacing w:after="0"/>
        <w:ind w:left="426" w:hanging="426"/>
        <w:jc w:val="both"/>
        <w:rPr>
          <w:sz w:val="20"/>
        </w:rPr>
      </w:pPr>
      <w:r w:rsidRPr="00E30B20">
        <w:rPr>
          <w:sz w:val="20"/>
          <w:lang w:val="en-US"/>
        </w:rPr>
        <w:t>AILP</w:t>
      </w:r>
      <w:r w:rsidRPr="00E30B20">
        <w:rPr>
          <w:sz w:val="20"/>
        </w:rPr>
        <w:t xml:space="preserve">, </w:t>
      </w:r>
      <w:r w:rsidRPr="00E30B20">
        <w:rPr>
          <w:sz w:val="20"/>
          <w:lang w:val="en-US"/>
        </w:rPr>
        <w:t>CP</w:t>
      </w:r>
      <w:r w:rsidRPr="00E30B20">
        <w:rPr>
          <w:sz w:val="20"/>
        </w:rPr>
        <w:t xml:space="preserve">. – 1984. – </w:t>
      </w:r>
      <w:r w:rsidRPr="00E30B20">
        <w:rPr>
          <w:sz w:val="20"/>
          <w:lang w:val="en-US"/>
        </w:rPr>
        <w:t>Vol</w:t>
      </w:r>
      <w:r w:rsidRPr="00E30B20">
        <w:rPr>
          <w:sz w:val="20"/>
        </w:rPr>
        <w:t xml:space="preserve">. 4. </w:t>
      </w:r>
    </w:p>
    <w:p w:rsidR="00AE13A0" w:rsidRPr="00E30B20" w:rsidRDefault="00AE13A0" w:rsidP="00615D57">
      <w:pPr>
        <w:numPr>
          <w:ilvl w:val="0"/>
          <w:numId w:val="14"/>
        </w:numPr>
        <w:suppressAutoHyphens/>
        <w:ind w:left="426" w:hanging="426"/>
        <w:jc w:val="both"/>
        <w:rPr>
          <w:sz w:val="20"/>
          <w:szCs w:val="20"/>
          <w:lang w:val="pl-PL"/>
        </w:rPr>
      </w:pPr>
      <w:r w:rsidRPr="00E30B20">
        <w:rPr>
          <w:sz w:val="20"/>
          <w:szCs w:val="20"/>
          <w:lang w:val="pl-PL"/>
        </w:rPr>
        <w:t>AILP</w:t>
      </w:r>
      <w:r w:rsidRPr="00E30B20">
        <w:rPr>
          <w:sz w:val="20"/>
          <w:szCs w:val="20"/>
          <w:lang w:val="uk-UA"/>
        </w:rPr>
        <w:t>,</w:t>
      </w:r>
      <w:r w:rsidRPr="00E30B20">
        <w:rPr>
          <w:sz w:val="20"/>
          <w:szCs w:val="20"/>
          <w:lang w:val="pl-PL"/>
        </w:rPr>
        <w:t xml:space="preserve"> CP. – 1987. – Vol. 1.</w:t>
      </w:r>
    </w:p>
    <w:p w:rsidR="00AE13A0" w:rsidRPr="00E30B20" w:rsidRDefault="00AE13A0" w:rsidP="00615D57">
      <w:pPr>
        <w:pStyle w:val="af0"/>
        <w:numPr>
          <w:ilvl w:val="0"/>
          <w:numId w:val="14"/>
        </w:numPr>
        <w:suppressAutoHyphens/>
        <w:spacing w:after="0"/>
        <w:ind w:left="426" w:hanging="426"/>
        <w:jc w:val="both"/>
        <w:rPr>
          <w:sz w:val="20"/>
        </w:rPr>
      </w:pPr>
      <w:r w:rsidRPr="00E30B20">
        <w:rPr>
          <w:sz w:val="20"/>
          <w:lang w:val="en-US"/>
        </w:rPr>
        <w:t>AILP</w:t>
      </w:r>
      <w:r w:rsidRPr="00E30B20">
        <w:rPr>
          <w:sz w:val="20"/>
        </w:rPr>
        <w:t xml:space="preserve">, </w:t>
      </w:r>
      <w:r w:rsidRPr="00E30B20">
        <w:rPr>
          <w:sz w:val="20"/>
          <w:lang w:val="en-US"/>
        </w:rPr>
        <w:t>CP</w:t>
      </w:r>
      <w:r w:rsidRPr="00E30B20">
        <w:rPr>
          <w:sz w:val="20"/>
        </w:rPr>
        <w:t xml:space="preserve">. – 1989. – </w:t>
      </w:r>
      <w:r w:rsidRPr="00E30B20">
        <w:rPr>
          <w:sz w:val="20"/>
          <w:lang w:val="en-US"/>
        </w:rPr>
        <w:t>Vol</w:t>
      </w:r>
      <w:r w:rsidRPr="00E30B20">
        <w:rPr>
          <w:sz w:val="20"/>
        </w:rPr>
        <w:t>. 4.</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en-US"/>
        </w:rPr>
        <w:t>AILP</w:t>
      </w:r>
      <w:r w:rsidRPr="00E30B20">
        <w:rPr>
          <w:sz w:val="20"/>
          <w:szCs w:val="20"/>
          <w:lang w:val="uk-UA"/>
        </w:rPr>
        <w:t xml:space="preserve">, </w:t>
      </w:r>
      <w:r w:rsidRPr="00E30B20">
        <w:rPr>
          <w:sz w:val="20"/>
          <w:szCs w:val="20"/>
          <w:lang w:val="en-US"/>
        </w:rPr>
        <w:t>CP</w:t>
      </w:r>
      <w:r w:rsidRPr="00E30B20">
        <w:rPr>
          <w:sz w:val="20"/>
          <w:szCs w:val="20"/>
          <w:lang w:val="uk-UA"/>
        </w:rPr>
        <w:t xml:space="preserve">. – 1992. – </w:t>
      </w:r>
      <w:r w:rsidRPr="00E30B20">
        <w:rPr>
          <w:sz w:val="20"/>
          <w:szCs w:val="20"/>
          <w:lang w:val="en-US"/>
        </w:rPr>
        <w:t>Vol</w:t>
      </w:r>
      <w:r w:rsidRPr="00E30B20">
        <w:rPr>
          <w:sz w:val="20"/>
          <w:szCs w:val="20"/>
          <w:lang w:val="uk-UA"/>
        </w:rPr>
        <w:t xml:space="preserve">. 3. – </w:t>
      </w:r>
      <w:r w:rsidRPr="00E30B20">
        <w:rPr>
          <w:sz w:val="20"/>
          <w:szCs w:val="20"/>
          <w:lang w:val="pl-PL"/>
        </w:rPr>
        <w:t xml:space="preserve">K. </w:t>
      </w:r>
      <w:r w:rsidRPr="00E30B20">
        <w:rPr>
          <w:sz w:val="20"/>
          <w:szCs w:val="20"/>
          <w:lang w:val="uk-UA"/>
        </w:rPr>
        <w:t>428.</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Archiwum</w:t>
      </w:r>
      <w:r w:rsidRPr="00E30B20">
        <w:rPr>
          <w:sz w:val="20"/>
          <w:szCs w:val="20"/>
          <w:lang w:val="uk-UA"/>
        </w:rPr>
        <w:t xml:space="preserve"> </w:t>
      </w:r>
      <w:r w:rsidRPr="001B1807">
        <w:rPr>
          <w:sz w:val="20"/>
          <w:szCs w:val="20"/>
          <w:lang w:val="pl-PL"/>
        </w:rPr>
        <w:t>O</w:t>
      </w:r>
      <w:r w:rsidRPr="00E30B20">
        <w:rPr>
          <w:sz w:val="20"/>
          <w:szCs w:val="20"/>
          <w:lang w:val="uk-UA"/>
        </w:rPr>
        <w:t>ś</w:t>
      </w:r>
      <w:r w:rsidRPr="001B1807">
        <w:rPr>
          <w:sz w:val="20"/>
          <w:szCs w:val="20"/>
          <w:lang w:val="pl-PL"/>
        </w:rPr>
        <w:t>rodka</w:t>
      </w:r>
      <w:r w:rsidRPr="00E30B20">
        <w:rPr>
          <w:sz w:val="20"/>
          <w:szCs w:val="20"/>
          <w:lang w:val="uk-UA"/>
        </w:rPr>
        <w:t xml:space="preserve"> </w:t>
      </w:r>
      <w:r w:rsidRPr="001B1807">
        <w:rPr>
          <w:sz w:val="20"/>
          <w:szCs w:val="20"/>
          <w:lang w:val="pl-PL"/>
        </w:rPr>
        <w:t>Karta</w:t>
      </w:r>
      <w:r w:rsidRPr="00E30B20">
        <w:rPr>
          <w:sz w:val="20"/>
          <w:szCs w:val="20"/>
          <w:lang w:val="uk-UA"/>
        </w:rPr>
        <w:t xml:space="preserve"> (</w:t>
      </w:r>
      <w:r w:rsidRPr="001B1807">
        <w:rPr>
          <w:sz w:val="20"/>
          <w:szCs w:val="20"/>
          <w:lang w:val="pl-PL"/>
        </w:rPr>
        <w:t>AOK</w:t>
      </w:r>
      <w:r w:rsidRPr="00E30B20">
        <w:rPr>
          <w:sz w:val="20"/>
          <w:szCs w:val="20"/>
          <w:lang w:val="uk-UA"/>
        </w:rPr>
        <w:t xml:space="preserve">). – </w:t>
      </w:r>
      <w:r w:rsidRPr="001B1807">
        <w:rPr>
          <w:sz w:val="20"/>
          <w:szCs w:val="20"/>
          <w:lang w:val="pl-PL"/>
        </w:rPr>
        <w:t>Archiwum</w:t>
      </w:r>
      <w:r w:rsidRPr="00E30B20">
        <w:rPr>
          <w:sz w:val="20"/>
          <w:szCs w:val="20"/>
          <w:lang w:val="uk-UA"/>
        </w:rPr>
        <w:t xml:space="preserve"> </w:t>
      </w:r>
      <w:r w:rsidRPr="001B1807">
        <w:rPr>
          <w:sz w:val="20"/>
          <w:szCs w:val="20"/>
          <w:lang w:val="pl-PL"/>
        </w:rPr>
        <w:t>opozycji</w:t>
      </w:r>
      <w:r w:rsidRPr="00E30B20">
        <w:rPr>
          <w:sz w:val="20"/>
          <w:szCs w:val="20"/>
          <w:lang w:val="uk-UA"/>
        </w:rPr>
        <w:t xml:space="preserve"> (</w:t>
      </w:r>
      <w:r w:rsidRPr="001B1807">
        <w:rPr>
          <w:sz w:val="20"/>
          <w:szCs w:val="20"/>
          <w:lang w:val="pl-PL"/>
        </w:rPr>
        <w:t>AO</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A</w:t>
      </w:r>
      <w:r w:rsidRPr="00E30B20">
        <w:rPr>
          <w:sz w:val="20"/>
          <w:szCs w:val="20"/>
          <w:lang w:val="uk-UA"/>
        </w:rPr>
        <w:t xml:space="preserve">/7.10.6, </w:t>
      </w:r>
      <w:r w:rsidRPr="001B1807">
        <w:rPr>
          <w:sz w:val="20"/>
          <w:szCs w:val="20"/>
          <w:lang w:val="pl-PL"/>
        </w:rPr>
        <w:t>k</w:t>
      </w:r>
      <w:r w:rsidRPr="00E30B20">
        <w:rPr>
          <w:sz w:val="20"/>
          <w:szCs w:val="20"/>
          <w:lang w:val="uk-UA"/>
        </w:rPr>
        <w:t xml:space="preserve">. 130. 6 </w:t>
      </w:r>
      <w:r w:rsidRPr="001B1807">
        <w:rPr>
          <w:sz w:val="20"/>
          <w:szCs w:val="20"/>
          <w:lang w:val="pl-PL"/>
        </w:rPr>
        <w:t>dzie</w:t>
      </w:r>
      <w:r w:rsidRPr="00E30B20">
        <w:rPr>
          <w:sz w:val="20"/>
          <w:szCs w:val="20"/>
          <w:lang w:val="uk-UA"/>
        </w:rPr>
        <w:t xml:space="preserve">ń </w:t>
      </w:r>
      <w:r w:rsidRPr="001B1807">
        <w:rPr>
          <w:sz w:val="20"/>
          <w:szCs w:val="20"/>
          <w:lang w:val="pl-PL"/>
        </w:rPr>
        <w:t>obrad</w:t>
      </w:r>
      <w:r w:rsidRPr="00E30B20">
        <w:rPr>
          <w:sz w:val="20"/>
          <w:szCs w:val="20"/>
          <w:lang w:val="uk-UA"/>
        </w:rPr>
        <w:t xml:space="preserve"> </w:t>
      </w:r>
      <w:r w:rsidRPr="001B1807">
        <w:rPr>
          <w:sz w:val="20"/>
          <w:szCs w:val="20"/>
          <w:lang w:val="pl-PL"/>
        </w:rPr>
        <w:t>I</w:t>
      </w:r>
      <w:r w:rsidRPr="00E30B20">
        <w:rPr>
          <w:sz w:val="20"/>
          <w:szCs w:val="20"/>
          <w:lang w:val="uk-UA"/>
        </w:rPr>
        <w:t xml:space="preserve"> </w:t>
      </w:r>
      <w:r w:rsidRPr="001B1807">
        <w:rPr>
          <w:sz w:val="20"/>
          <w:szCs w:val="20"/>
          <w:lang w:val="pl-PL"/>
        </w:rPr>
        <w:t>Krajowego</w:t>
      </w:r>
      <w:r w:rsidRPr="00E30B20">
        <w:rPr>
          <w:sz w:val="20"/>
          <w:szCs w:val="20"/>
          <w:lang w:val="uk-UA"/>
        </w:rPr>
        <w:t xml:space="preserve"> </w:t>
      </w:r>
      <w:r w:rsidRPr="001B1807">
        <w:rPr>
          <w:sz w:val="20"/>
          <w:szCs w:val="20"/>
          <w:lang w:val="pl-PL"/>
        </w:rPr>
        <w:t>Zjazdu</w:t>
      </w:r>
      <w:r w:rsidRPr="00E30B20">
        <w:rPr>
          <w:sz w:val="20"/>
          <w:szCs w:val="20"/>
          <w:lang w:val="uk-UA"/>
        </w:rPr>
        <w:t xml:space="preserve"> </w:t>
      </w:r>
      <w:r w:rsidRPr="001B1807">
        <w:rPr>
          <w:sz w:val="20"/>
          <w:szCs w:val="20"/>
          <w:lang w:val="pl-PL"/>
        </w:rPr>
        <w:t>Delegat</w:t>
      </w:r>
      <w:r w:rsidRPr="00E30B20">
        <w:rPr>
          <w:sz w:val="20"/>
          <w:szCs w:val="20"/>
          <w:lang w:val="uk-UA"/>
        </w:rPr>
        <w:t>ó</w:t>
      </w:r>
      <w:r w:rsidRPr="001B1807">
        <w:rPr>
          <w:sz w:val="20"/>
          <w:szCs w:val="20"/>
          <w:lang w:val="pl-PL"/>
        </w:rPr>
        <w:t>w</w:t>
      </w:r>
      <w:r w:rsidRPr="00E30B20">
        <w:rPr>
          <w:sz w:val="20"/>
          <w:szCs w:val="20"/>
          <w:lang w:val="uk-UA"/>
        </w:rPr>
        <w:t xml:space="preserve">, 10. </w:t>
      </w:r>
      <w:r w:rsidRPr="00E30B20">
        <w:rPr>
          <w:sz w:val="20"/>
          <w:szCs w:val="20"/>
          <w:lang w:val="en-US"/>
        </w:rPr>
        <w:t>IX</w:t>
      </w:r>
      <w:r w:rsidRPr="00E30B20">
        <w:rPr>
          <w:sz w:val="20"/>
          <w:szCs w:val="20"/>
          <w:lang w:val="uk-UA"/>
        </w:rPr>
        <w:t>. 1981.</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pl-PL"/>
        </w:rPr>
        <w:t>AOK</w:t>
      </w:r>
      <w:r w:rsidRPr="00E30B20">
        <w:rPr>
          <w:sz w:val="20"/>
          <w:szCs w:val="20"/>
          <w:lang w:val="uk-UA"/>
        </w:rPr>
        <w:t>,</w:t>
      </w:r>
      <w:r w:rsidRPr="00E30B20">
        <w:rPr>
          <w:sz w:val="20"/>
          <w:szCs w:val="20"/>
          <w:lang w:val="pl-PL"/>
        </w:rPr>
        <w:t xml:space="preserve"> AO</w:t>
      </w:r>
      <w:r w:rsidRPr="00E30B20">
        <w:rPr>
          <w:sz w:val="20"/>
          <w:szCs w:val="20"/>
          <w:lang w:val="uk-UA"/>
        </w:rPr>
        <w:t>,</w:t>
      </w:r>
      <w:r w:rsidRPr="00E30B20">
        <w:rPr>
          <w:sz w:val="20"/>
          <w:szCs w:val="20"/>
          <w:lang w:val="pl-PL"/>
        </w:rPr>
        <w:t xml:space="preserve"> sygn. A/7.</w:t>
      </w:r>
      <w:r w:rsidRPr="00E30B20">
        <w:rPr>
          <w:sz w:val="20"/>
          <w:szCs w:val="20"/>
          <w:lang w:val="uk-UA"/>
        </w:rPr>
        <w:t>8,</w:t>
      </w:r>
      <w:r w:rsidRPr="00E30B20">
        <w:rPr>
          <w:sz w:val="20"/>
          <w:szCs w:val="20"/>
          <w:lang w:val="pl-PL"/>
        </w:rPr>
        <w:t xml:space="preserve"> k. 1. Komitet Założycielski Wolnych Związków Zawodowych w ZSRR. Posłanie do I Krajowego Zjazdu NSZZ Solidarność.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AOK</w:t>
      </w:r>
      <w:r w:rsidRPr="00E30B20">
        <w:rPr>
          <w:sz w:val="20"/>
          <w:szCs w:val="20"/>
          <w:lang w:val="uk-UA"/>
        </w:rPr>
        <w:t xml:space="preserve">, </w:t>
      </w:r>
      <w:r w:rsidRPr="001B1807">
        <w:rPr>
          <w:sz w:val="20"/>
          <w:szCs w:val="20"/>
          <w:lang w:val="pl-PL"/>
        </w:rPr>
        <w:t>AO</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A</w:t>
      </w:r>
      <w:r w:rsidRPr="00E30B20">
        <w:rPr>
          <w:sz w:val="20"/>
          <w:szCs w:val="20"/>
          <w:lang w:val="uk-UA"/>
        </w:rPr>
        <w:t>/7</w:t>
      </w:r>
      <w:r w:rsidRPr="001B1807">
        <w:rPr>
          <w:sz w:val="20"/>
          <w:szCs w:val="20"/>
          <w:lang w:val="pl-PL"/>
        </w:rPr>
        <w:t>A</w:t>
      </w:r>
      <w:r w:rsidRPr="00E30B20">
        <w:rPr>
          <w:sz w:val="20"/>
          <w:szCs w:val="20"/>
          <w:lang w:val="uk-UA"/>
        </w:rPr>
        <w:t xml:space="preserve">.11.1, </w:t>
      </w:r>
      <w:r w:rsidRPr="001B1807">
        <w:rPr>
          <w:sz w:val="20"/>
          <w:szCs w:val="20"/>
          <w:lang w:val="pl-PL"/>
        </w:rPr>
        <w:t>npgn</w:t>
      </w:r>
      <w:r w:rsidRPr="00E30B20">
        <w:rPr>
          <w:sz w:val="20"/>
          <w:szCs w:val="20"/>
          <w:lang w:val="uk-UA"/>
        </w:rPr>
        <w:t xml:space="preserve">. </w:t>
      </w:r>
      <w:r w:rsidRPr="001B1807">
        <w:rPr>
          <w:sz w:val="20"/>
          <w:szCs w:val="20"/>
          <w:lang w:val="pl-PL"/>
        </w:rPr>
        <w:t>Nas</w:t>
      </w:r>
      <w:r w:rsidRPr="00E30B20">
        <w:rPr>
          <w:sz w:val="20"/>
          <w:szCs w:val="20"/>
          <w:lang w:val="uk-UA"/>
        </w:rPr>
        <w:t>ł</w:t>
      </w:r>
      <w:r w:rsidRPr="001B1807">
        <w:rPr>
          <w:sz w:val="20"/>
          <w:szCs w:val="20"/>
          <w:lang w:val="pl-PL"/>
        </w:rPr>
        <w:t>uch</w:t>
      </w:r>
      <w:r w:rsidRPr="00E30B20">
        <w:rPr>
          <w:sz w:val="20"/>
          <w:szCs w:val="20"/>
          <w:lang w:val="uk-UA"/>
        </w:rPr>
        <w:t xml:space="preserve"> </w:t>
      </w:r>
      <w:r w:rsidRPr="001B1807">
        <w:rPr>
          <w:sz w:val="20"/>
          <w:szCs w:val="20"/>
          <w:lang w:val="pl-PL"/>
        </w:rPr>
        <w:t>radiowy</w:t>
      </w:r>
      <w:r w:rsidRPr="00E30B20">
        <w:rPr>
          <w:sz w:val="20"/>
          <w:szCs w:val="20"/>
          <w:lang w:val="uk-UA"/>
        </w:rPr>
        <w:t xml:space="preserve">, </w:t>
      </w:r>
      <w:r w:rsidRPr="001B1807">
        <w:rPr>
          <w:sz w:val="20"/>
          <w:szCs w:val="20"/>
          <w:lang w:val="pl-PL"/>
        </w:rPr>
        <w:t>Wolna</w:t>
      </w:r>
      <w:r w:rsidRPr="00E30B20">
        <w:rPr>
          <w:sz w:val="20"/>
          <w:szCs w:val="20"/>
          <w:lang w:val="uk-UA"/>
        </w:rPr>
        <w:t xml:space="preserve"> </w:t>
      </w:r>
      <w:r w:rsidRPr="001B1807">
        <w:rPr>
          <w:sz w:val="20"/>
          <w:szCs w:val="20"/>
          <w:lang w:val="pl-PL"/>
        </w:rPr>
        <w:t>Europa</w:t>
      </w:r>
      <w:r w:rsidRPr="00E30B20">
        <w:rPr>
          <w:sz w:val="20"/>
          <w:szCs w:val="20"/>
          <w:lang w:val="uk-UA"/>
        </w:rPr>
        <w:t xml:space="preserve">, 26. </w:t>
      </w:r>
      <w:r w:rsidRPr="001B1807">
        <w:rPr>
          <w:sz w:val="20"/>
          <w:szCs w:val="20"/>
          <w:lang w:val="pl-PL"/>
        </w:rPr>
        <w:t>IX</w:t>
      </w:r>
      <w:r w:rsidRPr="00E30B20">
        <w:rPr>
          <w:sz w:val="20"/>
          <w:szCs w:val="20"/>
          <w:lang w:val="uk-UA"/>
        </w:rPr>
        <w:t>. 1981.</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AOK</w:t>
      </w:r>
      <w:r w:rsidRPr="00E30B20">
        <w:rPr>
          <w:sz w:val="20"/>
          <w:szCs w:val="20"/>
          <w:lang w:val="uk-UA"/>
        </w:rPr>
        <w:t xml:space="preserve">, </w:t>
      </w:r>
      <w:r w:rsidRPr="001B1807">
        <w:rPr>
          <w:sz w:val="20"/>
          <w:szCs w:val="20"/>
          <w:lang w:val="pl-PL"/>
        </w:rPr>
        <w:t>AO</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A</w:t>
      </w:r>
      <w:r w:rsidRPr="00E30B20">
        <w:rPr>
          <w:sz w:val="20"/>
          <w:szCs w:val="20"/>
          <w:lang w:val="uk-UA"/>
        </w:rPr>
        <w:t>/7</w:t>
      </w:r>
      <w:r w:rsidRPr="001B1807">
        <w:rPr>
          <w:sz w:val="20"/>
          <w:szCs w:val="20"/>
          <w:lang w:val="pl-PL"/>
        </w:rPr>
        <w:t>A</w:t>
      </w:r>
      <w:r w:rsidRPr="00E30B20">
        <w:rPr>
          <w:sz w:val="20"/>
          <w:szCs w:val="20"/>
          <w:lang w:val="uk-UA"/>
        </w:rPr>
        <w:t xml:space="preserve">.11.2, </w:t>
      </w:r>
      <w:r w:rsidRPr="001B1807">
        <w:rPr>
          <w:sz w:val="20"/>
          <w:szCs w:val="20"/>
          <w:lang w:val="pl-PL"/>
        </w:rPr>
        <w:t>npgn</w:t>
      </w:r>
      <w:r w:rsidRPr="00E30B20">
        <w:rPr>
          <w:sz w:val="20"/>
          <w:szCs w:val="20"/>
          <w:lang w:val="uk-UA"/>
        </w:rPr>
        <w:t>. Ż</w:t>
      </w:r>
      <w:r w:rsidRPr="00E30B20">
        <w:rPr>
          <w:sz w:val="20"/>
          <w:szCs w:val="20"/>
          <w:lang w:val="en-US"/>
        </w:rPr>
        <w:t>o</w:t>
      </w:r>
      <w:r w:rsidRPr="00E30B20">
        <w:rPr>
          <w:sz w:val="20"/>
          <w:szCs w:val="20"/>
          <w:lang w:val="uk-UA"/>
        </w:rPr>
        <w:t>ł</w:t>
      </w:r>
      <w:r w:rsidRPr="00E30B20">
        <w:rPr>
          <w:sz w:val="20"/>
          <w:szCs w:val="20"/>
          <w:lang w:val="en-US"/>
        </w:rPr>
        <w:t>nierz</w:t>
      </w:r>
      <w:r w:rsidRPr="00E30B20">
        <w:rPr>
          <w:sz w:val="20"/>
          <w:szCs w:val="20"/>
          <w:lang w:val="uk-UA"/>
        </w:rPr>
        <w:t xml:space="preserve"> </w:t>
      </w:r>
      <w:r w:rsidRPr="00E30B20">
        <w:rPr>
          <w:sz w:val="20"/>
          <w:szCs w:val="20"/>
          <w:lang w:val="en-US"/>
        </w:rPr>
        <w:t>Wolno</w:t>
      </w:r>
      <w:r w:rsidRPr="00E30B20">
        <w:rPr>
          <w:sz w:val="20"/>
          <w:szCs w:val="20"/>
          <w:lang w:val="uk-UA"/>
        </w:rPr>
        <w:t>ś</w:t>
      </w:r>
      <w:r w:rsidRPr="00E30B20">
        <w:rPr>
          <w:sz w:val="20"/>
          <w:szCs w:val="20"/>
          <w:lang w:val="en-US"/>
        </w:rPr>
        <w:t>ci</w:t>
      </w:r>
      <w:r w:rsidRPr="00E30B20">
        <w:rPr>
          <w:sz w:val="20"/>
          <w:szCs w:val="20"/>
          <w:lang w:val="uk-UA"/>
        </w:rPr>
        <w:t xml:space="preserve">, 29. </w:t>
      </w:r>
      <w:r w:rsidRPr="00E30B20">
        <w:rPr>
          <w:sz w:val="20"/>
          <w:szCs w:val="20"/>
          <w:lang w:val="en-US"/>
        </w:rPr>
        <w:t>IX</w:t>
      </w:r>
      <w:r w:rsidRPr="00E30B20">
        <w:rPr>
          <w:sz w:val="20"/>
          <w:szCs w:val="20"/>
          <w:lang w:val="uk-UA"/>
        </w:rPr>
        <w:t>. 1981.</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AOK</w:t>
      </w:r>
      <w:r w:rsidRPr="00E30B20">
        <w:rPr>
          <w:sz w:val="20"/>
          <w:szCs w:val="20"/>
          <w:lang w:val="uk-UA"/>
        </w:rPr>
        <w:t xml:space="preserve">, </w:t>
      </w:r>
      <w:r w:rsidRPr="001B1807">
        <w:rPr>
          <w:sz w:val="20"/>
          <w:szCs w:val="20"/>
          <w:lang w:val="pl-PL"/>
        </w:rPr>
        <w:t>AO</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AO</w:t>
      </w:r>
      <w:r w:rsidRPr="00E30B20">
        <w:rPr>
          <w:sz w:val="20"/>
          <w:szCs w:val="20"/>
          <w:lang w:val="uk-UA"/>
        </w:rPr>
        <w:t xml:space="preserve"> </w:t>
      </w:r>
      <w:r w:rsidRPr="001B1807">
        <w:rPr>
          <w:sz w:val="20"/>
          <w:szCs w:val="20"/>
          <w:lang w:val="pl-PL"/>
        </w:rPr>
        <w:t>IV</w:t>
      </w:r>
      <w:r w:rsidRPr="00E30B20">
        <w:rPr>
          <w:sz w:val="20"/>
          <w:szCs w:val="20"/>
          <w:lang w:val="uk-UA"/>
        </w:rPr>
        <w:t xml:space="preserve">/13.1, </w:t>
      </w:r>
      <w:r w:rsidRPr="001B1807">
        <w:rPr>
          <w:sz w:val="20"/>
          <w:szCs w:val="20"/>
          <w:lang w:val="pl-PL"/>
        </w:rPr>
        <w:t>k</w:t>
      </w:r>
      <w:r w:rsidRPr="00E30B20">
        <w:rPr>
          <w:sz w:val="20"/>
          <w:szCs w:val="20"/>
          <w:lang w:val="uk-UA"/>
        </w:rPr>
        <w:t xml:space="preserve">. 1. </w:t>
      </w:r>
      <w:r w:rsidRPr="001B1807">
        <w:rPr>
          <w:sz w:val="20"/>
          <w:szCs w:val="20"/>
          <w:lang w:val="pl-PL"/>
        </w:rPr>
        <w:t>Deklaracja</w:t>
      </w:r>
      <w:r w:rsidRPr="00E30B20">
        <w:rPr>
          <w:sz w:val="20"/>
          <w:szCs w:val="20"/>
          <w:lang w:val="uk-UA"/>
        </w:rPr>
        <w:t xml:space="preserve"> </w:t>
      </w:r>
      <w:r w:rsidRPr="001B1807">
        <w:rPr>
          <w:sz w:val="20"/>
          <w:szCs w:val="20"/>
          <w:lang w:val="pl-PL"/>
        </w:rPr>
        <w:t>ideowa</w:t>
      </w:r>
      <w:r w:rsidRPr="00E30B20">
        <w:rPr>
          <w:sz w:val="20"/>
          <w:szCs w:val="20"/>
          <w:lang w:val="uk-UA"/>
        </w:rPr>
        <w:t xml:space="preserve"> </w:t>
      </w:r>
      <w:r w:rsidRPr="001B1807">
        <w:rPr>
          <w:sz w:val="20"/>
          <w:szCs w:val="20"/>
          <w:lang w:val="pl-PL"/>
        </w:rPr>
        <w:t>Konfederacji</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ej</w:t>
      </w:r>
      <w:r w:rsidRPr="00E30B20">
        <w:rPr>
          <w:sz w:val="20"/>
          <w:szCs w:val="20"/>
          <w:lang w:val="uk-UA"/>
        </w:rPr>
        <w:t xml:space="preserve"> </w:t>
      </w:r>
      <w:r w:rsidRPr="001B1807">
        <w:rPr>
          <w:sz w:val="20"/>
          <w:szCs w:val="20"/>
          <w:lang w:val="pl-PL"/>
        </w:rPr>
        <w:t>Polski</w:t>
      </w:r>
      <w:r w:rsidRPr="00E30B20">
        <w:rPr>
          <w:sz w:val="20"/>
          <w:szCs w:val="20"/>
          <w:lang w:val="uk-UA"/>
        </w:rPr>
        <w:t xml:space="preserve">. </w:t>
      </w:r>
      <w:r w:rsidRPr="00E30B20">
        <w:rPr>
          <w:sz w:val="20"/>
          <w:szCs w:val="20"/>
          <w:lang w:val="en-US"/>
        </w:rPr>
        <w:t>Warszawa</w:t>
      </w:r>
      <w:r w:rsidRPr="00E30B20">
        <w:rPr>
          <w:sz w:val="20"/>
          <w:szCs w:val="20"/>
          <w:lang w:val="uk-UA"/>
        </w:rPr>
        <w:t xml:space="preserve">, 1. </w:t>
      </w:r>
      <w:r w:rsidRPr="00E30B20">
        <w:rPr>
          <w:sz w:val="20"/>
          <w:szCs w:val="20"/>
          <w:lang w:val="en-US"/>
        </w:rPr>
        <w:t>IX</w:t>
      </w:r>
      <w:r w:rsidRPr="00E30B20">
        <w:rPr>
          <w:sz w:val="20"/>
          <w:szCs w:val="20"/>
          <w:lang w:val="uk-UA"/>
        </w:rPr>
        <w:t xml:space="preserve">. 1979. </w:t>
      </w:r>
    </w:p>
    <w:p w:rsidR="00AE13A0" w:rsidRPr="001B1807" w:rsidRDefault="00AE13A0" w:rsidP="00615D57">
      <w:pPr>
        <w:numPr>
          <w:ilvl w:val="0"/>
          <w:numId w:val="14"/>
        </w:numPr>
        <w:suppressAutoHyphens/>
        <w:ind w:left="426" w:hanging="426"/>
        <w:jc w:val="both"/>
        <w:rPr>
          <w:sz w:val="20"/>
          <w:szCs w:val="20"/>
          <w:lang w:val="pl-PL"/>
        </w:rPr>
      </w:pPr>
      <w:r w:rsidRPr="001B1807">
        <w:rPr>
          <w:sz w:val="20"/>
          <w:szCs w:val="20"/>
          <w:lang w:val="pl-PL"/>
        </w:rPr>
        <w:t>AOK</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A</w:t>
      </w:r>
      <w:r w:rsidRPr="00E30B20">
        <w:rPr>
          <w:sz w:val="20"/>
          <w:szCs w:val="20"/>
          <w:lang w:val="uk-UA"/>
        </w:rPr>
        <w:t>/7.</w:t>
      </w:r>
      <w:r w:rsidRPr="001B1807">
        <w:rPr>
          <w:sz w:val="20"/>
          <w:szCs w:val="20"/>
          <w:lang w:val="pl-PL"/>
        </w:rPr>
        <w:t>2</w:t>
      </w:r>
      <w:r w:rsidRPr="00E30B20">
        <w:rPr>
          <w:sz w:val="20"/>
          <w:szCs w:val="20"/>
          <w:lang w:val="uk-UA"/>
        </w:rPr>
        <w:t>.</w:t>
      </w:r>
      <w:r w:rsidRPr="001B1807">
        <w:rPr>
          <w:sz w:val="20"/>
          <w:szCs w:val="20"/>
          <w:lang w:val="pl-PL"/>
        </w:rPr>
        <w:t>1</w:t>
      </w:r>
      <w:r w:rsidRPr="00E30B20">
        <w:rPr>
          <w:sz w:val="20"/>
          <w:szCs w:val="20"/>
          <w:lang w:val="uk-UA"/>
        </w:rPr>
        <w:t xml:space="preserve">. </w:t>
      </w:r>
      <w:r w:rsidRPr="001B1807">
        <w:rPr>
          <w:sz w:val="20"/>
          <w:szCs w:val="20"/>
          <w:lang w:val="pl-PL"/>
        </w:rPr>
        <w:t xml:space="preserve">Posłanie I Zjazdu Delegatów NSZZ “Solidarność” do ludzi pracy Europy Wschodniej.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AOK</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A</w:t>
      </w:r>
      <w:r w:rsidRPr="00E30B20">
        <w:rPr>
          <w:sz w:val="20"/>
          <w:szCs w:val="20"/>
          <w:lang w:val="uk-UA"/>
        </w:rPr>
        <w:t xml:space="preserve">/7.3.2. </w:t>
      </w:r>
      <w:r w:rsidRPr="001B1807">
        <w:rPr>
          <w:sz w:val="20"/>
          <w:szCs w:val="20"/>
          <w:lang w:val="pl-PL"/>
        </w:rPr>
        <w:t>Posłanie do ludzi pracy Europy Wschodniej // I Krajowy Zjazd NSZZ “Solidarność”. Dokumenty Zjazdu. Statut. Uchwała Programowa z Aneksem / Do użytku wewnątrzzwiązkowego. – Gdańsk</w:t>
      </w:r>
      <w:r w:rsidRPr="00E30B20">
        <w:rPr>
          <w:sz w:val="20"/>
          <w:szCs w:val="20"/>
          <w:lang w:val="uk-UA"/>
        </w:rPr>
        <w:t xml:space="preserve"> :</w:t>
      </w:r>
      <w:r w:rsidRPr="001B1807">
        <w:rPr>
          <w:sz w:val="20"/>
          <w:szCs w:val="20"/>
          <w:lang w:val="pl-PL"/>
        </w:rPr>
        <w:t xml:space="preserve"> Biuro Informacji Prasowej Komisji Krajowej NSZZ “Solidarność”, [1981]. – S. 94</w:t>
      </w:r>
      <w:r w:rsidRPr="00E30B20">
        <w:rPr>
          <w:sz w:val="20"/>
          <w:szCs w:val="20"/>
          <w:lang w:val="uk-UA"/>
        </w:rPr>
        <w:t>–</w:t>
      </w:r>
      <w:r w:rsidRPr="001B1807">
        <w:rPr>
          <w:sz w:val="20"/>
          <w:szCs w:val="20"/>
          <w:lang w:val="pl-PL"/>
        </w:rPr>
        <w:t xml:space="preserve">95.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Arc</w:t>
      </w:r>
      <w:r w:rsidR="008107F7">
        <w:rPr>
          <w:sz w:val="20"/>
          <w:szCs w:val="20"/>
          <w:lang w:val="en-US"/>
        </w:rPr>
        <w:t>h</w:t>
      </w:r>
      <w:r w:rsidRPr="001B1807">
        <w:rPr>
          <w:sz w:val="20"/>
          <w:szCs w:val="20"/>
          <w:lang w:val="pl-PL"/>
        </w:rPr>
        <w:t>iwum</w:t>
      </w:r>
      <w:r w:rsidRPr="00E30B20">
        <w:rPr>
          <w:sz w:val="20"/>
          <w:szCs w:val="20"/>
          <w:lang w:val="uk-UA"/>
        </w:rPr>
        <w:t xml:space="preserve"> </w:t>
      </w:r>
      <w:r w:rsidRPr="001B1807">
        <w:rPr>
          <w:sz w:val="20"/>
          <w:szCs w:val="20"/>
          <w:lang w:val="pl-PL"/>
        </w:rPr>
        <w:t>Pa</w:t>
      </w:r>
      <w:r w:rsidRPr="00E30B20">
        <w:rPr>
          <w:sz w:val="20"/>
          <w:szCs w:val="20"/>
          <w:lang w:val="uk-UA"/>
        </w:rPr>
        <w:t>ń</w:t>
      </w:r>
      <w:r w:rsidRPr="001B1807">
        <w:rPr>
          <w:sz w:val="20"/>
          <w:szCs w:val="20"/>
          <w:lang w:val="pl-PL"/>
        </w:rPr>
        <w:t>stwowe</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Przemy</w:t>
      </w:r>
      <w:r w:rsidRPr="00E30B20">
        <w:rPr>
          <w:sz w:val="20"/>
          <w:szCs w:val="20"/>
          <w:lang w:val="uk-UA"/>
        </w:rPr>
        <w:t>ś</w:t>
      </w:r>
      <w:r w:rsidRPr="001B1807">
        <w:rPr>
          <w:sz w:val="20"/>
          <w:szCs w:val="20"/>
          <w:lang w:val="pl-PL"/>
        </w:rPr>
        <w:t>lu</w:t>
      </w:r>
      <w:r w:rsidRPr="00E30B20">
        <w:rPr>
          <w:sz w:val="20"/>
          <w:szCs w:val="20"/>
          <w:lang w:val="uk-UA"/>
        </w:rPr>
        <w:t xml:space="preserve">. – </w:t>
      </w:r>
      <w:r w:rsidRPr="001B1807">
        <w:rPr>
          <w:sz w:val="20"/>
          <w:szCs w:val="20"/>
          <w:lang w:val="pl-PL"/>
        </w:rPr>
        <w:t>NSZZ</w:t>
      </w:r>
      <w:r w:rsidRPr="00E30B20">
        <w:rPr>
          <w:sz w:val="20"/>
          <w:szCs w:val="20"/>
          <w:lang w:val="uk-UA"/>
        </w:rPr>
        <w:t xml:space="preserve"> “</w:t>
      </w:r>
      <w:r w:rsidRPr="001B1807">
        <w:rPr>
          <w:sz w:val="20"/>
          <w:szCs w:val="20"/>
          <w:lang w:val="pl-PL"/>
        </w:rPr>
        <w:t>Solidarno</w:t>
      </w:r>
      <w:r w:rsidRPr="00E30B20">
        <w:rPr>
          <w:sz w:val="20"/>
          <w:szCs w:val="20"/>
          <w:lang w:val="uk-UA"/>
        </w:rPr>
        <w:t xml:space="preserve">ść”, </w:t>
      </w:r>
      <w:r w:rsidRPr="001B1807">
        <w:rPr>
          <w:sz w:val="20"/>
          <w:szCs w:val="20"/>
          <w:lang w:val="pl-PL"/>
        </w:rPr>
        <w:t>sygn</w:t>
      </w:r>
      <w:r w:rsidRPr="00E30B20">
        <w:rPr>
          <w:sz w:val="20"/>
          <w:szCs w:val="20"/>
          <w:lang w:val="uk-UA"/>
        </w:rPr>
        <w:t xml:space="preserve">. 133, </w:t>
      </w:r>
      <w:r w:rsidRPr="001B1807">
        <w:rPr>
          <w:sz w:val="20"/>
          <w:szCs w:val="20"/>
          <w:lang w:val="pl-PL"/>
        </w:rPr>
        <w:t>k</w:t>
      </w:r>
      <w:r w:rsidRPr="00E30B20">
        <w:rPr>
          <w:sz w:val="20"/>
          <w:szCs w:val="20"/>
          <w:lang w:val="uk-UA"/>
        </w:rPr>
        <w:t xml:space="preserve">. 30 </w:t>
      </w:r>
      <w:r w:rsidRPr="001B1807">
        <w:rPr>
          <w:sz w:val="20"/>
          <w:szCs w:val="20"/>
          <w:lang w:val="pl-PL"/>
        </w:rPr>
        <w:t>b</w:t>
      </w:r>
      <w:r w:rsidRPr="00E30B20">
        <w:rPr>
          <w:sz w:val="20"/>
          <w:szCs w:val="20"/>
          <w:lang w:val="uk-UA"/>
        </w:rPr>
        <w:t xml:space="preserve">). </w:t>
      </w:r>
      <w:r w:rsidRPr="001B1807">
        <w:rPr>
          <w:sz w:val="20"/>
          <w:szCs w:val="20"/>
          <w:lang w:val="pl-PL"/>
        </w:rPr>
        <w:t>Do</w:t>
      </w:r>
      <w:r w:rsidRPr="00E30B20">
        <w:rPr>
          <w:sz w:val="20"/>
          <w:szCs w:val="20"/>
          <w:lang w:val="uk-UA"/>
        </w:rPr>
        <w:t xml:space="preserve"> </w:t>
      </w:r>
      <w:r w:rsidRPr="001B1807">
        <w:rPr>
          <w:sz w:val="20"/>
          <w:szCs w:val="20"/>
          <w:lang w:val="pl-PL"/>
        </w:rPr>
        <w:t>ludzi</w:t>
      </w:r>
      <w:r w:rsidRPr="00E30B20">
        <w:rPr>
          <w:sz w:val="20"/>
          <w:szCs w:val="20"/>
          <w:lang w:val="uk-UA"/>
        </w:rPr>
        <w:t xml:space="preserve"> </w:t>
      </w:r>
      <w:r w:rsidRPr="001B1807">
        <w:rPr>
          <w:sz w:val="20"/>
          <w:szCs w:val="20"/>
          <w:lang w:val="pl-PL"/>
        </w:rPr>
        <w:t>pracy</w:t>
      </w:r>
      <w:r w:rsidRPr="00E30B20">
        <w:rPr>
          <w:sz w:val="20"/>
          <w:szCs w:val="20"/>
          <w:lang w:val="uk-UA"/>
        </w:rPr>
        <w:t xml:space="preserve"> </w:t>
      </w:r>
      <w:r w:rsidRPr="001B1807">
        <w:rPr>
          <w:sz w:val="20"/>
          <w:szCs w:val="20"/>
          <w:lang w:val="pl-PL"/>
        </w:rPr>
        <w:t>Europy</w:t>
      </w:r>
      <w:r w:rsidRPr="00E30B20">
        <w:rPr>
          <w:sz w:val="20"/>
          <w:szCs w:val="20"/>
          <w:lang w:val="uk-UA"/>
        </w:rPr>
        <w:t xml:space="preserve"> </w:t>
      </w:r>
      <w:r w:rsidRPr="001B1807">
        <w:rPr>
          <w:sz w:val="20"/>
          <w:szCs w:val="20"/>
          <w:lang w:val="pl-PL"/>
        </w:rPr>
        <w:t>Wschodniej</w:t>
      </w:r>
      <w:r w:rsidRPr="00E30B20">
        <w:rPr>
          <w:sz w:val="20"/>
          <w:szCs w:val="20"/>
          <w:lang w:val="uk-UA"/>
        </w:rPr>
        <w:t xml:space="preserve"> // </w:t>
      </w:r>
      <w:r w:rsidRPr="001B1807">
        <w:rPr>
          <w:sz w:val="20"/>
          <w:szCs w:val="20"/>
          <w:lang w:val="pl-PL"/>
        </w:rPr>
        <w:t>Komunikat</w:t>
      </w:r>
      <w:r w:rsidRPr="00E30B20">
        <w:rPr>
          <w:sz w:val="20"/>
          <w:szCs w:val="20"/>
          <w:lang w:val="uk-UA"/>
        </w:rPr>
        <w:t xml:space="preserve"> (</w:t>
      </w:r>
      <w:r w:rsidRPr="001B1807">
        <w:rPr>
          <w:sz w:val="20"/>
          <w:szCs w:val="20"/>
          <w:lang w:val="pl-PL"/>
        </w:rPr>
        <w:t>Gda</w:t>
      </w:r>
      <w:r w:rsidRPr="00E30B20">
        <w:rPr>
          <w:sz w:val="20"/>
          <w:szCs w:val="20"/>
          <w:lang w:val="uk-UA"/>
        </w:rPr>
        <w:t>ń</w:t>
      </w:r>
      <w:r w:rsidRPr="001B1807">
        <w:rPr>
          <w:sz w:val="20"/>
          <w:szCs w:val="20"/>
          <w:lang w:val="pl-PL"/>
        </w:rPr>
        <w:t>sk</w:t>
      </w:r>
      <w:r w:rsidRPr="00E30B20">
        <w:rPr>
          <w:sz w:val="20"/>
          <w:szCs w:val="20"/>
          <w:lang w:val="uk-UA"/>
        </w:rPr>
        <w:t xml:space="preserve">). – № 9. – 8. </w:t>
      </w:r>
      <w:r w:rsidRPr="00E30B20">
        <w:rPr>
          <w:sz w:val="20"/>
          <w:szCs w:val="20"/>
          <w:lang w:val="en-US"/>
        </w:rPr>
        <w:t>IX</w:t>
      </w:r>
      <w:r w:rsidRPr="00E30B20">
        <w:rPr>
          <w:sz w:val="20"/>
          <w:szCs w:val="20"/>
          <w:lang w:val="uk-UA"/>
        </w:rPr>
        <w:t xml:space="preserve">. 1981.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Arc</w:t>
      </w:r>
      <w:r w:rsidR="008107F7">
        <w:rPr>
          <w:sz w:val="20"/>
          <w:szCs w:val="20"/>
          <w:lang w:val="pl-PL"/>
        </w:rPr>
        <w:t>h</w:t>
      </w:r>
      <w:r w:rsidRPr="001B1807">
        <w:rPr>
          <w:sz w:val="20"/>
          <w:szCs w:val="20"/>
          <w:lang w:val="pl-PL"/>
        </w:rPr>
        <w:t>iwum</w:t>
      </w:r>
      <w:r w:rsidRPr="00E30B20">
        <w:rPr>
          <w:sz w:val="20"/>
          <w:szCs w:val="20"/>
          <w:lang w:val="uk-UA"/>
        </w:rPr>
        <w:t xml:space="preserve"> </w:t>
      </w:r>
      <w:r w:rsidRPr="001B1807">
        <w:rPr>
          <w:sz w:val="20"/>
          <w:szCs w:val="20"/>
          <w:lang w:val="pl-PL"/>
        </w:rPr>
        <w:t>Pa</w:t>
      </w:r>
      <w:r w:rsidRPr="00E30B20">
        <w:rPr>
          <w:sz w:val="20"/>
          <w:szCs w:val="20"/>
          <w:lang w:val="uk-UA"/>
        </w:rPr>
        <w:t>ń</w:t>
      </w:r>
      <w:r w:rsidRPr="001B1807">
        <w:rPr>
          <w:sz w:val="20"/>
          <w:szCs w:val="20"/>
          <w:lang w:val="pl-PL"/>
        </w:rPr>
        <w:t>stwowe</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Rzeszowie</w:t>
      </w:r>
      <w:r w:rsidRPr="00E30B20">
        <w:rPr>
          <w:sz w:val="20"/>
          <w:szCs w:val="20"/>
          <w:lang w:val="pl-PL"/>
        </w:rPr>
        <w:t>. – Periodyki, wydawnictwa i druki ulotne opozycji politycznej, 1974</w:t>
      </w:r>
      <w:r w:rsidRPr="00E30B20">
        <w:rPr>
          <w:sz w:val="20"/>
          <w:szCs w:val="20"/>
          <w:lang w:val="uk-UA"/>
        </w:rPr>
        <w:t>–</w:t>
      </w:r>
      <w:r w:rsidRPr="00E30B20">
        <w:rPr>
          <w:sz w:val="20"/>
          <w:szCs w:val="20"/>
          <w:lang w:val="pl-PL"/>
        </w:rPr>
        <w:t>1989</w:t>
      </w:r>
      <w:r w:rsidRPr="00E30B20">
        <w:rPr>
          <w:sz w:val="20"/>
          <w:szCs w:val="20"/>
          <w:lang w:val="uk-UA"/>
        </w:rPr>
        <w:t>,</w:t>
      </w:r>
      <w:r w:rsidRPr="00E30B20">
        <w:rPr>
          <w:sz w:val="20"/>
          <w:szCs w:val="20"/>
          <w:lang w:val="pl-PL"/>
        </w:rPr>
        <w:t xml:space="preserve"> sygn. 36. </w:t>
      </w:r>
    </w:p>
    <w:p w:rsidR="00AE13A0" w:rsidRPr="00E30B20" w:rsidRDefault="00AE13A0" w:rsidP="00615D57">
      <w:pPr>
        <w:numPr>
          <w:ilvl w:val="0"/>
          <w:numId w:val="14"/>
        </w:numPr>
        <w:suppressAutoHyphens/>
        <w:ind w:left="426" w:hanging="426"/>
        <w:jc w:val="both"/>
        <w:rPr>
          <w:sz w:val="20"/>
          <w:szCs w:val="20"/>
          <w:lang w:val="pl-PL"/>
        </w:rPr>
      </w:pPr>
      <w:r w:rsidRPr="00E30B20">
        <w:rPr>
          <w:sz w:val="20"/>
          <w:szCs w:val="20"/>
          <w:lang w:val="pl-PL"/>
        </w:rPr>
        <w:t>Archiwum Instytutu Pamięci Narodowej w Warszawie</w:t>
      </w:r>
      <w:r w:rsidRPr="00E30B20">
        <w:rPr>
          <w:sz w:val="20"/>
          <w:szCs w:val="20"/>
          <w:lang w:val="uk-UA"/>
        </w:rPr>
        <w:t>,</w:t>
      </w:r>
      <w:r w:rsidRPr="00E30B20">
        <w:rPr>
          <w:sz w:val="20"/>
          <w:szCs w:val="20"/>
          <w:lang w:val="pl-PL"/>
        </w:rPr>
        <w:t xml:space="preserve"> sygn. IPN BU MSW II 1637</w:t>
      </w:r>
      <w:r w:rsidRPr="00E30B20">
        <w:rPr>
          <w:sz w:val="20"/>
          <w:szCs w:val="20"/>
          <w:lang w:val="uk-UA"/>
        </w:rPr>
        <w:t>,</w:t>
      </w:r>
      <w:r w:rsidRPr="00E30B20">
        <w:rPr>
          <w:sz w:val="20"/>
          <w:szCs w:val="20"/>
          <w:lang w:val="pl-PL"/>
        </w:rPr>
        <w:t xml:space="preserve"> npgn.</w:t>
      </w:r>
    </w:p>
    <w:p w:rsidR="00AE13A0" w:rsidRPr="001B1807" w:rsidRDefault="00AE13A0" w:rsidP="00615D57">
      <w:pPr>
        <w:numPr>
          <w:ilvl w:val="0"/>
          <w:numId w:val="14"/>
        </w:numPr>
        <w:suppressAutoHyphens/>
        <w:ind w:left="426" w:hanging="426"/>
        <w:jc w:val="both"/>
        <w:rPr>
          <w:sz w:val="20"/>
          <w:szCs w:val="20"/>
          <w:lang w:val="pl-PL"/>
        </w:rPr>
      </w:pPr>
      <w:r w:rsidRPr="001B1807">
        <w:rPr>
          <w:sz w:val="20"/>
          <w:szCs w:val="20"/>
          <w:lang w:val="pl-PL"/>
        </w:rPr>
        <w:t>Archiwum</w:t>
      </w:r>
      <w:r w:rsidRPr="00E30B20">
        <w:rPr>
          <w:sz w:val="20"/>
          <w:szCs w:val="20"/>
          <w:lang w:val="uk-UA"/>
        </w:rPr>
        <w:t xml:space="preserve"> </w:t>
      </w:r>
      <w:r w:rsidRPr="001B1807">
        <w:rPr>
          <w:sz w:val="20"/>
          <w:szCs w:val="20"/>
          <w:lang w:val="pl-PL"/>
        </w:rPr>
        <w:t>prywatne</w:t>
      </w:r>
      <w:r w:rsidRPr="00E30B20">
        <w:rPr>
          <w:sz w:val="20"/>
          <w:szCs w:val="20"/>
          <w:lang w:val="uk-UA"/>
        </w:rPr>
        <w:t xml:space="preserve"> </w:t>
      </w:r>
      <w:r w:rsidRPr="001B1807">
        <w:rPr>
          <w:sz w:val="20"/>
          <w:szCs w:val="20"/>
          <w:lang w:val="pl-PL"/>
        </w:rPr>
        <w:t>J</w:t>
      </w:r>
      <w:r w:rsidRPr="00E30B20">
        <w:rPr>
          <w:sz w:val="20"/>
          <w:szCs w:val="20"/>
          <w:lang w:val="uk-UA"/>
        </w:rPr>
        <w:t xml:space="preserve">. </w:t>
      </w:r>
      <w:r w:rsidRPr="001B1807">
        <w:rPr>
          <w:sz w:val="20"/>
          <w:szCs w:val="20"/>
          <w:lang w:val="pl-PL"/>
        </w:rPr>
        <w:t>Targalskiego</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Warszawie</w:t>
      </w:r>
      <w:r w:rsidRPr="00E30B20">
        <w:rPr>
          <w:sz w:val="20"/>
          <w:szCs w:val="20"/>
          <w:lang w:val="uk-UA"/>
        </w:rPr>
        <w:t xml:space="preserve">. </w:t>
      </w:r>
      <w:r w:rsidRPr="001B1807">
        <w:rPr>
          <w:sz w:val="20"/>
          <w:szCs w:val="20"/>
          <w:lang w:val="pl-PL"/>
        </w:rPr>
        <w:t>Program</w:t>
      </w:r>
      <w:r w:rsidRPr="00E30B20">
        <w:rPr>
          <w:sz w:val="20"/>
          <w:szCs w:val="20"/>
          <w:lang w:val="uk-UA"/>
        </w:rPr>
        <w:t xml:space="preserve"> </w:t>
      </w:r>
      <w:r w:rsidRPr="001B1807">
        <w:rPr>
          <w:sz w:val="20"/>
          <w:szCs w:val="20"/>
          <w:lang w:val="pl-PL"/>
        </w:rPr>
        <w:t>Liberalno</w:t>
      </w:r>
      <w:r w:rsidRPr="00E30B20">
        <w:rPr>
          <w:sz w:val="20"/>
          <w:szCs w:val="20"/>
          <w:lang w:val="uk-UA"/>
        </w:rPr>
        <w:t>-</w:t>
      </w:r>
      <w:r w:rsidRPr="001B1807">
        <w:rPr>
          <w:sz w:val="20"/>
          <w:szCs w:val="20"/>
          <w:lang w:val="pl-PL"/>
        </w:rPr>
        <w:t>Demokratycznej</w:t>
      </w:r>
      <w:r w:rsidRPr="00E30B20">
        <w:rPr>
          <w:sz w:val="20"/>
          <w:szCs w:val="20"/>
          <w:lang w:val="uk-UA"/>
        </w:rPr>
        <w:t xml:space="preserve"> </w:t>
      </w:r>
      <w:r w:rsidRPr="001B1807">
        <w:rPr>
          <w:sz w:val="20"/>
          <w:szCs w:val="20"/>
          <w:lang w:val="pl-PL"/>
        </w:rPr>
        <w:t>Partii</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ość”. – Warszawa</w:t>
      </w:r>
      <w:r w:rsidRPr="00E30B20">
        <w:rPr>
          <w:sz w:val="20"/>
          <w:szCs w:val="20"/>
          <w:lang w:val="uk-UA"/>
        </w:rPr>
        <w:t xml:space="preserve"> </w:t>
      </w:r>
      <w:r w:rsidRPr="001B1807">
        <w:rPr>
          <w:sz w:val="20"/>
          <w:szCs w:val="20"/>
          <w:lang w:val="pl-PL"/>
        </w:rPr>
        <w:t xml:space="preserve">: Delikon, 1990. – S. </w:t>
      </w:r>
      <w:r w:rsidRPr="00E30B20">
        <w:rPr>
          <w:sz w:val="20"/>
          <w:szCs w:val="20"/>
          <w:lang w:val="uk-UA"/>
        </w:rPr>
        <w:t>14–15</w:t>
      </w:r>
      <w:r w:rsidRPr="001B1807">
        <w:rPr>
          <w:sz w:val="20"/>
          <w:szCs w:val="20"/>
          <w:lang w:val="pl-PL"/>
        </w:rPr>
        <w:t>.</w:t>
      </w:r>
      <w:r w:rsidRPr="00E30B20">
        <w:rPr>
          <w:sz w:val="20"/>
          <w:szCs w:val="20"/>
          <w:lang w:val="uk-UA"/>
        </w:rPr>
        <w:t xml:space="preserve">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Archiwum</w:t>
      </w:r>
      <w:r w:rsidRPr="00E30B20">
        <w:rPr>
          <w:sz w:val="20"/>
          <w:szCs w:val="20"/>
          <w:lang w:val="uk-UA"/>
        </w:rPr>
        <w:t xml:space="preserve"> </w:t>
      </w:r>
      <w:r w:rsidRPr="001B1807">
        <w:rPr>
          <w:sz w:val="20"/>
          <w:szCs w:val="20"/>
          <w:lang w:val="pl-PL"/>
        </w:rPr>
        <w:t>prywatne</w:t>
      </w:r>
      <w:r w:rsidRPr="00E30B20">
        <w:rPr>
          <w:sz w:val="20"/>
          <w:szCs w:val="20"/>
          <w:lang w:val="uk-UA"/>
        </w:rPr>
        <w:t xml:space="preserve"> </w:t>
      </w:r>
      <w:r w:rsidRPr="001B1807">
        <w:rPr>
          <w:sz w:val="20"/>
          <w:szCs w:val="20"/>
          <w:lang w:val="pl-PL"/>
        </w:rPr>
        <w:t>J</w:t>
      </w:r>
      <w:r w:rsidRPr="00E30B20">
        <w:rPr>
          <w:sz w:val="20"/>
          <w:szCs w:val="20"/>
          <w:lang w:val="uk-UA"/>
        </w:rPr>
        <w:t xml:space="preserve">. </w:t>
      </w:r>
      <w:r w:rsidRPr="001B1807">
        <w:rPr>
          <w:sz w:val="20"/>
          <w:szCs w:val="20"/>
          <w:lang w:val="pl-PL"/>
        </w:rPr>
        <w:t>Targalskiego</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Warszawie</w:t>
      </w:r>
      <w:r w:rsidRPr="00E30B20">
        <w:rPr>
          <w:sz w:val="20"/>
          <w:szCs w:val="20"/>
          <w:lang w:val="uk-UA"/>
        </w:rPr>
        <w:t xml:space="preserve">. </w:t>
      </w:r>
      <w:r w:rsidRPr="001B1807">
        <w:rPr>
          <w:sz w:val="20"/>
          <w:szCs w:val="20"/>
          <w:lang w:val="pl-PL"/>
        </w:rPr>
        <w:t>Program</w:t>
      </w:r>
      <w:r w:rsidRPr="00E30B20">
        <w:rPr>
          <w:sz w:val="20"/>
          <w:szCs w:val="20"/>
          <w:lang w:val="uk-UA"/>
        </w:rPr>
        <w:t xml:space="preserve"> </w:t>
      </w:r>
      <w:r w:rsidRPr="001B1807">
        <w:rPr>
          <w:sz w:val="20"/>
          <w:szCs w:val="20"/>
          <w:lang w:val="pl-PL"/>
        </w:rPr>
        <w:t>Liberalno</w:t>
      </w:r>
      <w:r w:rsidRPr="00E30B20">
        <w:rPr>
          <w:sz w:val="20"/>
          <w:szCs w:val="20"/>
          <w:lang w:val="uk-UA"/>
        </w:rPr>
        <w:t>-</w:t>
      </w:r>
      <w:r w:rsidRPr="001B1807">
        <w:rPr>
          <w:sz w:val="20"/>
          <w:szCs w:val="20"/>
          <w:lang w:val="pl-PL"/>
        </w:rPr>
        <w:t>Demokratycznej</w:t>
      </w:r>
      <w:r w:rsidRPr="00E30B20">
        <w:rPr>
          <w:sz w:val="20"/>
          <w:szCs w:val="20"/>
          <w:lang w:val="uk-UA"/>
        </w:rPr>
        <w:t xml:space="preserve"> </w:t>
      </w:r>
      <w:r w:rsidRPr="001B1807">
        <w:rPr>
          <w:sz w:val="20"/>
          <w:szCs w:val="20"/>
          <w:lang w:val="pl-PL"/>
        </w:rPr>
        <w:t>Partii</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o</w:t>
      </w:r>
      <w:r w:rsidRPr="00E30B20">
        <w:rPr>
          <w:sz w:val="20"/>
          <w:szCs w:val="20"/>
          <w:lang w:val="uk-UA"/>
        </w:rPr>
        <w:t xml:space="preserve">ść”. – </w:t>
      </w:r>
      <w:r w:rsidRPr="001B1807">
        <w:rPr>
          <w:sz w:val="20"/>
          <w:szCs w:val="20"/>
          <w:lang w:val="pl-PL"/>
        </w:rPr>
        <w:t>Pozna</w:t>
      </w:r>
      <w:r w:rsidRPr="00E30B20">
        <w:rPr>
          <w:sz w:val="20"/>
          <w:szCs w:val="20"/>
          <w:lang w:val="uk-UA"/>
        </w:rPr>
        <w:t xml:space="preserve">ń : </w:t>
      </w:r>
      <w:r w:rsidRPr="001B1807">
        <w:rPr>
          <w:sz w:val="20"/>
          <w:szCs w:val="20"/>
          <w:lang w:val="pl-PL"/>
        </w:rPr>
        <w:t>Wydawnictwo</w:t>
      </w:r>
      <w:r w:rsidRPr="00E30B20">
        <w:rPr>
          <w:sz w:val="20"/>
          <w:szCs w:val="20"/>
          <w:lang w:val="uk-UA"/>
        </w:rPr>
        <w:t xml:space="preserve"> </w:t>
      </w:r>
      <w:r w:rsidRPr="001B1807">
        <w:rPr>
          <w:sz w:val="20"/>
          <w:szCs w:val="20"/>
          <w:lang w:val="pl-PL"/>
        </w:rPr>
        <w:t>im</w:t>
      </w:r>
      <w:r w:rsidRPr="00E30B20">
        <w:rPr>
          <w:sz w:val="20"/>
          <w:szCs w:val="20"/>
          <w:lang w:val="uk-UA"/>
        </w:rPr>
        <w:t xml:space="preserve">. </w:t>
      </w:r>
      <w:r w:rsidRPr="00E30B20">
        <w:rPr>
          <w:sz w:val="20"/>
          <w:szCs w:val="20"/>
          <w:lang w:val="en-US"/>
        </w:rPr>
        <w:t>Lecha</w:t>
      </w:r>
      <w:r w:rsidRPr="00E30B20">
        <w:rPr>
          <w:sz w:val="20"/>
          <w:szCs w:val="20"/>
          <w:lang w:val="uk-UA"/>
        </w:rPr>
        <w:t xml:space="preserve"> </w:t>
      </w:r>
      <w:r w:rsidRPr="00E30B20">
        <w:rPr>
          <w:sz w:val="20"/>
          <w:szCs w:val="20"/>
          <w:lang w:val="en-US"/>
        </w:rPr>
        <w:t>Zondka</w:t>
      </w:r>
      <w:r w:rsidRPr="00E30B20">
        <w:rPr>
          <w:sz w:val="20"/>
          <w:szCs w:val="20"/>
          <w:lang w:val="uk-UA"/>
        </w:rPr>
        <w:t>. – [</w:t>
      </w:r>
      <w:r w:rsidRPr="00E30B20">
        <w:rPr>
          <w:sz w:val="20"/>
          <w:szCs w:val="20"/>
          <w:lang w:val="en-US"/>
        </w:rPr>
        <w:t>B</w:t>
      </w:r>
      <w:r w:rsidRPr="00E30B20">
        <w:rPr>
          <w:sz w:val="20"/>
          <w:szCs w:val="20"/>
          <w:lang w:val="uk-UA"/>
        </w:rPr>
        <w:t xml:space="preserve">. </w:t>
      </w:r>
      <w:r w:rsidRPr="00E30B20">
        <w:rPr>
          <w:sz w:val="20"/>
          <w:szCs w:val="20"/>
          <w:lang w:val="en-US"/>
        </w:rPr>
        <w:t>d</w:t>
      </w:r>
      <w:r w:rsidRPr="00E30B20">
        <w:rPr>
          <w:sz w:val="20"/>
          <w:szCs w:val="20"/>
          <w:lang w:val="uk-UA"/>
        </w:rPr>
        <w:t xml:space="preserve">.]. – </w:t>
      </w:r>
      <w:r w:rsidRPr="00E30B20">
        <w:rPr>
          <w:sz w:val="20"/>
          <w:szCs w:val="20"/>
          <w:lang w:val="en-US"/>
        </w:rPr>
        <w:t>S</w:t>
      </w:r>
      <w:r w:rsidRPr="00E30B20">
        <w:rPr>
          <w:sz w:val="20"/>
          <w:szCs w:val="20"/>
          <w:lang w:val="uk-UA"/>
        </w:rPr>
        <w:t xml:space="preserve">. 12–13, 15.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Archiwum</w:t>
      </w:r>
      <w:r w:rsidRPr="00E30B20">
        <w:rPr>
          <w:sz w:val="20"/>
          <w:szCs w:val="20"/>
          <w:lang w:val="uk-UA"/>
        </w:rPr>
        <w:t xml:space="preserve"> </w:t>
      </w:r>
      <w:r w:rsidRPr="001B1807">
        <w:rPr>
          <w:sz w:val="20"/>
          <w:szCs w:val="20"/>
          <w:lang w:val="pl-PL"/>
        </w:rPr>
        <w:t>prywatne</w:t>
      </w:r>
      <w:r w:rsidRPr="00E30B20">
        <w:rPr>
          <w:sz w:val="20"/>
          <w:szCs w:val="20"/>
          <w:lang w:val="uk-UA"/>
        </w:rPr>
        <w:t xml:space="preserve"> </w:t>
      </w:r>
      <w:r w:rsidRPr="001B1807">
        <w:rPr>
          <w:sz w:val="20"/>
          <w:szCs w:val="20"/>
          <w:lang w:val="pl-PL"/>
        </w:rPr>
        <w:t>J</w:t>
      </w:r>
      <w:r w:rsidRPr="00E30B20">
        <w:rPr>
          <w:sz w:val="20"/>
          <w:szCs w:val="20"/>
          <w:lang w:val="uk-UA"/>
        </w:rPr>
        <w:t xml:space="preserve">. </w:t>
      </w:r>
      <w:r w:rsidRPr="001B1807">
        <w:rPr>
          <w:sz w:val="20"/>
          <w:szCs w:val="20"/>
          <w:lang w:val="pl-PL"/>
        </w:rPr>
        <w:t>Targalskiego</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Warszawie</w:t>
      </w:r>
      <w:r w:rsidRPr="00E30B20">
        <w:rPr>
          <w:sz w:val="20"/>
          <w:szCs w:val="20"/>
          <w:lang w:val="uk-UA"/>
        </w:rPr>
        <w:t xml:space="preserve">. Дарський Йосиф. Польські політичні партії й організації // Пертурбанції. – Варшава. – 1990. – № 2. – Зима. – С. 21–22.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Archiwum</w:t>
      </w:r>
      <w:r w:rsidRPr="00E30B20">
        <w:rPr>
          <w:sz w:val="20"/>
          <w:szCs w:val="20"/>
          <w:lang w:val="uk-UA"/>
        </w:rPr>
        <w:t xml:space="preserve"> </w:t>
      </w:r>
      <w:r w:rsidRPr="001B1807">
        <w:rPr>
          <w:sz w:val="20"/>
          <w:szCs w:val="20"/>
          <w:lang w:val="pl-PL"/>
        </w:rPr>
        <w:t>prywatne</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Mokrego</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Krakowie</w:t>
      </w:r>
      <w:r w:rsidRPr="00E30B20">
        <w:rPr>
          <w:sz w:val="20"/>
          <w:szCs w:val="20"/>
          <w:lang w:val="uk-UA"/>
        </w:rPr>
        <w:t>.</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Biblioteka</w:t>
      </w:r>
      <w:r w:rsidRPr="00E30B20">
        <w:rPr>
          <w:sz w:val="20"/>
          <w:szCs w:val="20"/>
          <w:lang w:val="uk-UA"/>
        </w:rPr>
        <w:t xml:space="preserve"> </w:t>
      </w:r>
      <w:r w:rsidRPr="001B1807">
        <w:rPr>
          <w:sz w:val="20"/>
          <w:szCs w:val="20"/>
          <w:lang w:val="pl-PL"/>
        </w:rPr>
        <w:t>Narodowa</w:t>
      </w:r>
      <w:r w:rsidRPr="00E30B20">
        <w:rPr>
          <w:sz w:val="20"/>
          <w:szCs w:val="20"/>
          <w:lang w:val="uk-UA"/>
        </w:rPr>
        <w:t xml:space="preserve"> (</w:t>
      </w:r>
      <w:r w:rsidRPr="001B1807">
        <w:rPr>
          <w:sz w:val="20"/>
          <w:szCs w:val="20"/>
          <w:lang w:val="pl-PL"/>
        </w:rPr>
        <w:t>BN</w:t>
      </w:r>
      <w:r w:rsidRPr="00E30B20">
        <w:rPr>
          <w:sz w:val="20"/>
          <w:szCs w:val="20"/>
          <w:lang w:val="uk-UA"/>
        </w:rPr>
        <w:t xml:space="preserve">), </w:t>
      </w:r>
      <w:r w:rsidRPr="001B1807">
        <w:rPr>
          <w:sz w:val="20"/>
          <w:szCs w:val="20"/>
          <w:lang w:val="pl-PL"/>
        </w:rPr>
        <w:t>Dokumenty</w:t>
      </w:r>
      <w:r w:rsidRPr="00E30B20">
        <w:rPr>
          <w:sz w:val="20"/>
          <w:szCs w:val="20"/>
          <w:lang w:val="uk-UA"/>
        </w:rPr>
        <w:t xml:space="preserve"> ż</w:t>
      </w:r>
      <w:r w:rsidRPr="001B1807">
        <w:rPr>
          <w:sz w:val="20"/>
          <w:szCs w:val="20"/>
          <w:lang w:val="pl-PL"/>
        </w:rPr>
        <w:t>ycia</w:t>
      </w:r>
      <w:r w:rsidRPr="00E30B20">
        <w:rPr>
          <w:sz w:val="20"/>
          <w:szCs w:val="20"/>
          <w:lang w:val="uk-UA"/>
        </w:rPr>
        <w:t xml:space="preserve"> </w:t>
      </w:r>
      <w:r w:rsidRPr="001B1807">
        <w:rPr>
          <w:sz w:val="20"/>
          <w:szCs w:val="20"/>
          <w:lang w:val="pl-PL"/>
        </w:rPr>
        <w:t>spo</w:t>
      </w:r>
      <w:r w:rsidRPr="00E30B20">
        <w:rPr>
          <w:sz w:val="20"/>
          <w:szCs w:val="20"/>
          <w:lang w:val="uk-UA"/>
        </w:rPr>
        <w:t>ł</w:t>
      </w:r>
      <w:r w:rsidRPr="001B1807">
        <w:rPr>
          <w:sz w:val="20"/>
          <w:szCs w:val="20"/>
          <w:lang w:val="pl-PL"/>
        </w:rPr>
        <w:t>ecznego</w:t>
      </w:r>
      <w:r w:rsidRPr="00E30B20">
        <w:rPr>
          <w:sz w:val="20"/>
          <w:szCs w:val="20"/>
          <w:lang w:val="uk-UA"/>
        </w:rPr>
        <w:t xml:space="preserve"> (</w:t>
      </w:r>
      <w:r w:rsidRPr="001B1807">
        <w:rPr>
          <w:sz w:val="20"/>
          <w:szCs w:val="20"/>
          <w:lang w:val="pl-PL"/>
        </w:rPr>
        <w:t>D</w:t>
      </w:r>
      <w:r w:rsidRPr="00E30B20">
        <w:rPr>
          <w:sz w:val="20"/>
          <w:szCs w:val="20"/>
          <w:lang w:val="uk-UA"/>
        </w:rPr>
        <w:t>Ż</w:t>
      </w:r>
      <w:r w:rsidRPr="001B1807">
        <w:rPr>
          <w:sz w:val="20"/>
          <w:szCs w:val="20"/>
          <w:lang w:val="pl-PL"/>
        </w:rPr>
        <w:t>S</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I</w:t>
      </w:r>
      <w:r w:rsidRPr="00E30B20">
        <w:rPr>
          <w:sz w:val="20"/>
          <w:szCs w:val="20"/>
          <w:lang w:val="uk-UA"/>
        </w:rPr>
        <w:t xml:space="preserve"> 2 </w:t>
      </w:r>
      <w:r w:rsidRPr="001B1807">
        <w:rPr>
          <w:sz w:val="20"/>
          <w:szCs w:val="20"/>
          <w:lang w:val="pl-PL"/>
        </w:rPr>
        <w:t>j</w:t>
      </w:r>
      <w:r w:rsidRPr="00E30B20">
        <w:rPr>
          <w:sz w:val="20"/>
          <w:szCs w:val="20"/>
          <w:lang w:val="uk-UA"/>
        </w:rPr>
        <w:t xml:space="preserve">. </w:t>
      </w:r>
      <w:r w:rsidRPr="001B1807">
        <w:rPr>
          <w:sz w:val="20"/>
          <w:szCs w:val="20"/>
          <w:lang w:val="pl-PL"/>
        </w:rPr>
        <w:t>Teczka</w:t>
      </w:r>
      <w:r w:rsidRPr="00E30B20">
        <w:rPr>
          <w:sz w:val="20"/>
          <w:szCs w:val="20"/>
          <w:lang w:val="uk-UA"/>
        </w:rPr>
        <w:t xml:space="preserve">. </w:t>
      </w:r>
      <w:r w:rsidRPr="001B1807">
        <w:rPr>
          <w:sz w:val="20"/>
          <w:szCs w:val="20"/>
          <w:lang w:val="pl-PL"/>
        </w:rPr>
        <w:t>Organizacje</w:t>
      </w:r>
      <w:r w:rsidRPr="00E30B20">
        <w:rPr>
          <w:sz w:val="20"/>
          <w:szCs w:val="20"/>
          <w:lang w:val="uk-UA"/>
        </w:rPr>
        <w:t xml:space="preserve"> </w:t>
      </w:r>
      <w:r w:rsidRPr="001B1807">
        <w:rPr>
          <w:sz w:val="20"/>
          <w:szCs w:val="20"/>
          <w:lang w:val="pl-PL"/>
        </w:rPr>
        <w:t>opozycyjne</w:t>
      </w:r>
      <w:r w:rsidRPr="00E30B20">
        <w:rPr>
          <w:sz w:val="20"/>
          <w:szCs w:val="20"/>
          <w:lang w:val="uk-UA"/>
        </w:rPr>
        <w:t xml:space="preserve"> </w:t>
      </w:r>
      <w:r w:rsidRPr="001B1807">
        <w:rPr>
          <w:sz w:val="20"/>
          <w:szCs w:val="20"/>
          <w:lang w:val="pl-PL"/>
        </w:rPr>
        <w:t>wg</w:t>
      </w:r>
      <w:r w:rsidRPr="00E30B20">
        <w:rPr>
          <w:sz w:val="20"/>
          <w:szCs w:val="20"/>
          <w:lang w:val="uk-UA"/>
        </w:rPr>
        <w:t xml:space="preserve">. </w:t>
      </w:r>
      <w:r w:rsidRPr="001B1807">
        <w:rPr>
          <w:sz w:val="20"/>
          <w:szCs w:val="20"/>
          <w:lang w:val="pl-PL"/>
        </w:rPr>
        <w:t>miast</w:t>
      </w:r>
      <w:r w:rsidRPr="00E30B20">
        <w:rPr>
          <w:sz w:val="20"/>
          <w:szCs w:val="20"/>
          <w:lang w:val="uk-UA"/>
        </w:rPr>
        <w:t xml:space="preserve"> </w:t>
      </w:r>
      <w:r w:rsidRPr="001B1807">
        <w:rPr>
          <w:sz w:val="20"/>
          <w:szCs w:val="20"/>
          <w:lang w:val="pl-PL"/>
        </w:rPr>
        <w:t>P</w:t>
      </w:r>
      <w:r w:rsidRPr="00E30B20">
        <w:rPr>
          <w:sz w:val="20"/>
          <w:szCs w:val="20"/>
          <w:lang w:val="uk-UA"/>
        </w:rPr>
        <w:t>–</w:t>
      </w:r>
      <w:r w:rsidRPr="001B1807">
        <w:rPr>
          <w:sz w:val="20"/>
          <w:szCs w:val="20"/>
          <w:lang w:val="pl-PL"/>
        </w:rPr>
        <w:t>Z</w:t>
      </w:r>
      <w:r w:rsidRPr="00E30B20">
        <w:rPr>
          <w:sz w:val="20"/>
          <w:szCs w:val="20"/>
          <w:lang w:val="uk-UA"/>
        </w:rPr>
        <w:t xml:space="preserve">. </w:t>
      </w:r>
      <w:r w:rsidRPr="001B1807">
        <w:rPr>
          <w:sz w:val="20"/>
          <w:szCs w:val="20"/>
          <w:lang w:val="pl-PL"/>
        </w:rPr>
        <w:t>Deklaracja</w:t>
      </w:r>
      <w:r w:rsidRPr="00E30B20">
        <w:rPr>
          <w:sz w:val="20"/>
          <w:szCs w:val="20"/>
          <w:lang w:val="uk-UA"/>
        </w:rPr>
        <w:t xml:space="preserve"> </w:t>
      </w:r>
      <w:r w:rsidRPr="001B1807">
        <w:rPr>
          <w:sz w:val="20"/>
          <w:szCs w:val="20"/>
          <w:lang w:val="pl-PL"/>
        </w:rPr>
        <w:t>ideowa</w:t>
      </w:r>
      <w:r w:rsidRPr="00E30B20">
        <w:rPr>
          <w:sz w:val="20"/>
          <w:szCs w:val="20"/>
          <w:lang w:val="uk-UA"/>
        </w:rPr>
        <w:t xml:space="preserve"> </w:t>
      </w:r>
      <w:r w:rsidRPr="001B1807">
        <w:rPr>
          <w:sz w:val="20"/>
          <w:szCs w:val="20"/>
          <w:lang w:val="pl-PL"/>
        </w:rPr>
        <w:t>Konfederacji</w:t>
      </w:r>
      <w:r w:rsidRPr="00E30B20">
        <w:rPr>
          <w:sz w:val="20"/>
          <w:szCs w:val="20"/>
          <w:lang w:val="uk-UA"/>
        </w:rPr>
        <w:t xml:space="preserve"> </w:t>
      </w:r>
      <w:r w:rsidRPr="001B1807">
        <w:rPr>
          <w:sz w:val="20"/>
          <w:szCs w:val="20"/>
          <w:lang w:val="pl-PL"/>
        </w:rPr>
        <w:t>Polski</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ej</w:t>
      </w:r>
      <w:r w:rsidRPr="00E30B20">
        <w:rPr>
          <w:sz w:val="20"/>
          <w:szCs w:val="20"/>
          <w:lang w:val="uk-UA"/>
        </w:rPr>
        <w:t xml:space="preserve">. – </w:t>
      </w:r>
      <w:r w:rsidRPr="001B1807">
        <w:rPr>
          <w:sz w:val="20"/>
          <w:szCs w:val="20"/>
          <w:lang w:val="pl-PL"/>
        </w:rPr>
        <w:t>Warszawa</w:t>
      </w:r>
      <w:r w:rsidRPr="00E30B20">
        <w:rPr>
          <w:sz w:val="20"/>
          <w:szCs w:val="20"/>
          <w:lang w:val="uk-UA"/>
        </w:rPr>
        <w:t xml:space="preserve">, 1. </w:t>
      </w:r>
      <w:r w:rsidRPr="00E30B20">
        <w:rPr>
          <w:sz w:val="20"/>
          <w:szCs w:val="20"/>
          <w:lang w:val="en-US"/>
        </w:rPr>
        <w:t>IX</w:t>
      </w:r>
      <w:r w:rsidRPr="00E30B20">
        <w:rPr>
          <w:sz w:val="20"/>
          <w:szCs w:val="20"/>
          <w:lang w:val="uk-UA"/>
        </w:rPr>
        <w:t xml:space="preserve">. 1979.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BN</w:t>
      </w:r>
      <w:r w:rsidRPr="00E30B20">
        <w:rPr>
          <w:sz w:val="20"/>
          <w:szCs w:val="20"/>
          <w:lang w:val="uk-UA"/>
        </w:rPr>
        <w:t xml:space="preserve">, </w:t>
      </w:r>
      <w:r w:rsidRPr="001B1807">
        <w:rPr>
          <w:sz w:val="20"/>
          <w:szCs w:val="20"/>
          <w:lang w:val="pl-PL"/>
        </w:rPr>
        <w:t>D</w:t>
      </w:r>
      <w:r w:rsidRPr="00E30B20">
        <w:rPr>
          <w:sz w:val="20"/>
          <w:szCs w:val="20"/>
          <w:lang w:val="uk-UA"/>
        </w:rPr>
        <w:t>Ż</w:t>
      </w:r>
      <w:r w:rsidRPr="001B1807">
        <w:rPr>
          <w:sz w:val="20"/>
          <w:szCs w:val="20"/>
          <w:lang w:val="pl-PL"/>
        </w:rPr>
        <w:t>S</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I</w:t>
      </w:r>
      <w:r w:rsidRPr="00E30B20">
        <w:rPr>
          <w:sz w:val="20"/>
          <w:szCs w:val="20"/>
          <w:lang w:val="uk-UA"/>
        </w:rPr>
        <w:t xml:space="preserve"> 2 </w:t>
      </w:r>
      <w:r w:rsidRPr="001B1807">
        <w:rPr>
          <w:sz w:val="20"/>
          <w:szCs w:val="20"/>
          <w:lang w:val="pl-PL"/>
        </w:rPr>
        <w:t>j</w:t>
      </w:r>
      <w:r w:rsidRPr="00E30B20">
        <w:rPr>
          <w:sz w:val="20"/>
          <w:szCs w:val="20"/>
          <w:lang w:val="uk-UA"/>
        </w:rPr>
        <w:t xml:space="preserve">. </w:t>
      </w:r>
      <w:r w:rsidRPr="001B1807">
        <w:rPr>
          <w:sz w:val="20"/>
          <w:szCs w:val="20"/>
          <w:lang w:val="pl-PL"/>
        </w:rPr>
        <w:t>Teczka</w:t>
      </w:r>
      <w:r w:rsidRPr="00E30B20">
        <w:rPr>
          <w:sz w:val="20"/>
          <w:szCs w:val="20"/>
          <w:lang w:val="uk-UA"/>
        </w:rPr>
        <w:t xml:space="preserve">. </w:t>
      </w:r>
      <w:r w:rsidRPr="001B1807">
        <w:rPr>
          <w:sz w:val="20"/>
          <w:szCs w:val="20"/>
          <w:lang w:val="pl-PL"/>
        </w:rPr>
        <w:t>Organizacje</w:t>
      </w:r>
      <w:r w:rsidRPr="00E30B20">
        <w:rPr>
          <w:sz w:val="20"/>
          <w:szCs w:val="20"/>
          <w:lang w:val="uk-UA"/>
        </w:rPr>
        <w:t xml:space="preserve"> </w:t>
      </w:r>
      <w:r w:rsidRPr="001B1807">
        <w:rPr>
          <w:sz w:val="20"/>
          <w:szCs w:val="20"/>
          <w:lang w:val="pl-PL"/>
        </w:rPr>
        <w:t>opozycyjne</w:t>
      </w:r>
      <w:r w:rsidRPr="00E30B20">
        <w:rPr>
          <w:sz w:val="20"/>
          <w:szCs w:val="20"/>
          <w:lang w:val="uk-UA"/>
        </w:rPr>
        <w:t xml:space="preserve">. 1979. </w:t>
      </w:r>
      <w:r w:rsidRPr="001B1807">
        <w:rPr>
          <w:sz w:val="20"/>
          <w:szCs w:val="20"/>
          <w:lang w:val="pl-PL"/>
        </w:rPr>
        <w:t>Warszawa</w:t>
      </w:r>
      <w:r w:rsidRPr="00E30B20">
        <w:rPr>
          <w:sz w:val="20"/>
          <w:szCs w:val="20"/>
          <w:lang w:val="uk-UA"/>
        </w:rPr>
        <w:t xml:space="preserve">. </w:t>
      </w:r>
      <w:r w:rsidRPr="001B1807">
        <w:rPr>
          <w:sz w:val="20"/>
          <w:szCs w:val="20"/>
          <w:lang w:val="pl-PL"/>
        </w:rPr>
        <w:t>Deklaracja</w:t>
      </w:r>
      <w:r w:rsidRPr="00E30B20">
        <w:rPr>
          <w:sz w:val="20"/>
          <w:szCs w:val="20"/>
          <w:lang w:val="uk-UA"/>
        </w:rPr>
        <w:t xml:space="preserve"> </w:t>
      </w:r>
      <w:r w:rsidRPr="001B1807">
        <w:rPr>
          <w:sz w:val="20"/>
          <w:szCs w:val="20"/>
          <w:lang w:val="pl-PL"/>
        </w:rPr>
        <w:t>ideowa</w:t>
      </w:r>
      <w:r w:rsidRPr="00E30B20">
        <w:rPr>
          <w:sz w:val="20"/>
          <w:szCs w:val="20"/>
          <w:lang w:val="uk-UA"/>
        </w:rPr>
        <w:t xml:space="preserve"> </w:t>
      </w:r>
      <w:r w:rsidRPr="001B1807">
        <w:rPr>
          <w:sz w:val="20"/>
          <w:szCs w:val="20"/>
          <w:lang w:val="pl-PL"/>
        </w:rPr>
        <w:t>Konfederacji</w:t>
      </w:r>
      <w:r w:rsidRPr="00E30B20">
        <w:rPr>
          <w:sz w:val="20"/>
          <w:szCs w:val="20"/>
          <w:lang w:val="uk-UA"/>
        </w:rPr>
        <w:t xml:space="preserve"> </w:t>
      </w:r>
      <w:r w:rsidRPr="001B1807">
        <w:rPr>
          <w:sz w:val="20"/>
          <w:szCs w:val="20"/>
          <w:lang w:val="pl-PL"/>
        </w:rPr>
        <w:t>Polski</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ej</w:t>
      </w:r>
      <w:r w:rsidRPr="00E30B20">
        <w:rPr>
          <w:sz w:val="20"/>
          <w:szCs w:val="20"/>
          <w:lang w:val="uk-UA"/>
        </w:rPr>
        <w:t xml:space="preserve">. – </w:t>
      </w:r>
      <w:r w:rsidRPr="001B1807">
        <w:rPr>
          <w:sz w:val="20"/>
          <w:szCs w:val="20"/>
          <w:lang w:val="pl-PL"/>
        </w:rPr>
        <w:t>Warszawa</w:t>
      </w:r>
      <w:r w:rsidRPr="00E30B20">
        <w:rPr>
          <w:sz w:val="20"/>
          <w:szCs w:val="20"/>
          <w:lang w:val="uk-UA"/>
        </w:rPr>
        <w:t xml:space="preserve">, 1. </w:t>
      </w:r>
      <w:r w:rsidRPr="00E30B20">
        <w:rPr>
          <w:sz w:val="20"/>
          <w:szCs w:val="20"/>
          <w:lang w:val="en-US"/>
        </w:rPr>
        <w:t>IX</w:t>
      </w:r>
      <w:r w:rsidRPr="00E30B20">
        <w:rPr>
          <w:sz w:val="20"/>
          <w:szCs w:val="20"/>
          <w:lang w:val="uk-UA"/>
        </w:rPr>
        <w:t xml:space="preserve">. 1979.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BN</w:t>
      </w:r>
      <w:r w:rsidRPr="00E30B20">
        <w:rPr>
          <w:sz w:val="20"/>
          <w:szCs w:val="20"/>
          <w:lang w:val="uk-UA"/>
        </w:rPr>
        <w:t xml:space="preserve">, </w:t>
      </w:r>
      <w:r w:rsidRPr="001B1807">
        <w:rPr>
          <w:sz w:val="20"/>
          <w:szCs w:val="20"/>
          <w:lang w:val="pl-PL"/>
        </w:rPr>
        <w:t>D</w:t>
      </w:r>
      <w:r w:rsidRPr="00E30B20">
        <w:rPr>
          <w:caps/>
          <w:sz w:val="20"/>
          <w:szCs w:val="20"/>
          <w:lang w:val="uk-UA"/>
        </w:rPr>
        <w:t>ż</w:t>
      </w:r>
      <w:r w:rsidRPr="001B1807">
        <w:rPr>
          <w:sz w:val="20"/>
          <w:szCs w:val="20"/>
          <w:lang w:val="pl-PL"/>
        </w:rPr>
        <w:t>S</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I</w:t>
      </w:r>
      <w:r w:rsidRPr="00E30B20">
        <w:rPr>
          <w:sz w:val="20"/>
          <w:szCs w:val="20"/>
          <w:lang w:val="uk-UA"/>
        </w:rPr>
        <w:t xml:space="preserve"> 2. </w:t>
      </w:r>
      <w:r w:rsidRPr="001B1807">
        <w:rPr>
          <w:sz w:val="20"/>
          <w:szCs w:val="20"/>
          <w:lang w:val="pl-PL"/>
        </w:rPr>
        <w:t>Teczka</w:t>
      </w:r>
      <w:r w:rsidRPr="00E30B20">
        <w:rPr>
          <w:sz w:val="20"/>
          <w:szCs w:val="20"/>
          <w:lang w:val="uk-UA"/>
        </w:rPr>
        <w:t xml:space="preserve">. </w:t>
      </w:r>
      <w:r w:rsidRPr="001B1807">
        <w:rPr>
          <w:sz w:val="20"/>
          <w:szCs w:val="20"/>
          <w:lang w:val="pl-PL"/>
        </w:rPr>
        <w:t>Partie</w:t>
      </w:r>
      <w:r w:rsidRPr="00E30B20">
        <w:rPr>
          <w:sz w:val="20"/>
          <w:szCs w:val="20"/>
          <w:lang w:val="uk-UA"/>
        </w:rPr>
        <w:t xml:space="preserve"> </w:t>
      </w:r>
      <w:r w:rsidRPr="001B1807">
        <w:rPr>
          <w:sz w:val="20"/>
          <w:szCs w:val="20"/>
          <w:lang w:val="pl-PL"/>
        </w:rPr>
        <w:t>polityczne</w:t>
      </w:r>
      <w:r w:rsidRPr="00E30B20">
        <w:rPr>
          <w:sz w:val="20"/>
          <w:szCs w:val="20"/>
          <w:lang w:val="uk-UA"/>
        </w:rPr>
        <w:t xml:space="preserve">. 1989–1990. </w:t>
      </w:r>
      <w:r w:rsidRPr="001B1807">
        <w:rPr>
          <w:sz w:val="20"/>
          <w:szCs w:val="20"/>
          <w:lang w:val="pl-PL"/>
        </w:rPr>
        <w:t>Konfederacja</w:t>
      </w:r>
      <w:r w:rsidRPr="00E30B20">
        <w:rPr>
          <w:sz w:val="20"/>
          <w:szCs w:val="20"/>
          <w:lang w:val="uk-UA"/>
        </w:rPr>
        <w:t xml:space="preserve"> </w:t>
      </w:r>
      <w:r w:rsidRPr="001B1807">
        <w:rPr>
          <w:sz w:val="20"/>
          <w:szCs w:val="20"/>
          <w:lang w:val="pl-PL"/>
        </w:rPr>
        <w:t>Polski</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ej</w:t>
      </w:r>
      <w:r w:rsidRPr="00E30B20">
        <w:rPr>
          <w:sz w:val="20"/>
          <w:szCs w:val="20"/>
          <w:lang w:val="uk-UA"/>
        </w:rPr>
        <w:t xml:space="preserve">. </w:t>
      </w:r>
      <w:r w:rsidRPr="00E30B20">
        <w:rPr>
          <w:sz w:val="20"/>
          <w:szCs w:val="20"/>
          <w:lang w:val="en-US"/>
        </w:rPr>
        <w:t>Deklaracja</w:t>
      </w:r>
      <w:r w:rsidRPr="00E30B20">
        <w:rPr>
          <w:sz w:val="20"/>
          <w:szCs w:val="20"/>
          <w:lang w:val="uk-UA"/>
        </w:rPr>
        <w:t xml:space="preserve"> </w:t>
      </w:r>
      <w:r w:rsidRPr="00E30B20">
        <w:rPr>
          <w:sz w:val="20"/>
          <w:szCs w:val="20"/>
          <w:lang w:val="en-US"/>
        </w:rPr>
        <w:t>ideowa</w:t>
      </w:r>
      <w:r w:rsidRPr="00E30B20">
        <w:rPr>
          <w:sz w:val="20"/>
          <w:szCs w:val="20"/>
          <w:lang w:val="uk-UA"/>
        </w:rPr>
        <w:t xml:space="preserve">. </w:t>
      </w:r>
      <w:r w:rsidRPr="00E30B20">
        <w:rPr>
          <w:sz w:val="20"/>
          <w:szCs w:val="20"/>
          <w:lang w:val="en-US"/>
        </w:rPr>
        <w:t>Statut</w:t>
      </w:r>
      <w:r w:rsidRPr="00E30B20">
        <w:rPr>
          <w:sz w:val="20"/>
          <w:szCs w:val="20"/>
          <w:lang w:val="uk-UA"/>
        </w:rPr>
        <w:t xml:space="preserve">. </w:t>
      </w:r>
      <w:r w:rsidRPr="00E30B20">
        <w:rPr>
          <w:sz w:val="20"/>
          <w:szCs w:val="20"/>
          <w:lang w:val="en-US"/>
        </w:rPr>
        <w:t xml:space="preserve">Program. – Warszawa, 1990. – S. 5. </w:t>
      </w:r>
    </w:p>
    <w:p w:rsidR="00AE13A0" w:rsidRPr="00E30B20" w:rsidRDefault="00AE13A0" w:rsidP="00615D57">
      <w:pPr>
        <w:numPr>
          <w:ilvl w:val="0"/>
          <w:numId w:val="14"/>
        </w:numPr>
        <w:suppressAutoHyphens/>
        <w:ind w:left="426" w:hanging="426"/>
        <w:jc w:val="both"/>
        <w:rPr>
          <w:sz w:val="20"/>
          <w:szCs w:val="20"/>
          <w:lang w:val="en-US"/>
        </w:rPr>
      </w:pPr>
      <w:r w:rsidRPr="001B1807">
        <w:rPr>
          <w:sz w:val="20"/>
          <w:szCs w:val="20"/>
          <w:lang w:val="pl-PL"/>
        </w:rPr>
        <w:t>BN</w:t>
      </w:r>
      <w:r w:rsidRPr="00E30B20">
        <w:rPr>
          <w:sz w:val="20"/>
          <w:szCs w:val="20"/>
          <w:lang w:val="uk-UA"/>
        </w:rPr>
        <w:t xml:space="preserve">, </w:t>
      </w:r>
      <w:r w:rsidRPr="001B1807">
        <w:rPr>
          <w:sz w:val="20"/>
          <w:szCs w:val="20"/>
          <w:lang w:val="pl-PL"/>
        </w:rPr>
        <w:t>D</w:t>
      </w:r>
      <w:r w:rsidRPr="00E30B20">
        <w:rPr>
          <w:caps/>
          <w:sz w:val="20"/>
          <w:szCs w:val="20"/>
          <w:lang w:val="uk-UA"/>
        </w:rPr>
        <w:t>ż</w:t>
      </w:r>
      <w:r w:rsidRPr="001B1807">
        <w:rPr>
          <w:sz w:val="20"/>
          <w:szCs w:val="20"/>
          <w:lang w:val="pl-PL"/>
        </w:rPr>
        <w:t>S</w:t>
      </w:r>
      <w:r w:rsidRPr="00E30B20">
        <w:rPr>
          <w:sz w:val="20"/>
          <w:szCs w:val="20"/>
          <w:lang w:val="uk-UA"/>
        </w:rPr>
        <w:t xml:space="preserve">, </w:t>
      </w:r>
      <w:r w:rsidRPr="001B1807">
        <w:rPr>
          <w:sz w:val="20"/>
          <w:szCs w:val="20"/>
          <w:lang w:val="pl-PL"/>
        </w:rPr>
        <w:t>sygn</w:t>
      </w:r>
      <w:r w:rsidRPr="00E30B20">
        <w:rPr>
          <w:sz w:val="20"/>
          <w:szCs w:val="20"/>
          <w:lang w:val="uk-UA"/>
        </w:rPr>
        <w:t xml:space="preserve">. </w:t>
      </w:r>
      <w:r w:rsidRPr="001B1807">
        <w:rPr>
          <w:sz w:val="20"/>
          <w:szCs w:val="20"/>
          <w:lang w:val="pl-PL"/>
        </w:rPr>
        <w:t>I</w:t>
      </w:r>
      <w:r w:rsidRPr="00E30B20">
        <w:rPr>
          <w:sz w:val="20"/>
          <w:szCs w:val="20"/>
          <w:lang w:val="uk-UA"/>
        </w:rPr>
        <w:t xml:space="preserve"> 2. </w:t>
      </w:r>
      <w:r w:rsidRPr="001B1807">
        <w:rPr>
          <w:sz w:val="20"/>
          <w:szCs w:val="20"/>
          <w:lang w:val="pl-PL"/>
        </w:rPr>
        <w:t>Teczka</w:t>
      </w:r>
      <w:r w:rsidRPr="00E30B20">
        <w:rPr>
          <w:sz w:val="20"/>
          <w:szCs w:val="20"/>
          <w:lang w:val="uk-UA"/>
        </w:rPr>
        <w:t xml:space="preserve">. </w:t>
      </w:r>
      <w:r w:rsidRPr="001B1807">
        <w:rPr>
          <w:sz w:val="20"/>
          <w:szCs w:val="20"/>
          <w:lang w:val="pl-PL"/>
        </w:rPr>
        <w:t>Partie</w:t>
      </w:r>
      <w:r w:rsidRPr="00E30B20">
        <w:rPr>
          <w:sz w:val="20"/>
          <w:szCs w:val="20"/>
          <w:lang w:val="uk-UA"/>
        </w:rPr>
        <w:t xml:space="preserve"> </w:t>
      </w:r>
      <w:r w:rsidRPr="001B1807">
        <w:rPr>
          <w:sz w:val="20"/>
          <w:szCs w:val="20"/>
          <w:lang w:val="pl-PL"/>
        </w:rPr>
        <w:t>polityczne</w:t>
      </w:r>
      <w:r w:rsidRPr="00E30B20">
        <w:rPr>
          <w:sz w:val="20"/>
          <w:szCs w:val="20"/>
          <w:lang w:val="uk-UA"/>
        </w:rPr>
        <w:t xml:space="preserve">. 1989–1990. </w:t>
      </w:r>
      <w:r w:rsidRPr="001B1807">
        <w:rPr>
          <w:sz w:val="20"/>
          <w:szCs w:val="20"/>
          <w:lang w:val="pl-PL"/>
        </w:rPr>
        <w:t xml:space="preserve">Liberalno-Demokratyczna Partia “Niepodległość”. </w:t>
      </w:r>
      <w:r w:rsidRPr="00E30B20">
        <w:rPr>
          <w:sz w:val="20"/>
          <w:szCs w:val="20"/>
          <w:lang w:val="en-US"/>
        </w:rPr>
        <w:t>Program. – Warszawa</w:t>
      </w:r>
      <w:r w:rsidRPr="00E30B20">
        <w:rPr>
          <w:sz w:val="20"/>
          <w:szCs w:val="20"/>
          <w:lang w:val="uk-UA"/>
        </w:rPr>
        <w:t xml:space="preserve"> </w:t>
      </w:r>
      <w:r w:rsidRPr="00E30B20">
        <w:rPr>
          <w:sz w:val="20"/>
          <w:szCs w:val="20"/>
          <w:lang w:val="en-US"/>
        </w:rPr>
        <w:t xml:space="preserve">: Delikon, 1990. – 27 s. </w:t>
      </w:r>
    </w:p>
    <w:p w:rsidR="00AE13A0" w:rsidRPr="00E30B20" w:rsidRDefault="00AE13A0" w:rsidP="00615D57">
      <w:pPr>
        <w:numPr>
          <w:ilvl w:val="0"/>
          <w:numId w:val="14"/>
        </w:numPr>
        <w:suppressAutoHyphens/>
        <w:ind w:left="426" w:hanging="426"/>
        <w:jc w:val="both"/>
        <w:rPr>
          <w:sz w:val="20"/>
          <w:szCs w:val="20"/>
          <w:lang w:val="en-US"/>
        </w:rPr>
      </w:pPr>
      <w:r w:rsidRPr="001B1807">
        <w:rPr>
          <w:sz w:val="20"/>
          <w:szCs w:val="20"/>
          <w:lang w:val="pl-PL"/>
        </w:rPr>
        <w:t>BN</w:t>
      </w:r>
      <w:r w:rsidRPr="00E30B20">
        <w:rPr>
          <w:sz w:val="20"/>
          <w:szCs w:val="20"/>
          <w:lang w:val="uk-UA"/>
        </w:rPr>
        <w:t>,</w:t>
      </w:r>
      <w:r w:rsidRPr="001B1807">
        <w:rPr>
          <w:sz w:val="20"/>
          <w:szCs w:val="20"/>
          <w:lang w:val="pl-PL"/>
        </w:rPr>
        <w:t xml:space="preserve"> D</w:t>
      </w:r>
      <w:r w:rsidRPr="001B1807">
        <w:rPr>
          <w:caps/>
          <w:sz w:val="20"/>
          <w:szCs w:val="20"/>
          <w:lang w:val="pl-PL"/>
        </w:rPr>
        <w:t>ż</w:t>
      </w:r>
      <w:r w:rsidRPr="001B1807">
        <w:rPr>
          <w:sz w:val="20"/>
          <w:szCs w:val="20"/>
          <w:lang w:val="pl-PL"/>
        </w:rPr>
        <w:t>S</w:t>
      </w:r>
      <w:r w:rsidRPr="00E30B20">
        <w:rPr>
          <w:sz w:val="20"/>
          <w:szCs w:val="20"/>
          <w:lang w:val="uk-UA"/>
        </w:rPr>
        <w:t>,</w:t>
      </w:r>
      <w:r w:rsidRPr="001B1807">
        <w:rPr>
          <w:sz w:val="20"/>
          <w:szCs w:val="20"/>
          <w:lang w:val="pl-PL"/>
        </w:rPr>
        <w:t xml:space="preserve"> sygn. I 2. Teczka. Partie polityczne. Zag. ogólne. 1945</w:t>
      </w:r>
      <w:r w:rsidRPr="00E30B20">
        <w:rPr>
          <w:sz w:val="20"/>
          <w:szCs w:val="20"/>
          <w:lang w:val="uk-UA"/>
        </w:rPr>
        <w:t>–</w:t>
      </w:r>
      <w:r w:rsidRPr="001B1807">
        <w:rPr>
          <w:sz w:val="20"/>
          <w:szCs w:val="20"/>
          <w:lang w:val="pl-PL"/>
        </w:rPr>
        <w:t xml:space="preserve">1988. III Kongres Konfederacji Polski Niepodległej. </w:t>
      </w:r>
      <w:r w:rsidRPr="00E30B20">
        <w:rPr>
          <w:sz w:val="20"/>
          <w:szCs w:val="20"/>
          <w:lang w:val="en-US"/>
        </w:rPr>
        <w:t xml:space="preserve">Uchwała polityczna. Dokumenty. – [Karlstad Sweden], grudzień 1984. – 19 s.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 xml:space="preserve">Boruta M. Problemy etniczne i polityka. Wybrane zagadnienia w opiniach środowisk niezależnych. </w:t>
      </w:r>
      <w:r w:rsidRPr="00E30B20">
        <w:rPr>
          <w:sz w:val="20"/>
          <w:szCs w:val="20"/>
          <w:lang w:val="en-US"/>
        </w:rPr>
        <w:t>Ludzie</w:t>
      </w:r>
      <w:r w:rsidRPr="00E30B20">
        <w:rPr>
          <w:sz w:val="20"/>
          <w:szCs w:val="20"/>
          <w:lang w:val="uk-UA"/>
        </w:rPr>
        <w:t xml:space="preserve"> </w:t>
      </w:r>
      <w:r w:rsidRPr="00E30B20">
        <w:rPr>
          <w:sz w:val="20"/>
          <w:szCs w:val="20"/>
          <w:lang w:val="en-US"/>
        </w:rPr>
        <w:t>–</w:t>
      </w:r>
      <w:r w:rsidRPr="00E30B20">
        <w:rPr>
          <w:sz w:val="20"/>
          <w:szCs w:val="20"/>
          <w:lang w:val="uk-UA"/>
        </w:rPr>
        <w:t xml:space="preserve"> </w:t>
      </w:r>
      <w:r w:rsidRPr="00E30B20">
        <w:rPr>
          <w:sz w:val="20"/>
          <w:szCs w:val="20"/>
          <w:lang w:val="en-US"/>
        </w:rPr>
        <w:t>Partie–Czasopisma</w:t>
      </w:r>
      <w:r w:rsidRPr="00E30B20">
        <w:rPr>
          <w:sz w:val="20"/>
          <w:szCs w:val="20"/>
          <w:lang w:val="uk-UA"/>
        </w:rPr>
        <w:t xml:space="preserve"> /</w:t>
      </w:r>
      <w:r w:rsidRPr="00E30B20">
        <w:rPr>
          <w:sz w:val="20"/>
          <w:szCs w:val="20"/>
          <w:lang w:val="en-US"/>
        </w:rPr>
        <w:t xml:space="preserve"> M. Boruta. – Kraków</w:t>
      </w:r>
      <w:r w:rsidRPr="00E30B20">
        <w:rPr>
          <w:sz w:val="20"/>
          <w:szCs w:val="20"/>
          <w:lang w:val="uk-UA"/>
        </w:rPr>
        <w:t xml:space="preserve"> </w:t>
      </w:r>
      <w:r w:rsidRPr="00E30B20">
        <w:rPr>
          <w:sz w:val="20"/>
          <w:szCs w:val="20"/>
          <w:lang w:val="en-US"/>
        </w:rPr>
        <w:t xml:space="preserve">: Towarzystwo Pomost, 2000. – S. </w:t>
      </w:r>
      <w:r w:rsidR="008107F7">
        <w:rPr>
          <w:sz w:val="20"/>
          <w:szCs w:val="20"/>
          <w:lang w:val="en-US"/>
        </w:rPr>
        <w:t>11</w:t>
      </w:r>
      <w:r w:rsidRPr="00E30B20">
        <w:rPr>
          <w:sz w:val="20"/>
          <w:szCs w:val="20"/>
          <w:lang w:val="en-US"/>
        </w:rPr>
        <w:t xml:space="preserve">. </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pl-PL"/>
        </w:rPr>
        <w:t>Co Pan(i) myśli w sprawach polskiej polityki niepodległościowej? Sprawozdanie</w:t>
      </w:r>
      <w:r w:rsidRPr="00E30B20">
        <w:rPr>
          <w:sz w:val="20"/>
          <w:szCs w:val="20"/>
          <w:lang w:val="uk-UA"/>
        </w:rPr>
        <w:t xml:space="preserve"> </w:t>
      </w:r>
      <w:r w:rsidRPr="00E30B20">
        <w:rPr>
          <w:sz w:val="20"/>
          <w:szCs w:val="20"/>
          <w:lang w:val="pl-PL"/>
        </w:rPr>
        <w:t>z</w:t>
      </w:r>
      <w:r w:rsidRPr="00E30B20">
        <w:rPr>
          <w:sz w:val="20"/>
          <w:szCs w:val="20"/>
          <w:lang w:val="uk-UA"/>
        </w:rPr>
        <w:t xml:space="preserve"> </w:t>
      </w:r>
      <w:r w:rsidRPr="00E30B20">
        <w:rPr>
          <w:sz w:val="20"/>
          <w:szCs w:val="20"/>
          <w:lang w:val="pl-PL"/>
        </w:rPr>
        <w:t>trzech ankiet</w:t>
      </w:r>
      <w:r w:rsidRPr="00E30B20">
        <w:rPr>
          <w:sz w:val="20"/>
          <w:szCs w:val="20"/>
          <w:lang w:val="uk-UA"/>
        </w:rPr>
        <w:t xml:space="preserve"> </w:t>
      </w:r>
      <w:r w:rsidRPr="00E30B20">
        <w:rPr>
          <w:sz w:val="20"/>
          <w:szCs w:val="20"/>
          <w:lang w:val="pl-PL"/>
        </w:rPr>
        <w:t xml:space="preserve">/ opracował Stanisław Zakrzewski </w:t>
      </w:r>
      <w:r w:rsidRPr="00E30B20">
        <w:rPr>
          <w:sz w:val="20"/>
          <w:szCs w:val="20"/>
          <w:lang w:val="uk-UA"/>
        </w:rPr>
        <w:t xml:space="preserve">// </w:t>
      </w:r>
      <w:r w:rsidRPr="00E30B20">
        <w:rPr>
          <w:sz w:val="20"/>
          <w:szCs w:val="20"/>
          <w:lang w:val="pl-PL"/>
        </w:rPr>
        <w:t>Wiadomo</w:t>
      </w:r>
      <w:r w:rsidRPr="00E30B20">
        <w:rPr>
          <w:sz w:val="20"/>
          <w:szCs w:val="20"/>
          <w:lang w:val="uk-UA"/>
        </w:rPr>
        <w:t>ś</w:t>
      </w:r>
      <w:r w:rsidRPr="00E30B20">
        <w:rPr>
          <w:sz w:val="20"/>
          <w:szCs w:val="20"/>
          <w:lang w:val="pl-PL"/>
        </w:rPr>
        <w:t>ci</w:t>
      </w:r>
      <w:r w:rsidRPr="00E30B20">
        <w:rPr>
          <w:sz w:val="20"/>
          <w:szCs w:val="20"/>
          <w:lang w:val="uk-UA"/>
        </w:rPr>
        <w:t xml:space="preserve"> (</w:t>
      </w:r>
      <w:r w:rsidRPr="00E30B20">
        <w:rPr>
          <w:sz w:val="20"/>
          <w:szCs w:val="20"/>
          <w:lang w:val="pl-PL"/>
        </w:rPr>
        <w:t>Londyn</w:t>
      </w:r>
      <w:r w:rsidRPr="00E30B20">
        <w:rPr>
          <w:sz w:val="20"/>
          <w:szCs w:val="20"/>
          <w:lang w:val="uk-UA"/>
        </w:rPr>
        <w:t>). – 1969. – № 24 (1211</w:t>
      </w:r>
      <w:r w:rsidRPr="00E30B20">
        <w:rPr>
          <w:sz w:val="20"/>
          <w:szCs w:val="20"/>
          <w:lang w:val="pl-PL"/>
        </w:rPr>
        <w:t>)</w:t>
      </w:r>
      <w:r w:rsidRPr="00E30B20">
        <w:rPr>
          <w:sz w:val="20"/>
          <w:szCs w:val="20"/>
          <w:lang w:val="uk-UA"/>
        </w:rPr>
        <w:t xml:space="preserve">. – 15. </w:t>
      </w:r>
      <w:r w:rsidRPr="00E30B20">
        <w:rPr>
          <w:sz w:val="20"/>
          <w:szCs w:val="20"/>
          <w:lang w:val="pl-PL"/>
        </w:rPr>
        <w:t>VI</w:t>
      </w:r>
      <w:r w:rsidRPr="00E30B20">
        <w:rPr>
          <w:sz w:val="20"/>
          <w:szCs w:val="20"/>
          <w:lang w:val="uk-UA"/>
        </w:rPr>
        <w:t xml:space="preserve">. – </w:t>
      </w:r>
      <w:r w:rsidRPr="00E30B20">
        <w:rPr>
          <w:sz w:val="20"/>
          <w:szCs w:val="20"/>
          <w:lang w:val="pl-PL"/>
        </w:rPr>
        <w:t>S</w:t>
      </w:r>
      <w:r w:rsidRPr="00E30B20">
        <w:rPr>
          <w:sz w:val="20"/>
          <w:szCs w:val="20"/>
          <w:lang w:val="uk-UA"/>
        </w:rPr>
        <w:t>.</w:t>
      </w:r>
      <w:r w:rsidRPr="00E30B20">
        <w:rPr>
          <w:sz w:val="20"/>
          <w:szCs w:val="20"/>
          <w:lang w:val="pl-PL"/>
        </w:rPr>
        <w:t xml:space="preserve"> I</w:t>
      </w:r>
      <w:r w:rsidRPr="00E30B20">
        <w:rPr>
          <w:sz w:val="20"/>
          <w:szCs w:val="20"/>
          <w:lang w:val="uk-UA"/>
        </w:rPr>
        <w:t>–</w:t>
      </w:r>
      <w:r w:rsidRPr="00E30B20">
        <w:rPr>
          <w:sz w:val="20"/>
          <w:szCs w:val="20"/>
          <w:lang w:val="pl-PL"/>
        </w:rPr>
        <w:t>VI</w:t>
      </w:r>
      <w:r w:rsidRPr="00E30B20">
        <w:rPr>
          <w:sz w:val="20"/>
          <w:szCs w:val="20"/>
          <w:lang w:val="uk-UA"/>
        </w:rPr>
        <w:t xml:space="preserve">. </w:t>
      </w:r>
    </w:p>
    <w:p w:rsidR="00AE13A0" w:rsidRPr="00E30B20" w:rsidRDefault="00AE13A0" w:rsidP="00615D57">
      <w:pPr>
        <w:numPr>
          <w:ilvl w:val="0"/>
          <w:numId w:val="14"/>
        </w:numPr>
        <w:suppressAutoHyphens/>
        <w:ind w:left="426" w:hanging="426"/>
        <w:jc w:val="both"/>
        <w:rPr>
          <w:sz w:val="20"/>
          <w:szCs w:val="20"/>
          <w:lang w:val="pl-PL"/>
        </w:rPr>
      </w:pPr>
      <w:r w:rsidRPr="00E30B20">
        <w:rPr>
          <w:sz w:val="20"/>
          <w:szCs w:val="20"/>
          <w:lang w:val="pl-PL"/>
        </w:rPr>
        <w:t xml:space="preserve">Friszke A. Spotkania, czyli “Zustriczi” </w:t>
      </w:r>
      <w:r w:rsidRPr="00E30B20">
        <w:rPr>
          <w:sz w:val="20"/>
          <w:szCs w:val="20"/>
          <w:lang w:val="uk-UA"/>
        </w:rPr>
        <w:t>/</w:t>
      </w:r>
      <w:r w:rsidRPr="00E30B20">
        <w:rPr>
          <w:sz w:val="20"/>
          <w:szCs w:val="20"/>
          <w:lang w:val="pl-PL"/>
        </w:rPr>
        <w:t xml:space="preserve"> A. Friszke // Wi</w:t>
      </w:r>
      <w:r w:rsidRPr="00E30B20">
        <w:rPr>
          <w:sz w:val="20"/>
          <w:szCs w:val="20"/>
          <w:lang w:val="uk-UA"/>
        </w:rPr>
        <w:t>ęź</w:t>
      </w:r>
      <w:r w:rsidRPr="00E30B20">
        <w:rPr>
          <w:sz w:val="20"/>
          <w:szCs w:val="20"/>
          <w:lang w:val="pl-PL"/>
        </w:rPr>
        <w:t xml:space="preserve">. </w:t>
      </w:r>
      <w:r w:rsidRPr="00E30B20">
        <w:rPr>
          <w:sz w:val="20"/>
          <w:szCs w:val="20"/>
          <w:lang w:val="uk-UA"/>
        </w:rPr>
        <w:t>– 1991.</w:t>
      </w:r>
      <w:r w:rsidRPr="00E30B20">
        <w:rPr>
          <w:sz w:val="20"/>
          <w:szCs w:val="20"/>
          <w:lang w:val="pl-PL"/>
        </w:rPr>
        <w:t xml:space="preserve">– </w:t>
      </w:r>
      <w:r w:rsidRPr="00E30B20">
        <w:rPr>
          <w:sz w:val="20"/>
          <w:szCs w:val="20"/>
          <w:lang w:val="uk-UA"/>
        </w:rPr>
        <w:t>№</w:t>
      </w:r>
      <w:r w:rsidRPr="00E30B20">
        <w:rPr>
          <w:sz w:val="20"/>
          <w:szCs w:val="20"/>
          <w:lang w:val="pl-PL"/>
        </w:rPr>
        <w:t xml:space="preserve"> 11</w:t>
      </w:r>
      <w:r w:rsidRPr="00E30B20">
        <w:rPr>
          <w:sz w:val="20"/>
          <w:szCs w:val="20"/>
          <w:lang w:val="uk-UA"/>
        </w:rPr>
        <w:t>–</w:t>
      </w:r>
      <w:r w:rsidRPr="00E30B20">
        <w:rPr>
          <w:sz w:val="20"/>
          <w:szCs w:val="20"/>
          <w:lang w:val="pl-PL"/>
        </w:rPr>
        <w:t>12. – Listopad</w:t>
      </w:r>
      <w:r w:rsidRPr="00E30B20">
        <w:rPr>
          <w:sz w:val="20"/>
          <w:szCs w:val="20"/>
          <w:lang w:val="uk-UA"/>
        </w:rPr>
        <w:t>-</w:t>
      </w:r>
      <w:r w:rsidR="00C338C2">
        <w:rPr>
          <w:sz w:val="20"/>
          <w:szCs w:val="20"/>
          <w:lang w:val="pl-PL"/>
        </w:rPr>
        <w:t>grudzień. – S.</w:t>
      </w:r>
      <w:r w:rsidR="00C338C2">
        <w:rPr>
          <w:sz w:val="20"/>
          <w:szCs w:val="20"/>
          <w:lang w:val="uk-UA"/>
        </w:rPr>
        <w:t> </w:t>
      </w:r>
      <w:r w:rsidRPr="00E30B20">
        <w:rPr>
          <w:sz w:val="20"/>
          <w:szCs w:val="20"/>
          <w:lang w:val="pl-PL"/>
        </w:rPr>
        <w:t>262.</w:t>
      </w:r>
    </w:p>
    <w:p w:rsidR="00AE13A0" w:rsidRPr="00AE13A0" w:rsidRDefault="00AE13A0" w:rsidP="00615D57">
      <w:pPr>
        <w:pStyle w:val="af0"/>
        <w:numPr>
          <w:ilvl w:val="0"/>
          <w:numId w:val="14"/>
        </w:numPr>
        <w:suppressAutoHyphens/>
        <w:spacing w:after="0"/>
        <w:ind w:left="426" w:hanging="426"/>
        <w:jc w:val="both"/>
        <w:rPr>
          <w:sz w:val="20"/>
          <w:lang w:val="pl-PL"/>
        </w:rPr>
      </w:pPr>
      <w:r w:rsidRPr="00E30B20">
        <w:rPr>
          <w:sz w:val="20"/>
          <w:lang w:val="pl-PL"/>
        </w:rPr>
        <w:t>Giertych J. Z ktorym s</w:t>
      </w:r>
      <w:r w:rsidRPr="00AE13A0">
        <w:rPr>
          <w:sz w:val="20"/>
          <w:lang w:val="pl-PL"/>
        </w:rPr>
        <w:t>ą</w:t>
      </w:r>
      <w:r w:rsidRPr="00E30B20">
        <w:rPr>
          <w:sz w:val="20"/>
          <w:lang w:val="pl-PL"/>
        </w:rPr>
        <w:t xml:space="preserve">siadem sojusz? / Jędrzej Giertych // </w:t>
      </w:r>
      <w:r w:rsidRPr="00E30B20">
        <w:rPr>
          <w:caps/>
          <w:sz w:val="20"/>
          <w:lang w:val="pl-PL"/>
        </w:rPr>
        <w:t>ż</w:t>
      </w:r>
      <w:r w:rsidRPr="00E30B20">
        <w:rPr>
          <w:sz w:val="20"/>
          <w:lang w:val="pl-PL"/>
        </w:rPr>
        <w:t xml:space="preserve">ołnierz </w:t>
      </w:r>
      <w:r w:rsidR="008107F7">
        <w:rPr>
          <w:sz w:val="20"/>
          <w:lang w:val="pl-PL"/>
        </w:rPr>
        <w:t>Wolności. – Warszawa, 1982. – № </w:t>
      </w:r>
      <w:r w:rsidRPr="00E30B20">
        <w:rPr>
          <w:sz w:val="20"/>
          <w:lang w:val="pl-PL"/>
        </w:rPr>
        <w:t xml:space="preserve">233. – 9 września. </w:t>
      </w:r>
    </w:p>
    <w:p w:rsidR="00AE13A0" w:rsidRPr="00E30B20" w:rsidRDefault="00AE13A0" w:rsidP="00615D57">
      <w:pPr>
        <w:numPr>
          <w:ilvl w:val="0"/>
          <w:numId w:val="14"/>
        </w:numPr>
        <w:suppressAutoHyphens/>
        <w:ind w:left="426" w:hanging="426"/>
        <w:jc w:val="both"/>
        <w:rPr>
          <w:sz w:val="20"/>
          <w:szCs w:val="20"/>
          <w:lang w:val="pl-PL"/>
        </w:rPr>
      </w:pPr>
      <w:r w:rsidRPr="00E30B20">
        <w:rPr>
          <w:sz w:val="20"/>
          <w:szCs w:val="20"/>
          <w:lang w:val="pl-PL"/>
        </w:rPr>
        <w:t>Hostowiec</w:t>
      </w:r>
      <w:r w:rsidRPr="00E30B20">
        <w:rPr>
          <w:sz w:val="20"/>
          <w:szCs w:val="20"/>
          <w:lang w:val="uk-UA"/>
        </w:rPr>
        <w:t xml:space="preserve"> </w:t>
      </w:r>
      <w:r w:rsidRPr="00E30B20">
        <w:rPr>
          <w:sz w:val="20"/>
          <w:szCs w:val="20"/>
          <w:lang w:val="pl-PL"/>
        </w:rPr>
        <w:t>P</w:t>
      </w:r>
      <w:r w:rsidRPr="00E30B20">
        <w:rPr>
          <w:sz w:val="20"/>
          <w:szCs w:val="20"/>
          <w:lang w:val="uk-UA"/>
        </w:rPr>
        <w:t xml:space="preserve">. </w:t>
      </w:r>
      <w:r w:rsidRPr="00E30B20">
        <w:rPr>
          <w:sz w:val="20"/>
          <w:szCs w:val="20"/>
          <w:lang w:val="pl-PL"/>
        </w:rPr>
        <w:t>Wyprawa</w:t>
      </w:r>
      <w:r w:rsidRPr="00E30B20">
        <w:rPr>
          <w:sz w:val="20"/>
          <w:szCs w:val="20"/>
          <w:lang w:val="uk-UA"/>
        </w:rPr>
        <w:t xml:space="preserve"> </w:t>
      </w:r>
      <w:r w:rsidRPr="00E30B20">
        <w:rPr>
          <w:sz w:val="20"/>
          <w:szCs w:val="20"/>
          <w:lang w:val="pl-PL"/>
        </w:rPr>
        <w:t>kijowska</w:t>
      </w:r>
      <w:r w:rsidRPr="00E30B20">
        <w:rPr>
          <w:sz w:val="20"/>
          <w:szCs w:val="20"/>
          <w:lang w:val="uk-UA"/>
        </w:rPr>
        <w:t xml:space="preserve">. </w:t>
      </w:r>
      <w:r w:rsidRPr="00E30B20">
        <w:rPr>
          <w:sz w:val="20"/>
          <w:szCs w:val="20"/>
          <w:lang w:val="pl-PL"/>
        </w:rPr>
        <w:t>Wyniki</w:t>
      </w:r>
      <w:r w:rsidRPr="00E30B20">
        <w:rPr>
          <w:sz w:val="20"/>
          <w:szCs w:val="20"/>
          <w:lang w:val="uk-UA"/>
        </w:rPr>
        <w:t xml:space="preserve"> </w:t>
      </w:r>
      <w:r w:rsidRPr="00E30B20">
        <w:rPr>
          <w:sz w:val="20"/>
          <w:szCs w:val="20"/>
          <w:lang w:val="pl-PL"/>
        </w:rPr>
        <w:t>ankiety</w:t>
      </w:r>
      <w:r w:rsidRPr="00E30B20">
        <w:rPr>
          <w:sz w:val="20"/>
          <w:szCs w:val="20"/>
          <w:lang w:val="uk-UA"/>
        </w:rPr>
        <w:t xml:space="preserve"> /</w:t>
      </w:r>
      <w:r w:rsidRPr="00E30B20">
        <w:rPr>
          <w:sz w:val="20"/>
          <w:szCs w:val="20"/>
          <w:lang w:val="pl-PL"/>
        </w:rPr>
        <w:t xml:space="preserve"> P</w:t>
      </w:r>
      <w:r w:rsidRPr="00E30B20">
        <w:rPr>
          <w:sz w:val="20"/>
          <w:szCs w:val="20"/>
          <w:lang w:val="uk-UA"/>
        </w:rPr>
        <w:t>.</w:t>
      </w:r>
      <w:r w:rsidRPr="00E30B20">
        <w:rPr>
          <w:sz w:val="20"/>
          <w:szCs w:val="20"/>
          <w:lang w:val="pl-PL"/>
        </w:rPr>
        <w:t xml:space="preserve"> Hostowiec</w:t>
      </w:r>
      <w:r w:rsidRPr="00E30B20">
        <w:rPr>
          <w:sz w:val="20"/>
          <w:szCs w:val="20"/>
          <w:lang w:val="uk-UA"/>
        </w:rPr>
        <w:t xml:space="preserve"> // </w:t>
      </w:r>
      <w:r w:rsidRPr="00E30B20">
        <w:rPr>
          <w:sz w:val="20"/>
          <w:szCs w:val="20"/>
          <w:lang w:val="pl-PL"/>
        </w:rPr>
        <w:t>Kultura</w:t>
      </w:r>
      <w:r w:rsidRPr="00E30B20">
        <w:rPr>
          <w:sz w:val="20"/>
          <w:szCs w:val="20"/>
          <w:lang w:val="uk-UA"/>
        </w:rPr>
        <w:t>. – 1955. – № 12 (98). –</w:t>
      </w:r>
      <w:r w:rsidRPr="00E30B20">
        <w:rPr>
          <w:sz w:val="20"/>
          <w:szCs w:val="20"/>
          <w:lang w:val="pl-PL"/>
        </w:rPr>
        <w:t xml:space="preserve"> S. 3</w:t>
      </w:r>
      <w:r w:rsidRPr="00E30B20">
        <w:rPr>
          <w:sz w:val="20"/>
          <w:szCs w:val="20"/>
          <w:lang w:val="uk-UA"/>
        </w:rPr>
        <w:t>–</w:t>
      </w:r>
      <w:r w:rsidRPr="00E30B20">
        <w:rPr>
          <w:sz w:val="20"/>
          <w:szCs w:val="20"/>
          <w:lang w:val="pl-PL"/>
        </w:rPr>
        <w:t>10.</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Izdebski</w:t>
      </w:r>
      <w:r w:rsidRPr="00E30B20">
        <w:rPr>
          <w:sz w:val="20"/>
          <w:szCs w:val="20"/>
          <w:lang w:val="uk-UA"/>
        </w:rPr>
        <w:t xml:space="preserve"> </w:t>
      </w:r>
      <w:r w:rsidRPr="001B1807">
        <w:rPr>
          <w:sz w:val="20"/>
          <w:szCs w:val="20"/>
          <w:lang w:val="pl-PL"/>
        </w:rPr>
        <w:t>A</w:t>
      </w:r>
      <w:r w:rsidRPr="00E30B20">
        <w:rPr>
          <w:sz w:val="20"/>
          <w:szCs w:val="20"/>
          <w:lang w:val="uk-UA"/>
        </w:rPr>
        <w:t xml:space="preserve">. </w:t>
      </w:r>
      <w:r w:rsidRPr="001B1807">
        <w:rPr>
          <w:sz w:val="20"/>
          <w:szCs w:val="20"/>
          <w:lang w:val="pl-PL"/>
        </w:rPr>
        <w:t>Mi</w:t>
      </w:r>
      <w:r w:rsidRPr="00E30B20">
        <w:rPr>
          <w:sz w:val="20"/>
          <w:szCs w:val="20"/>
          <w:lang w:val="uk-UA"/>
        </w:rPr>
        <w:t>ę</w:t>
      </w:r>
      <w:r w:rsidRPr="001B1807">
        <w:rPr>
          <w:sz w:val="20"/>
          <w:szCs w:val="20"/>
          <w:lang w:val="pl-PL"/>
        </w:rPr>
        <w:t>dzy</w:t>
      </w:r>
      <w:r w:rsidRPr="00E30B20">
        <w:rPr>
          <w:sz w:val="20"/>
          <w:szCs w:val="20"/>
          <w:lang w:val="uk-UA"/>
        </w:rPr>
        <w:t xml:space="preserve"> </w:t>
      </w:r>
      <w:r w:rsidRPr="001B1807">
        <w:rPr>
          <w:sz w:val="20"/>
          <w:szCs w:val="20"/>
          <w:lang w:val="pl-PL"/>
        </w:rPr>
        <w:t>Niemcami</w:t>
      </w:r>
      <w:r w:rsidRPr="00E30B20">
        <w:rPr>
          <w:sz w:val="20"/>
          <w:szCs w:val="20"/>
          <w:lang w:val="uk-UA"/>
        </w:rPr>
        <w:t xml:space="preserve"> </w:t>
      </w:r>
      <w:r w:rsidRPr="001B1807">
        <w:rPr>
          <w:sz w:val="20"/>
          <w:szCs w:val="20"/>
          <w:lang w:val="pl-PL"/>
        </w:rPr>
        <w:t>a</w:t>
      </w:r>
      <w:r w:rsidRPr="00E30B20">
        <w:rPr>
          <w:sz w:val="20"/>
          <w:szCs w:val="20"/>
          <w:lang w:val="uk-UA"/>
        </w:rPr>
        <w:t>… /</w:t>
      </w:r>
      <w:r w:rsidRPr="001B1807">
        <w:rPr>
          <w:sz w:val="20"/>
          <w:szCs w:val="20"/>
          <w:lang w:val="pl-PL"/>
        </w:rPr>
        <w:t xml:space="preserve"> A</w:t>
      </w:r>
      <w:r w:rsidRPr="00E30B20">
        <w:rPr>
          <w:sz w:val="20"/>
          <w:szCs w:val="20"/>
          <w:lang w:val="uk-UA"/>
        </w:rPr>
        <w:t>.</w:t>
      </w:r>
      <w:r w:rsidRPr="001B1807">
        <w:rPr>
          <w:sz w:val="20"/>
          <w:szCs w:val="20"/>
          <w:lang w:val="pl-PL"/>
        </w:rPr>
        <w:t xml:space="preserve"> Izdebski</w:t>
      </w:r>
      <w:r w:rsidRPr="00E30B20">
        <w:rPr>
          <w:sz w:val="20"/>
          <w:szCs w:val="20"/>
          <w:lang w:val="uk-UA"/>
        </w:rPr>
        <w:t xml:space="preserve"> // </w:t>
      </w:r>
      <w:r w:rsidRPr="001B1807">
        <w:rPr>
          <w:sz w:val="20"/>
          <w:szCs w:val="20"/>
          <w:lang w:val="pl-PL"/>
        </w:rPr>
        <w:t>Opinia</w:t>
      </w:r>
      <w:r w:rsidRPr="00E30B20">
        <w:rPr>
          <w:sz w:val="20"/>
          <w:szCs w:val="20"/>
          <w:lang w:val="uk-UA"/>
        </w:rPr>
        <w:t xml:space="preserve"> </w:t>
      </w:r>
      <w:r w:rsidRPr="001B1807">
        <w:rPr>
          <w:sz w:val="20"/>
          <w:szCs w:val="20"/>
          <w:lang w:val="pl-PL"/>
        </w:rPr>
        <w:t>krakowska</w:t>
      </w:r>
      <w:r w:rsidRPr="00E30B20">
        <w:rPr>
          <w:sz w:val="20"/>
          <w:szCs w:val="20"/>
          <w:lang w:val="uk-UA"/>
        </w:rPr>
        <w:t xml:space="preserve">. </w:t>
      </w:r>
      <w:r w:rsidRPr="00E30B20">
        <w:rPr>
          <w:sz w:val="20"/>
          <w:szCs w:val="20"/>
          <w:lang w:val="en-US"/>
        </w:rPr>
        <w:t>Pismo</w:t>
      </w:r>
      <w:r w:rsidRPr="00E30B20">
        <w:rPr>
          <w:sz w:val="20"/>
          <w:szCs w:val="20"/>
          <w:lang w:val="uk-UA"/>
        </w:rPr>
        <w:t xml:space="preserve"> </w:t>
      </w:r>
      <w:r w:rsidRPr="00E30B20">
        <w:rPr>
          <w:sz w:val="20"/>
          <w:szCs w:val="20"/>
          <w:lang w:val="en-US"/>
        </w:rPr>
        <w:t>II</w:t>
      </w:r>
      <w:r w:rsidRPr="00E30B20">
        <w:rPr>
          <w:sz w:val="20"/>
          <w:szCs w:val="20"/>
          <w:lang w:val="uk-UA"/>
        </w:rPr>
        <w:t xml:space="preserve"> </w:t>
      </w:r>
      <w:r w:rsidRPr="00E30B20">
        <w:rPr>
          <w:sz w:val="20"/>
          <w:szCs w:val="20"/>
          <w:lang w:val="en-US"/>
        </w:rPr>
        <w:t>obszaru</w:t>
      </w:r>
      <w:r w:rsidRPr="00E30B20">
        <w:rPr>
          <w:sz w:val="20"/>
          <w:szCs w:val="20"/>
          <w:lang w:val="uk-UA"/>
        </w:rPr>
        <w:t xml:space="preserve"> </w:t>
      </w:r>
      <w:r w:rsidRPr="00E30B20">
        <w:rPr>
          <w:sz w:val="20"/>
          <w:szCs w:val="20"/>
          <w:lang w:val="en-US"/>
        </w:rPr>
        <w:t>Konfederacji</w:t>
      </w:r>
      <w:r w:rsidRPr="00E30B20">
        <w:rPr>
          <w:sz w:val="20"/>
          <w:szCs w:val="20"/>
          <w:lang w:val="uk-UA"/>
        </w:rPr>
        <w:t xml:space="preserve"> </w:t>
      </w:r>
      <w:r w:rsidRPr="00E30B20">
        <w:rPr>
          <w:sz w:val="20"/>
          <w:szCs w:val="20"/>
          <w:lang w:val="en-US"/>
        </w:rPr>
        <w:t>Polski</w:t>
      </w:r>
      <w:r w:rsidRPr="00E30B20">
        <w:rPr>
          <w:sz w:val="20"/>
          <w:szCs w:val="20"/>
          <w:lang w:val="uk-UA"/>
        </w:rPr>
        <w:t xml:space="preserve"> </w:t>
      </w:r>
      <w:r w:rsidRPr="00E30B20">
        <w:rPr>
          <w:sz w:val="20"/>
          <w:szCs w:val="20"/>
          <w:lang w:val="en-US"/>
        </w:rPr>
        <w:t>Niepodleg</w:t>
      </w:r>
      <w:r w:rsidRPr="00E30B20">
        <w:rPr>
          <w:sz w:val="20"/>
          <w:szCs w:val="20"/>
          <w:lang w:val="uk-UA"/>
        </w:rPr>
        <w:t>ł</w:t>
      </w:r>
      <w:r w:rsidRPr="00E30B20">
        <w:rPr>
          <w:sz w:val="20"/>
          <w:szCs w:val="20"/>
          <w:lang w:val="en-US"/>
        </w:rPr>
        <w:t>ej</w:t>
      </w:r>
      <w:r w:rsidRPr="00E30B20">
        <w:rPr>
          <w:sz w:val="20"/>
          <w:szCs w:val="20"/>
          <w:lang w:val="uk-UA"/>
        </w:rPr>
        <w:t xml:space="preserve">. – </w:t>
      </w:r>
      <w:r w:rsidRPr="00E30B20">
        <w:rPr>
          <w:sz w:val="20"/>
          <w:szCs w:val="20"/>
          <w:lang w:val="en-US"/>
        </w:rPr>
        <w:t>Krak</w:t>
      </w:r>
      <w:r w:rsidRPr="00E30B20">
        <w:rPr>
          <w:sz w:val="20"/>
          <w:szCs w:val="20"/>
          <w:lang w:val="uk-UA"/>
        </w:rPr>
        <w:t>ó</w:t>
      </w:r>
      <w:r w:rsidRPr="00E30B20">
        <w:rPr>
          <w:sz w:val="20"/>
          <w:szCs w:val="20"/>
          <w:lang w:val="en-US"/>
        </w:rPr>
        <w:t>w</w:t>
      </w:r>
      <w:r w:rsidRPr="00E30B20">
        <w:rPr>
          <w:sz w:val="20"/>
          <w:szCs w:val="20"/>
          <w:lang w:val="uk-UA"/>
        </w:rPr>
        <w:t xml:space="preserve">, 1989. – № 43. – </w:t>
      </w:r>
      <w:r w:rsidRPr="00E30B20">
        <w:rPr>
          <w:sz w:val="20"/>
          <w:szCs w:val="20"/>
          <w:lang w:val="en-US"/>
        </w:rPr>
        <w:t>S</w:t>
      </w:r>
      <w:r w:rsidRPr="00E30B20">
        <w:rPr>
          <w:sz w:val="20"/>
          <w:szCs w:val="20"/>
          <w:lang w:val="uk-UA"/>
        </w:rPr>
        <w:t xml:space="preserve">. 20–22.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Izdebski</w:t>
      </w:r>
      <w:r w:rsidRPr="00E30B20">
        <w:rPr>
          <w:sz w:val="20"/>
          <w:szCs w:val="20"/>
          <w:lang w:val="uk-UA"/>
        </w:rPr>
        <w:t xml:space="preserve"> </w:t>
      </w:r>
      <w:r w:rsidRPr="001B1807">
        <w:rPr>
          <w:sz w:val="20"/>
          <w:szCs w:val="20"/>
          <w:lang w:val="pl-PL"/>
        </w:rPr>
        <w:t>A</w:t>
      </w:r>
      <w:r w:rsidRPr="00E30B20">
        <w:rPr>
          <w:sz w:val="20"/>
          <w:szCs w:val="20"/>
          <w:lang w:val="uk-UA"/>
        </w:rPr>
        <w:t xml:space="preserve">. </w:t>
      </w:r>
      <w:r w:rsidRPr="001B1807">
        <w:rPr>
          <w:sz w:val="20"/>
          <w:szCs w:val="20"/>
          <w:lang w:val="pl-PL"/>
        </w:rPr>
        <w:t>O</w:t>
      </w:r>
      <w:r w:rsidRPr="00E30B20">
        <w:rPr>
          <w:sz w:val="20"/>
          <w:szCs w:val="20"/>
          <w:lang w:val="uk-UA"/>
        </w:rPr>
        <w:t xml:space="preserve"> </w:t>
      </w:r>
      <w:r w:rsidRPr="001B1807">
        <w:rPr>
          <w:sz w:val="20"/>
          <w:szCs w:val="20"/>
          <w:lang w:val="pl-PL"/>
        </w:rPr>
        <w:t>polsk</w:t>
      </w:r>
      <w:r w:rsidRPr="00E30B20">
        <w:rPr>
          <w:sz w:val="20"/>
          <w:szCs w:val="20"/>
          <w:lang w:val="uk-UA"/>
        </w:rPr>
        <w:t xml:space="preserve">ą </w:t>
      </w:r>
      <w:r w:rsidRPr="001B1807">
        <w:rPr>
          <w:sz w:val="20"/>
          <w:szCs w:val="20"/>
          <w:lang w:val="pl-PL"/>
        </w:rPr>
        <w:t>polityk</w:t>
      </w:r>
      <w:r w:rsidRPr="00E30B20">
        <w:rPr>
          <w:sz w:val="20"/>
          <w:szCs w:val="20"/>
          <w:lang w:val="uk-UA"/>
        </w:rPr>
        <w:t xml:space="preserve">ę </w:t>
      </w:r>
      <w:r w:rsidRPr="001B1807">
        <w:rPr>
          <w:sz w:val="20"/>
          <w:szCs w:val="20"/>
          <w:lang w:val="pl-PL"/>
        </w:rPr>
        <w:t>wschodni</w:t>
      </w:r>
      <w:r w:rsidRPr="00E30B20">
        <w:rPr>
          <w:sz w:val="20"/>
          <w:szCs w:val="20"/>
          <w:lang w:val="uk-UA"/>
        </w:rPr>
        <w:t xml:space="preserve">ą / </w:t>
      </w:r>
      <w:r w:rsidRPr="001B1807">
        <w:rPr>
          <w:sz w:val="20"/>
          <w:szCs w:val="20"/>
          <w:lang w:val="pl-PL"/>
        </w:rPr>
        <w:t>A</w:t>
      </w:r>
      <w:r w:rsidRPr="00E30B20">
        <w:rPr>
          <w:sz w:val="20"/>
          <w:szCs w:val="20"/>
          <w:lang w:val="uk-UA"/>
        </w:rPr>
        <w:t xml:space="preserve">. </w:t>
      </w:r>
      <w:r w:rsidRPr="001B1807">
        <w:rPr>
          <w:sz w:val="20"/>
          <w:szCs w:val="20"/>
          <w:lang w:val="pl-PL"/>
        </w:rPr>
        <w:t>Izdebski</w:t>
      </w:r>
      <w:r w:rsidRPr="00E30B20">
        <w:rPr>
          <w:sz w:val="20"/>
          <w:szCs w:val="20"/>
          <w:lang w:val="uk-UA"/>
        </w:rPr>
        <w:t xml:space="preserve"> // </w:t>
      </w:r>
      <w:r w:rsidRPr="001B1807">
        <w:rPr>
          <w:sz w:val="20"/>
          <w:szCs w:val="20"/>
          <w:lang w:val="pl-PL"/>
        </w:rPr>
        <w:t>Opinia</w:t>
      </w:r>
      <w:r w:rsidRPr="00E30B20">
        <w:rPr>
          <w:sz w:val="20"/>
          <w:szCs w:val="20"/>
          <w:lang w:val="uk-UA"/>
        </w:rPr>
        <w:t xml:space="preserve"> </w:t>
      </w:r>
      <w:r w:rsidRPr="001B1807">
        <w:rPr>
          <w:sz w:val="20"/>
          <w:szCs w:val="20"/>
          <w:lang w:val="pl-PL"/>
        </w:rPr>
        <w:t>krakowska</w:t>
      </w:r>
      <w:r w:rsidRPr="00E30B20">
        <w:rPr>
          <w:sz w:val="20"/>
          <w:szCs w:val="20"/>
          <w:lang w:val="uk-UA"/>
        </w:rPr>
        <w:t xml:space="preserve">. </w:t>
      </w:r>
      <w:r w:rsidRPr="00E30B20">
        <w:rPr>
          <w:sz w:val="20"/>
          <w:szCs w:val="20"/>
          <w:lang w:val="en-US"/>
        </w:rPr>
        <w:t>Pismo</w:t>
      </w:r>
      <w:r w:rsidRPr="00E30B20">
        <w:rPr>
          <w:sz w:val="20"/>
          <w:szCs w:val="20"/>
          <w:lang w:val="uk-UA"/>
        </w:rPr>
        <w:t xml:space="preserve"> </w:t>
      </w:r>
      <w:r w:rsidRPr="00E30B20">
        <w:rPr>
          <w:sz w:val="20"/>
          <w:szCs w:val="20"/>
          <w:lang w:val="en-US"/>
        </w:rPr>
        <w:t>II</w:t>
      </w:r>
      <w:r w:rsidRPr="00E30B20">
        <w:rPr>
          <w:sz w:val="20"/>
          <w:szCs w:val="20"/>
          <w:lang w:val="uk-UA"/>
        </w:rPr>
        <w:t xml:space="preserve"> </w:t>
      </w:r>
      <w:r w:rsidRPr="00E30B20">
        <w:rPr>
          <w:sz w:val="20"/>
          <w:szCs w:val="20"/>
          <w:lang w:val="en-US"/>
        </w:rPr>
        <w:t>obszaru</w:t>
      </w:r>
      <w:r w:rsidRPr="00E30B20">
        <w:rPr>
          <w:sz w:val="20"/>
          <w:szCs w:val="20"/>
          <w:lang w:val="uk-UA"/>
        </w:rPr>
        <w:t xml:space="preserve"> </w:t>
      </w:r>
      <w:r w:rsidRPr="00E30B20">
        <w:rPr>
          <w:sz w:val="20"/>
          <w:szCs w:val="20"/>
          <w:lang w:val="en-US"/>
        </w:rPr>
        <w:t>Konfederacji</w:t>
      </w:r>
      <w:r w:rsidRPr="00E30B20">
        <w:rPr>
          <w:sz w:val="20"/>
          <w:szCs w:val="20"/>
          <w:lang w:val="uk-UA"/>
        </w:rPr>
        <w:t xml:space="preserve"> </w:t>
      </w:r>
      <w:r w:rsidRPr="00E30B20">
        <w:rPr>
          <w:sz w:val="20"/>
          <w:szCs w:val="20"/>
          <w:lang w:val="en-US"/>
        </w:rPr>
        <w:t>Polski</w:t>
      </w:r>
      <w:r w:rsidRPr="00E30B20">
        <w:rPr>
          <w:sz w:val="20"/>
          <w:szCs w:val="20"/>
          <w:lang w:val="uk-UA"/>
        </w:rPr>
        <w:t xml:space="preserve"> </w:t>
      </w:r>
      <w:r w:rsidRPr="00E30B20">
        <w:rPr>
          <w:sz w:val="20"/>
          <w:szCs w:val="20"/>
          <w:lang w:val="en-US"/>
        </w:rPr>
        <w:t>Niepodleg</w:t>
      </w:r>
      <w:r w:rsidRPr="00E30B20">
        <w:rPr>
          <w:sz w:val="20"/>
          <w:szCs w:val="20"/>
          <w:lang w:val="uk-UA"/>
        </w:rPr>
        <w:t>ł</w:t>
      </w:r>
      <w:r w:rsidRPr="00E30B20">
        <w:rPr>
          <w:sz w:val="20"/>
          <w:szCs w:val="20"/>
          <w:lang w:val="en-US"/>
        </w:rPr>
        <w:t>ej</w:t>
      </w:r>
      <w:r w:rsidRPr="00E30B20">
        <w:rPr>
          <w:sz w:val="20"/>
          <w:szCs w:val="20"/>
          <w:lang w:val="uk-UA"/>
        </w:rPr>
        <w:t xml:space="preserve">. – </w:t>
      </w:r>
      <w:r w:rsidRPr="00E30B20">
        <w:rPr>
          <w:sz w:val="20"/>
          <w:szCs w:val="20"/>
          <w:lang w:val="en-US"/>
        </w:rPr>
        <w:t>Krak</w:t>
      </w:r>
      <w:r w:rsidRPr="00E30B20">
        <w:rPr>
          <w:sz w:val="20"/>
          <w:szCs w:val="20"/>
          <w:lang w:val="uk-UA"/>
        </w:rPr>
        <w:t>ó</w:t>
      </w:r>
      <w:r w:rsidRPr="00E30B20">
        <w:rPr>
          <w:sz w:val="20"/>
          <w:szCs w:val="20"/>
          <w:lang w:val="en-US"/>
        </w:rPr>
        <w:t>w</w:t>
      </w:r>
      <w:r w:rsidRPr="00E30B20">
        <w:rPr>
          <w:sz w:val="20"/>
          <w:szCs w:val="20"/>
          <w:lang w:val="uk-UA"/>
        </w:rPr>
        <w:t xml:space="preserve">, 1990. – № 52. – </w:t>
      </w:r>
      <w:r w:rsidRPr="00E30B20">
        <w:rPr>
          <w:sz w:val="20"/>
          <w:szCs w:val="20"/>
          <w:lang w:val="en-US"/>
        </w:rPr>
        <w:t>S</w:t>
      </w:r>
      <w:r w:rsidRPr="00E30B20">
        <w:rPr>
          <w:sz w:val="20"/>
          <w:szCs w:val="20"/>
          <w:lang w:val="uk-UA"/>
        </w:rPr>
        <w:t xml:space="preserve">. 3. </w:t>
      </w:r>
    </w:p>
    <w:p w:rsidR="00AE13A0" w:rsidRPr="00C338C2" w:rsidRDefault="00AE13A0" w:rsidP="00615D57">
      <w:pPr>
        <w:numPr>
          <w:ilvl w:val="0"/>
          <w:numId w:val="14"/>
        </w:numPr>
        <w:suppressAutoHyphens/>
        <w:ind w:left="426" w:hanging="426"/>
        <w:jc w:val="both"/>
        <w:rPr>
          <w:spacing w:val="-2"/>
          <w:sz w:val="20"/>
          <w:szCs w:val="20"/>
          <w:lang w:val="uk-UA"/>
        </w:rPr>
      </w:pPr>
      <w:r w:rsidRPr="001B1807">
        <w:rPr>
          <w:spacing w:val="-2"/>
          <w:sz w:val="20"/>
          <w:szCs w:val="20"/>
          <w:lang w:val="pl-PL"/>
        </w:rPr>
        <w:t>Jan Nowak-Jeziorański – Jerzy Giedroyc. Listy 1952</w:t>
      </w:r>
      <w:r w:rsidRPr="00C338C2">
        <w:rPr>
          <w:spacing w:val="-2"/>
          <w:sz w:val="20"/>
          <w:szCs w:val="20"/>
          <w:lang w:val="uk-UA"/>
        </w:rPr>
        <w:t>–</w:t>
      </w:r>
      <w:r w:rsidRPr="001B1807">
        <w:rPr>
          <w:spacing w:val="-2"/>
          <w:sz w:val="20"/>
          <w:szCs w:val="20"/>
          <w:lang w:val="pl-PL"/>
        </w:rPr>
        <w:t>1998 / wybór, opracowanie i wstęp Dobrosława Platt</w:t>
      </w:r>
      <w:r w:rsidRPr="00C338C2">
        <w:rPr>
          <w:spacing w:val="-2"/>
          <w:sz w:val="20"/>
          <w:szCs w:val="20"/>
          <w:lang w:val="uk-UA"/>
        </w:rPr>
        <w:t xml:space="preserve"> //</w:t>
      </w:r>
      <w:r w:rsidRPr="001B1807">
        <w:rPr>
          <w:spacing w:val="-2"/>
          <w:sz w:val="20"/>
          <w:szCs w:val="20"/>
          <w:lang w:val="pl-PL"/>
        </w:rPr>
        <w:t xml:space="preserve"> Archiwum Jana Nowaka-Jeziorańskiego w Zakładzie Narodowym im. </w:t>
      </w:r>
      <w:r w:rsidRPr="00C338C2">
        <w:rPr>
          <w:spacing w:val="-2"/>
          <w:sz w:val="20"/>
          <w:szCs w:val="20"/>
          <w:lang w:val="en-US"/>
        </w:rPr>
        <w:t>Ossolińskich. I. – Wrocław</w:t>
      </w:r>
      <w:r w:rsidRPr="00C338C2">
        <w:rPr>
          <w:spacing w:val="-2"/>
          <w:sz w:val="20"/>
          <w:szCs w:val="20"/>
          <w:lang w:val="uk-UA"/>
        </w:rPr>
        <w:t xml:space="preserve"> </w:t>
      </w:r>
      <w:r w:rsidRPr="00C338C2">
        <w:rPr>
          <w:spacing w:val="-2"/>
          <w:sz w:val="20"/>
          <w:szCs w:val="20"/>
          <w:lang w:val="en-US"/>
        </w:rPr>
        <w:t xml:space="preserve">: Towarzystwo Przyjaciół Ossolineum, 2002. – S. </w:t>
      </w:r>
      <w:r w:rsidRPr="00C338C2">
        <w:rPr>
          <w:spacing w:val="-2"/>
          <w:sz w:val="20"/>
          <w:szCs w:val="20"/>
          <w:lang w:val="uk-UA"/>
        </w:rPr>
        <w:t>478</w:t>
      </w:r>
      <w:r w:rsidRPr="00C338C2">
        <w:rPr>
          <w:spacing w:val="-2"/>
          <w:sz w:val="20"/>
          <w:szCs w:val="20"/>
          <w:lang w:val="en-US"/>
        </w:rPr>
        <w:t xml:space="preserve">. </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Jeste</w:t>
      </w:r>
      <w:r w:rsidRPr="00E30B20">
        <w:rPr>
          <w:sz w:val="20"/>
          <w:szCs w:val="20"/>
          <w:lang w:val="uk-UA"/>
        </w:rPr>
        <w:t>ś</w:t>
      </w:r>
      <w:r w:rsidRPr="001B1807">
        <w:rPr>
          <w:sz w:val="20"/>
          <w:szCs w:val="20"/>
          <w:lang w:val="pl-PL"/>
        </w:rPr>
        <w:t>my</w:t>
      </w:r>
      <w:r w:rsidRPr="00E30B20">
        <w:rPr>
          <w:sz w:val="20"/>
          <w:szCs w:val="20"/>
          <w:lang w:val="uk-UA"/>
        </w:rPr>
        <w:t xml:space="preserve"> </w:t>
      </w:r>
      <w:r w:rsidRPr="001B1807">
        <w:rPr>
          <w:sz w:val="20"/>
          <w:szCs w:val="20"/>
          <w:lang w:val="pl-PL"/>
        </w:rPr>
        <w:t>skazani</w:t>
      </w:r>
      <w:r w:rsidRPr="00E30B20">
        <w:rPr>
          <w:sz w:val="20"/>
          <w:szCs w:val="20"/>
          <w:lang w:val="uk-UA"/>
        </w:rPr>
        <w:t xml:space="preserve"> </w:t>
      </w:r>
      <w:r w:rsidRPr="001B1807">
        <w:rPr>
          <w:sz w:val="20"/>
          <w:szCs w:val="20"/>
          <w:lang w:val="pl-PL"/>
        </w:rPr>
        <w:t>na</w:t>
      </w:r>
      <w:r w:rsidRPr="00E30B20">
        <w:rPr>
          <w:sz w:val="20"/>
          <w:szCs w:val="20"/>
          <w:lang w:val="uk-UA"/>
        </w:rPr>
        <w:t xml:space="preserve"> </w:t>
      </w:r>
      <w:r w:rsidRPr="001B1807">
        <w:rPr>
          <w:sz w:val="20"/>
          <w:szCs w:val="20"/>
          <w:lang w:val="pl-PL"/>
        </w:rPr>
        <w:t>wsp</w:t>
      </w:r>
      <w:r w:rsidRPr="00E30B20">
        <w:rPr>
          <w:sz w:val="20"/>
          <w:szCs w:val="20"/>
          <w:lang w:val="uk-UA"/>
        </w:rPr>
        <w:t>ół</w:t>
      </w:r>
      <w:r w:rsidRPr="001B1807">
        <w:rPr>
          <w:sz w:val="20"/>
          <w:szCs w:val="20"/>
          <w:lang w:val="pl-PL"/>
        </w:rPr>
        <w:t>prac</w:t>
      </w:r>
      <w:r w:rsidRPr="00E30B20">
        <w:rPr>
          <w:sz w:val="20"/>
          <w:szCs w:val="20"/>
          <w:lang w:val="uk-UA"/>
        </w:rPr>
        <w:t xml:space="preserve">ę // </w:t>
      </w:r>
      <w:r w:rsidRPr="001B1807">
        <w:rPr>
          <w:sz w:val="20"/>
          <w:szCs w:val="20"/>
          <w:lang w:val="pl-PL"/>
        </w:rPr>
        <w:t>Tygodnik</w:t>
      </w:r>
      <w:r w:rsidRPr="00E30B20">
        <w:rPr>
          <w:sz w:val="20"/>
          <w:szCs w:val="20"/>
          <w:lang w:val="uk-UA"/>
        </w:rPr>
        <w:t xml:space="preserve"> </w:t>
      </w:r>
      <w:r w:rsidRPr="001B1807">
        <w:rPr>
          <w:sz w:val="20"/>
          <w:szCs w:val="20"/>
          <w:lang w:val="pl-PL"/>
        </w:rPr>
        <w:t>Powszechny</w:t>
      </w:r>
      <w:r w:rsidRPr="00E30B20">
        <w:rPr>
          <w:sz w:val="20"/>
          <w:szCs w:val="20"/>
          <w:lang w:val="uk-UA"/>
        </w:rPr>
        <w:t xml:space="preserve">. – 17. </w:t>
      </w:r>
      <w:r w:rsidRPr="00E30B20">
        <w:rPr>
          <w:sz w:val="20"/>
          <w:szCs w:val="20"/>
          <w:lang w:val="en-US"/>
        </w:rPr>
        <w:t>VI</w:t>
      </w:r>
      <w:r w:rsidRPr="00E30B20">
        <w:rPr>
          <w:sz w:val="20"/>
          <w:szCs w:val="20"/>
          <w:lang w:val="uk-UA"/>
        </w:rPr>
        <w:t>. 1990.</w:t>
      </w:r>
    </w:p>
    <w:p w:rsidR="00AE13A0" w:rsidRPr="00E30B20" w:rsidRDefault="00AE13A0" w:rsidP="00615D57">
      <w:pPr>
        <w:numPr>
          <w:ilvl w:val="0"/>
          <w:numId w:val="14"/>
        </w:numPr>
        <w:suppressAutoHyphens/>
        <w:ind w:left="426" w:hanging="426"/>
        <w:jc w:val="both"/>
        <w:rPr>
          <w:sz w:val="20"/>
          <w:szCs w:val="20"/>
          <w:lang w:val="pl-PL"/>
        </w:rPr>
      </w:pPr>
      <w:r w:rsidRPr="00E30B20">
        <w:rPr>
          <w:sz w:val="20"/>
          <w:szCs w:val="20"/>
          <w:lang w:val="pl-PL"/>
        </w:rPr>
        <w:t>Kijanka Cz. Przyczynek do dyskusji o stosunkach polsko-ukraińskich / Czesław Kijanka // Opinia krakowska. – Kraków, 1987. – № 35. – S. 21</w:t>
      </w:r>
      <w:r w:rsidRPr="00E30B20">
        <w:rPr>
          <w:sz w:val="20"/>
          <w:szCs w:val="20"/>
          <w:lang w:val="uk-UA"/>
        </w:rPr>
        <w:t>–</w:t>
      </w:r>
      <w:r w:rsidRPr="00E30B20">
        <w:rPr>
          <w:sz w:val="20"/>
          <w:szCs w:val="20"/>
          <w:lang w:val="pl-PL"/>
        </w:rPr>
        <w:t>22.</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Kwestia</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o</w:t>
      </w:r>
      <w:r w:rsidRPr="00E30B20">
        <w:rPr>
          <w:sz w:val="20"/>
          <w:szCs w:val="20"/>
          <w:lang w:val="uk-UA"/>
        </w:rPr>
        <w:t>ś</w:t>
      </w:r>
      <w:r w:rsidRPr="001B1807">
        <w:rPr>
          <w:sz w:val="20"/>
          <w:szCs w:val="20"/>
          <w:lang w:val="pl-PL"/>
        </w:rPr>
        <w:t>ci</w:t>
      </w:r>
      <w:r w:rsidRPr="00E30B20">
        <w:rPr>
          <w:sz w:val="20"/>
          <w:szCs w:val="20"/>
          <w:lang w:val="uk-UA"/>
        </w:rPr>
        <w:t xml:space="preserve"> </w:t>
      </w:r>
      <w:r w:rsidRPr="001B1807">
        <w:rPr>
          <w:sz w:val="20"/>
          <w:szCs w:val="20"/>
          <w:lang w:val="pl-PL"/>
        </w:rPr>
        <w:t>jest</w:t>
      </w:r>
      <w:r w:rsidRPr="00E30B20">
        <w:rPr>
          <w:sz w:val="20"/>
          <w:szCs w:val="20"/>
          <w:lang w:val="uk-UA"/>
        </w:rPr>
        <w:t xml:space="preserve"> </w:t>
      </w:r>
      <w:r w:rsidRPr="001B1807">
        <w:rPr>
          <w:sz w:val="20"/>
          <w:szCs w:val="20"/>
          <w:lang w:val="pl-PL"/>
        </w:rPr>
        <w:t>spraw</w:t>
      </w:r>
      <w:r w:rsidRPr="00E30B20">
        <w:rPr>
          <w:sz w:val="20"/>
          <w:szCs w:val="20"/>
          <w:lang w:val="uk-UA"/>
        </w:rPr>
        <w:t xml:space="preserve">ą </w:t>
      </w:r>
      <w:r w:rsidRPr="001B1807">
        <w:rPr>
          <w:sz w:val="20"/>
          <w:szCs w:val="20"/>
          <w:lang w:val="pl-PL"/>
        </w:rPr>
        <w:t>jako</w:t>
      </w:r>
      <w:r w:rsidRPr="00E30B20">
        <w:rPr>
          <w:sz w:val="20"/>
          <w:szCs w:val="20"/>
          <w:lang w:val="uk-UA"/>
        </w:rPr>
        <w:t>ś</w:t>
      </w:r>
      <w:r w:rsidRPr="001B1807">
        <w:rPr>
          <w:sz w:val="20"/>
          <w:szCs w:val="20"/>
          <w:lang w:val="pl-PL"/>
        </w:rPr>
        <w:t>ci</w:t>
      </w:r>
      <w:r w:rsidRPr="00E30B20">
        <w:rPr>
          <w:sz w:val="20"/>
          <w:szCs w:val="20"/>
          <w:lang w:val="uk-UA"/>
        </w:rPr>
        <w:t xml:space="preserve"> </w:t>
      </w:r>
      <w:r w:rsidRPr="001B1807">
        <w:rPr>
          <w:sz w:val="20"/>
          <w:szCs w:val="20"/>
          <w:lang w:val="pl-PL"/>
        </w:rPr>
        <w:t>naszej</w:t>
      </w:r>
      <w:r w:rsidRPr="00E30B20">
        <w:rPr>
          <w:sz w:val="20"/>
          <w:szCs w:val="20"/>
          <w:lang w:val="uk-UA"/>
        </w:rPr>
        <w:t xml:space="preserve"> </w:t>
      </w:r>
      <w:r w:rsidRPr="001B1807">
        <w:rPr>
          <w:sz w:val="20"/>
          <w:szCs w:val="20"/>
          <w:lang w:val="pl-PL"/>
        </w:rPr>
        <w:t>polityki</w:t>
      </w:r>
      <w:r w:rsidRPr="00E30B20">
        <w:rPr>
          <w:sz w:val="20"/>
          <w:szCs w:val="20"/>
          <w:lang w:val="uk-UA"/>
        </w:rPr>
        <w:t xml:space="preserve">. </w:t>
      </w:r>
      <w:r w:rsidRPr="001B1807">
        <w:rPr>
          <w:sz w:val="20"/>
          <w:szCs w:val="20"/>
          <w:lang w:val="pl-PL"/>
        </w:rPr>
        <w:t>Wyst</w:t>
      </w:r>
      <w:r w:rsidRPr="00E30B20">
        <w:rPr>
          <w:sz w:val="20"/>
          <w:szCs w:val="20"/>
          <w:lang w:val="uk-UA"/>
        </w:rPr>
        <w:t>ą</w:t>
      </w:r>
      <w:r w:rsidRPr="001B1807">
        <w:rPr>
          <w:sz w:val="20"/>
          <w:szCs w:val="20"/>
          <w:lang w:val="pl-PL"/>
        </w:rPr>
        <w:t>pienie</w:t>
      </w:r>
      <w:r w:rsidRPr="00E30B20">
        <w:rPr>
          <w:sz w:val="20"/>
          <w:szCs w:val="20"/>
          <w:lang w:val="uk-UA"/>
        </w:rPr>
        <w:t xml:space="preserve"> </w:t>
      </w:r>
      <w:r w:rsidRPr="001B1807">
        <w:rPr>
          <w:sz w:val="20"/>
          <w:szCs w:val="20"/>
          <w:lang w:val="pl-PL"/>
        </w:rPr>
        <w:t>Leszka</w:t>
      </w:r>
      <w:r w:rsidRPr="00E30B20">
        <w:rPr>
          <w:sz w:val="20"/>
          <w:szCs w:val="20"/>
          <w:lang w:val="uk-UA"/>
        </w:rPr>
        <w:t xml:space="preserve"> </w:t>
      </w:r>
      <w:r w:rsidRPr="001B1807">
        <w:rPr>
          <w:sz w:val="20"/>
          <w:szCs w:val="20"/>
          <w:lang w:val="pl-PL"/>
        </w:rPr>
        <w:t>Moczulskiego</w:t>
      </w:r>
      <w:r w:rsidRPr="00E30B20">
        <w:rPr>
          <w:sz w:val="20"/>
          <w:szCs w:val="20"/>
          <w:lang w:val="uk-UA"/>
        </w:rPr>
        <w:t xml:space="preserve"> </w:t>
      </w:r>
      <w:r w:rsidRPr="001B1807">
        <w:rPr>
          <w:sz w:val="20"/>
          <w:szCs w:val="20"/>
          <w:lang w:val="pl-PL"/>
        </w:rPr>
        <w:t>na</w:t>
      </w:r>
      <w:r w:rsidRPr="00E30B20">
        <w:rPr>
          <w:sz w:val="20"/>
          <w:szCs w:val="20"/>
          <w:lang w:val="uk-UA"/>
        </w:rPr>
        <w:t xml:space="preserve"> </w:t>
      </w:r>
      <w:r w:rsidRPr="001B1807">
        <w:rPr>
          <w:sz w:val="20"/>
          <w:szCs w:val="20"/>
          <w:lang w:val="pl-PL"/>
        </w:rPr>
        <w:t>spotkaniu</w:t>
      </w:r>
      <w:r w:rsidRPr="00E30B20">
        <w:rPr>
          <w:sz w:val="20"/>
          <w:szCs w:val="20"/>
          <w:lang w:val="uk-UA"/>
        </w:rPr>
        <w:t xml:space="preserve"> </w:t>
      </w:r>
      <w:r w:rsidRPr="001B1807">
        <w:rPr>
          <w:sz w:val="20"/>
          <w:szCs w:val="20"/>
          <w:lang w:val="pl-PL"/>
        </w:rPr>
        <w:t>ze</w:t>
      </w:r>
      <w:r w:rsidRPr="00E30B20">
        <w:rPr>
          <w:sz w:val="20"/>
          <w:szCs w:val="20"/>
          <w:lang w:val="uk-UA"/>
        </w:rPr>
        <w:t xml:space="preserve"> </w:t>
      </w:r>
      <w:r w:rsidRPr="001B1807">
        <w:rPr>
          <w:sz w:val="20"/>
          <w:szCs w:val="20"/>
          <w:lang w:val="pl-PL"/>
        </w:rPr>
        <w:t>studentami</w:t>
      </w:r>
      <w:r w:rsidRPr="00E30B20">
        <w:rPr>
          <w:sz w:val="20"/>
          <w:szCs w:val="20"/>
          <w:lang w:val="uk-UA"/>
        </w:rPr>
        <w:t xml:space="preserve"> </w:t>
      </w:r>
      <w:r w:rsidRPr="001B1807">
        <w:rPr>
          <w:sz w:val="20"/>
          <w:szCs w:val="20"/>
          <w:lang w:val="pl-PL"/>
        </w:rPr>
        <w:t>wy</w:t>
      </w:r>
      <w:r w:rsidRPr="00E30B20">
        <w:rPr>
          <w:sz w:val="20"/>
          <w:szCs w:val="20"/>
          <w:lang w:val="uk-UA"/>
        </w:rPr>
        <w:t>ź</w:t>
      </w:r>
      <w:r w:rsidRPr="001B1807">
        <w:rPr>
          <w:sz w:val="20"/>
          <w:szCs w:val="20"/>
          <w:lang w:val="pl-PL"/>
        </w:rPr>
        <w:t>szych</w:t>
      </w:r>
      <w:r w:rsidRPr="00E30B20">
        <w:rPr>
          <w:sz w:val="20"/>
          <w:szCs w:val="20"/>
          <w:lang w:val="uk-UA"/>
        </w:rPr>
        <w:t xml:space="preserve"> </w:t>
      </w:r>
      <w:r w:rsidRPr="001B1807">
        <w:rPr>
          <w:sz w:val="20"/>
          <w:szCs w:val="20"/>
          <w:lang w:val="pl-PL"/>
        </w:rPr>
        <w:t>uczelni</w:t>
      </w:r>
      <w:r w:rsidRPr="00E30B20">
        <w:rPr>
          <w:sz w:val="20"/>
          <w:szCs w:val="20"/>
          <w:lang w:val="uk-UA"/>
        </w:rPr>
        <w:t xml:space="preserve"> </w:t>
      </w:r>
      <w:r w:rsidRPr="001B1807">
        <w:rPr>
          <w:sz w:val="20"/>
          <w:szCs w:val="20"/>
          <w:lang w:val="pl-PL"/>
        </w:rPr>
        <w:t>krakowskich</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ko</w:t>
      </w:r>
      <w:r w:rsidRPr="00E30B20">
        <w:rPr>
          <w:sz w:val="20"/>
          <w:szCs w:val="20"/>
          <w:lang w:val="uk-UA"/>
        </w:rPr>
        <w:t>ś</w:t>
      </w:r>
      <w:r w:rsidRPr="001B1807">
        <w:rPr>
          <w:sz w:val="20"/>
          <w:szCs w:val="20"/>
          <w:lang w:val="pl-PL"/>
        </w:rPr>
        <w:t>ciele</w:t>
      </w:r>
      <w:r w:rsidRPr="00E30B20">
        <w:rPr>
          <w:sz w:val="20"/>
          <w:szCs w:val="20"/>
          <w:lang w:val="uk-UA"/>
        </w:rPr>
        <w:t xml:space="preserve"> </w:t>
      </w:r>
      <w:r w:rsidRPr="001B1807">
        <w:rPr>
          <w:sz w:val="20"/>
          <w:szCs w:val="20"/>
          <w:lang w:val="pl-PL"/>
        </w:rPr>
        <w:t>oo</w:t>
      </w:r>
      <w:r w:rsidRPr="00E30B20">
        <w:rPr>
          <w:sz w:val="20"/>
          <w:szCs w:val="20"/>
          <w:lang w:val="uk-UA"/>
        </w:rPr>
        <w:t xml:space="preserve">. </w:t>
      </w:r>
      <w:r w:rsidRPr="001B1807">
        <w:rPr>
          <w:sz w:val="20"/>
          <w:szCs w:val="20"/>
          <w:lang w:val="pl-PL"/>
        </w:rPr>
        <w:t>Dominikan</w:t>
      </w:r>
      <w:r w:rsidRPr="00E30B20">
        <w:rPr>
          <w:sz w:val="20"/>
          <w:szCs w:val="20"/>
          <w:lang w:val="uk-UA"/>
        </w:rPr>
        <w:t>ó</w:t>
      </w:r>
      <w:r w:rsidRPr="001B1807">
        <w:rPr>
          <w:sz w:val="20"/>
          <w:szCs w:val="20"/>
          <w:lang w:val="pl-PL"/>
        </w:rPr>
        <w:t>w</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Krakowie</w:t>
      </w:r>
      <w:r w:rsidRPr="00E30B20">
        <w:rPr>
          <w:sz w:val="20"/>
          <w:szCs w:val="20"/>
          <w:lang w:val="uk-UA"/>
        </w:rPr>
        <w:t xml:space="preserve"> </w:t>
      </w:r>
      <w:r w:rsidRPr="001B1807">
        <w:rPr>
          <w:sz w:val="20"/>
          <w:szCs w:val="20"/>
          <w:lang w:val="pl-PL"/>
        </w:rPr>
        <w:t>w</w:t>
      </w:r>
      <w:r w:rsidRPr="00E30B20">
        <w:rPr>
          <w:sz w:val="20"/>
          <w:szCs w:val="20"/>
          <w:lang w:val="uk-UA"/>
        </w:rPr>
        <w:t xml:space="preserve"> </w:t>
      </w:r>
      <w:r w:rsidRPr="001B1807">
        <w:rPr>
          <w:sz w:val="20"/>
          <w:szCs w:val="20"/>
          <w:lang w:val="pl-PL"/>
        </w:rPr>
        <w:t>dniu</w:t>
      </w:r>
      <w:r w:rsidRPr="00E30B20">
        <w:rPr>
          <w:sz w:val="20"/>
          <w:szCs w:val="20"/>
          <w:lang w:val="uk-UA"/>
        </w:rPr>
        <w:t xml:space="preserve"> 25.</w:t>
      </w:r>
      <w:r w:rsidRPr="001B1807">
        <w:rPr>
          <w:sz w:val="20"/>
          <w:szCs w:val="20"/>
          <w:lang w:val="pl-PL"/>
        </w:rPr>
        <w:t>VI</w:t>
      </w:r>
      <w:r w:rsidRPr="00E30B20">
        <w:rPr>
          <w:sz w:val="20"/>
          <w:szCs w:val="20"/>
          <w:lang w:val="uk-UA"/>
        </w:rPr>
        <w:t>.</w:t>
      </w:r>
      <w:r w:rsidR="00C338C2">
        <w:rPr>
          <w:sz w:val="20"/>
          <w:szCs w:val="20"/>
          <w:lang w:val="uk-UA"/>
        </w:rPr>
        <w:br/>
      </w:r>
      <w:r w:rsidRPr="00E30B20">
        <w:rPr>
          <w:sz w:val="20"/>
          <w:szCs w:val="20"/>
          <w:lang w:val="uk-UA"/>
        </w:rPr>
        <w:lastRenderedPageBreak/>
        <w:t xml:space="preserve">1987 </w:t>
      </w:r>
      <w:r w:rsidRPr="001B1807">
        <w:rPr>
          <w:sz w:val="20"/>
          <w:szCs w:val="20"/>
          <w:lang w:val="pl-PL"/>
        </w:rPr>
        <w:t>r</w:t>
      </w:r>
      <w:r w:rsidRPr="00E30B20">
        <w:rPr>
          <w:sz w:val="20"/>
          <w:szCs w:val="20"/>
          <w:lang w:val="uk-UA"/>
        </w:rPr>
        <w:t xml:space="preserve">. // </w:t>
      </w:r>
      <w:r w:rsidRPr="001B1807">
        <w:rPr>
          <w:sz w:val="20"/>
          <w:szCs w:val="20"/>
          <w:lang w:val="pl-PL"/>
        </w:rPr>
        <w:t>Opinia</w:t>
      </w:r>
      <w:r w:rsidRPr="00E30B20">
        <w:rPr>
          <w:sz w:val="20"/>
          <w:szCs w:val="20"/>
          <w:lang w:val="uk-UA"/>
        </w:rPr>
        <w:t xml:space="preserve"> </w:t>
      </w:r>
      <w:r w:rsidRPr="001B1807">
        <w:rPr>
          <w:sz w:val="20"/>
          <w:szCs w:val="20"/>
          <w:lang w:val="pl-PL"/>
        </w:rPr>
        <w:t>krakowska</w:t>
      </w:r>
      <w:r w:rsidRPr="00E30B20">
        <w:rPr>
          <w:sz w:val="20"/>
          <w:szCs w:val="20"/>
          <w:lang w:val="uk-UA"/>
        </w:rPr>
        <w:t xml:space="preserve">. </w:t>
      </w:r>
      <w:r w:rsidRPr="001B1807">
        <w:rPr>
          <w:sz w:val="20"/>
          <w:szCs w:val="20"/>
          <w:lang w:val="pl-PL"/>
        </w:rPr>
        <w:t>Pismo</w:t>
      </w:r>
      <w:r w:rsidRPr="00E30B20">
        <w:rPr>
          <w:sz w:val="20"/>
          <w:szCs w:val="20"/>
          <w:lang w:val="uk-UA"/>
        </w:rPr>
        <w:t xml:space="preserve"> </w:t>
      </w:r>
      <w:r w:rsidRPr="001B1807">
        <w:rPr>
          <w:sz w:val="20"/>
          <w:szCs w:val="20"/>
          <w:lang w:val="pl-PL"/>
        </w:rPr>
        <w:t>II</w:t>
      </w:r>
      <w:r w:rsidRPr="00E30B20">
        <w:rPr>
          <w:sz w:val="20"/>
          <w:szCs w:val="20"/>
          <w:lang w:val="uk-UA"/>
        </w:rPr>
        <w:t xml:space="preserve"> </w:t>
      </w:r>
      <w:r w:rsidRPr="001B1807">
        <w:rPr>
          <w:sz w:val="20"/>
          <w:szCs w:val="20"/>
          <w:lang w:val="pl-PL"/>
        </w:rPr>
        <w:t>obszaru</w:t>
      </w:r>
      <w:r w:rsidRPr="00E30B20">
        <w:rPr>
          <w:sz w:val="20"/>
          <w:szCs w:val="20"/>
          <w:lang w:val="uk-UA"/>
        </w:rPr>
        <w:t xml:space="preserve"> </w:t>
      </w:r>
      <w:r w:rsidRPr="001B1807">
        <w:rPr>
          <w:sz w:val="20"/>
          <w:szCs w:val="20"/>
          <w:lang w:val="pl-PL"/>
        </w:rPr>
        <w:t>Konfederacji</w:t>
      </w:r>
      <w:r w:rsidRPr="00E30B20">
        <w:rPr>
          <w:sz w:val="20"/>
          <w:szCs w:val="20"/>
          <w:lang w:val="uk-UA"/>
        </w:rPr>
        <w:t xml:space="preserve"> </w:t>
      </w:r>
      <w:r w:rsidRPr="001B1807">
        <w:rPr>
          <w:sz w:val="20"/>
          <w:szCs w:val="20"/>
          <w:lang w:val="pl-PL"/>
        </w:rPr>
        <w:t>Polski</w:t>
      </w:r>
      <w:r w:rsidRPr="00E30B20">
        <w:rPr>
          <w:sz w:val="20"/>
          <w:szCs w:val="20"/>
          <w:lang w:val="uk-UA"/>
        </w:rPr>
        <w:t xml:space="preserve"> </w:t>
      </w:r>
      <w:r w:rsidRPr="001B1807">
        <w:rPr>
          <w:sz w:val="20"/>
          <w:szCs w:val="20"/>
          <w:lang w:val="pl-PL"/>
        </w:rPr>
        <w:t>Niepodleg</w:t>
      </w:r>
      <w:r w:rsidRPr="00E30B20">
        <w:rPr>
          <w:sz w:val="20"/>
          <w:szCs w:val="20"/>
          <w:lang w:val="uk-UA"/>
        </w:rPr>
        <w:t>ł</w:t>
      </w:r>
      <w:r w:rsidRPr="001B1807">
        <w:rPr>
          <w:sz w:val="20"/>
          <w:szCs w:val="20"/>
          <w:lang w:val="pl-PL"/>
        </w:rPr>
        <w:t>ej</w:t>
      </w:r>
      <w:r w:rsidRPr="00E30B20">
        <w:rPr>
          <w:sz w:val="20"/>
          <w:szCs w:val="20"/>
          <w:lang w:val="uk-UA"/>
        </w:rPr>
        <w:t xml:space="preserve">. – </w:t>
      </w:r>
      <w:r w:rsidRPr="001B1807">
        <w:rPr>
          <w:sz w:val="20"/>
          <w:szCs w:val="20"/>
          <w:lang w:val="pl-PL"/>
        </w:rPr>
        <w:t>Krak</w:t>
      </w:r>
      <w:r w:rsidRPr="00E30B20">
        <w:rPr>
          <w:sz w:val="20"/>
          <w:szCs w:val="20"/>
          <w:lang w:val="uk-UA"/>
        </w:rPr>
        <w:t>ó</w:t>
      </w:r>
      <w:r w:rsidRPr="001B1807">
        <w:rPr>
          <w:sz w:val="20"/>
          <w:szCs w:val="20"/>
          <w:lang w:val="pl-PL"/>
        </w:rPr>
        <w:t>w</w:t>
      </w:r>
      <w:r w:rsidRPr="00E30B20">
        <w:rPr>
          <w:sz w:val="20"/>
          <w:szCs w:val="20"/>
          <w:lang w:val="uk-UA"/>
        </w:rPr>
        <w:t xml:space="preserve">, 1987. – № 34. – </w:t>
      </w:r>
      <w:r w:rsidRPr="001B1807">
        <w:rPr>
          <w:sz w:val="20"/>
          <w:szCs w:val="20"/>
          <w:lang w:val="pl-PL"/>
        </w:rPr>
        <w:t>S</w:t>
      </w:r>
      <w:r w:rsidRPr="00E30B20">
        <w:rPr>
          <w:sz w:val="20"/>
          <w:szCs w:val="20"/>
          <w:lang w:val="uk-UA"/>
        </w:rPr>
        <w:t xml:space="preserve">. 6–7. </w:t>
      </w:r>
    </w:p>
    <w:p w:rsidR="00AE13A0" w:rsidRPr="00E30B20" w:rsidRDefault="00AE13A0" w:rsidP="00615D57">
      <w:pPr>
        <w:numPr>
          <w:ilvl w:val="0"/>
          <w:numId w:val="14"/>
        </w:numPr>
        <w:suppressAutoHyphens/>
        <w:ind w:left="426" w:hanging="426"/>
        <w:jc w:val="both"/>
        <w:rPr>
          <w:sz w:val="20"/>
          <w:szCs w:val="20"/>
          <w:lang w:val="uk-UA"/>
        </w:rPr>
      </w:pPr>
      <w:r w:rsidRPr="00E30B20">
        <w:rPr>
          <w:caps/>
          <w:sz w:val="20"/>
          <w:szCs w:val="20"/>
          <w:lang w:val="uk-UA"/>
        </w:rPr>
        <w:t>ł</w:t>
      </w:r>
      <w:r w:rsidRPr="001B1807">
        <w:rPr>
          <w:sz w:val="20"/>
          <w:szCs w:val="20"/>
          <w:lang w:val="pl-PL"/>
        </w:rPr>
        <w:t>obodowski</w:t>
      </w:r>
      <w:r w:rsidRPr="00E30B20">
        <w:rPr>
          <w:sz w:val="20"/>
          <w:szCs w:val="20"/>
          <w:lang w:val="uk-UA"/>
        </w:rPr>
        <w:t xml:space="preserve"> </w:t>
      </w:r>
      <w:r w:rsidRPr="001B1807">
        <w:rPr>
          <w:sz w:val="20"/>
          <w:szCs w:val="20"/>
          <w:lang w:val="pl-PL"/>
        </w:rPr>
        <w:t>J</w:t>
      </w:r>
      <w:r w:rsidRPr="00E30B20">
        <w:rPr>
          <w:sz w:val="20"/>
          <w:szCs w:val="20"/>
          <w:lang w:val="uk-UA"/>
        </w:rPr>
        <w:t xml:space="preserve">. </w:t>
      </w:r>
      <w:r w:rsidRPr="001B1807">
        <w:rPr>
          <w:sz w:val="20"/>
          <w:szCs w:val="20"/>
          <w:lang w:val="pl-PL"/>
        </w:rPr>
        <w:t>Rozkoszny</w:t>
      </w:r>
      <w:r w:rsidRPr="00E30B20">
        <w:rPr>
          <w:sz w:val="20"/>
          <w:szCs w:val="20"/>
          <w:lang w:val="uk-UA"/>
        </w:rPr>
        <w:t xml:space="preserve"> </w:t>
      </w:r>
      <w:r w:rsidRPr="001B1807">
        <w:rPr>
          <w:sz w:val="20"/>
          <w:szCs w:val="20"/>
          <w:lang w:val="pl-PL"/>
        </w:rPr>
        <w:t>Kisiel</w:t>
      </w:r>
      <w:r w:rsidRPr="00E30B20">
        <w:rPr>
          <w:sz w:val="20"/>
          <w:szCs w:val="20"/>
          <w:lang w:val="uk-UA"/>
        </w:rPr>
        <w:t xml:space="preserve"> / </w:t>
      </w:r>
      <w:r w:rsidRPr="001B1807">
        <w:rPr>
          <w:sz w:val="20"/>
          <w:szCs w:val="20"/>
          <w:lang w:val="pl-PL"/>
        </w:rPr>
        <w:t>J</w:t>
      </w:r>
      <w:r w:rsidRPr="00E30B20">
        <w:rPr>
          <w:sz w:val="20"/>
          <w:szCs w:val="20"/>
          <w:lang w:val="uk-UA"/>
        </w:rPr>
        <w:t>ó</w:t>
      </w:r>
      <w:r w:rsidRPr="001B1807">
        <w:rPr>
          <w:sz w:val="20"/>
          <w:szCs w:val="20"/>
          <w:lang w:val="pl-PL"/>
        </w:rPr>
        <w:t>zef</w:t>
      </w:r>
      <w:r w:rsidRPr="00E30B20">
        <w:rPr>
          <w:sz w:val="20"/>
          <w:szCs w:val="20"/>
          <w:lang w:val="uk-UA"/>
        </w:rPr>
        <w:t xml:space="preserve"> </w:t>
      </w:r>
      <w:r w:rsidRPr="00E30B20">
        <w:rPr>
          <w:caps/>
          <w:sz w:val="20"/>
          <w:szCs w:val="20"/>
          <w:lang w:val="uk-UA"/>
        </w:rPr>
        <w:t>ł</w:t>
      </w:r>
      <w:r w:rsidRPr="001B1807">
        <w:rPr>
          <w:sz w:val="20"/>
          <w:szCs w:val="20"/>
          <w:lang w:val="pl-PL"/>
        </w:rPr>
        <w:t>obodowski</w:t>
      </w:r>
      <w:r w:rsidRPr="00E30B20">
        <w:rPr>
          <w:sz w:val="20"/>
          <w:szCs w:val="20"/>
          <w:lang w:val="uk-UA"/>
        </w:rPr>
        <w:t xml:space="preserve"> // </w:t>
      </w:r>
      <w:r w:rsidRPr="001B1807">
        <w:rPr>
          <w:sz w:val="20"/>
          <w:szCs w:val="20"/>
          <w:lang w:val="pl-PL"/>
        </w:rPr>
        <w:t>Tydzie</w:t>
      </w:r>
      <w:r w:rsidRPr="00E30B20">
        <w:rPr>
          <w:sz w:val="20"/>
          <w:szCs w:val="20"/>
          <w:lang w:val="uk-UA"/>
        </w:rPr>
        <w:t xml:space="preserve">ń </w:t>
      </w:r>
      <w:r w:rsidRPr="001B1807">
        <w:rPr>
          <w:sz w:val="20"/>
          <w:szCs w:val="20"/>
          <w:lang w:val="pl-PL"/>
        </w:rPr>
        <w:t>Polski</w:t>
      </w:r>
      <w:r w:rsidRPr="00E30B20">
        <w:rPr>
          <w:sz w:val="20"/>
          <w:szCs w:val="20"/>
          <w:lang w:val="uk-UA"/>
        </w:rPr>
        <w:t xml:space="preserve">. – 1981. – 13 </w:t>
      </w:r>
      <w:r w:rsidRPr="001B1807">
        <w:rPr>
          <w:sz w:val="20"/>
          <w:szCs w:val="20"/>
          <w:lang w:val="pl-PL"/>
        </w:rPr>
        <w:t>czerwca</w:t>
      </w:r>
      <w:r w:rsidRPr="00E30B20">
        <w:rPr>
          <w:sz w:val="20"/>
          <w:szCs w:val="20"/>
          <w:lang w:val="uk-UA"/>
        </w:rPr>
        <w:t xml:space="preserve">. </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en-US"/>
        </w:rPr>
        <w:t xml:space="preserve">Misiunas R. History revisited: Reflections on a stay in Poland </w:t>
      </w:r>
      <w:r w:rsidRPr="00E30B20">
        <w:rPr>
          <w:sz w:val="20"/>
          <w:szCs w:val="20"/>
          <w:lang w:val="uk-UA"/>
        </w:rPr>
        <w:t xml:space="preserve">/ </w:t>
      </w:r>
      <w:r w:rsidRPr="00E30B20">
        <w:rPr>
          <w:sz w:val="20"/>
          <w:szCs w:val="20"/>
          <w:lang w:val="en-US"/>
        </w:rPr>
        <w:t>Romuald Misiunas // Lituanus. The Lithuanian quarterly. – 1977. – Vol</w:t>
      </w:r>
      <w:r w:rsidRPr="00E30B20">
        <w:rPr>
          <w:sz w:val="20"/>
          <w:szCs w:val="20"/>
          <w:lang w:val="uk-UA"/>
        </w:rPr>
        <w:t>.</w:t>
      </w:r>
      <w:r w:rsidRPr="00E30B20">
        <w:rPr>
          <w:sz w:val="20"/>
          <w:szCs w:val="20"/>
          <w:lang w:val="en-US"/>
        </w:rPr>
        <w:t xml:space="preserve"> 23</w:t>
      </w:r>
      <w:r w:rsidRPr="00E30B20">
        <w:rPr>
          <w:sz w:val="20"/>
          <w:szCs w:val="20"/>
          <w:lang w:val="uk-UA"/>
        </w:rPr>
        <w:t>,</w:t>
      </w:r>
      <w:r w:rsidRPr="00E30B20">
        <w:rPr>
          <w:sz w:val="20"/>
          <w:szCs w:val="20"/>
          <w:lang w:val="en-US"/>
        </w:rPr>
        <w:t xml:space="preserve"> </w:t>
      </w:r>
      <w:r w:rsidRPr="00E30B20">
        <w:rPr>
          <w:sz w:val="20"/>
          <w:szCs w:val="20"/>
          <w:lang w:val="uk-UA"/>
        </w:rPr>
        <w:t>№</w:t>
      </w:r>
      <w:r w:rsidRPr="00E30B20">
        <w:rPr>
          <w:sz w:val="20"/>
          <w:szCs w:val="20"/>
          <w:lang w:val="en-US"/>
        </w:rPr>
        <w:t xml:space="preserve"> 1. – P. 8. </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uk-UA"/>
        </w:rPr>
        <w:t xml:space="preserve">Morfeusz </w:t>
      </w:r>
      <w:r w:rsidRPr="001B1807">
        <w:rPr>
          <w:sz w:val="20"/>
          <w:szCs w:val="20"/>
          <w:lang w:val="pl-PL"/>
        </w:rPr>
        <w:t>L</w:t>
      </w:r>
      <w:r w:rsidRPr="00E30B20">
        <w:rPr>
          <w:sz w:val="20"/>
          <w:szCs w:val="20"/>
          <w:lang w:val="uk-UA"/>
        </w:rPr>
        <w:t xml:space="preserve">. </w:t>
      </w:r>
      <w:r w:rsidRPr="001B1807">
        <w:rPr>
          <w:sz w:val="20"/>
          <w:szCs w:val="20"/>
          <w:lang w:val="pl-PL"/>
        </w:rPr>
        <w:t>Polacy</w:t>
      </w:r>
      <w:r w:rsidRPr="00E30B20">
        <w:rPr>
          <w:sz w:val="20"/>
          <w:szCs w:val="20"/>
          <w:lang w:val="uk-UA"/>
        </w:rPr>
        <w:t xml:space="preserve"> </w:t>
      </w:r>
      <w:r w:rsidRPr="001B1807">
        <w:rPr>
          <w:sz w:val="20"/>
          <w:szCs w:val="20"/>
          <w:lang w:val="pl-PL"/>
        </w:rPr>
        <w:t>wobec</w:t>
      </w:r>
      <w:r w:rsidRPr="00E30B20">
        <w:rPr>
          <w:sz w:val="20"/>
          <w:szCs w:val="20"/>
          <w:lang w:val="uk-UA"/>
        </w:rPr>
        <w:t xml:space="preserve"> </w:t>
      </w:r>
      <w:r w:rsidRPr="001B1807">
        <w:rPr>
          <w:sz w:val="20"/>
          <w:szCs w:val="20"/>
          <w:lang w:val="pl-PL"/>
        </w:rPr>
        <w:t>kwestii</w:t>
      </w:r>
      <w:r w:rsidRPr="00E30B20">
        <w:rPr>
          <w:sz w:val="20"/>
          <w:szCs w:val="20"/>
          <w:lang w:val="uk-UA"/>
        </w:rPr>
        <w:t xml:space="preserve"> </w:t>
      </w:r>
      <w:r w:rsidRPr="001B1807">
        <w:rPr>
          <w:sz w:val="20"/>
          <w:szCs w:val="20"/>
          <w:lang w:val="pl-PL"/>
        </w:rPr>
        <w:t>wschodniej</w:t>
      </w:r>
      <w:r w:rsidRPr="00E30B20">
        <w:rPr>
          <w:sz w:val="20"/>
          <w:szCs w:val="20"/>
          <w:lang w:val="uk-UA"/>
        </w:rPr>
        <w:t xml:space="preserve"> / </w:t>
      </w:r>
      <w:r w:rsidRPr="001B1807">
        <w:rPr>
          <w:sz w:val="20"/>
          <w:szCs w:val="20"/>
          <w:lang w:val="pl-PL"/>
        </w:rPr>
        <w:t>L</w:t>
      </w:r>
      <w:r w:rsidRPr="00E30B20">
        <w:rPr>
          <w:sz w:val="20"/>
          <w:szCs w:val="20"/>
          <w:lang w:val="uk-UA"/>
        </w:rPr>
        <w:t>eszek Morfeusz // Niepodległ</w:t>
      </w:r>
      <w:r w:rsidRPr="001B1807">
        <w:rPr>
          <w:sz w:val="20"/>
          <w:szCs w:val="20"/>
          <w:lang w:val="pl-PL"/>
        </w:rPr>
        <w:t>o</w:t>
      </w:r>
      <w:r w:rsidRPr="00E30B20">
        <w:rPr>
          <w:sz w:val="20"/>
          <w:szCs w:val="20"/>
          <w:lang w:val="uk-UA"/>
        </w:rPr>
        <w:t xml:space="preserve">ść. – № 18/19. – </w:t>
      </w:r>
      <w:r w:rsidRPr="001B1807">
        <w:rPr>
          <w:sz w:val="20"/>
          <w:szCs w:val="20"/>
          <w:lang w:val="pl-PL"/>
        </w:rPr>
        <w:t>VI</w:t>
      </w:r>
      <w:r w:rsidRPr="00E30B20">
        <w:rPr>
          <w:sz w:val="20"/>
          <w:szCs w:val="20"/>
          <w:lang w:val="uk-UA"/>
        </w:rPr>
        <w:t>–</w:t>
      </w:r>
      <w:r w:rsidRPr="001B1807">
        <w:rPr>
          <w:sz w:val="20"/>
          <w:szCs w:val="20"/>
          <w:lang w:val="pl-PL"/>
        </w:rPr>
        <w:t>VII</w:t>
      </w:r>
      <w:r w:rsidRPr="00E30B20">
        <w:rPr>
          <w:sz w:val="20"/>
          <w:szCs w:val="20"/>
          <w:lang w:val="uk-UA"/>
        </w:rPr>
        <w:t xml:space="preserve"> 1983. – </w:t>
      </w:r>
      <w:r w:rsidRPr="001B1807">
        <w:rPr>
          <w:sz w:val="20"/>
          <w:szCs w:val="20"/>
          <w:lang w:val="pl-PL"/>
        </w:rPr>
        <w:t>S</w:t>
      </w:r>
      <w:r w:rsidRPr="00E30B20">
        <w:rPr>
          <w:sz w:val="20"/>
          <w:szCs w:val="20"/>
          <w:lang w:val="uk-UA"/>
        </w:rPr>
        <w:t xml:space="preserve">. 8–10; № 20. – </w:t>
      </w:r>
      <w:r w:rsidRPr="001B1807">
        <w:rPr>
          <w:sz w:val="20"/>
          <w:szCs w:val="20"/>
          <w:lang w:val="pl-PL"/>
        </w:rPr>
        <w:t>VIII</w:t>
      </w:r>
      <w:r w:rsidRPr="00E30B20">
        <w:rPr>
          <w:sz w:val="20"/>
          <w:szCs w:val="20"/>
          <w:lang w:val="uk-UA"/>
        </w:rPr>
        <w:t xml:space="preserve"> 1983. – </w:t>
      </w:r>
      <w:r w:rsidRPr="001B1807">
        <w:rPr>
          <w:sz w:val="20"/>
          <w:szCs w:val="20"/>
          <w:lang w:val="pl-PL"/>
        </w:rPr>
        <w:t>S</w:t>
      </w:r>
      <w:r w:rsidRPr="00E30B20">
        <w:rPr>
          <w:sz w:val="20"/>
          <w:szCs w:val="20"/>
          <w:lang w:val="uk-UA"/>
        </w:rPr>
        <w:t>. 20–</w:t>
      </w:r>
      <w:r w:rsidR="008107F7" w:rsidRPr="00DB52B9">
        <w:rPr>
          <w:sz w:val="20"/>
          <w:szCs w:val="20"/>
          <w:lang w:val="uk-UA"/>
        </w:rPr>
        <w:t>2</w:t>
      </w:r>
      <w:r w:rsidRPr="00E30B20">
        <w:rPr>
          <w:sz w:val="20"/>
          <w:szCs w:val="20"/>
          <w:lang w:val="uk-UA"/>
        </w:rPr>
        <w:t xml:space="preserve">5. </w:t>
      </w:r>
    </w:p>
    <w:p w:rsidR="00AE13A0" w:rsidRPr="001B1807" w:rsidRDefault="00AE13A0" w:rsidP="00615D57">
      <w:pPr>
        <w:numPr>
          <w:ilvl w:val="0"/>
          <w:numId w:val="14"/>
        </w:numPr>
        <w:suppressAutoHyphens/>
        <w:ind w:left="426" w:hanging="426"/>
        <w:jc w:val="both"/>
        <w:rPr>
          <w:sz w:val="20"/>
          <w:szCs w:val="20"/>
          <w:lang w:val="pl-PL"/>
        </w:rPr>
      </w:pPr>
      <w:r w:rsidRPr="00E30B20">
        <w:rPr>
          <w:sz w:val="20"/>
          <w:szCs w:val="20"/>
          <w:lang w:val="uk-UA"/>
        </w:rPr>
        <w:t xml:space="preserve">Morfeusz </w:t>
      </w:r>
      <w:r w:rsidRPr="001B1807">
        <w:rPr>
          <w:sz w:val="20"/>
          <w:szCs w:val="20"/>
          <w:lang w:val="pl-PL"/>
        </w:rPr>
        <w:t>M</w:t>
      </w:r>
      <w:r w:rsidRPr="00E30B20">
        <w:rPr>
          <w:sz w:val="20"/>
          <w:szCs w:val="20"/>
          <w:lang w:val="uk-UA"/>
        </w:rPr>
        <w:t xml:space="preserve">. </w:t>
      </w:r>
      <w:r w:rsidRPr="001B1807">
        <w:rPr>
          <w:sz w:val="20"/>
          <w:szCs w:val="20"/>
          <w:lang w:val="pl-PL"/>
        </w:rPr>
        <w:t>Polacy</w:t>
      </w:r>
      <w:r w:rsidRPr="00E30B20">
        <w:rPr>
          <w:sz w:val="20"/>
          <w:szCs w:val="20"/>
          <w:lang w:val="uk-UA"/>
        </w:rPr>
        <w:t xml:space="preserve"> </w:t>
      </w:r>
      <w:r w:rsidRPr="001B1807">
        <w:rPr>
          <w:sz w:val="20"/>
          <w:szCs w:val="20"/>
          <w:lang w:val="pl-PL"/>
        </w:rPr>
        <w:t>wobec</w:t>
      </w:r>
      <w:r w:rsidRPr="00E30B20">
        <w:rPr>
          <w:sz w:val="20"/>
          <w:szCs w:val="20"/>
          <w:lang w:val="uk-UA"/>
        </w:rPr>
        <w:t xml:space="preserve"> </w:t>
      </w:r>
      <w:r w:rsidRPr="001B1807">
        <w:rPr>
          <w:sz w:val="20"/>
          <w:szCs w:val="20"/>
          <w:lang w:val="pl-PL"/>
        </w:rPr>
        <w:t>kwestii</w:t>
      </w:r>
      <w:r w:rsidRPr="00E30B20">
        <w:rPr>
          <w:sz w:val="20"/>
          <w:szCs w:val="20"/>
          <w:lang w:val="uk-UA"/>
        </w:rPr>
        <w:t xml:space="preserve"> </w:t>
      </w:r>
      <w:r w:rsidRPr="001B1807">
        <w:rPr>
          <w:sz w:val="20"/>
          <w:szCs w:val="20"/>
          <w:lang w:val="pl-PL"/>
        </w:rPr>
        <w:t>wschodniej</w:t>
      </w:r>
      <w:r w:rsidRPr="00E30B20">
        <w:rPr>
          <w:sz w:val="20"/>
          <w:szCs w:val="20"/>
          <w:lang w:val="uk-UA"/>
        </w:rPr>
        <w:t xml:space="preserve"> / Mieszek Morfeusz // Niepodległ</w:t>
      </w:r>
      <w:r w:rsidRPr="001B1807">
        <w:rPr>
          <w:sz w:val="20"/>
          <w:szCs w:val="20"/>
          <w:lang w:val="pl-PL"/>
        </w:rPr>
        <w:t>o</w:t>
      </w:r>
      <w:r w:rsidRPr="00E30B20">
        <w:rPr>
          <w:sz w:val="20"/>
          <w:szCs w:val="20"/>
          <w:lang w:val="uk-UA"/>
        </w:rPr>
        <w:t xml:space="preserve">ść. </w:t>
      </w:r>
      <w:r w:rsidRPr="001B1807">
        <w:rPr>
          <w:sz w:val="20"/>
          <w:szCs w:val="20"/>
          <w:lang w:val="pl-PL"/>
        </w:rPr>
        <w:t>Wyb</w:t>
      </w:r>
      <w:r w:rsidRPr="00E30B20">
        <w:rPr>
          <w:sz w:val="20"/>
          <w:szCs w:val="20"/>
          <w:lang w:val="uk-UA"/>
        </w:rPr>
        <w:t>ó</w:t>
      </w:r>
      <w:r w:rsidRPr="001B1807">
        <w:rPr>
          <w:sz w:val="20"/>
          <w:szCs w:val="20"/>
          <w:lang w:val="pl-PL"/>
        </w:rPr>
        <w:t>r</w:t>
      </w:r>
      <w:r w:rsidRPr="00E30B20">
        <w:rPr>
          <w:sz w:val="20"/>
          <w:szCs w:val="20"/>
          <w:lang w:val="uk-UA"/>
        </w:rPr>
        <w:t xml:space="preserve"> </w:t>
      </w:r>
      <w:r w:rsidRPr="001B1807">
        <w:rPr>
          <w:sz w:val="20"/>
          <w:szCs w:val="20"/>
          <w:lang w:val="pl-PL"/>
        </w:rPr>
        <w:t>z</w:t>
      </w:r>
      <w:r w:rsidRPr="00E30B20">
        <w:rPr>
          <w:sz w:val="20"/>
          <w:szCs w:val="20"/>
          <w:lang w:val="uk-UA"/>
        </w:rPr>
        <w:t xml:space="preserve"> </w:t>
      </w:r>
      <w:r w:rsidRPr="001B1807">
        <w:rPr>
          <w:sz w:val="20"/>
          <w:szCs w:val="20"/>
          <w:lang w:val="pl-PL"/>
        </w:rPr>
        <w:t>pierwszych</w:t>
      </w:r>
      <w:r w:rsidRPr="00E30B20">
        <w:rPr>
          <w:sz w:val="20"/>
          <w:szCs w:val="20"/>
          <w:lang w:val="uk-UA"/>
        </w:rPr>
        <w:t xml:space="preserve"> 28 </w:t>
      </w:r>
      <w:r w:rsidRPr="001B1807">
        <w:rPr>
          <w:sz w:val="20"/>
          <w:szCs w:val="20"/>
          <w:lang w:val="pl-PL"/>
        </w:rPr>
        <w:t>numer</w:t>
      </w:r>
      <w:r w:rsidRPr="00E30B20">
        <w:rPr>
          <w:sz w:val="20"/>
          <w:szCs w:val="20"/>
          <w:lang w:val="uk-UA"/>
        </w:rPr>
        <w:t>ó</w:t>
      </w:r>
      <w:r w:rsidRPr="001B1807">
        <w:rPr>
          <w:sz w:val="20"/>
          <w:szCs w:val="20"/>
          <w:lang w:val="pl-PL"/>
        </w:rPr>
        <w:t>w</w:t>
      </w:r>
      <w:r w:rsidRPr="00E30B20">
        <w:rPr>
          <w:sz w:val="20"/>
          <w:szCs w:val="20"/>
          <w:lang w:val="uk-UA"/>
        </w:rPr>
        <w:t xml:space="preserve"> / </w:t>
      </w:r>
      <w:r w:rsidRPr="001B1807">
        <w:rPr>
          <w:sz w:val="20"/>
          <w:szCs w:val="20"/>
          <w:lang w:val="pl-PL"/>
        </w:rPr>
        <w:t>opracowa</w:t>
      </w:r>
      <w:r w:rsidRPr="00E30B20">
        <w:rPr>
          <w:sz w:val="20"/>
          <w:szCs w:val="20"/>
          <w:lang w:val="uk-UA"/>
        </w:rPr>
        <w:t xml:space="preserve">ł </w:t>
      </w:r>
      <w:r w:rsidRPr="001B1807">
        <w:rPr>
          <w:sz w:val="20"/>
          <w:szCs w:val="20"/>
          <w:lang w:val="pl-PL"/>
        </w:rPr>
        <w:t>J</w:t>
      </w:r>
      <w:r w:rsidRPr="00E30B20">
        <w:rPr>
          <w:sz w:val="20"/>
          <w:szCs w:val="20"/>
          <w:lang w:val="uk-UA"/>
        </w:rPr>
        <w:t>ó</w:t>
      </w:r>
      <w:r w:rsidRPr="001B1807">
        <w:rPr>
          <w:sz w:val="20"/>
          <w:szCs w:val="20"/>
          <w:lang w:val="pl-PL"/>
        </w:rPr>
        <w:t>zef</w:t>
      </w:r>
      <w:r w:rsidRPr="00E30B20">
        <w:rPr>
          <w:sz w:val="20"/>
          <w:szCs w:val="20"/>
          <w:lang w:val="uk-UA"/>
        </w:rPr>
        <w:t xml:space="preserve"> </w:t>
      </w:r>
      <w:r w:rsidRPr="001B1807">
        <w:rPr>
          <w:sz w:val="20"/>
          <w:szCs w:val="20"/>
          <w:lang w:val="pl-PL"/>
        </w:rPr>
        <w:t>Darski</w:t>
      </w:r>
      <w:r w:rsidRPr="00E30B20">
        <w:rPr>
          <w:sz w:val="20"/>
          <w:szCs w:val="20"/>
          <w:lang w:val="uk-UA"/>
        </w:rPr>
        <w:t xml:space="preserve">. – </w:t>
      </w:r>
      <w:r w:rsidRPr="001B1807">
        <w:rPr>
          <w:sz w:val="20"/>
          <w:szCs w:val="20"/>
          <w:lang w:val="pl-PL"/>
        </w:rPr>
        <w:t>London</w:t>
      </w:r>
      <w:r w:rsidRPr="00E30B20">
        <w:rPr>
          <w:sz w:val="20"/>
          <w:szCs w:val="20"/>
          <w:lang w:val="uk-UA"/>
        </w:rPr>
        <w:t xml:space="preserve"> </w:t>
      </w:r>
      <w:r w:rsidRPr="001B1807">
        <w:rPr>
          <w:sz w:val="20"/>
          <w:szCs w:val="20"/>
          <w:lang w:val="pl-PL"/>
        </w:rPr>
        <w:t>: Polonia, 1985. – S. 182</w:t>
      </w:r>
      <w:r w:rsidRPr="00E30B20">
        <w:rPr>
          <w:sz w:val="20"/>
          <w:szCs w:val="20"/>
          <w:lang w:val="uk-UA"/>
        </w:rPr>
        <w:t>–</w:t>
      </w:r>
      <w:r w:rsidRPr="001B1807">
        <w:rPr>
          <w:sz w:val="20"/>
          <w:szCs w:val="20"/>
          <w:lang w:val="pl-PL"/>
        </w:rPr>
        <w:t xml:space="preserve">192. </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pl-PL"/>
        </w:rPr>
        <w:t xml:space="preserve">Nasza okładka. Jerzy Giedroyc i dorobek paryskiej </w:t>
      </w:r>
      <w:r w:rsidRPr="00E30B20">
        <w:rPr>
          <w:sz w:val="20"/>
          <w:szCs w:val="20"/>
          <w:lang w:val="uk-UA"/>
        </w:rPr>
        <w:t>“</w:t>
      </w:r>
      <w:r w:rsidRPr="00E30B20">
        <w:rPr>
          <w:sz w:val="20"/>
          <w:szCs w:val="20"/>
          <w:lang w:val="pl-PL"/>
        </w:rPr>
        <w:t xml:space="preserve">Kultury” // Nowe książki. – 1991. – </w:t>
      </w:r>
      <w:r w:rsidRPr="00E30B20">
        <w:rPr>
          <w:sz w:val="20"/>
          <w:szCs w:val="20"/>
          <w:lang w:val="uk-UA"/>
        </w:rPr>
        <w:t>№</w:t>
      </w:r>
      <w:r w:rsidRPr="00E30B20">
        <w:rPr>
          <w:sz w:val="20"/>
          <w:szCs w:val="20"/>
          <w:lang w:val="pl-PL"/>
        </w:rPr>
        <w:t xml:space="preserve"> 8. – Sierpień. – S.</w:t>
      </w:r>
      <w:r w:rsidRPr="00E30B20">
        <w:rPr>
          <w:sz w:val="20"/>
          <w:szCs w:val="20"/>
          <w:lang w:val="uk-UA"/>
        </w:rPr>
        <w:t xml:space="preserve"> </w:t>
      </w:r>
      <w:r w:rsidRPr="00E30B20">
        <w:rPr>
          <w:sz w:val="20"/>
          <w:szCs w:val="20"/>
          <w:lang w:val="pl-PL"/>
        </w:rPr>
        <w:t>13.</w:t>
      </w:r>
    </w:p>
    <w:p w:rsidR="00AE13A0" w:rsidRPr="00AE13A0" w:rsidRDefault="00AE13A0" w:rsidP="00615D57">
      <w:pPr>
        <w:pStyle w:val="af0"/>
        <w:numPr>
          <w:ilvl w:val="0"/>
          <w:numId w:val="14"/>
        </w:numPr>
        <w:suppressAutoHyphens/>
        <w:spacing w:after="0"/>
        <w:ind w:left="426" w:hanging="426"/>
        <w:jc w:val="both"/>
        <w:rPr>
          <w:sz w:val="20"/>
          <w:lang w:val="uk-UA"/>
        </w:rPr>
      </w:pPr>
      <w:r w:rsidRPr="001B1807">
        <w:rPr>
          <w:sz w:val="20"/>
          <w:lang w:val="pl-PL"/>
        </w:rPr>
        <w:t>Nykiel</w:t>
      </w:r>
      <w:r w:rsidRPr="00AE13A0">
        <w:rPr>
          <w:sz w:val="20"/>
          <w:lang w:val="uk-UA"/>
        </w:rPr>
        <w:t xml:space="preserve"> </w:t>
      </w:r>
      <w:r w:rsidRPr="001B1807">
        <w:rPr>
          <w:sz w:val="20"/>
          <w:lang w:val="pl-PL"/>
        </w:rPr>
        <w:t>W</w:t>
      </w:r>
      <w:r w:rsidRPr="00AE13A0">
        <w:rPr>
          <w:sz w:val="20"/>
          <w:lang w:val="uk-UA"/>
        </w:rPr>
        <w:t xml:space="preserve">. </w:t>
      </w:r>
      <w:r w:rsidRPr="001B1807">
        <w:rPr>
          <w:sz w:val="20"/>
          <w:lang w:val="pl-PL"/>
        </w:rPr>
        <w:t>Przestrogi</w:t>
      </w:r>
      <w:r w:rsidRPr="00AE13A0">
        <w:rPr>
          <w:sz w:val="20"/>
          <w:lang w:val="uk-UA"/>
        </w:rPr>
        <w:t xml:space="preserve"> </w:t>
      </w:r>
      <w:r w:rsidRPr="001B1807">
        <w:rPr>
          <w:sz w:val="20"/>
          <w:lang w:val="pl-PL"/>
        </w:rPr>
        <w:t>Juliusza</w:t>
      </w:r>
      <w:r w:rsidRPr="00AE13A0">
        <w:rPr>
          <w:sz w:val="20"/>
          <w:lang w:val="uk-UA"/>
        </w:rPr>
        <w:t xml:space="preserve"> </w:t>
      </w:r>
      <w:r w:rsidRPr="001B1807">
        <w:rPr>
          <w:sz w:val="20"/>
          <w:lang w:val="pl-PL"/>
        </w:rPr>
        <w:t>Mieroszewskiego</w:t>
      </w:r>
      <w:r w:rsidRPr="00AE13A0">
        <w:rPr>
          <w:sz w:val="20"/>
          <w:lang w:val="uk-UA"/>
        </w:rPr>
        <w:t xml:space="preserve"> / </w:t>
      </w:r>
      <w:r w:rsidRPr="001B1807">
        <w:rPr>
          <w:sz w:val="20"/>
          <w:lang w:val="pl-PL"/>
        </w:rPr>
        <w:t>Wiktor</w:t>
      </w:r>
      <w:r w:rsidRPr="00AE13A0">
        <w:rPr>
          <w:sz w:val="20"/>
          <w:lang w:val="uk-UA"/>
        </w:rPr>
        <w:t xml:space="preserve"> </w:t>
      </w:r>
      <w:r w:rsidRPr="001B1807">
        <w:rPr>
          <w:sz w:val="20"/>
          <w:lang w:val="pl-PL"/>
        </w:rPr>
        <w:t>Nykiel</w:t>
      </w:r>
      <w:r w:rsidRPr="00AE13A0">
        <w:rPr>
          <w:sz w:val="20"/>
          <w:lang w:val="uk-UA"/>
        </w:rPr>
        <w:t xml:space="preserve"> // </w:t>
      </w:r>
      <w:r w:rsidRPr="001B1807">
        <w:rPr>
          <w:sz w:val="20"/>
          <w:lang w:val="pl-PL"/>
        </w:rPr>
        <w:t>Pogl</w:t>
      </w:r>
      <w:r w:rsidRPr="00AE13A0">
        <w:rPr>
          <w:sz w:val="20"/>
          <w:lang w:val="uk-UA"/>
        </w:rPr>
        <w:t>ą</w:t>
      </w:r>
      <w:r w:rsidRPr="001B1807">
        <w:rPr>
          <w:sz w:val="20"/>
          <w:lang w:val="pl-PL"/>
        </w:rPr>
        <w:t>d</w:t>
      </w:r>
      <w:r w:rsidRPr="00AE13A0">
        <w:rPr>
          <w:sz w:val="20"/>
          <w:lang w:val="uk-UA"/>
        </w:rPr>
        <w:t xml:space="preserve">. – 1990. – № 1/2. – </w:t>
      </w:r>
      <w:r w:rsidRPr="001B1807">
        <w:rPr>
          <w:sz w:val="20"/>
          <w:lang w:val="pl-PL"/>
        </w:rPr>
        <w:t>Styczen</w:t>
      </w:r>
      <w:r w:rsidRPr="00AE13A0">
        <w:rPr>
          <w:sz w:val="20"/>
          <w:lang w:val="uk-UA"/>
        </w:rPr>
        <w:t>-</w:t>
      </w:r>
      <w:r w:rsidRPr="001B1807">
        <w:rPr>
          <w:sz w:val="20"/>
          <w:lang w:val="pl-PL"/>
        </w:rPr>
        <w:t>luty</w:t>
      </w:r>
      <w:r w:rsidRPr="00AE13A0">
        <w:rPr>
          <w:sz w:val="20"/>
          <w:lang w:val="uk-UA"/>
        </w:rPr>
        <w:t xml:space="preserve">. – </w:t>
      </w:r>
      <w:r w:rsidRPr="001B1807">
        <w:rPr>
          <w:sz w:val="20"/>
          <w:lang w:val="pl-PL"/>
        </w:rPr>
        <w:t>S</w:t>
      </w:r>
      <w:r w:rsidRPr="00AE13A0">
        <w:rPr>
          <w:sz w:val="20"/>
          <w:lang w:val="uk-UA"/>
        </w:rPr>
        <w:t xml:space="preserve">. 65. </w:t>
      </w:r>
      <w:r w:rsidRPr="00AE13A0">
        <w:rPr>
          <w:sz w:val="20"/>
          <w:lang w:val="uk-UA"/>
        </w:rPr>
        <w:tab/>
      </w:r>
    </w:p>
    <w:p w:rsidR="00AE13A0" w:rsidRPr="00C338C2" w:rsidRDefault="00AE13A0" w:rsidP="00615D57">
      <w:pPr>
        <w:numPr>
          <w:ilvl w:val="0"/>
          <w:numId w:val="14"/>
        </w:numPr>
        <w:suppressAutoHyphens/>
        <w:ind w:left="426" w:hanging="426"/>
        <w:jc w:val="both"/>
        <w:rPr>
          <w:sz w:val="20"/>
          <w:szCs w:val="20"/>
          <w:lang w:val="uk-UA"/>
        </w:rPr>
      </w:pPr>
      <w:r w:rsidRPr="00E30B20">
        <w:rPr>
          <w:sz w:val="20"/>
          <w:szCs w:val="20"/>
          <w:lang w:val="en-US"/>
        </w:rPr>
        <w:t>Open Society Archives</w:t>
      </w:r>
      <w:r w:rsidRPr="00E30B20">
        <w:rPr>
          <w:sz w:val="20"/>
          <w:szCs w:val="20"/>
          <w:lang w:val="uk-UA"/>
        </w:rPr>
        <w:t>,</w:t>
      </w:r>
      <w:r w:rsidRPr="00E30B20">
        <w:rPr>
          <w:sz w:val="20"/>
          <w:szCs w:val="20"/>
          <w:lang w:val="en-US"/>
        </w:rPr>
        <w:t xml:space="preserve"> fonds 300</w:t>
      </w:r>
      <w:r w:rsidRPr="00E30B20">
        <w:rPr>
          <w:sz w:val="20"/>
          <w:szCs w:val="20"/>
          <w:lang w:val="uk-UA"/>
        </w:rPr>
        <w:t>.</w:t>
      </w:r>
      <w:r w:rsidRPr="00E30B20">
        <w:rPr>
          <w:sz w:val="20"/>
          <w:szCs w:val="20"/>
          <w:lang w:val="en-US"/>
        </w:rPr>
        <w:t xml:space="preserve"> </w:t>
      </w:r>
      <w:r w:rsidRPr="00E30B20">
        <w:rPr>
          <w:bCs/>
          <w:sz w:val="20"/>
          <w:szCs w:val="20"/>
          <w:lang w:val="en-US"/>
        </w:rPr>
        <w:t>Records of Radio Free Europe/Radio Liberty Research Institute</w:t>
      </w:r>
      <w:r w:rsidRPr="00E30B20">
        <w:rPr>
          <w:bCs/>
          <w:sz w:val="20"/>
          <w:szCs w:val="20"/>
          <w:lang w:val="uk-UA"/>
        </w:rPr>
        <w:t>,</w:t>
      </w:r>
      <w:r w:rsidRPr="00E30B20">
        <w:rPr>
          <w:bCs/>
          <w:sz w:val="20"/>
          <w:szCs w:val="20"/>
          <w:lang w:val="en-US"/>
        </w:rPr>
        <w:t xml:space="preserve"> </w:t>
      </w:r>
      <w:r w:rsidRPr="00E30B20">
        <w:rPr>
          <w:sz w:val="20"/>
          <w:szCs w:val="20"/>
          <w:lang w:val="en-US"/>
        </w:rPr>
        <w:t>subfonds 8</w:t>
      </w:r>
      <w:r w:rsidRPr="00E30B20">
        <w:rPr>
          <w:sz w:val="20"/>
          <w:szCs w:val="20"/>
          <w:lang w:val="uk-UA"/>
        </w:rPr>
        <w:t>.</w:t>
      </w:r>
      <w:r w:rsidRPr="00E30B20">
        <w:rPr>
          <w:sz w:val="20"/>
          <w:szCs w:val="20"/>
          <w:lang w:val="en-US"/>
        </w:rPr>
        <w:t xml:space="preserve"> </w:t>
      </w:r>
      <w:r w:rsidRPr="00E30B20">
        <w:rPr>
          <w:bCs/>
          <w:sz w:val="20"/>
          <w:szCs w:val="20"/>
          <w:lang w:val="en-US"/>
        </w:rPr>
        <w:t>Publications Department</w:t>
      </w:r>
      <w:r w:rsidRPr="00E30B20">
        <w:rPr>
          <w:bCs/>
          <w:sz w:val="20"/>
          <w:szCs w:val="20"/>
          <w:lang w:val="uk-UA"/>
        </w:rPr>
        <w:t>,</w:t>
      </w:r>
      <w:r w:rsidRPr="00E30B20">
        <w:rPr>
          <w:bCs/>
          <w:sz w:val="20"/>
          <w:szCs w:val="20"/>
          <w:lang w:val="en-US"/>
        </w:rPr>
        <w:t xml:space="preserve"> </w:t>
      </w:r>
      <w:r w:rsidRPr="00E30B20">
        <w:rPr>
          <w:sz w:val="20"/>
          <w:szCs w:val="20"/>
          <w:lang w:val="en-US"/>
        </w:rPr>
        <w:t>series 3</w:t>
      </w:r>
      <w:r w:rsidRPr="00E30B20">
        <w:rPr>
          <w:sz w:val="20"/>
          <w:szCs w:val="20"/>
          <w:lang w:val="uk-UA"/>
        </w:rPr>
        <w:t>.</w:t>
      </w:r>
      <w:r w:rsidRPr="00E30B20">
        <w:rPr>
          <w:sz w:val="20"/>
          <w:szCs w:val="20"/>
          <w:lang w:val="en-US"/>
        </w:rPr>
        <w:t xml:space="preserve"> </w:t>
      </w:r>
      <w:r w:rsidRPr="00E30B20">
        <w:rPr>
          <w:bCs/>
          <w:sz w:val="20"/>
          <w:szCs w:val="20"/>
          <w:lang w:val="en-US"/>
        </w:rPr>
        <w:t>Background Reports</w:t>
      </w:r>
      <w:r w:rsidRPr="00E30B20">
        <w:rPr>
          <w:bCs/>
          <w:sz w:val="20"/>
          <w:szCs w:val="20"/>
          <w:lang w:val="uk-UA"/>
        </w:rPr>
        <w:t>,</w:t>
      </w:r>
      <w:r w:rsidRPr="00E30B20">
        <w:rPr>
          <w:bCs/>
          <w:sz w:val="20"/>
          <w:szCs w:val="20"/>
          <w:lang w:val="en-US"/>
        </w:rPr>
        <w:t xml:space="preserve"> sygn. 120-1-68. </w:t>
      </w:r>
      <w:r w:rsidRPr="00E30B20">
        <w:rPr>
          <w:sz w:val="20"/>
          <w:szCs w:val="20"/>
          <w:lang w:val="en-US"/>
        </w:rPr>
        <w:t>Independent Movement in Eastern Europe (An Annotated Survey) by Jiri Pehe. 17 November 1988. – P.</w:t>
      </w:r>
      <w:r w:rsidRPr="00E30B20">
        <w:rPr>
          <w:sz w:val="20"/>
          <w:szCs w:val="20"/>
          <w:lang w:val="uk-UA"/>
        </w:rPr>
        <w:t xml:space="preserve"> </w:t>
      </w:r>
      <w:r w:rsidRPr="00E30B20">
        <w:rPr>
          <w:sz w:val="20"/>
          <w:szCs w:val="20"/>
          <w:lang w:val="en-US"/>
        </w:rPr>
        <w:t xml:space="preserve">15. </w:t>
      </w:r>
      <w:hyperlink r:id="rId67" w:history="1">
        <w:r w:rsidRPr="00C338C2">
          <w:rPr>
            <w:rStyle w:val="af3"/>
            <w:color w:val="auto"/>
            <w:sz w:val="20"/>
            <w:szCs w:val="20"/>
            <w:u w:val="none"/>
            <w:lang w:val="en-US"/>
          </w:rPr>
          <w:t>http</w:t>
        </w:r>
        <w:r w:rsidRPr="00C338C2">
          <w:rPr>
            <w:rStyle w:val="af3"/>
            <w:color w:val="auto"/>
            <w:sz w:val="20"/>
            <w:szCs w:val="20"/>
            <w:u w:val="none"/>
          </w:rPr>
          <w:t>://</w:t>
        </w:r>
        <w:r w:rsidRPr="00C338C2">
          <w:rPr>
            <w:rStyle w:val="af3"/>
            <w:color w:val="auto"/>
            <w:sz w:val="20"/>
            <w:szCs w:val="20"/>
            <w:u w:val="none"/>
            <w:lang w:val="en-US"/>
          </w:rPr>
          <w:t>www</w:t>
        </w:r>
        <w:r w:rsidRPr="00C338C2">
          <w:rPr>
            <w:rStyle w:val="af3"/>
            <w:color w:val="auto"/>
            <w:sz w:val="20"/>
            <w:szCs w:val="20"/>
            <w:u w:val="none"/>
          </w:rPr>
          <w:t>.</w:t>
        </w:r>
        <w:r w:rsidRPr="00C338C2">
          <w:rPr>
            <w:rStyle w:val="af3"/>
            <w:color w:val="auto"/>
            <w:sz w:val="20"/>
            <w:szCs w:val="20"/>
            <w:u w:val="none"/>
            <w:lang w:val="en-US"/>
          </w:rPr>
          <w:t>osaarchivum</w:t>
        </w:r>
        <w:r w:rsidRPr="00C338C2">
          <w:rPr>
            <w:rStyle w:val="af3"/>
            <w:color w:val="auto"/>
            <w:sz w:val="20"/>
            <w:szCs w:val="20"/>
            <w:u w:val="none"/>
          </w:rPr>
          <w:t>.</w:t>
        </w:r>
        <w:r w:rsidRPr="00C338C2">
          <w:rPr>
            <w:rStyle w:val="af3"/>
            <w:color w:val="auto"/>
            <w:sz w:val="20"/>
            <w:szCs w:val="20"/>
            <w:u w:val="none"/>
            <w:lang w:val="en-US"/>
          </w:rPr>
          <w:t>org</w:t>
        </w:r>
        <w:r w:rsidRPr="00C338C2">
          <w:rPr>
            <w:rStyle w:val="af3"/>
            <w:color w:val="auto"/>
            <w:sz w:val="20"/>
            <w:szCs w:val="20"/>
            <w:u w:val="none"/>
          </w:rPr>
          <w:t>/</w:t>
        </w:r>
        <w:r w:rsidRPr="00C338C2">
          <w:rPr>
            <w:rStyle w:val="af3"/>
            <w:color w:val="auto"/>
            <w:sz w:val="20"/>
            <w:szCs w:val="20"/>
            <w:u w:val="none"/>
            <w:lang w:val="en-US"/>
          </w:rPr>
          <w:t>files</w:t>
        </w:r>
        <w:r w:rsidRPr="00C338C2">
          <w:rPr>
            <w:rStyle w:val="af3"/>
            <w:color w:val="auto"/>
            <w:sz w:val="20"/>
            <w:szCs w:val="20"/>
            <w:u w:val="none"/>
          </w:rPr>
          <w:t>/</w:t>
        </w:r>
        <w:r w:rsidRPr="00C338C2">
          <w:rPr>
            <w:rStyle w:val="af3"/>
            <w:color w:val="auto"/>
            <w:sz w:val="20"/>
            <w:szCs w:val="20"/>
            <w:u w:val="none"/>
            <w:lang w:val="en-US"/>
          </w:rPr>
          <w:t>holdings</w:t>
        </w:r>
        <w:r w:rsidRPr="00C338C2">
          <w:rPr>
            <w:rStyle w:val="af3"/>
            <w:color w:val="auto"/>
            <w:sz w:val="20"/>
            <w:szCs w:val="20"/>
            <w:u w:val="none"/>
          </w:rPr>
          <w:t>/300/8/3/</w:t>
        </w:r>
        <w:r w:rsidRPr="00C338C2">
          <w:rPr>
            <w:rStyle w:val="af3"/>
            <w:color w:val="auto"/>
            <w:sz w:val="20"/>
            <w:szCs w:val="20"/>
            <w:u w:val="none"/>
            <w:lang w:val="en-US"/>
          </w:rPr>
          <w:t>pdf</w:t>
        </w:r>
        <w:r w:rsidRPr="00C338C2">
          <w:rPr>
            <w:rStyle w:val="af3"/>
            <w:color w:val="auto"/>
            <w:sz w:val="20"/>
            <w:szCs w:val="20"/>
            <w:u w:val="none"/>
          </w:rPr>
          <w:t>/120-1-68.</w:t>
        </w:r>
        <w:r w:rsidRPr="00C338C2">
          <w:rPr>
            <w:rStyle w:val="af3"/>
            <w:color w:val="auto"/>
            <w:sz w:val="20"/>
            <w:szCs w:val="20"/>
            <w:u w:val="none"/>
            <w:lang w:val="en-US"/>
          </w:rPr>
          <w:t>pdf</w:t>
        </w:r>
      </w:hyperlink>
      <w:r w:rsidRPr="00C338C2">
        <w:rPr>
          <w:sz w:val="20"/>
          <w:szCs w:val="20"/>
          <w:lang w:val="uk-UA"/>
        </w:rPr>
        <w:t xml:space="preserve">; </w:t>
      </w:r>
      <w:hyperlink r:id="rId68" w:history="1">
        <w:r w:rsidRPr="00C338C2">
          <w:rPr>
            <w:rStyle w:val="af3"/>
            <w:color w:val="auto"/>
            <w:sz w:val="20"/>
            <w:szCs w:val="20"/>
            <w:u w:val="none"/>
            <w:lang w:val="en-US"/>
          </w:rPr>
          <w:t>http</w:t>
        </w:r>
        <w:r w:rsidRPr="00C338C2">
          <w:rPr>
            <w:rStyle w:val="af3"/>
            <w:color w:val="auto"/>
            <w:sz w:val="20"/>
            <w:szCs w:val="20"/>
            <w:u w:val="none"/>
          </w:rPr>
          <w:t>://</w:t>
        </w:r>
        <w:r w:rsidRPr="00C338C2">
          <w:rPr>
            <w:rStyle w:val="af3"/>
            <w:color w:val="auto"/>
            <w:sz w:val="20"/>
            <w:szCs w:val="20"/>
            <w:u w:val="none"/>
            <w:lang w:val="en-US"/>
          </w:rPr>
          <w:t>www</w:t>
        </w:r>
        <w:r w:rsidRPr="00C338C2">
          <w:rPr>
            <w:rStyle w:val="af3"/>
            <w:color w:val="auto"/>
            <w:sz w:val="20"/>
            <w:szCs w:val="20"/>
            <w:u w:val="none"/>
          </w:rPr>
          <w:t>.</w:t>
        </w:r>
        <w:r w:rsidRPr="00C338C2">
          <w:rPr>
            <w:rStyle w:val="af3"/>
            <w:color w:val="auto"/>
            <w:sz w:val="20"/>
            <w:szCs w:val="20"/>
            <w:u w:val="none"/>
            <w:lang w:val="en-US"/>
          </w:rPr>
          <w:t>osaarchivum</w:t>
        </w:r>
        <w:r w:rsidRPr="00C338C2">
          <w:rPr>
            <w:rStyle w:val="af3"/>
            <w:color w:val="auto"/>
            <w:sz w:val="20"/>
            <w:szCs w:val="20"/>
            <w:u w:val="none"/>
          </w:rPr>
          <w:t>.</w:t>
        </w:r>
        <w:r w:rsidRPr="00C338C2">
          <w:rPr>
            <w:rStyle w:val="af3"/>
            <w:color w:val="auto"/>
            <w:sz w:val="20"/>
            <w:szCs w:val="20"/>
            <w:u w:val="none"/>
            <w:lang w:val="en-US"/>
          </w:rPr>
          <w:t>org</w:t>
        </w:r>
        <w:r w:rsidRPr="00C338C2">
          <w:rPr>
            <w:rStyle w:val="af3"/>
            <w:color w:val="auto"/>
            <w:sz w:val="20"/>
            <w:szCs w:val="20"/>
            <w:u w:val="none"/>
          </w:rPr>
          <w:t>/</w:t>
        </w:r>
        <w:r w:rsidRPr="00C338C2">
          <w:rPr>
            <w:rStyle w:val="af3"/>
            <w:color w:val="auto"/>
            <w:sz w:val="20"/>
            <w:szCs w:val="20"/>
            <w:u w:val="none"/>
            <w:lang w:val="en-US"/>
          </w:rPr>
          <w:t>files</w:t>
        </w:r>
        <w:r w:rsidRPr="00C338C2">
          <w:rPr>
            <w:rStyle w:val="af3"/>
            <w:color w:val="auto"/>
            <w:sz w:val="20"/>
            <w:szCs w:val="20"/>
            <w:u w:val="none"/>
          </w:rPr>
          <w:t>/</w:t>
        </w:r>
        <w:r w:rsidRPr="00C338C2">
          <w:rPr>
            <w:rStyle w:val="af3"/>
            <w:color w:val="auto"/>
            <w:sz w:val="20"/>
            <w:szCs w:val="20"/>
            <w:u w:val="none"/>
            <w:lang w:val="en-US"/>
          </w:rPr>
          <w:t>holdings</w:t>
        </w:r>
        <w:r w:rsidRPr="00C338C2">
          <w:rPr>
            <w:rStyle w:val="af3"/>
            <w:color w:val="auto"/>
            <w:sz w:val="20"/>
            <w:szCs w:val="20"/>
            <w:u w:val="none"/>
          </w:rPr>
          <w:t>/300/8/3/</w:t>
        </w:r>
        <w:r w:rsidRPr="00C338C2">
          <w:rPr>
            <w:rStyle w:val="af3"/>
            <w:color w:val="auto"/>
            <w:sz w:val="20"/>
            <w:szCs w:val="20"/>
            <w:u w:val="none"/>
            <w:lang w:val="en-US"/>
          </w:rPr>
          <w:t>text</w:t>
        </w:r>
        <w:r w:rsidRPr="00C338C2">
          <w:rPr>
            <w:rStyle w:val="af3"/>
            <w:color w:val="auto"/>
            <w:sz w:val="20"/>
            <w:szCs w:val="20"/>
            <w:u w:val="none"/>
          </w:rPr>
          <w:t>/120-1-68.</w:t>
        </w:r>
        <w:r w:rsidRPr="00C338C2">
          <w:rPr>
            <w:rStyle w:val="af3"/>
            <w:color w:val="auto"/>
            <w:sz w:val="20"/>
            <w:szCs w:val="20"/>
            <w:u w:val="none"/>
            <w:lang w:val="en-US"/>
          </w:rPr>
          <w:t>shtml</w:t>
        </w:r>
      </w:hyperlink>
      <w:r w:rsidRPr="00C338C2">
        <w:rPr>
          <w:sz w:val="20"/>
          <w:szCs w:val="20"/>
          <w:lang w:val="uk-UA"/>
        </w:rPr>
        <w:t>.</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pl-PL"/>
        </w:rPr>
        <w:t>Polemiki</w:t>
      </w:r>
      <w:r w:rsidRPr="00E30B20">
        <w:rPr>
          <w:sz w:val="20"/>
          <w:szCs w:val="20"/>
          <w:lang w:val="uk-UA"/>
        </w:rPr>
        <w:t xml:space="preserve">. </w:t>
      </w:r>
      <w:r w:rsidRPr="00E30B20">
        <w:rPr>
          <w:sz w:val="20"/>
          <w:szCs w:val="20"/>
          <w:lang w:val="pl-PL"/>
        </w:rPr>
        <w:t>St</w:t>
      </w:r>
      <w:r w:rsidRPr="00E30B20">
        <w:rPr>
          <w:sz w:val="20"/>
          <w:szCs w:val="20"/>
          <w:lang w:val="uk-UA"/>
        </w:rPr>
        <w:t xml:space="preserve">. </w:t>
      </w:r>
      <w:r w:rsidRPr="00E30B20">
        <w:rPr>
          <w:sz w:val="20"/>
          <w:szCs w:val="20"/>
          <w:lang w:val="pl-PL"/>
        </w:rPr>
        <w:t>Bratkowskiego</w:t>
      </w:r>
      <w:r w:rsidRPr="00E30B20">
        <w:rPr>
          <w:sz w:val="20"/>
          <w:szCs w:val="20"/>
          <w:lang w:val="uk-UA"/>
        </w:rPr>
        <w:t xml:space="preserve"> </w:t>
      </w:r>
      <w:r w:rsidRPr="00E30B20">
        <w:rPr>
          <w:sz w:val="20"/>
          <w:szCs w:val="20"/>
          <w:lang w:val="pl-PL"/>
        </w:rPr>
        <w:t>pos</w:t>
      </w:r>
      <w:r w:rsidRPr="00E30B20">
        <w:rPr>
          <w:sz w:val="20"/>
          <w:szCs w:val="20"/>
          <w:lang w:val="uk-UA"/>
        </w:rPr>
        <w:t>ł</w:t>
      </w:r>
      <w:r w:rsidRPr="00E30B20">
        <w:rPr>
          <w:sz w:val="20"/>
          <w:szCs w:val="20"/>
          <w:lang w:val="pl-PL"/>
        </w:rPr>
        <w:t>anie</w:t>
      </w:r>
      <w:r w:rsidRPr="00E30B20">
        <w:rPr>
          <w:sz w:val="20"/>
          <w:szCs w:val="20"/>
          <w:lang w:val="uk-UA"/>
        </w:rPr>
        <w:t xml:space="preserve"> </w:t>
      </w:r>
      <w:r w:rsidRPr="00E30B20">
        <w:rPr>
          <w:sz w:val="20"/>
          <w:szCs w:val="20"/>
          <w:lang w:val="pl-PL"/>
        </w:rPr>
        <w:t>do</w:t>
      </w:r>
      <w:r w:rsidRPr="00E30B20">
        <w:rPr>
          <w:sz w:val="20"/>
          <w:szCs w:val="20"/>
          <w:lang w:val="uk-UA"/>
        </w:rPr>
        <w:t xml:space="preserve"> </w:t>
      </w:r>
      <w:r w:rsidRPr="00E30B20">
        <w:rPr>
          <w:sz w:val="20"/>
          <w:szCs w:val="20"/>
          <w:lang w:val="pl-PL"/>
        </w:rPr>
        <w:t>L</w:t>
      </w:r>
      <w:r w:rsidRPr="00E30B20">
        <w:rPr>
          <w:sz w:val="20"/>
          <w:szCs w:val="20"/>
          <w:lang w:val="uk-UA"/>
        </w:rPr>
        <w:t xml:space="preserve">. </w:t>
      </w:r>
      <w:r w:rsidRPr="00E30B20">
        <w:rPr>
          <w:sz w:val="20"/>
          <w:szCs w:val="20"/>
          <w:lang w:val="pl-PL"/>
        </w:rPr>
        <w:t>Bre</w:t>
      </w:r>
      <w:r w:rsidRPr="00E30B20">
        <w:rPr>
          <w:sz w:val="20"/>
          <w:szCs w:val="20"/>
          <w:lang w:val="uk-UA"/>
        </w:rPr>
        <w:t>ż</w:t>
      </w:r>
      <w:r w:rsidRPr="00E30B20">
        <w:rPr>
          <w:sz w:val="20"/>
          <w:szCs w:val="20"/>
          <w:lang w:val="pl-PL"/>
        </w:rPr>
        <w:t>niewa</w:t>
      </w:r>
      <w:r w:rsidRPr="00E30B20">
        <w:rPr>
          <w:sz w:val="20"/>
          <w:szCs w:val="20"/>
          <w:lang w:val="uk-UA"/>
        </w:rPr>
        <w:t xml:space="preserve"> // </w:t>
      </w:r>
      <w:r w:rsidRPr="00E30B20">
        <w:rPr>
          <w:sz w:val="20"/>
          <w:szCs w:val="20"/>
          <w:lang w:val="pl-PL"/>
        </w:rPr>
        <w:t>Niepodleg</w:t>
      </w:r>
      <w:r w:rsidRPr="00E30B20">
        <w:rPr>
          <w:sz w:val="20"/>
          <w:szCs w:val="20"/>
          <w:lang w:val="uk-UA"/>
        </w:rPr>
        <w:t>ł</w:t>
      </w:r>
      <w:r w:rsidRPr="00E30B20">
        <w:rPr>
          <w:sz w:val="20"/>
          <w:szCs w:val="20"/>
          <w:lang w:val="pl-PL"/>
        </w:rPr>
        <w:t>o</w:t>
      </w:r>
      <w:r w:rsidRPr="00E30B20">
        <w:rPr>
          <w:sz w:val="20"/>
          <w:szCs w:val="20"/>
          <w:lang w:val="uk-UA"/>
        </w:rPr>
        <w:t xml:space="preserve">ść. </w:t>
      </w:r>
      <w:r w:rsidRPr="00E30B20">
        <w:rPr>
          <w:sz w:val="20"/>
          <w:szCs w:val="20"/>
          <w:lang w:val="en-US"/>
        </w:rPr>
        <w:t>Miesi</w:t>
      </w:r>
      <w:r w:rsidRPr="00E30B20">
        <w:rPr>
          <w:sz w:val="20"/>
          <w:szCs w:val="20"/>
          <w:lang w:val="uk-UA"/>
        </w:rPr>
        <w:t>ę</w:t>
      </w:r>
      <w:r w:rsidRPr="00E30B20">
        <w:rPr>
          <w:sz w:val="20"/>
          <w:szCs w:val="20"/>
          <w:lang w:val="en-US"/>
        </w:rPr>
        <w:t>cznik</w:t>
      </w:r>
      <w:r w:rsidRPr="00E30B20">
        <w:rPr>
          <w:sz w:val="20"/>
          <w:szCs w:val="20"/>
          <w:lang w:val="uk-UA"/>
        </w:rPr>
        <w:t xml:space="preserve"> </w:t>
      </w:r>
      <w:r w:rsidRPr="00E30B20">
        <w:rPr>
          <w:sz w:val="20"/>
          <w:szCs w:val="20"/>
          <w:lang w:val="en-US"/>
        </w:rPr>
        <w:t>polityczny</w:t>
      </w:r>
      <w:r w:rsidRPr="00E30B20">
        <w:rPr>
          <w:sz w:val="20"/>
          <w:szCs w:val="20"/>
          <w:lang w:val="uk-UA"/>
        </w:rPr>
        <w:t xml:space="preserve">. – 1982. – № 3. – </w:t>
      </w:r>
      <w:r w:rsidRPr="00E30B20">
        <w:rPr>
          <w:sz w:val="20"/>
          <w:szCs w:val="20"/>
          <w:lang w:val="en-US"/>
        </w:rPr>
        <w:t>S</w:t>
      </w:r>
      <w:r w:rsidRPr="00E30B20">
        <w:rPr>
          <w:sz w:val="20"/>
          <w:szCs w:val="20"/>
          <w:lang w:val="uk-UA"/>
        </w:rPr>
        <w:t>. 11–13.</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Polska</w:t>
      </w:r>
      <w:r w:rsidRPr="00E30B20">
        <w:rPr>
          <w:sz w:val="20"/>
          <w:szCs w:val="20"/>
          <w:lang w:val="uk-UA"/>
        </w:rPr>
        <w:t xml:space="preserve"> </w:t>
      </w:r>
      <w:r w:rsidRPr="001B1807">
        <w:rPr>
          <w:sz w:val="20"/>
          <w:szCs w:val="20"/>
          <w:lang w:val="pl-PL"/>
        </w:rPr>
        <w:t>Partia</w:t>
      </w:r>
      <w:r w:rsidRPr="00E30B20">
        <w:rPr>
          <w:sz w:val="20"/>
          <w:szCs w:val="20"/>
          <w:lang w:val="uk-UA"/>
        </w:rPr>
        <w:t xml:space="preserve"> </w:t>
      </w:r>
      <w:r w:rsidRPr="001B1807">
        <w:rPr>
          <w:sz w:val="20"/>
          <w:szCs w:val="20"/>
          <w:lang w:val="pl-PL"/>
        </w:rPr>
        <w:t>Socjalistyczna</w:t>
      </w:r>
      <w:r w:rsidRPr="00E30B20">
        <w:rPr>
          <w:sz w:val="20"/>
          <w:szCs w:val="20"/>
          <w:lang w:val="uk-UA"/>
        </w:rPr>
        <w:t xml:space="preserve">. </w:t>
      </w:r>
      <w:r w:rsidRPr="001B1807">
        <w:rPr>
          <w:sz w:val="20"/>
          <w:szCs w:val="20"/>
          <w:lang w:val="pl-PL"/>
        </w:rPr>
        <w:t>Dokumenty programowe. Uchwalone przez XXV Kongres PPS, Warszawa, 27</w:t>
      </w:r>
      <w:r w:rsidRPr="00E30B20">
        <w:rPr>
          <w:sz w:val="20"/>
          <w:szCs w:val="20"/>
          <w:lang w:val="uk-UA"/>
        </w:rPr>
        <w:t>–</w:t>
      </w:r>
      <w:r w:rsidRPr="001B1807">
        <w:rPr>
          <w:sz w:val="20"/>
          <w:szCs w:val="20"/>
          <w:lang w:val="pl-PL"/>
        </w:rPr>
        <w:t>29</w:t>
      </w:r>
      <w:r w:rsidRPr="00E30B20">
        <w:rPr>
          <w:sz w:val="20"/>
          <w:szCs w:val="20"/>
          <w:lang w:val="uk-UA"/>
        </w:rPr>
        <w:t>.</w:t>
      </w:r>
      <w:r w:rsidRPr="001B1807">
        <w:rPr>
          <w:sz w:val="20"/>
          <w:szCs w:val="20"/>
          <w:lang w:val="pl-PL"/>
        </w:rPr>
        <w:t xml:space="preserve"> </w:t>
      </w:r>
      <w:r w:rsidRPr="00E30B20">
        <w:rPr>
          <w:sz w:val="20"/>
          <w:szCs w:val="20"/>
          <w:lang w:val="en-US"/>
        </w:rPr>
        <w:t>X</w:t>
      </w:r>
      <w:r w:rsidRPr="00E30B20">
        <w:rPr>
          <w:sz w:val="20"/>
          <w:szCs w:val="20"/>
          <w:lang w:val="uk-UA"/>
        </w:rPr>
        <w:t>.</w:t>
      </w:r>
      <w:r w:rsidRPr="00E30B20">
        <w:rPr>
          <w:sz w:val="20"/>
          <w:szCs w:val="20"/>
          <w:lang w:val="en-US"/>
        </w:rPr>
        <w:t xml:space="preserve"> 1990. – Warszawa, 1990. – S. 24</w:t>
      </w:r>
      <w:r w:rsidRPr="00E30B20">
        <w:rPr>
          <w:sz w:val="20"/>
          <w:szCs w:val="20"/>
          <w:lang w:val="uk-UA"/>
        </w:rPr>
        <w:t>–</w:t>
      </w:r>
      <w:r w:rsidRPr="00E30B20">
        <w:rPr>
          <w:sz w:val="20"/>
          <w:szCs w:val="20"/>
          <w:lang w:val="en-US"/>
        </w:rPr>
        <w:t xml:space="preserve">25. </w:t>
      </w:r>
    </w:p>
    <w:p w:rsidR="00AE13A0" w:rsidRPr="00C338C2" w:rsidRDefault="00AE13A0" w:rsidP="00615D57">
      <w:pPr>
        <w:numPr>
          <w:ilvl w:val="0"/>
          <w:numId w:val="14"/>
        </w:numPr>
        <w:suppressAutoHyphens/>
        <w:ind w:left="426" w:hanging="426"/>
        <w:jc w:val="both"/>
        <w:rPr>
          <w:spacing w:val="-2"/>
          <w:sz w:val="20"/>
          <w:szCs w:val="20"/>
          <w:lang w:val="pl-PL"/>
        </w:rPr>
      </w:pPr>
      <w:r w:rsidRPr="00C338C2">
        <w:rPr>
          <w:spacing w:val="-2"/>
          <w:sz w:val="20"/>
          <w:szCs w:val="20"/>
          <w:lang w:val="pl-PL"/>
        </w:rPr>
        <w:t xml:space="preserve">Posłanie Pierwszego Zjazdu Delegatów NSZZ </w:t>
      </w:r>
      <w:r w:rsidRPr="00C338C2">
        <w:rPr>
          <w:spacing w:val="-2"/>
          <w:sz w:val="20"/>
          <w:szCs w:val="20"/>
          <w:lang w:val="uk-UA"/>
        </w:rPr>
        <w:t>“</w:t>
      </w:r>
      <w:r w:rsidRPr="00C338C2">
        <w:rPr>
          <w:spacing w:val="-2"/>
          <w:sz w:val="20"/>
          <w:szCs w:val="20"/>
          <w:lang w:val="pl-PL"/>
        </w:rPr>
        <w:t xml:space="preserve">Solidarność” do ludzi pracy Europy Wschodniej, </w:t>
      </w:r>
      <w:r w:rsidRPr="00C338C2">
        <w:rPr>
          <w:spacing w:val="-2"/>
          <w:sz w:val="20"/>
          <w:szCs w:val="20"/>
          <w:lang w:val="uk-UA"/>
        </w:rPr>
        <w:t xml:space="preserve">№ 17/81 </w:t>
      </w:r>
      <w:r w:rsidRPr="00C338C2">
        <w:rPr>
          <w:spacing w:val="-2"/>
          <w:sz w:val="20"/>
          <w:szCs w:val="20"/>
          <w:lang w:val="pl-PL"/>
        </w:rPr>
        <w:t xml:space="preserve">// I Krajowy Zjazd Delegatów NSZZ </w:t>
      </w:r>
      <w:r w:rsidRPr="00C338C2">
        <w:rPr>
          <w:spacing w:val="-2"/>
          <w:sz w:val="20"/>
          <w:szCs w:val="20"/>
          <w:lang w:val="uk-UA"/>
        </w:rPr>
        <w:t>“</w:t>
      </w:r>
      <w:r w:rsidRPr="00C338C2">
        <w:rPr>
          <w:spacing w:val="-2"/>
          <w:sz w:val="20"/>
          <w:szCs w:val="20"/>
          <w:lang w:val="pl-PL"/>
        </w:rPr>
        <w:t>Solidarność”. Statut. Uchwała programowa z Aneksem. Dokumenty Zjazdu / Do użytku wewnątrzzwiązkowego. – Gdańsk</w:t>
      </w:r>
      <w:r w:rsidRPr="00C338C2">
        <w:rPr>
          <w:spacing w:val="-2"/>
          <w:sz w:val="20"/>
          <w:szCs w:val="20"/>
          <w:lang w:val="uk-UA"/>
        </w:rPr>
        <w:t xml:space="preserve"> </w:t>
      </w:r>
      <w:r w:rsidRPr="00C338C2">
        <w:rPr>
          <w:spacing w:val="-2"/>
          <w:sz w:val="20"/>
          <w:szCs w:val="20"/>
          <w:lang w:val="pl-PL"/>
        </w:rPr>
        <w:t xml:space="preserve">: Biuro Informacji Prasowej Komisji Krajowej NSZZ </w:t>
      </w:r>
      <w:r w:rsidRPr="00C338C2">
        <w:rPr>
          <w:spacing w:val="-2"/>
          <w:sz w:val="20"/>
          <w:szCs w:val="20"/>
          <w:lang w:val="uk-UA"/>
        </w:rPr>
        <w:t>“</w:t>
      </w:r>
      <w:r w:rsidRPr="00C338C2">
        <w:rPr>
          <w:spacing w:val="-2"/>
          <w:sz w:val="20"/>
          <w:szCs w:val="20"/>
          <w:lang w:val="pl-PL"/>
        </w:rPr>
        <w:t>Solidarność”, [1981]. – S. 94</w:t>
      </w:r>
      <w:r w:rsidRPr="00C338C2">
        <w:rPr>
          <w:spacing w:val="-2"/>
          <w:sz w:val="20"/>
          <w:szCs w:val="20"/>
          <w:lang w:val="uk-UA"/>
        </w:rPr>
        <w:t>–</w:t>
      </w:r>
      <w:r w:rsidRPr="00C338C2">
        <w:rPr>
          <w:spacing w:val="-2"/>
          <w:sz w:val="20"/>
          <w:szCs w:val="20"/>
          <w:lang w:val="pl-PL"/>
        </w:rPr>
        <w:t>95.</w:t>
      </w:r>
      <w:r w:rsidRPr="00C338C2">
        <w:rPr>
          <w:spacing w:val="-2"/>
          <w:sz w:val="20"/>
          <w:szCs w:val="20"/>
          <w:lang w:val="uk-UA"/>
        </w:rPr>
        <w:t xml:space="preserve"> </w:t>
      </w:r>
    </w:p>
    <w:p w:rsidR="00AE13A0" w:rsidRPr="00E30B20" w:rsidRDefault="00AE13A0" w:rsidP="00615D57">
      <w:pPr>
        <w:pStyle w:val="af0"/>
        <w:numPr>
          <w:ilvl w:val="0"/>
          <w:numId w:val="14"/>
        </w:numPr>
        <w:suppressAutoHyphens/>
        <w:spacing w:after="0"/>
        <w:ind w:left="426" w:hanging="426"/>
        <w:jc w:val="both"/>
        <w:rPr>
          <w:sz w:val="20"/>
        </w:rPr>
      </w:pPr>
      <w:r w:rsidRPr="00E30B20">
        <w:rPr>
          <w:sz w:val="20"/>
          <w:lang w:val="en-US"/>
        </w:rPr>
        <w:t>Radio</w:t>
      </w:r>
      <w:r w:rsidRPr="00E30B20">
        <w:rPr>
          <w:sz w:val="20"/>
        </w:rPr>
        <w:t xml:space="preserve"> </w:t>
      </w:r>
      <w:r w:rsidRPr="00E30B20">
        <w:rPr>
          <w:sz w:val="20"/>
          <w:lang w:val="en-US"/>
        </w:rPr>
        <w:t>Free</w:t>
      </w:r>
      <w:r w:rsidRPr="00E30B20">
        <w:rPr>
          <w:sz w:val="20"/>
        </w:rPr>
        <w:t xml:space="preserve"> </w:t>
      </w:r>
      <w:r w:rsidRPr="00E30B20">
        <w:rPr>
          <w:sz w:val="20"/>
          <w:lang w:val="en-US"/>
        </w:rPr>
        <w:t>Europe</w:t>
      </w:r>
      <w:r w:rsidRPr="00E30B20">
        <w:rPr>
          <w:sz w:val="20"/>
        </w:rPr>
        <w:t>. – 23.08.1984.</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pl-PL"/>
        </w:rPr>
        <w:t xml:space="preserve">Romanowski A. Przeciw fatalizmowi. Polska i Ukraina: przeszłość i perspektywy // Tygodnik Powszechny. – </w:t>
      </w:r>
      <w:r w:rsidRPr="00E30B20">
        <w:rPr>
          <w:sz w:val="20"/>
          <w:szCs w:val="20"/>
          <w:lang w:val="uk-UA"/>
        </w:rPr>
        <w:t>1992. – №</w:t>
      </w:r>
      <w:r w:rsidRPr="00E30B20">
        <w:rPr>
          <w:sz w:val="20"/>
          <w:szCs w:val="20"/>
          <w:lang w:val="pl-PL"/>
        </w:rPr>
        <w:t xml:space="preserve"> 28. – 12</w:t>
      </w:r>
      <w:r w:rsidRPr="00E30B20">
        <w:rPr>
          <w:sz w:val="20"/>
          <w:szCs w:val="20"/>
          <w:lang w:val="uk-UA"/>
        </w:rPr>
        <w:t xml:space="preserve">. </w:t>
      </w:r>
      <w:r w:rsidRPr="00E30B20">
        <w:rPr>
          <w:sz w:val="20"/>
          <w:szCs w:val="20"/>
          <w:lang w:val="pl-PL"/>
        </w:rPr>
        <w:t>VII. – S.</w:t>
      </w:r>
      <w:r w:rsidRPr="00E30B20">
        <w:rPr>
          <w:sz w:val="20"/>
          <w:szCs w:val="20"/>
          <w:lang w:val="uk-UA"/>
        </w:rPr>
        <w:t xml:space="preserve"> </w:t>
      </w:r>
      <w:r w:rsidRPr="00E30B20">
        <w:rPr>
          <w:sz w:val="20"/>
          <w:szCs w:val="20"/>
          <w:lang w:val="pl-PL"/>
        </w:rPr>
        <w:t>1</w:t>
      </w:r>
      <w:r w:rsidRPr="00E30B20">
        <w:rPr>
          <w:sz w:val="20"/>
          <w:szCs w:val="20"/>
          <w:lang w:val="uk-UA"/>
        </w:rPr>
        <w:t>, 4</w:t>
      </w:r>
      <w:r w:rsidRPr="00E30B20">
        <w:rPr>
          <w:sz w:val="20"/>
          <w:szCs w:val="20"/>
          <w:lang w:val="pl-PL"/>
        </w:rPr>
        <w:t>.</w:t>
      </w:r>
    </w:p>
    <w:p w:rsidR="00AE13A0" w:rsidRPr="00E30B20" w:rsidRDefault="00AE13A0" w:rsidP="00615D57">
      <w:pPr>
        <w:numPr>
          <w:ilvl w:val="0"/>
          <w:numId w:val="14"/>
        </w:numPr>
        <w:suppressAutoHyphens/>
        <w:ind w:left="426" w:hanging="426"/>
        <w:jc w:val="both"/>
        <w:rPr>
          <w:sz w:val="20"/>
          <w:szCs w:val="20"/>
          <w:lang w:val="pl-PL"/>
        </w:rPr>
      </w:pPr>
      <w:r w:rsidRPr="00E30B20">
        <w:rPr>
          <w:sz w:val="20"/>
          <w:szCs w:val="20"/>
          <w:lang w:val="pl-PL"/>
        </w:rPr>
        <w:t>Sprawozdanie stenograficzne z 1 posiedzenia Sejmu Rzeczypospolitej Polskiej w dniach 25 i 26 listopada oraz 5 i 6 grudnia 1991 r. – Warszawa</w:t>
      </w:r>
      <w:r w:rsidRPr="00E30B20">
        <w:rPr>
          <w:sz w:val="20"/>
          <w:szCs w:val="20"/>
          <w:lang w:val="uk-UA"/>
        </w:rPr>
        <w:t xml:space="preserve"> </w:t>
      </w:r>
      <w:r w:rsidRPr="00E30B20">
        <w:rPr>
          <w:sz w:val="20"/>
          <w:szCs w:val="20"/>
          <w:lang w:val="pl-PL"/>
        </w:rPr>
        <w:t xml:space="preserve">: Sejm Rzeczypospolitej Polskiej, Kadencja I, 1991. – S. 204. </w:t>
      </w:r>
    </w:p>
    <w:p w:rsidR="00AE13A0" w:rsidRPr="00E30B20" w:rsidRDefault="00AE13A0" w:rsidP="00615D57">
      <w:pPr>
        <w:numPr>
          <w:ilvl w:val="0"/>
          <w:numId w:val="14"/>
        </w:numPr>
        <w:suppressAutoHyphens/>
        <w:ind w:left="426" w:hanging="426"/>
        <w:jc w:val="both"/>
        <w:rPr>
          <w:sz w:val="20"/>
          <w:szCs w:val="20"/>
          <w:lang w:val="pl-PL"/>
        </w:rPr>
      </w:pPr>
      <w:r w:rsidRPr="00E30B20">
        <w:rPr>
          <w:sz w:val="20"/>
          <w:szCs w:val="20"/>
          <w:lang w:val="pl-PL"/>
        </w:rPr>
        <w:t>Sprawozdanie stenograficzne z 37 posiedzenia Sejmu Rzeczypospolitej Polskiej w dniach 26, 27 i 28 lipca 1990 r. – Warszawa</w:t>
      </w:r>
      <w:r w:rsidRPr="00E30B20">
        <w:rPr>
          <w:sz w:val="20"/>
          <w:szCs w:val="20"/>
          <w:lang w:val="uk-UA"/>
        </w:rPr>
        <w:t xml:space="preserve"> </w:t>
      </w:r>
      <w:r w:rsidRPr="00E30B20">
        <w:rPr>
          <w:sz w:val="20"/>
          <w:szCs w:val="20"/>
          <w:lang w:val="pl-PL"/>
        </w:rPr>
        <w:t xml:space="preserve">: Sejm Rzeczypospolitej Polskiej, 1990. – S. 386. </w:t>
      </w:r>
    </w:p>
    <w:p w:rsidR="00AE13A0" w:rsidRPr="00E30B20" w:rsidRDefault="00AE13A0" w:rsidP="00615D57">
      <w:pPr>
        <w:numPr>
          <w:ilvl w:val="0"/>
          <w:numId w:val="14"/>
        </w:numPr>
        <w:suppressAutoHyphens/>
        <w:ind w:left="426" w:hanging="426"/>
        <w:jc w:val="both"/>
        <w:rPr>
          <w:sz w:val="20"/>
          <w:szCs w:val="20"/>
          <w:lang w:val="pl-PL"/>
        </w:rPr>
      </w:pPr>
      <w:r w:rsidRPr="00E30B20">
        <w:rPr>
          <w:sz w:val="20"/>
          <w:szCs w:val="20"/>
          <w:lang w:val="pl-PL"/>
        </w:rPr>
        <w:t>Sprawozdanie stenograficzne z 71 posiedzenia Sejmu Rzeczypospolitej Polskiej w dniach 29, 30 i 31 sierpnia 1991 r. – Warszawa</w:t>
      </w:r>
      <w:r w:rsidRPr="00E30B20">
        <w:rPr>
          <w:sz w:val="20"/>
          <w:szCs w:val="20"/>
          <w:lang w:val="uk-UA"/>
        </w:rPr>
        <w:t xml:space="preserve"> </w:t>
      </w:r>
      <w:r w:rsidRPr="00E30B20">
        <w:rPr>
          <w:sz w:val="20"/>
          <w:szCs w:val="20"/>
          <w:lang w:val="pl-PL"/>
        </w:rPr>
        <w:t xml:space="preserve">: Sejm Rzeczypospolitej Polskiej, Kadencja X, 1991. – S. 222. </w:t>
      </w:r>
    </w:p>
    <w:p w:rsidR="00AE13A0" w:rsidRPr="00E30B20" w:rsidRDefault="00AE13A0" w:rsidP="00615D57">
      <w:pPr>
        <w:numPr>
          <w:ilvl w:val="0"/>
          <w:numId w:val="14"/>
        </w:numPr>
        <w:suppressAutoHyphens/>
        <w:ind w:left="426" w:hanging="426"/>
        <w:jc w:val="both"/>
        <w:rPr>
          <w:sz w:val="20"/>
          <w:szCs w:val="20"/>
          <w:lang w:val="uk-UA"/>
        </w:rPr>
      </w:pPr>
      <w:r w:rsidRPr="00E30B20">
        <w:rPr>
          <w:sz w:val="20"/>
          <w:szCs w:val="20"/>
          <w:lang w:val="pl-PL"/>
        </w:rPr>
        <w:t xml:space="preserve">Swianiewicz S. Rosja a Polska </w:t>
      </w:r>
      <w:r w:rsidRPr="00E30B20">
        <w:rPr>
          <w:sz w:val="20"/>
          <w:szCs w:val="20"/>
          <w:lang w:val="uk-UA"/>
        </w:rPr>
        <w:t xml:space="preserve">/ </w:t>
      </w:r>
      <w:r w:rsidRPr="00E30B20">
        <w:rPr>
          <w:sz w:val="20"/>
          <w:szCs w:val="20"/>
          <w:lang w:val="pl-PL"/>
        </w:rPr>
        <w:t>Stanis</w:t>
      </w:r>
      <w:r w:rsidRPr="00E30B20">
        <w:rPr>
          <w:sz w:val="20"/>
          <w:szCs w:val="20"/>
          <w:lang w:val="uk-UA"/>
        </w:rPr>
        <w:t>ł</w:t>
      </w:r>
      <w:r w:rsidRPr="00E30B20">
        <w:rPr>
          <w:sz w:val="20"/>
          <w:szCs w:val="20"/>
          <w:lang w:val="pl-PL"/>
        </w:rPr>
        <w:t>aw</w:t>
      </w:r>
      <w:r w:rsidRPr="00E30B20">
        <w:rPr>
          <w:sz w:val="20"/>
          <w:szCs w:val="20"/>
          <w:lang w:val="uk-UA"/>
        </w:rPr>
        <w:t xml:space="preserve"> </w:t>
      </w:r>
      <w:r w:rsidRPr="00E30B20">
        <w:rPr>
          <w:sz w:val="20"/>
          <w:szCs w:val="20"/>
          <w:lang w:val="pl-PL"/>
        </w:rPr>
        <w:t>Swianiewicz</w:t>
      </w:r>
      <w:r w:rsidRPr="00E30B20">
        <w:rPr>
          <w:sz w:val="20"/>
          <w:szCs w:val="20"/>
          <w:lang w:val="uk-UA"/>
        </w:rPr>
        <w:t xml:space="preserve"> </w:t>
      </w:r>
      <w:r w:rsidRPr="00E30B20">
        <w:rPr>
          <w:sz w:val="20"/>
          <w:szCs w:val="20"/>
          <w:lang w:val="pl-PL"/>
        </w:rPr>
        <w:t xml:space="preserve">// Jedność (Sztokholm). – </w:t>
      </w:r>
      <w:r w:rsidRPr="00E30B20">
        <w:rPr>
          <w:sz w:val="20"/>
          <w:szCs w:val="20"/>
          <w:lang w:val="uk-UA"/>
        </w:rPr>
        <w:t xml:space="preserve">1976. – № </w:t>
      </w:r>
      <w:r w:rsidRPr="00E30B20">
        <w:rPr>
          <w:sz w:val="20"/>
          <w:szCs w:val="20"/>
          <w:lang w:val="pl-PL"/>
        </w:rPr>
        <w:t>9</w:t>
      </w:r>
      <w:r w:rsidRPr="00E30B20">
        <w:rPr>
          <w:sz w:val="20"/>
          <w:szCs w:val="20"/>
          <w:lang w:val="uk-UA"/>
        </w:rPr>
        <w:t>–</w:t>
      </w:r>
      <w:r w:rsidRPr="00E30B20">
        <w:rPr>
          <w:sz w:val="20"/>
          <w:szCs w:val="20"/>
          <w:lang w:val="pl-PL"/>
        </w:rPr>
        <w:t>10. – Jesień – zima. – S. 15</w:t>
      </w:r>
      <w:r w:rsidRPr="00E30B20">
        <w:rPr>
          <w:sz w:val="20"/>
          <w:szCs w:val="20"/>
          <w:lang w:val="uk-UA"/>
        </w:rPr>
        <w:t>–</w:t>
      </w:r>
      <w:r w:rsidRPr="00E30B20">
        <w:rPr>
          <w:sz w:val="20"/>
          <w:szCs w:val="20"/>
          <w:lang w:val="pl-PL"/>
        </w:rPr>
        <w:t>16.</w:t>
      </w:r>
    </w:p>
    <w:p w:rsidR="00AE13A0" w:rsidRPr="00AE13A0" w:rsidRDefault="00AE13A0" w:rsidP="00615D57">
      <w:pPr>
        <w:pStyle w:val="af0"/>
        <w:numPr>
          <w:ilvl w:val="0"/>
          <w:numId w:val="14"/>
        </w:numPr>
        <w:suppressAutoHyphens/>
        <w:spacing w:after="0"/>
        <w:ind w:left="426" w:hanging="426"/>
        <w:jc w:val="both"/>
        <w:rPr>
          <w:sz w:val="20"/>
          <w:lang w:val="uk-UA"/>
        </w:rPr>
      </w:pPr>
      <w:r w:rsidRPr="00E30B20">
        <w:rPr>
          <w:sz w:val="20"/>
          <w:lang w:val="pl-PL"/>
        </w:rPr>
        <w:t>Zanim</w:t>
      </w:r>
      <w:r w:rsidRPr="00AE13A0">
        <w:rPr>
          <w:sz w:val="20"/>
          <w:lang w:val="uk-UA"/>
        </w:rPr>
        <w:t xml:space="preserve"> </w:t>
      </w:r>
      <w:r w:rsidRPr="00E30B20">
        <w:rPr>
          <w:sz w:val="20"/>
          <w:lang w:val="pl-PL"/>
        </w:rPr>
        <w:t>b</w:t>
      </w:r>
      <w:r w:rsidRPr="00AE13A0">
        <w:rPr>
          <w:sz w:val="20"/>
          <w:lang w:val="uk-UA"/>
        </w:rPr>
        <w:t>ę</w:t>
      </w:r>
      <w:r w:rsidRPr="00E30B20">
        <w:rPr>
          <w:sz w:val="20"/>
          <w:lang w:val="pl-PL"/>
        </w:rPr>
        <w:t>dziemy</w:t>
      </w:r>
      <w:r w:rsidRPr="00AE13A0">
        <w:rPr>
          <w:sz w:val="20"/>
          <w:lang w:val="uk-UA"/>
        </w:rPr>
        <w:t xml:space="preserve"> </w:t>
      </w:r>
      <w:r w:rsidRPr="00E30B20">
        <w:rPr>
          <w:sz w:val="20"/>
          <w:lang w:val="pl-PL"/>
        </w:rPr>
        <w:t>Europ</w:t>
      </w:r>
      <w:r w:rsidRPr="00AE13A0">
        <w:rPr>
          <w:sz w:val="20"/>
          <w:lang w:val="uk-UA"/>
        </w:rPr>
        <w:t xml:space="preserve">ą. </w:t>
      </w:r>
      <w:r w:rsidRPr="00E30B20">
        <w:rPr>
          <w:sz w:val="20"/>
          <w:lang w:val="pl-PL"/>
        </w:rPr>
        <w:t>Z</w:t>
      </w:r>
      <w:r w:rsidRPr="00AE13A0">
        <w:rPr>
          <w:sz w:val="20"/>
          <w:lang w:val="uk-UA"/>
        </w:rPr>
        <w:t xml:space="preserve"> </w:t>
      </w:r>
      <w:r w:rsidRPr="00E30B20">
        <w:rPr>
          <w:sz w:val="20"/>
          <w:lang w:val="pl-PL"/>
        </w:rPr>
        <w:t>Grzegorzem</w:t>
      </w:r>
      <w:r w:rsidRPr="00AE13A0">
        <w:rPr>
          <w:sz w:val="20"/>
          <w:lang w:val="uk-UA"/>
        </w:rPr>
        <w:t xml:space="preserve"> </w:t>
      </w:r>
      <w:r w:rsidRPr="00E30B20">
        <w:rPr>
          <w:sz w:val="20"/>
          <w:lang w:val="pl-PL"/>
        </w:rPr>
        <w:t>Kostrzew</w:t>
      </w:r>
      <w:r w:rsidRPr="00AE13A0">
        <w:rPr>
          <w:sz w:val="20"/>
          <w:lang w:val="uk-UA"/>
        </w:rPr>
        <w:t xml:space="preserve">ą </w:t>
      </w:r>
      <w:r w:rsidRPr="00E30B20">
        <w:rPr>
          <w:sz w:val="20"/>
          <w:lang w:val="pl-PL"/>
        </w:rPr>
        <w:t>rozmawia</w:t>
      </w:r>
      <w:r w:rsidRPr="00AE13A0">
        <w:rPr>
          <w:sz w:val="20"/>
          <w:lang w:val="uk-UA"/>
        </w:rPr>
        <w:t xml:space="preserve"> </w:t>
      </w:r>
      <w:r w:rsidRPr="00E30B20">
        <w:rPr>
          <w:sz w:val="20"/>
          <w:lang w:val="pl-PL"/>
        </w:rPr>
        <w:t>Jerzy</w:t>
      </w:r>
      <w:r w:rsidRPr="00AE13A0">
        <w:rPr>
          <w:sz w:val="20"/>
          <w:lang w:val="uk-UA"/>
        </w:rPr>
        <w:t xml:space="preserve"> </w:t>
      </w:r>
      <w:r w:rsidRPr="00E30B20">
        <w:rPr>
          <w:sz w:val="20"/>
          <w:lang w:val="pl-PL"/>
        </w:rPr>
        <w:t>Stankiewicz</w:t>
      </w:r>
      <w:r w:rsidRPr="00AE13A0">
        <w:rPr>
          <w:sz w:val="20"/>
          <w:lang w:val="uk-UA"/>
        </w:rPr>
        <w:t xml:space="preserve"> // </w:t>
      </w:r>
      <w:r w:rsidRPr="00E30B20">
        <w:rPr>
          <w:sz w:val="20"/>
          <w:lang w:val="pl-PL"/>
        </w:rPr>
        <w:t>Tygodnik</w:t>
      </w:r>
      <w:r w:rsidRPr="00AE13A0">
        <w:rPr>
          <w:sz w:val="20"/>
          <w:lang w:val="uk-UA"/>
        </w:rPr>
        <w:t xml:space="preserve"> </w:t>
      </w:r>
      <w:r w:rsidRPr="00E30B20">
        <w:rPr>
          <w:sz w:val="20"/>
          <w:lang w:val="pl-PL"/>
        </w:rPr>
        <w:t>Polski</w:t>
      </w:r>
      <w:r w:rsidRPr="00AE13A0">
        <w:rPr>
          <w:sz w:val="20"/>
          <w:lang w:val="uk-UA"/>
        </w:rPr>
        <w:t xml:space="preserve">. – </w:t>
      </w:r>
      <w:r w:rsidRPr="00E30B20">
        <w:rPr>
          <w:sz w:val="20"/>
          <w:lang w:val="pl-PL"/>
        </w:rPr>
        <w:t>Warszawa</w:t>
      </w:r>
      <w:r w:rsidRPr="00AE13A0">
        <w:rPr>
          <w:sz w:val="20"/>
          <w:lang w:val="uk-UA"/>
        </w:rPr>
        <w:t>, 1989. – № 35. – 27.08.</w:t>
      </w:r>
    </w:p>
    <w:p w:rsidR="00AE13A0" w:rsidRPr="00E30B20" w:rsidRDefault="00AE13A0" w:rsidP="00615D57">
      <w:pPr>
        <w:numPr>
          <w:ilvl w:val="0"/>
          <w:numId w:val="14"/>
        </w:numPr>
        <w:suppressAutoHyphens/>
        <w:ind w:left="426" w:hanging="426"/>
        <w:jc w:val="both"/>
        <w:rPr>
          <w:sz w:val="20"/>
          <w:szCs w:val="20"/>
          <w:lang w:val="uk-UA"/>
        </w:rPr>
      </w:pPr>
      <w:r w:rsidRPr="001B1807">
        <w:rPr>
          <w:sz w:val="20"/>
          <w:szCs w:val="20"/>
          <w:lang w:val="pl-PL"/>
        </w:rPr>
        <w:t>Zak</w:t>
      </w:r>
      <w:r w:rsidRPr="00E30B20">
        <w:rPr>
          <w:sz w:val="20"/>
          <w:szCs w:val="20"/>
          <w:lang w:val="uk-UA"/>
        </w:rPr>
        <w:t>ł</w:t>
      </w:r>
      <w:r w:rsidRPr="001B1807">
        <w:rPr>
          <w:sz w:val="20"/>
          <w:szCs w:val="20"/>
          <w:lang w:val="pl-PL"/>
        </w:rPr>
        <w:t>ad</w:t>
      </w:r>
      <w:r w:rsidRPr="00E30B20">
        <w:rPr>
          <w:sz w:val="20"/>
          <w:szCs w:val="20"/>
          <w:lang w:val="uk-UA"/>
        </w:rPr>
        <w:t xml:space="preserve"> </w:t>
      </w:r>
      <w:r w:rsidRPr="001B1807">
        <w:rPr>
          <w:sz w:val="20"/>
          <w:szCs w:val="20"/>
          <w:lang w:val="pl-PL"/>
        </w:rPr>
        <w:t>Narodowy</w:t>
      </w:r>
      <w:r w:rsidRPr="00E30B20">
        <w:rPr>
          <w:sz w:val="20"/>
          <w:szCs w:val="20"/>
          <w:lang w:val="uk-UA"/>
        </w:rPr>
        <w:t xml:space="preserve"> </w:t>
      </w:r>
      <w:r w:rsidRPr="001B1807">
        <w:rPr>
          <w:sz w:val="20"/>
          <w:szCs w:val="20"/>
          <w:lang w:val="pl-PL"/>
        </w:rPr>
        <w:t>im</w:t>
      </w:r>
      <w:r w:rsidRPr="00E30B20">
        <w:rPr>
          <w:sz w:val="20"/>
          <w:szCs w:val="20"/>
          <w:lang w:val="uk-UA"/>
        </w:rPr>
        <w:t xml:space="preserve">. </w:t>
      </w:r>
      <w:r w:rsidRPr="001B1807">
        <w:rPr>
          <w:sz w:val="20"/>
          <w:szCs w:val="20"/>
          <w:lang w:val="pl-PL"/>
        </w:rPr>
        <w:t>Ossoli</w:t>
      </w:r>
      <w:r w:rsidRPr="00E30B20">
        <w:rPr>
          <w:sz w:val="20"/>
          <w:szCs w:val="20"/>
          <w:lang w:val="uk-UA"/>
        </w:rPr>
        <w:t>ń</w:t>
      </w:r>
      <w:r w:rsidRPr="001B1807">
        <w:rPr>
          <w:sz w:val="20"/>
          <w:szCs w:val="20"/>
          <w:lang w:val="pl-PL"/>
        </w:rPr>
        <w:t>skich</w:t>
      </w:r>
      <w:r w:rsidRPr="00E30B20">
        <w:rPr>
          <w:sz w:val="20"/>
          <w:szCs w:val="20"/>
          <w:lang w:val="uk-UA"/>
        </w:rPr>
        <w:t xml:space="preserve">. </w:t>
      </w:r>
      <w:r w:rsidRPr="001B1807">
        <w:rPr>
          <w:sz w:val="20"/>
          <w:szCs w:val="20"/>
          <w:lang w:val="pl-PL"/>
        </w:rPr>
        <w:t>Dzia</w:t>
      </w:r>
      <w:r w:rsidRPr="00E30B20">
        <w:rPr>
          <w:sz w:val="20"/>
          <w:szCs w:val="20"/>
          <w:lang w:val="uk-UA"/>
        </w:rPr>
        <w:t xml:space="preserve">ł </w:t>
      </w:r>
      <w:r w:rsidRPr="001B1807">
        <w:rPr>
          <w:sz w:val="20"/>
          <w:szCs w:val="20"/>
          <w:lang w:val="pl-PL"/>
        </w:rPr>
        <w:t>r</w:t>
      </w:r>
      <w:r w:rsidRPr="00E30B20">
        <w:rPr>
          <w:sz w:val="20"/>
          <w:szCs w:val="20"/>
          <w:lang w:val="uk-UA"/>
        </w:rPr>
        <w:t>ę</w:t>
      </w:r>
      <w:r w:rsidRPr="001B1807">
        <w:rPr>
          <w:sz w:val="20"/>
          <w:szCs w:val="20"/>
          <w:lang w:val="pl-PL"/>
        </w:rPr>
        <w:t>kopis</w:t>
      </w:r>
      <w:r w:rsidRPr="00E30B20">
        <w:rPr>
          <w:sz w:val="20"/>
          <w:szCs w:val="20"/>
          <w:lang w:val="uk-UA"/>
        </w:rPr>
        <w:t>ó</w:t>
      </w:r>
      <w:r w:rsidRPr="001B1807">
        <w:rPr>
          <w:sz w:val="20"/>
          <w:szCs w:val="20"/>
          <w:lang w:val="pl-PL"/>
        </w:rPr>
        <w:t>w</w:t>
      </w:r>
      <w:r w:rsidRPr="00E30B20">
        <w:rPr>
          <w:sz w:val="20"/>
          <w:szCs w:val="20"/>
          <w:lang w:val="uk-UA"/>
        </w:rPr>
        <w:t xml:space="preserve">, </w:t>
      </w:r>
      <w:r w:rsidRPr="001B1807">
        <w:rPr>
          <w:sz w:val="20"/>
          <w:szCs w:val="20"/>
          <w:lang w:val="pl-PL"/>
        </w:rPr>
        <w:t>akc</w:t>
      </w:r>
      <w:r w:rsidRPr="00E30B20">
        <w:rPr>
          <w:sz w:val="20"/>
          <w:szCs w:val="20"/>
          <w:lang w:val="uk-UA"/>
        </w:rPr>
        <w:t xml:space="preserve">. 204/00, </w:t>
      </w:r>
      <w:r w:rsidRPr="001B1807">
        <w:rPr>
          <w:sz w:val="20"/>
          <w:szCs w:val="20"/>
          <w:lang w:val="pl-PL"/>
        </w:rPr>
        <w:t>npgn</w:t>
      </w:r>
      <w:r w:rsidRPr="00E30B20">
        <w:rPr>
          <w:sz w:val="20"/>
          <w:szCs w:val="20"/>
          <w:lang w:val="uk-UA"/>
        </w:rPr>
        <w:t xml:space="preserve">. </w:t>
      </w:r>
      <w:r w:rsidRPr="00E30B20">
        <w:rPr>
          <w:sz w:val="20"/>
          <w:szCs w:val="20"/>
          <w:lang w:val="en-US"/>
        </w:rPr>
        <w:t>List</w:t>
      </w:r>
      <w:r w:rsidRPr="00E30B20">
        <w:rPr>
          <w:sz w:val="20"/>
          <w:szCs w:val="20"/>
          <w:lang w:val="uk-UA"/>
        </w:rPr>
        <w:t xml:space="preserve"> </w:t>
      </w:r>
      <w:r w:rsidRPr="00E30B20">
        <w:rPr>
          <w:sz w:val="20"/>
          <w:szCs w:val="20"/>
          <w:lang w:val="en-US"/>
        </w:rPr>
        <w:t>J</w:t>
      </w:r>
      <w:r w:rsidRPr="00E30B20">
        <w:rPr>
          <w:sz w:val="20"/>
          <w:szCs w:val="20"/>
          <w:lang w:val="uk-UA"/>
        </w:rPr>
        <w:t xml:space="preserve">. </w:t>
      </w:r>
      <w:r w:rsidRPr="00E30B20">
        <w:rPr>
          <w:sz w:val="20"/>
          <w:szCs w:val="20"/>
          <w:lang w:val="en-US"/>
        </w:rPr>
        <w:t>Nowaka</w:t>
      </w:r>
      <w:r w:rsidRPr="00E30B20">
        <w:rPr>
          <w:sz w:val="20"/>
          <w:szCs w:val="20"/>
          <w:lang w:val="uk-UA"/>
        </w:rPr>
        <w:t>-</w:t>
      </w:r>
      <w:r w:rsidRPr="00E30B20">
        <w:rPr>
          <w:sz w:val="20"/>
          <w:szCs w:val="20"/>
          <w:lang w:val="en-US"/>
        </w:rPr>
        <w:t>Jeziora</w:t>
      </w:r>
      <w:r w:rsidRPr="00E30B20">
        <w:rPr>
          <w:sz w:val="20"/>
          <w:szCs w:val="20"/>
          <w:lang w:val="uk-UA"/>
        </w:rPr>
        <w:t>ń</w:t>
      </w:r>
      <w:r w:rsidRPr="00E30B20">
        <w:rPr>
          <w:sz w:val="20"/>
          <w:szCs w:val="20"/>
          <w:lang w:val="en-US"/>
        </w:rPr>
        <w:t>skiego</w:t>
      </w:r>
      <w:r w:rsidRPr="00E30B20">
        <w:rPr>
          <w:sz w:val="20"/>
          <w:szCs w:val="20"/>
          <w:lang w:val="uk-UA"/>
        </w:rPr>
        <w:t xml:space="preserve"> </w:t>
      </w:r>
      <w:r w:rsidRPr="00E30B20">
        <w:rPr>
          <w:sz w:val="20"/>
          <w:szCs w:val="20"/>
          <w:lang w:val="en-US"/>
        </w:rPr>
        <w:t>do</w:t>
      </w:r>
      <w:r w:rsidRPr="00E30B20">
        <w:rPr>
          <w:sz w:val="20"/>
          <w:szCs w:val="20"/>
          <w:lang w:val="uk-UA"/>
        </w:rPr>
        <w:t xml:space="preserve"> </w:t>
      </w:r>
      <w:r w:rsidRPr="00E30B20">
        <w:rPr>
          <w:sz w:val="20"/>
          <w:szCs w:val="20"/>
          <w:lang w:val="en-US"/>
        </w:rPr>
        <w:t>J</w:t>
      </w:r>
      <w:r w:rsidRPr="00E30B20">
        <w:rPr>
          <w:sz w:val="20"/>
          <w:szCs w:val="20"/>
          <w:lang w:val="uk-UA"/>
        </w:rPr>
        <w:t xml:space="preserve">. </w:t>
      </w:r>
      <w:r w:rsidRPr="00E30B20">
        <w:rPr>
          <w:sz w:val="20"/>
          <w:szCs w:val="20"/>
          <w:lang w:val="en-US"/>
        </w:rPr>
        <w:t>Giedroycia</w:t>
      </w:r>
      <w:r w:rsidRPr="00E30B20">
        <w:rPr>
          <w:sz w:val="20"/>
          <w:szCs w:val="20"/>
          <w:lang w:val="uk-UA"/>
        </w:rPr>
        <w:t xml:space="preserve"> 17. ІІІ. 1979.</w:t>
      </w:r>
    </w:p>
    <w:p w:rsidR="00AE13A0" w:rsidRPr="00E30B20" w:rsidRDefault="00AE13A0" w:rsidP="009546FF">
      <w:pPr>
        <w:suppressAutoHyphens/>
        <w:ind w:firstLine="709"/>
        <w:jc w:val="both"/>
        <w:rPr>
          <w:i/>
          <w:sz w:val="20"/>
          <w:szCs w:val="20"/>
          <w:lang w:val="uk-UA"/>
        </w:rPr>
      </w:pPr>
    </w:p>
    <w:p w:rsidR="00AE13A0" w:rsidRPr="00E30B20" w:rsidRDefault="00AE13A0" w:rsidP="009546FF">
      <w:pPr>
        <w:suppressAutoHyphens/>
        <w:ind w:firstLine="709"/>
        <w:jc w:val="both"/>
        <w:rPr>
          <w:i/>
          <w:sz w:val="20"/>
          <w:szCs w:val="20"/>
          <w:lang w:val="uk-UA"/>
        </w:rPr>
      </w:pPr>
      <w:r w:rsidRPr="00E30B20">
        <w:rPr>
          <w:i/>
          <w:sz w:val="20"/>
          <w:szCs w:val="20"/>
        </w:rPr>
        <w:t>Проблема украинской государственности была одним из приоритетных вопросов в польских кон</w:t>
      </w:r>
      <w:r w:rsidR="00C338C2">
        <w:rPr>
          <w:i/>
          <w:sz w:val="20"/>
          <w:szCs w:val="20"/>
          <w:lang w:val="uk-UA"/>
        </w:rPr>
        <w:softHyphen/>
      </w:r>
      <w:r w:rsidRPr="00E30B20">
        <w:rPr>
          <w:i/>
          <w:sz w:val="20"/>
          <w:szCs w:val="20"/>
        </w:rPr>
        <w:t>цепциях освободительной борьбы и рассматривалась как ключевая предпосылка для распада СССР и фор</w:t>
      </w:r>
      <w:r w:rsidR="00C338C2">
        <w:rPr>
          <w:i/>
          <w:sz w:val="20"/>
          <w:szCs w:val="20"/>
          <w:lang w:val="uk-UA"/>
        </w:rPr>
        <w:softHyphen/>
      </w:r>
      <w:r w:rsidRPr="00E30B20">
        <w:rPr>
          <w:i/>
          <w:sz w:val="20"/>
          <w:szCs w:val="20"/>
        </w:rPr>
        <w:t>мирования новой системы безопасности региона. Поражение "Solidarności" послужил</w:t>
      </w:r>
      <w:r w:rsidRPr="00E30B20">
        <w:rPr>
          <w:i/>
          <w:sz w:val="20"/>
          <w:szCs w:val="20"/>
          <w:lang w:val="uk-UA"/>
        </w:rPr>
        <w:t>о</w:t>
      </w:r>
      <w:r w:rsidRPr="00E30B20">
        <w:rPr>
          <w:i/>
          <w:sz w:val="20"/>
          <w:szCs w:val="20"/>
        </w:rPr>
        <w:t xml:space="preserve"> мощным сти</w:t>
      </w:r>
      <w:r w:rsidR="00C338C2">
        <w:rPr>
          <w:i/>
          <w:sz w:val="20"/>
          <w:szCs w:val="20"/>
          <w:lang w:val="uk-UA"/>
        </w:rPr>
        <w:softHyphen/>
      </w:r>
      <w:r w:rsidRPr="00E30B20">
        <w:rPr>
          <w:i/>
          <w:sz w:val="20"/>
          <w:szCs w:val="20"/>
        </w:rPr>
        <w:t>мулом для осознания польской оппозицией необходимости поддержки освободительных движений восточных соседей и координации антитоталитарной борьбы. Последовательная поддержка польской оппозицией идеи украинской государственности создала надежную платформу для польско-украинского примирения</w:t>
      </w:r>
      <w:r w:rsidRPr="00E30B20">
        <w:rPr>
          <w:i/>
          <w:sz w:val="20"/>
          <w:szCs w:val="20"/>
          <w:lang w:val="uk-UA"/>
        </w:rPr>
        <w:t>.</w:t>
      </w:r>
      <w:r w:rsidRPr="00E30B20">
        <w:rPr>
          <w:i/>
          <w:sz w:val="20"/>
          <w:szCs w:val="20"/>
        </w:rPr>
        <w:t xml:space="preserve"> </w:t>
      </w:r>
    </w:p>
    <w:p w:rsidR="00AE13A0" w:rsidRPr="00E30B20" w:rsidRDefault="00AE13A0" w:rsidP="009546FF">
      <w:pPr>
        <w:suppressAutoHyphens/>
        <w:ind w:firstLine="709"/>
        <w:jc w:val="both"/>
        <w:rPr>
          <w:i/>
          <w:sz w:val="20"/>
          <w:szCs w:val="20"/>
        </w:rPr>
      </w:pPr>
      <w:r w:rsidRPr="00E30B20">
        <w:rPr>
          <w:b/>
          <w:i/>
          <w:sz w:val="20"/>
          <w:szCs w:val="20"/>
        </w:rPr>
        <w:t>Ключевые слова:</w:t>
      </w:r>
      <w:r w:rsidRPr="00E30B20">
        <w:rPr>
          <w:i/>
          <w:sz w:val="20"/>
          <w:szCs w:val="20"/>
        </w:rPr>
        <w:t xml:space="preserve"> польская оппозиция, украинская государственность, украинск</w:t>
      </w:r>
      <w:r w:rsidRPr="00E30B20">
        <w:rPr>
          <w:i/>
          <w:sz w:val="20"/>
          <w:szCs w:val="20"/>
          <w:lang w:val="uk-UA"/>
        </w:rPr>
        <w:t>о</w:t>
      </w:r>
      <w:r w:rsidRPr="00E30B20">
        <w:rPr>
          <w:i/>
          <w:sz w:val="20"/>
          <w:szCs w:val="20"/>
        </w:rPr>
        <w:t>-польское при</w:t>
      </w:r>
      <w:r w:rsidR="00C338C2">
        <w:rPr>
          <w:i/>
          <w:sz w:val="20"/>
          <w:szCs w:val="20"/>
          <w:lang w:val="uk-UA"/>
        </w:rPr>
        <w:softHyphen/>
      </w:r>
      <w:r w:rsidRPr="00E30B20">
        <w:rPr>
          <w:i/>
          <w:sz w:val="20"/>
          <w:szCs w:val="20"/>
        </w:rPr>
        <w:t>ми</w:t>
      </w:r>
      <w:r w:rsidR="00C338C2">
        <w:rPr>
          <w:i/>
          <w:sz w:val="20"/>
          <w:szCs w:val="20"/>
          <w:lang w:val="uk-UA"/>
        </w:rPr>
        <w:softHyphen/>
      </w:r>
      <w:r w:rsidRPr="00E30B20">
        <w:rPr>
          <w:i/>
          <w:sz w:val="20"/>
          <w:szCs w:val="20"/>
        </w:rPr>
        <w:t>рение.</w:t>
      </w:r>
    </w:p>
    <w:p w:rsidR="00AE13A0" w:rsidRPr="00E30B20" w:rsidRDefault="00AE13A0" w:rsidP="009546FF">
      <w:pPr>
        <w:shd w:val="clear" w:color="auto" w:fill="FFFFFF"/>
        <w:suppressAutoHyphens/>
        <w:ind w:firstLine="709"/>
        <w:jc w:val="both"/>
        <w:rPr>
          <w:i/>
          <w:color w:val="000000"/>
          <w:sz w:val="20"/>
          <w:szCs w:val="20"/>
          <w:lang w:val="uk-UA"/>
        </w:rPr>
      </w:pPr>
    </w:p>
    <w:p w:rsidR="00AE13A0" w:rsidRPr="00E30B20" w:rsidRDefault="00AE13A0" w:rsidP="009546FF">
      <w:pPr>
        <w:shd w:val="clear" w:color="auto" w:fill="FFFFFF"/>
        <w:suppressAutoHyphens/>
        <w:ind w:firstLine="709"/>
        <w:jc w:val="both"/>
        <w:rPr>
          <w:i/>
          <w:color w:val="000000"/>
          <w:sz w:val="20"/>
          <w:szCs w:val="20"/>
          <w:lang w:val="uk-UA"/>
        </w:rPr>
      </w:pPr>
      <w:r w:rsidRPr="00E30B20">
        <w:rPr>
          <w:i/>
          <w:color w:val="000000"/>
          <w:sz w:val="20"/>
          <w:szCs w:val="20"/>
          <w:lang w:val="en-US"/>
        </w:rPr>
        <w:t>The Ukrainian independence issue was one of priority questions in the Polish conceptions of liberal struggle and was considered as one of preconditions for downfall of the USSR and shaping of a new security system of the region. The defeat of the “Solidarność” made the Polish opposition to understand the necessity of the support of the liberal movements of their eastern neighbours and coordination of anti-totalitarian struggle. Consistent support of the idea of the Ukrainian statehood by the Polish opposition has created certain platform for the Polish-Ukrainian reconciliation.</w:t>
      </w:r>
    </w:p>
    <w:p w:rsidR="00AE13A0" w:rsidRPr="00E30B20" w:rsidRDefault="00AE13A0" w:rsidP="009546FF">
      <w:pPr>
        <w:suppressAutoHyphens/>
        <w:ind w:firstLine="709"/>
        <w:jc w:val="both"/>
        <w:rPr>
          <w:sz w:val="20"/>
          <w:szCs w:val="20"/>
          <w:lang w:val="uk-UA"/>
        </w:rPr>
      </w:pPr>
      <w:r w:rsidRPr="00E30B20">
        <w:rPr>
          <w:b/>
          <w:i/>
          <w:sz w:val="20"/>
          <w:szCs w:val="20"/>
          <w:lang w:val="en-US"/>
        </w:rPr>
        <w:t>Keywords:</w:t>
      </w:r>
      <w:r w:rsidRPr="00E30B20">
        <w:rPr>
          <w:i/>
          <w:sz w:val="20"/>
          <w:szCs w:val="20"/>
          <w:lang w:val="uk-UA"/>
        </w:rPr>
        <w:t xml:space="preserve"> </w:t>
      </w:r>
      <w:r w:rsidRPr="00E30B20">
        <w:rPr>
          <w:i/>
          <w:color w:val="000000"/>
          <w:sz w:val="20"/>
          <w:szCs w:val="20"/>
          <w:lang w:val="en-US"/>
        </w:rPr>
        <w:t>Polish opposition</w:t>
      </w:r>
      <w:r w:rsidRPr="00E30B20">
        <w:rPr>
          <w:i/>
          <w:color w:val="000000"/>
          <w:sz w:val="20"/>
          <w:szCs w:val="20"/>
          <w:lang w:val="uk-UA"/>
        </w:rPr>
        <w:t xml:space="preserve">, </w:t>
      </w:r>
      <w:r w:rsidRPr="00E30B20">
        <w:rPr>
          <w:i/>
          <w:color w:val="000000"/>
          <w:sz w:val="20"/>
          <w:szCs w:val="20"/>
          <w:lang w:val="en-US"/>
        </w:rPr>
        <w:t>Ukrainian statehood</w:t>
      </w:r>
      <w:r w:rsidRPr="00E30B20">
        <w:rPr>
          <w:i/>
          <w:color w:val="000000"/>
          <w:sz w:val="20"/>
          <w:szCs w:val="20"/>
          <w:lang w:val="uk-UA"/>
        </w:rPr>
        <w:t xml:space="preserve">, </w:t>
      </w:r>
      <w:r w:rsidRPr="00E30B20">
        <w:rPr>
          <w:i/>
          <w:color w:val="000000"/>
          <w:sz w:val="20"/>
          <w:szCs w:val="20"/>
          <w:lang w:val="en-US"/>
        </w:rPr>
        <w:t>Ukrainian</w:t>
      </w:r>
      <w:r w:rsidRPr="00E30B20">
        <w:rPr>
          <w:i/>
          <w:color w:val="000000"/>
          <w:sz w:val="20"/>
          <w:szCs w:val="20"/>
          <w:lang w:val="uk-UA"/>
        </w:rPr>
        <w:t>-</w:t>
      </w:r>
      <w:r w:rsidRPr="00E30B20">
        <w:rPr>
          <w:i/>
          <w:color w:val="000000"/>
          <w:sz w:val="20"/>
          <w:szCs w:val="20"/>
          <w:lang w:val="en-US"/>
        </w:rPr>
        <w:t>Polish</w:t>
      </w:r>
      <w:r w:rsidRPr="00E30B20">
        <w:rPr>
          <w:i/>
          <w:color w:val="000000"/>
          <w:sz w:val="20"/>
          <w:szCs w:val="20"/>
          <w:lang w:val="uk-UA"/>
        </w:rPr>
        <w:t xml:space="preserve"> </w:t>
      </w:r>
      <w:r w:rsidRPr="00E30B20">
        <w:rPr>
          <w:i/>
          <w:color w:val="000000"/>
          <w:sz w:val="20"/>
          <w:szCs w:val="20"/>
          <w:lang w:val="en-US"/>
        </w:rPr>
        <w:t>reconciliation</w:t>
      </w:r>
      <w:r w:rsidRPr="00E30B20">
        <w:rPr>
          <w:i/>
          <w:color w:val="000000"/>
          <w:sz w:val="20"/>
          <w:szCs w:val="20"/>
          <w:lang w:val="uk-UA"/>
        </w:rPr>
        <w:t>.</w:t>
      </w:r>
    </w:p>
    <w:p w:rsidR="00BD1606" w:rsidRDefault="00BD1606" w:rsidP="00CA34AB">
      <w:pPr>
        <w:suppressAutoHyphens/>
        <w:rPr>
          <w:b/>
          <w:caps/>
          <w:lang w:val="uk-UA"/>
        </w:rPr>
        <w:sectPr w:rsidR="00BD1606" w:rsidSect="002E47FC">
          <w:headerReference w:type="default" r:id="rId69"/>
          <w:type w:val="continuous"/>
          <w:pgSz w:w="11907" w:h="16840" w:code="9"/>
          <w:pgMar w:top="1418" w:right="1418" w:bottom="1134" w:left="1418" w:header="964" w:footer="851" w:gutter="0"/>
          <w:cols w:space="720"/>
          <w:titlePg/>
          <w:docGrid w:linePitch="326"/>
        </w:sectPr>
      </w:pPr>
    </w:p>
    <w:p w:rsidR="00CA34AB" w:rsidRPr="00CB7B75" w:rsidRDefault="00CA34AB" w:rsidP="00CA34AB">
      <w:pPr>
        <w:suppressAutoHyphens/>
        <w:rPr>
          <w:b/>
        </w:rPr>
      </w:pPr>
      <w:r>
        <w:rPr>
          <w:b/>
          <w:caps/>
          <w:lang w:val="uk-UA"/>
        </w:rPr>
        <w:lastRenderedPageBreak/>
        <w:br w:type="column"/>
      </w:r>
      <w:r w:rsidRPr="00CB7B75">
        <w:rPr>
          <w:b/>
        </w:rPr>
        <w:lastRenderedPageBreak/>
        <w:t xml:space="preserve">УДК 94 (4) 1945 (п 39) </w:t>
      </w:r>
    </w:p>
    <w:p w:rsidR="00CA34AB" w:rsidRPr="00CB7B75" w:rsidRDefault="00CA34AB" w:rsidP="00CA34AB">
      <w:pPr>
        <w:suppressAutoHyphens/>
        <w:rPr>
          <w:b/>
          <w:i/>
        </w:rPr>
      </w:pPr>
      <w:r w:rsidRPr="00CB7B75">
        <w:rPr>
          <w:b/>
        </w:rPr>
        <w:t xml:space="preserve">ББК 63.3 </w:t>
      </w:r>
      <w:r w:rsidRPr="00CB7B75">
        <w:rPr>
          <w:b/>
        </w:rPr>
        <w:tab/>
      </w:r>
      <w:r w:rsidRPr="00CB7B75">
        <w:rPr>
          <w:b/>
        </w:rPr>
        <w:tab/>
      </w:r>
      <w:r w:rsidRPr="00CB7B75">
        <w:rPr>
          <w:b/>
        </w:rPr>
        <w:tab/>
      </w:r>
      <w:r w:rsidRPr="00CB7B75">
        <w:rPr>
          <w:b/>
        </w:rPr>
        <w:tab/>
      </w:r>
      <w:r w:rsidRPr="00CB7B75">
        <w:rPr>
          <w:b/>
        </w:rPr>
        <w:tab/>
      </w:r>
      <w:r w:rsidRPr="00CB7B75">
        <w:rPr>
          <w:b/>
        </w:rPr>
        <w:tab/>
      </w:r>
      <w:r w:rsidRPr="00CB7B75">
        <w:rPr>
          <w:b/>
        </w:rPr>
        <w:tab/>
      </w:r>
      <w:r w:rsidRPr="00CB7B75">
        <w:rPr>
          <w:b/>
        </w:rPr>
        <w:tab/>
      </w:r>
      <w:r w:rsidRPr="00CB7B75">
        <w:rPr>
          <w:b/>
        </w:rPr>
        <w:tab/>
      </w:r>
      <w:r>
        <w:rPr>
          <w:b/>
          <w:lang w:val="uk-UA"/>
        </w:rPr>
        <w:t xml:space="preserve">         </w:t>
      </w:r>
      <w:r w:rsidRPr="00CB7B75">
        <w:rPr>
          <w:b/>
          <w:i/>
        </w:rPr>
        <w:t xml:space="preserve">Іван Пендзей </w:t>
      </w:r>
    </w:p>
    <w:p w:rsidR="00CA34AB" w:rsidRPr="00CB7B75" w:rsidRDefault="00CA34AB" w:rsidP="00CA34AB">
      <w:pPr>
        <w:suppressAutoHyphens/>
        <w:jc w:val="center"/>
        <w:rPr>
          <w:b/>
          <w:i/>
        </w:rPr>
      </w:pPr>
    </w:p>
    <w:p w:rsidR="00CA34AB" w:rsidRDefault="00CA34AB" w:rsidP="00CA34AB">
      <w:pPr>
        <w:suppressAutoHyphens/>
        <w:jc w:val="center"/>
        <w:rPr>
          <w:b/>
          <w:lang w:val="uk-UA"/>
        </w:rPr>
      </w:pPr>
      <w:r w:rsidRPr="00CB7B75">
        <w:rPr>
          <w:b/>
        </w:rPr>
        <w:t xml:space="preserve">ПРОБЛЕМИ ПОЛІТИЧНОЇ РЕФОРМИ НА ВСЕУГОРСЬКІЙ </w:t>
      </w:r>
    </w:p>
    <w:p w:rsidR="00CA34AB" w:rsidRPr="00115A66" w:rsidRDefault="00CA34AB" w:rsidP="00CA34AB">
      <w:pPr>
        <w:suppressAutoHyphens/>
        <w:jc w:val="center"/>
        <w:rPr>
          <w:b/>
          <w:lang w:val="uk-UA"/>
        </w:rPr>
      </w:pPr>
      <w:r w:rsidRPr="00115A66">
        <w:rPr>
          <w:b/>
          <w:lang w:val="uk-UA"/>
        </w:rPr>
        <w:t>КОНФЕРЕНЦІЇ УСРП (20–22 ТРАВНЯ 1988 р.)</w:t>
      </w:r>
      <w:r w:rsidRPr="00115A66">
        <w:rPr>
          <w:rStyle w:val="ab"/>
          <w:b/>
          <w:lang w:val="uk-UA"/>
        </w:rPr>
        <w:footnoteReference w:customMarkFollows="1" w:id="2"/>
        <w:t>*</w:t>
      </w:r>
    </w:p>
    <w:p w:rsidR="00CA34AB" w:rsidRPr="00115A66" w:rsidRDefault="00CA34AB" w:rsidP="00CA34AB">
      <w:pPr>
        <w:suppressAutoHyphens/>
        <w:ind w:firstLine="709"/>
        <w:jc w:val="both"/>
        <w:rPr>
          <w:lang w:val="uk-UA"/>
        </w:rPr>
      </w:pPr>
      <w:r w:rsidRPr="00115A66">
        <w:rPr>
          <w:lang w:val="uk-UA"/>
        </w:rPr>
        <w:tab/>
      </w:r>
    </w:p>
    <w:p w:rsidR="00CA34AB" w:rsidRPr="00115A66" w:rsidRDefault="00CA34AB" w:rsidP="00CA34AB">
      <w:pPr>
        <w:suppressAutoHyphens/>
        <w:ind w:firstLine="709"/>
        <w:jc w:val="both"/>
        <w:rPr>
          <w:i/>
          <w:sz w:val="20"/>
          <w:szCs w:val="20"/>
          <w:lang w:val="uk-UA"/>
        </w:rPr>
      </w:pPr>
      <w:r w:rsidRPr="00115A66">
        <w:rPr>
          <w:i/>
          <w:sz w:val="20"/>
          <w:szCs w:val="20"/>
          <w:lang w:val="uk-UA"/>
        </w:rPr>
        <w:t>У статті охарактеризовано причини скликання Всеугорської конференції УСРП, особливості її роботи, необхідності розробки всеохоплюючих реформ, що стосуються різних сфер життя соціа</w:t>
      </w:r>
      <w:r w:rsidR="00115A66">
        <w:rPr>
          <w:i/>
          <w:sz w:val="20"/>
          <w:szCs w:val="20"/>
          <w:lang w:val="uk-UA"/>
        </w:rPr>
        <w:softHyphen/>
      </w:r>
      <w:r w:rsidRPr="00115A66">
        <w:rPr>
          <w:i/>
          <w:sz w:val="20"/>
          <w:szCs w:val="20"/>
          <w:lang w:val="uk-UA"/>
        </w:rPr>
        <w:t>лі</w:t>
      </w:r>
      <w:r w:rsidR="00115A66">
        <w:rPr>
          <w:i/>
          <w:sz w:val="20"/>
          <w:szCs w:val="20"/>
          <w:lang w:val="uk-UA"/>
        </w:rPr>
        <w:softHyphen/>
      </w:r>
      <w:r w:rsidRPr="00115A66">
        <w:rPr>
          <w:i/>
          <w:sz w:val="20"/>
          <w:szCs w:val="20"/>
          <w:lang w:val="uk-UA"/>
        </w:rPr>
        <w:t>стичної Угорщини. Проаналізовано питання реформи системи політичних інститутів: шляхи оновлення ро</w:t>
      </w:r>
      <w:r w:rsidR="00115A66">
        <w:rPr>
          <w:i/>
          <w:sz w:val="20"/>
          <w:szCs w:val="20"/>
          <w:lang w:val="uk-UA"/>
        </w:rPr>
        <w:softHyphen/>
      </w:r>
      <w:r w:rsidRPr="00115A66">
        <w:rPr>
          <w:i/>
          <w:sz w:val="20"/>
          <w:szCs w:val="20"/>
          <w:lang w:val="uk-UA"/>
        </w:rPr>
        <w:t xml:space="preserve">боти самої партії, розмежування функцій партійних, державних органів і громадських організацій, політичної гласності, демократизації соціалістичного суспільства загалом та ін. </w:t>
      </w:r>
    </w:p>
    <w:p w:rsidR="00CA34AB" w:rsidRPr="00605E4E" w:rsidRDefault="00CA34AB" w:rsidP="00CA34AB">
      <w:pPr>
        <w:suppressAutoHyphens/>
        <w:ind w:firstLine="709"/>
        <w:jc w:val="both"/>
        <w:rPr>
          <w:sz w:val="20"/>
          <w:szCs w:val="20"/>
          <w:lang w:val="uk-UA"/>
        </w:rPr>
      </w:pPr>
      <w:r w:rsidRPr="00605E4E">
        <w:rPr>
          <w:b/>
          <w:i/>
          <w:sz w:val="20"/>
          <w:szCs w:val="20"/>
          <w:lang w:val="uk-UA"/>
        </w:rPr>
        <w:t>Ключові слова:</w:t>
      </w:r>
      <w:r w:rsidRPr="00605E4E">
        <w:rPr>
          <w:b/>
          <w:sz w:val="20"/>
          <w:szCs w:val="20"/>
          <w:lang w:val="uk-UA"/>
        </w:rPr>
        <w:t xml:space="preserve"> </w:t>
      </w:r>
      <w:r w:rsidRPr="00605E4E">
        <w:rPr>
          <w:i/>
          <w:sz w:val="20"/>
          <w:szCs w:val="20"/>
          <w:lang w:val="uk-UA"/>
        </w:rPr>
        <w:t>однопартійна система,</w:t>
      </w:r>
      <w:r w:rsidRPr="00605E4E">
        <w:rPr>
          <w:b/>
          <w:i/>
          <w:sz w:val="20"/>
          <w:szCs w:val="20"/>
          <w:lang w:val="uk-UA"/>
        </w:rPr>
        <w:t xml:space="preserve"> </w:t>
      </w:r>
      <w:r w:rsidRPr="00605E4E">
        <w:rPr>
          <w:i/>
          <w:sz w:val="20"/>
          <w:szCs w:val="20"/>
          <w:lang w:val="uk-UA"/>
        </w:rPr>
        <w:t>реформа політичної структури, плюралізм інтересів, демократизація угорського суспільства, гласність, внутріпартійна демократія, громадський контроль і самоуправління, партнерські взаємовідносини, захищеність прав громадян, інакомислячі, соціалістичний плюралізм, соціалістична система.</w:t>
      </w:r>
    </w:p>
    <w:p w:rsidR="00CA34AB" w:rsidRPr="00605E4E" w:rsidRDefault="00CA34AB" w:rsidP="00CA34AB">
      <w:pPr>
        <w:suppressAutoHyphens/>
        <w:ind w:firstLine="709"/>
        <w:jc w:val="both"/>
        <w:rPr>
          <w:lang w:val="uk-UA"/>
        </w:rPr>
      </w:pPr>
    </w:p>
    <w:p w:rsidR="00CA34AB" w:rsidRPr="00115A66" w:rsidRDefault="00CA34AB" w:rsidP="00CA34AB">
      <w:pPr>
        <w:suppressAutoHyphens/>
        <w:ind w:firstLine="709"/>
        <w:jc w:val="both"/>
        <w:rPr>
          <w:spacing w:val="-2"/>
        </w:rPr>
      </w:pPr>
      <w:r w:rsidRPr="00605E4E">
        <w:rPr>
          <w:spacing w:val="-2"/>
          <w:lang w:val="uk-UA"/>
        </w:rPr>
        <w:t>Основні шляхи реалізації загальної реформи, що охоплюють як сферу еко</w:t>
      </w:r>
      <w:r w:rsidR="00115A66" w:rsidRPr="00115A66">
        <w:rPr>
          <w:spacing w:val="-2"/>
          <w:lang w:val="uk-UA"/>
        </w:rPr>
        <w:softHyphen/>
      </w:r>
      <w:r w:rsidRPr="00605E4E">
        <w:rPr>
          <w:spacing w:val="-2"/>
          <w:lang w:val="uk-UA"/>
        </w:rPr>
        <w:t>но</w:t>
      </w:r>
      <w:r w:rsidR="00115A66" w:rsidRPr="00115A66">
        <w:rPr>
          <w:spacing w:val="-2"/>
          <w:lang w:val="uk-UA"/>
        </w:rPr>
        <w:softHyphen/>
      </w:r>
      <w:r w:rsidRPr="00605E4E">
        <w:rPr>
          <w:spacing w:val="-2"/>
          <w:lang w:val="uk-UA"/>
        </w:rPr>
        <w:t>мі</w:t>
      </w:r>
      <w:r w:rsidR="00115A66" w:rsidRPr="00115A66">
        <w:rPr>
          <w:spacing w:val="-2"/>
          <w:lang w:val="uk-UA"/>
        </w:rPr>
        <w:softHyphen/>
      </w:r>
      <w:r w:rsidRPr="00605E4E">
        <w:rPr>
          <w:spacing w:val="-2"/>
          <w:lang w:val="uk-UA"/>
        </w:rPr>
        <w:t>ки, так і політики, ідеології, які знаходились у центрі уваги партії й суспільства, стали предметом усебічної дискусії на форумі комуністів, який три дні працював у будинку Па</w:t>
      </w:r>
      <w:r w:rsidR="00115A66" w:rsidRPr="00115A66">
        <w:rPr>
          <w:spacing w:val="-2"/>
          <w:lang w:val="uk-UA"/>
        </w:rPr>
        <w:softHyphen/>
      </w:r>
      <w:r w:rsidRPr="00605E4E">
        <w:rPr>
          <w:spacing w:val="-2"/>
          <w:lang w:val="uk-UA"/>
        </w:rPr>
        <w:t>лацу профспілки будівельників на площі Парадів у Будапешті. Близько 900 деле</w:t>
      </w:r>
      <w:r w:rsidR="00115A66" w:rsidRPr="00115A66">
        <w:rPr>
          <w:spacing w:val="-2"/>
          <w:lang w:val="uk-UA"/>
        </w:rPr>
        <w:softHyphen/>
      </w:r>
      <w:r w:rsidRPr="00605E4E">
        <w:rPr>
          <w:spacing w:val="-2"/>
          <w:lang w:val="uk-UA"/>
        </w:rPr>
        <w:t>га</w:t>
      </w:r>
      <w:r w:rsidR="00115A66" w:rsidRPr="00115A66">
        <w:rPr>
          <w:spacing w:val="-2"/>
          <w:lang w:val="uk-UA"/>
        </w:rPr>
        <w:softHyphen/>
      </w:r>
      <w:r w:rsidRPr="00605E4E">
        <w:rPr>
          <w:spacing w:val="-2"/>
          <w:lang w:val="uk-UA"/>
        </w:rPr>
        <w:t>тів, члени ЦК і Центральної контрольної комісії партії, наділеної правом вирішального го</w:t>
      </w:r>
      <w:r w:rsidR="00115A66" w:rsidRPr="00115A66">
        <w:rPr>
          <w:spacing w:val="-2"/>
          <w:lang w:val="uk-UA"/>
        </w:rPr>
        <w:softHyphen/>
      </w:r>
      <w:r w:rsidRPr="00605E4E">
        <w:rPr>
          <w:spacing w:val="-2"/>
          <w:lang w:val="uk-UA"/>
        </w:rPr>
        <w:t>лосу, що представляли понад 800-тисячну УСРП, обговорювали шляхи зміцнення го</w:t>
      </w:r>
      <w:r w:rsidR="00115A66" w:rsidRPr="00115A66">
        <w:rPr>
          <w:spacing w:val="-2"/>
          <w:lang w:val="uk-UA"/>
        </w:rPr>
        <w:softHyphen/>
      </w:r>
      <w:r w:rsidRPr="00605E4E">
        <w:rPr>
          <w:spacing w:val="-2"/>
          <w:lang w:val="uk-UA"/>
        </w:rPr>
        <w:t xml:space="preserve">ловних інститутів соціалістичної системи УНР, їх реформування, корінних перетворень як в економічному, так і політичному житті країни. </w:t>
      </w:r>
      <w:r w:rsidRPr="00115A66">
        <w:rPr>
          <w:spacing w:val="-2"/>
        </w:rPr>
        <w:t>Серед більш ніж 150 гостей конфе</w:t>
      </w:r>
      <w:r w:rsidR="00115A66" w:rsidRPr="00115A66">
        <w:rPr>
          <w:spacing w:val="-2"/>
          <w:lang w:val="uk-UA"/>
        </w:rPr>
        <w:softHyphen/>
      </w:r>
      <w:r w:rsidRPr="00115A66">
        <w:rPr>
          <w:spacing w:val="-2"/>
        </w:rPr>
        <w:t>рен</w:t>
      </w:r>
      <w:r w:rsidR="00115A66" w:rsidRPr="00115A66">
        <w:rPr>
          <w:spacing w:val="-2"/>
          <w:lang w:val="uk-UA"/>
        </w:rPr>
        <w:softHyphen/>
      </w:r>
      <w:r w:rsidRPr="00115A66">
        <w:rPr>
          <w:spacing w:val="-2"/>
        </w:rPr>
        <w:t>ції була представницька делегація КПРС – партії, яка, задекларувавши “перебу</w:t>
      </w:r>
      <w:r w:rsidR="00115A66" w:rsidRPr="00115A66">
        <w:rPr>
          <w:spacing w:val="-2"/>
          <w:lang w:val="uk-UA"/>
        </w:rPr>
        <w:softHyphen/>
      </w:r>
      <w:r w:rsidRPr="00115A66">
        <w:rPr>
          <w:spacing w:val="-2"/>
        </w:rPr>
        <w:t>до</w:t>
      </w:r>
      <w:r w:rsidR="00115A66" w:rsidRPr="00115A66">
        <w:rPr>
          <w:spacing w:val="-2"/>
          <w:lang w:val="uk-UA"/>
        </w:rPr>
        <w:softHyphen/>
      </w:r>
      <w:r w:rsidRPr="00115A66">
        <w:rPr>
          <w:spacing w:val="-2"/>
        </w:rPr>
        <w:t>ву”, ні на крок не просунулась у питанні реформи політичних інститутів у себе вдома – СРСР.</w:t>
      </w:r>
    </w:p>
    <w:p w:rsidR="00CA34AB" w:rsidRPr="00CB7B75" w:rsidRDefault="00CA34AB" w:rsidP="00CA34AB">
      <w:pPr>
        <w:suppressAutoHyphens/>
        <w:ind w:firstLine="709"/>
        <w:jc w:val="both"/>
      </w:pPr>
      <w:r w:rsidRPr="00CB7B75">
        <w:t>Конференція, скликана в період між двома з’їздами на рубежі середини п’яти</w:t>
      </w:r>
      <w:r w:rsidR="00DD61DC">
        <w:rPr>
          <w:lang w:val="uk-UA"/>
        </w:rPr>
        <w:softHyphen/>
      </w:r>
      <w:r w:rsidRPr="00CB7B75">
        <w:t>літ</w:t>
      </w:r>
      <w:r w:rsidR="00DD61DC">
        <w:rPr>
          <w:lang w:val="uk-UA"/>
        </w:rPr>
        <w:softHyphen/>
      </w:r>
      <w:r w:rsidRPr="00CB7B75">
        <w:t>ньо</w:t>
      </w:r>
      <w:r w:rsidR="00DD61DC">
        <w:rPr>
          <w:lang w:val="uk-UA"/>
        </w:rPr>
        <w:softHyphen/>
      </w:r>
      <w:r w:rsidRPr="00CB7B75">
        <w:t>го періоду, по суті мала надзвичайний характер, зумовлений напруженою соціаль</w:t>
      </w:r>
      <w:r w:rsidR="00DD61DC">
        <w:rPr>
          <w:lang w:val="uk-UA"/>
        </w:rPr>
        <w:softHyphen/>
      </w:r>
      <w:r w:rsidRPr="00CB7B75">
        <w:t>но-економічною обстановкою, що склалася після XIII з’їзду УСРП (1985), необхідністю ви</w:t>
      </w:r>
      <w:r w:rsidR="00DD61DC">
        <w:rPr>
          <w:lang w:val="uk-UA"/>
        </w:rPr>
        <w:softHyphen/>
      </w:r>
      <w:r w:rsidRPr="00CB7B75">
        <w:t>значення шляхів розвитку соціалізму в УНР. Ще в кінці 70-х рр., коли стало зрозу</w:t>
      </w:r>
      <w:r w:rsidR="00DD61DC">
        <w:rPr>
          <w:lang w:val="uk-UA"/>
        </w:rPr>
        <w:softHyphen/>
      </w:r>
      <w:r w:rsidRPr="00CB7B75">
        <w:t>мі</w:t>
      </w:r>
      <w:r w:rsidR="00DD61DC">
        <w:rPr>
          <w:lang w:val="uk-UA"/>
        </w:rPr>
        <w:softHyphen/>
      </w:r>
      <w:r w:rsidRPr="00CB7B75">
        <w:t>ло, що в умовах нового господарського механізму, започаткованого економічною ре</w:t>
      </w:r>
      <w:r w:rsidR="00DD61DC">
        <w:rPr>
          <w:lang w:val="uk-UA"/>
        </w:rPr>
        <w:softHyphen/>
      </w:r>
      <w:r w:rsidRPr="00CB7B75">
        <w:t>фор</w:t>
      </w:r>
      <w:r w:rsidR="00DD61DC">
        <w:rPr>
          <w:lang w:val="uk-UA"/>
        </w:rPr>
        <w:softHyphen/>
      </w:r>
      <w:r w:rsidRPr="00CB7B75">
        <w:t>мою 1968 р., динамічний розвиток економіки гальмується, крім ряду несприятливих впливів світового ринку помилковими рішеннями у сфері економічної політики, ЦК УСРП ужив заходів для поглиблення господарської реформи. Однак через їхній ком</w:t>
      </w:r>
      <w:r w:rsidR="00DD61DC">
        <w:rPr>
          <w:lang w:val="uk-UA"/>
        </w:rPr>
        <w:softHyphen/>
      </w:r>
      <w:r w:rsidRPr="00CB7B75">
        <w:t>про</w:t>
      </w:r>
      <w:r w:rsidR="00DD61DC">
        <w:rPr>
          <w:lang w:val="uk-UA"/>
        </w:rPr>
        <w:softHyphen/>
      </w:r>
      <w:r w:rsidRPr="00CB7B75">
        <w:t>місний характер не вдалося досягнути кардинальних покращень економічної, со</w:t>
      </w:r>
      <w:r w:rsidR="00DD61DC">
        <w:rPr>
          <w:lang w:val="uk-UA"/>
        </w:rPr>
        <w:softHyphen/>
      </w:r>
      <w:r w:rsidRPr="00CB7B75">
        <w:t>ціаль</w:t>
      </w:r>
      <w:r w:rsidR="00DD61DC">
        <w:rPr>
          <w:lang w:val="uk-UA"/>
        </w:rPr>
        <w:softHyphen/>
      </w:r>
      <w:r w:rsidRPr="00CB7B75">
        <w:t>ної ситуації в країні, яка погіршувалася наростаючою зовнішньою заборгованістю УНР. Частина партійного управління держави не захотіла чи не змогла, з огляду на свою заангажованість</w:t>
      </w:r>
      <w:r w:rsidR="00DB52B9">
        <w:rPr>
          <w:lang w:val="uk-UA"/>
        </w:rPr>
        <w:t>,</w:t>
      </w:r>
      <w:r w:rsidRPr="00CB7B75">
        <w:t xml:space="preserve"> позбутися застарілих уявлень про соціалізм, не бачила потреби онов</w:t>
      </w:r>
      <w:r w:rsidR="00DD61DC">
        <w:rPr>
          <w:lang w:val="uk-UA"/>
        </w:rPr>
        <w:softHyphen/>
      </w:r>
      <w:r w:rsidRPr="00CB7B75">
        <w:t>лення економічних, політичних і громадських структур. “Не можна не враховувати й недоброзичливого ставлення тодішнього радянського брежнєвсько-сусловського кон</w:t>
      </w:r>
      <w:r w:rsidR="00DD61DC">
        <w:rPr>
          <w:lang w:val="uk-UA"/>
        </w:rPr>
        <w:softHyphen/>
      </w:r>
      <w:r w:rsidRPr="00CB7B75">
        <w:t>сер</w:t>
      </w:r>
      <w:r w:rsidR="00DD61DC">
        <w:rPr>
          <w:lang w:val="uk-UA"/>
        </w:rPr>
        <w:softHyphen/>
      </w:r>
      <w:r w:rsidRPr="00CB7B75">
        <w:t>вативного керівництва до угорських реформ: у них бачили ревізіоністські від</w:t>
      </w:r>
      <w:r w:rsidR="00DD61DC">
        <w:rPr>
          <w:lang w:val="uk-UA"/>
        </w:rPr>
        <w:softHyphen/>
      </w:r>
      <w:r w:rsidRPr="00CB7B75">
        <w:t>хи</w:t>
      </w:r>
      <w:r w:rsidR="00DD61DC">
        <w:rPr>
          <w:lang w:val="uk-UA"/>
        </w:rPr>
        <w:softHyphen/>
      </w:r>
      <w:r w:rsidRPr="00CB7B75">
        <w:t>лен</w:t>
      </w:r>
      <w:r w:rsidR="00DD61DC">
        <w:rPr>
          <w:lang w:val="uk-UA"/>
        </w:rPr>
        <w:softHyphen/>
      </w:r>
      <w:r w:rsidRPr="00CB7B75">
        <w:t>ня від “реального соціалізму”, мало не загрозу реставрації капіталізму. Під тиском Крем</w:t>
      </w:r>
      <w:r w:rsidR="00DD61DC">
        <w:rPr>
          <w:lang w:val="uk-UA"/>
        </w:rPr>
        <w:softHyphen/>
      </w:r>
      <w:r w:rsidRPr="00CB7B75">
        <w:t>ля з угорського партійно-державного керівництва прибрали реформаторів, у тому числі “батька угорської реформи” Реже Ньєрша, як раніше – у 1968 році – лідерів “празь</w:t>
      </w:r>
      <w:r w:rsidR="00DD61DC">
        <w:rPr>
          <w:lang w:val="uk-UA"/>
        </w:rPr>
        <w:softHyphen/>
      </w:r>
      <w:r w:rsidRPr="00CB7B75">
        <w:t xml:space="preserve">кої весни” у ЧССР, гальмувались і самі реформи” [2, с.40]. </w:t>
      </w:r>
    </w:p>
    <w:p w:rsidR="00CA34AB" w:rsidRPr="00DD61DC" w:rsidRDefault="00BD1606" w:rsidP="00CA34AB">
      <w:pPr>
        <w:suppressAutoHyphens/>
        <w:ind w:firstLine="709"/>
        <w:jc w:val="both"/>
        <w:rPr>
          <w:spacing w:val="-4"/>
        </w:rPr>
      </w:pPr>
      <w:r>
        <w:rPr>
          <w:noProof/>
          <w:lang w:val="uk-UA" w:eastAsia="uk-UA"/>
        </w:rPr>
        <mc:AlternateContent>
          <mc:Choice Requires="wps">
            <w:drawing>
              <wp:anchor distT="0" distB="0" distL="114300" distR="114300" simplePos="0" relativeHeight="251990016" behindDoc="0" locked="0" layoutInCell="1" allowOverlap="1" wp14:anchorId="5160AED1" wp14:editId="051F6943">
                <wp:simplePos x="0" y="0"/>
                <wp:positionH relativeFrom="column">
                  <wp:posOffset>-78105</wp:posOffset>
                </wp:positionH>
                <wp:positionV relativeFrom="paragraph">
                  <wp:posOffset>1458065</wp:posOffset>
                </wp:positionV>
                <wp:extent cx="2841625" cy="262255"/>
                <wp:effectExtent l="0" t="0" r="0" b="444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BD1606">
                            <w:pPr>
                              <w:rPr>
                                <w:sz w:val="20"/>
                                <w:szCs w:val="20"/>
                                <w:lang w:val="uk-UA"/>
                              </w:rPr>
                            </w:pPr>
                            <w:r w:rsidRPr="001F0325">
                              <w:rPr>
                                <w:color w:val="000000"/>
                                <w:sz w:val="20"/>
                                <w:szCs w:val="20"/>
                              </w:rPr>
                              <w:t xml:space="preserve">© </w:t>
                            </w:r>
                            <w:r>
                              <w:rPr>
                                <w:bCs/>
                                <w:sz w:val="20"/>
                                <w:szCs w:val="20"/>
                                <w:lang w:val="uk-UA"/>
                              </w:rPr>
                              <w:t>Пендзей І.</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BD1606">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43" type="#_x0000_t202" style="position:absolute;left:0;text-align:left;margin-left:-6.15pt;margin-top:114.8pt;width:223.75pt;height:20.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" stroked="f">
                <v:textbox>
                  <w:txbxContent>
                    <w:p w:rsidR="00740EAA" w:rsidRPr="007412B0" w:rsidRDefault="00740EAA" w:rsidP="00BD1606">
                      <w:pPr>
                        <w:rPr>
                          <w:sz w:val="20"/>
                          <w:szCs w:val="20"/>
                          <w:lang w:val="uk-UA"/>
                        </w:rPr>
                      </w:pPr>
                      <w:r w:rsidRPr="001F0325">
                        <w:rPr>
                          <w:color w:val="000000"/>
                          <w:sz w:val="20"/>
                          <w:szCs w:val="20"/>
                        </w:rPr>
                        <w:t xml:space="preserve">© </w:t>
                      </w:r>
                      <w:r>
                        <w:rPr>
                          <w:bCs/>
                          <w:sz w:val="20"/>
                          <w:szCs w:val="20"/>
                          <w:lang w:val="uk-UA"/>
                        </w:rPr>
                        <w:t>Пендзей І.</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BD1606">
                      <w:pPr>
                        <w:rPr>
                          <w:rFonts w:ascii="Calibri" w:hAnsi="Calibri"/>
                        </w:rPr>
                      </w:pPr>
                    </w:p>
                  </w:txbxContent>
                </v:textbox>
              </v:shape>
            </w:pict>
          </mc:Fallback>
        </mc:AlternateContent>
      </w:r>
      <w:r w:rsidR="00CA34AB" w:rsidRPr="00DD61DC">
        <w:rPr>
          <w:spacing w:val="-4"/>
        </w:rPr>
        <w:t xml:space="preserve">У 1968 р. дефіцит державного бюджету склав 46,9 млрд форинтів, у 1987 р. – </w:t>
      </w:r>
      <w:r w:rsidR="00DD61DC" w:rsidRPr="00DD61DC">
        <w:rPr>
          <w:spacing w:val="-4"/>
          <w:lang w:val="uk-UA"/>
        </w:rPr>
        <w:br/>
      </w:r>
      <w:r w:rsidR="00CA34AB" w:rsidRPr="00DD61DC">
        <w:rPr>
          <w:spacing w:val="-4"/>
        </w:rPr>
        <w:t>35 млрд форинтів [6, с.4]. Сума чистого (нетто) зовнішнього боргу досягла до весни 1988 р. 12 млрд доларів. Це вдвічі більше від річного експорту країни з розрахунку в кон</w:t>
      </w:r>
      <w:r w:rsidR="00DD61DC" w:rsidRPr="00DD61DC">
        <w:rPr>
          <w:spacing w:val="-4"/>
          <w:lang w:val="uk-UA"/>
        </w:rPr>
        <w:softHyphen/>
      </w:r>
      <w:r w:rsidR="00CA34AB" w:rsidRPr="00DD61DC">
        <w:rPr>
          <w:spacing w:val="-4"/>
        </w:rPr>
        <w:t>вер</w:t>
      </w:r>
      <w:r w:rsidR="00DD61DC" w:rsidRPr="00DD61DC">
        <w:rPr>
          <w:spacing w:val="-4"/>
          <w:lang w:val="uk-UA"/>
        </w:rPr>
        <w:softHyphen/>
      </w:r>
      <w:r w:rsidR="00CA34AB" w:rsidRPr="00DD61DC">
        <w:rPr>
          <w:spacing w:val="-4"/>
        </w:rPr>
        <w:t>то</w:t>
      </w:r>
      <w:r w:rsidR="00DD61DC">
        <w:rPr>
          <w:spacing w:val="-4"/>
          <w:lang w:val="uk-UA"/>
        </w:rPr>
        <w:softHyphen/>
      </w:r>
      <w:r w:rsidR="00CA34AB" w:rsidRPr="00DD61DC">
        <w:rPr>
          <w:spacing w:val="-4"/>
        </w:rPr>
        <w:t>ва</w:t>
      </w:r>
      <w:r w:rsidR="00DD61DC">
        <w:rPr>
          <w:spacing w:val="-4"/>
          <w:lang w:val="uk-UA"/>
        </w:rPr>
        <w:softHyphen/>
      </w:r>
      <w:r w:rsidR="00CA34AB" w:rsidRPr="00DD61DC">
        <w:rPr>
          <w:spacing w:val="-4"/>
        </w:rPr>
        <w:t>ній валюті, а якщо рахувати й проценти, і ті кредити, що “не повернулися”, які Угорщина сама відпустила іншим, то заборгованість (брутто) склала 18 млрд дола</w:t>
      </w:r>
      <w:r w:rsidR="00DD61DC" w:rsidRPr="00DD61DC">
        <w:rPr>
          <w:spacing w:val="-4"/>
          <w:lang w:val="uk-UA"/>
        </w:rPr>
        <w:softHyphen/>
      </w:r>
      <w:r w:rsidR="00CA34AB" w:rsidRPr="00DD61DC">
        <w:rPr>
          <w:spacing w:val="-4"/>
        </w:rPr>
        <w:t>рів [1, с.61].</w:t>
      </w:r>
    </w:p>
    <w:p w:rsidR="00CA34AB" w:rsidRPr="00DD61DC" w:rsidRDefault="00CA34AB" w:rsidP="00CA34AB">
      <w:pPr>
        <w:suppressAutoHyphens/>
        <w:ind w:firstLine="709"/>
        <w:jc w:val="both"/>
        <w:rPr>
          <w:spacing w:val="-4"/>
        </w:rPr>
      </w:pPr>
      <w:r w:rsidRPr="00DD61DC">
        <w:rPr>
          <w:spacing w:val="-4"/>
        </w:rPr>
        <w:lastRenderedPageBreak/>
        <w:t>Поглиблення кризових явищ, яке спостерігалося в останні роки, вимагало все</w:t>
      </w:r>
      <w:r w:rsidR="00DD61DC" w:rsidRPr="00DD61DC">
        <w:rPr>
          <w:spacing w:val="-4"/>
          <w:lang w:val="uk-UA"/>
        </w:rPr>
        <w:softHyphen/>
      </w:r>
      <w:r w:rsidRPr="00DD61DC">
        <w:rPr>
          <w:spacing w:val="-4"/>
        </w:rPr>
        <w:t>сто</w:t>
      </w:r>
      <w:r w:rsidR="00DD61DC" w:rsidRPr="00DD61DC">
        <w:rPr>
          <w:spacing w:val="-4"/>
          <w:lang w:val="uk-UA"/>
        </w:rPr>
        <w:softHyphen/>
      </w:r>
      <w:r w:rsidRPr="00DD61DC">
        <w:rPr>
          <w:spacing w:val="-4"/>
        </w:rPr>
        <w:t>роннього аналізу причин існуючих в економіці проблем і визначення заходів для їх по</w:t>
      </w:r>
      <w:r w:rsidR="00DD61DC" w:rsidRPr="00DD61DC">
        <w:rPr>
          <w:spacing w:val="-4"/>
          <w:lang w:val="uk-UA"/>
        </w:rPr>
        <w:softHyphen/>
      </w:r>
      <w:r w:rsidRPr="00DD61DC">
        <w:rPr>
          <w:spacing w:val="-4"/>
        </w:rPr>
        <w:t>до</w:t>
      </w:r>
      <w:r w:rsidR="00DD61DC" w:rsidRPr="00DD61DC">
        <w:rPr>
          <w:spacing w:val="-4"/>
          <w:lang w:val="uk-UA"/>
        </w:rPr>
        <w:softHyphen/>
      </w:r>
      <w:r w:rsidRPr="00DD61DC">
        <w:rPr>
          <w:spacing w:val="-4"/>
        </w:rPr>
        <w:t>лан</w:t>
      </w:r>
      <w:r w:rsidR="00DD61DC" w:rsidRPr="00DD61DC">
        <w:rPr>
          <w:spacing w:val="-4"/>
          <w:lang w:val="uk-UA"/>
        </w:rPr>
        <w:softHyphen/>
      </w:r>
      <w:r w:rsidRPr="00DD61DC">
        <w:rPr>
          <w:spacing w:val="-4"/>
        </w:rPr>
        <w:t>ня, повернення довіри до політики партії. УСРП вимушена була зайнятися ґрун</w:t>
      </w:r>
      <w:r w:rsidR="00DD61DC" w:rsidRPr="00DD61DC">
        <w:rPr>
          <w:spacing w:val="-4"/>
          <w:lang w:val="uk-UA"/>
        </w:rPr>
        <w:softHyphen/>
      </w:r>
      <w:r w:rsidRPr="00DD61DC">
        <w:rPr>
          <w:spacing w:val="-4"/>
        </w:rPr>
        <w:t>тов</w:t>
      </w:r>
      <w:r w:rsidR="00DD61DC" w:rsidRPr="00DD61DC">
        <w:rPr>
          <w:spacing w:val="-4"/>
          <w:lang w:val="uk-UA"/>
        </w:rPr>
        <w:softHyphen/>
      </w:r>
      <w:r w:rsidRPr="00DD61DC">
        <w:rPr>
          <w:spacing w:val="-4"/>
        </w:rPr>
        <w:t>ним аналізом “розвитку” країни впродовж останніх п’ятнадцяти років. Ця ана</w:t>
      </w:r>
      <w:r w:rsidR="00DD61DC" w:rsidRPr="00DD61DC">
        <w:rPr>
          <w:spacing w:val="-4"/>
          <w:lang w:val="uk-UA"/>
        </w:rPr>
        <w:softHyphen/>
      </w:r>
      <w:r w:rsidRPr="00DD61DC">
        <w:rPr>
          <w:spacing w:val="-4"/>
        </w:rPr>
        <w:t>лі</w:t>
      </w:r>
      <w:r w:rsidR="00DD61DC" w:rsidRPr="00DD61DC">
        <w:rPr>
          <w:spacing w:val="-4"/>
          <w:lang w:val="uk-UA"/>
        </w:rPr>
        <w:softHyphen/>
      </w:r>
      <w:r w:rsidRPr="00DD61DC">
        <w:rPr>
          <w:spacing w:val="-4"/>
        </w:rPr>
        <w:t>тич</w:t>
      </w:r>
      <w:r w:rsidR="00DD61DC" w:rsidRPr="00DD61DC">
        <w:rPr>
          <w:spacing w:val="-4"/>
          <w:lang w:val="uk-UA"/>
        </w:rPr>
        <w:softHyphen/>
      </w:r>
      <w:r w:rsidRPr="00DD61DC">
        <w:rPr>
          <w:spacing w:val="-4"/>
        </w:rPr>
        <w:t>на ро</w:t>
      </w:r>
      <w:r w:rsidR="00DD61DC" w:rsidRPr="00DD61DC">
        <w:rPr>
          <w:spacing w:val="-4"/>
          <w:lang w:val="uk-UA"/>
        </w:rPr>
        <w:softHyphen/>
      </w:r>
      <w:r w:rsidRPr="00DD61DC">
        <w:rPr>
          <w:spacing w:val="-4"/>
        </w:rPr>
        <w:t>бо</w:t>
      </w:r>
      <w:r w:rsidR="00DD61DC" w:rsidRPr="00DD61DC">
        <w:rPr>
          <w:spacing w:val="-4"/>
          <w:lang w:val="uk-UA"/>
        </w:rPr>
        <w:softHyphen/>
      </w:r>
      <w:r w:rsidRPr="00DD61DC">
        <w:rPr>
          <w:spacing w:val="-4"/>
        </w:rPr>
        <w:t>та, ініційована партією й проведена під її керівництвом із широким залу</w:t>
      </w:r>
      <w:r w:rsidR="00DD61DC" w:rsidRPr="00DD61DC">
        <w:rPr>
          <w:spacing w:val="-4"/>
          <w:lang w:val="uk-UA"/>
        </w:rPr>
        <w:softHyphen/>
      </w:r>
      <w:r w:rsidRPr="00DD61DC">
        <w:rPr>
          <w:spacing w:val="-4"/>
        </w:rPr>
        <w:t>чен</w:t>
      </w:r>
      <w:r w:rsidR="00DD61DC" w:rsidRPr="00DD61DC">
        <w:rPr>
          <w:spacing w:val="-4"/>
          <w:lang w:val="uk-UA"/>
        </w:rPr>
        <w:softHyphen/>
      </w:r>
      <w:r w:rsidRPr="00DD61DC">
        <w:rPr>
          <w:spacing w:val="-4"/>
        </w:rPr>
        <w:t>ням дер</w:t>
      </w:r>
      <w:r w:rsidR="00DD61DC" w:rsidRPr="00DD61DC">
        <w:rPr>
          <w:spacing w:val="-4"/>
          <w:lang w:val="uk-UA"/>
        </w:rPr>
        <w:softHyphen/>
      </w:r>
      <w:r w:rsidRPr="00DD61DC">
        <w:rPr>
          <w:spacing w:val="-4"/>
        </w:rPr>
        <w:t>жав</w:t>
      </w:r>
      <w:r w:rsidR="00DD61DC" w:rsidRPr="00DD61DC">
        <w:rPr>
          <w:spacing w:val="-4"/>
          <w:lang w:val="uk-UA"/>
        </w:rPr>
        <w:softHyphen/>
      </w:r>
      <w:r w:rsidRPr="00DD61DC">
        <w:rPr>
          <w:spacing w:val="-4"/>
        </w:rPr>
        <w:t>них органів і наукових організацій, була узагальнена в постанові листо</w:t>
      </w:r>
      <w:r w:rsidR="00DD61DC" w:rsidRPr="00DD61DC">
        <w:rPr>
          <w:spacing w:val="-4"/>
          <w:lang w:val="uk-UA"/>
        </w:rPr>
        <w:softHyphen/>
      </w:r>
      <w:r w:rsidRPr="00DD61DC">
        <w:rPr>
          <w:spacing w:val="-4"/>
        </w:rPr>
        <w:t>падо</w:t>
      </w:r>
      <w:r w:rsidR="00DD61DC" w:rsidRPr="00DD61DC">
        <w:rPr>
          <w:spacing w:val="-4"/>
          <w:lang w:val="uk-UA"/>
        </w:rPr>
        <w:softHyphen/>
      </w:r>
      <w:r w:rsidRPr="00DD61DC">
        <w:rPr>
          <w:spacing w:val="-4"/>
        </w:rPr>
        <w:t>во</w:t>
      </w:r>
      <w:r w:rsidR="00DD61DC" w:rsidRPr="00DD61DC">
        <w:rPr>
          <w:spacing w:val="-4"/>
          <w:lang w:val="uk-UA"/>
        </w:rPr>
        <w:softHyphen/>
      </w:r>
      <w:r w:rsidRPr="00DD61DC">
        <w:rPr>
          <w:spacing w:val="-4"/>
        </w:rPr>
        <w:t>го (1986) пленуму ЦК УСРП, у якій ставилася вимога усунення перешкод на шляху ожив</w:t>
      </w:r>
      <w:r w:rsidR="00DD61DC" w:rsidRPr="00DD61DC">
        <w:rPr>
          <w:spacing w:val="-4"/>
          <w:lang w:val="uk-UA"/>
        </w:rPr>
        <w:softHyphen/>
      </w:r>
      <w:r w:rsidRPr="00DD61DC">
        <w:rPr>
          <w:spacing w:val="-4"/>
        </w:rPr>
        <w:t>лен</w:t>
      </w:r>
      <w:r w:rsidR="00DD61DC" w:rsidRPr="00DD61DC">
        <w:rPr>
          <w:spacing w:val="-4"/>
          <w:lang w:val="uk-UA"/>
        </w:rPr>
        <w:softHyphen/>
      </w:r>
      <w:r w:rsidRPr="00DD61DC">
        <w:rPr>
          <w:spacing w:val="-4"/>
        </w:rPr>
        <w:t>ня економічного розвитку, підвищення рівня управління, забезпечення полі</w:t>
      </w:r>
      <w:r w:rsidR="00DD61DC" w:rsidRPr="00DD61DC">
        <w:rPr>
          <w:spacing w:val="-4"/>
          <w:lang w:val="uk-UA"/>
        </w:rPr>
        <w:softHyphen/>
      </w:r>
      <w:r w:rsidRPr="00DD61DC">
        <w:rPr>
          <w:spacing w:val="-4"/>
        </w:rPr>
        <w:t>тич</w:t>
      </w:r>
      <w:r w:rsidR="00DD61DC" w:rsidRPr="00DD61DC">
        <w:rPr>
          <w:spacing w:val="-4"/>
          <w:lang w:val="uk-UA"/>
        </w:rPr>
        <w:softHyphen/>
      </w:r>
      <w:r w:rsidRPr="00DD61DC">
        <w:rPr>
          <w:spacing w:val="-4"/>
        </w:rPr>
        <w:t>них, су</w:t>
      </w:r>
      <w:r w:rsidR="00DD61DC" w:rsidRPr="00DD61DC">
        <w:rPr>
          <w:spacing w:val="-4"/>
          <w:lang w:val="uk-UA"/>
        </w:rPr>
        <w:softHyphen/>
      </w:r>
      <w:r w:rsidRPr="00DD61DC">
        <w:rPr>
          <w:spacing w:val="-4"/>
        </w:rPr>
        <w:t>спільних, організа</w:t>
      </w:r>
      <w:r w:rsidR="00DD61DC">
        <w:rPr>
          <w:spacing w:val="-4"/>
          <w:lang w:val="uk-UA"/>
        </w:rPr>
        <w:softHyphen/>
      </w:r>
      <w:r w:rsidRPr="00DD61DC">
        <w:rPr>
          <w:spacing w:val="-4"/>
        </w:rPr>
        <w:t>цій</w:t>
      </w:r>
      <w:r w:rsidR="00DD61DC">
        <w:rPr>
          <w:spacing w:val="-4"/>
          <w:lang w:val="uk-UA"/>
        </w:rPr>
        <w:softHyphen/>
      </w:r>
      <w:r w:rsidRPr="00DD61DC">
        <w:rPr>
          <w:spacing w:val="-4"/>
        </w:rPr>
        <w:t>них і кадрових умов, необхідних для покращення ро</w:t>
      </w:r>
      <w:r w:rsidR="00DD61DC" w:rsidRPr="00DD61DC">
        <w:rPr>
          <w:spacing w:val="-4"/>
          <w:lang w:val="uk-UA"/>
        </w:rPr>
        <w:softHyphen/>
      </w:r>
      <w:r w:rsidRPr="00DD61DC">
        <w:rPr>
          <w:spacing w:val="-4"/>
        </w:rPr>
        <w:t>бо</w:t>
      </w:r>
      <w:r w:rsidR="00DD61DC" w:rsidRPr="00DD61DC">
        <w:rPr>
          <w:spacing w:val="-4"/>
          <w:lang w:val="uk-UA"/>
        </w:rPr>
        <w:softHyphen/>
      </w:r>
      <w:r w:rsidRPr="00DD61DC">
        <w:rPr>
          <w:spacing w:val="-4"/>
        </w:rPr>
        <w:t>ти [4, с.109].</w:t>
      </w:r>
    </w:p>
    <w:p w:rsidR="00CA34AB" w:rsidRPr="00F11DCD" w:rsidRDefault="00CA34AB" w:rsidP="00CA34AB">
      <w:pPr>
        <w:suppressAutoHyphens/>
        <w:ind w:firstLine="709"/>
        <w:jc w:val="both"/>
        <w:rPr>
          <w:spacing w:val="-2"/>
        </w:rPr>
      </w:pPr>
      <w:r w:rsidRPr="00F11DCD">
        <w:rPr>
          <w:spacing w:val="-2"/>
        </w:rPr>
        <w:t>З’ясування причин економічних проблем привело до того, що партія виступила іні</w:t>
      </w:r>
      <w:r w:rsidR="00F11DCD" w:rsidRPr="00F11DCD">
        <w:rPr>
          <w:spacing w:val="-2"/>
          <w:lang w:val="uk-UA"/>
        </w:rPr>
        <w:softHyphen/>
      </w:r>
      <w:r w:rsidRPr="00F11DCD">
        <w:rPr>
          <w:spacing w:val="-2"/>
        </w:rPr>
        <w:t>ціатором проведення корінних перетворень як в економічній сфері, так і в політич</w:t>
      </w:r>
      <w:r w:rsidR="00F11DCD" w:rsidRPr="00F11DCD">
        <w:rPr>
          <w:spacing w:val="-2"/>
          <w:lang w:val="uk-UA"/>
        </w:rPr>
        <w:softHyphen/>
      </w:r>
      <w:r w:rsidRPr="00F11DCD">
        <w:rPr>
          <w:spacing w:val="-2"/>
        </w:rPr>
        <w:t>но</w:t>
      </w:r>
      <w:r w:rsidR="00F11DCD" w:rsidRPr="00F11DCD">
        <w:rPr>
          <w:spacing w:val="-2"/>
          <w:lang w:val="uk-UA"/>
        </w:rPr>
        <w:softHyphen/>
      </w:r>
      <w:r w:rsidRPr="00F11DCD">
        <w:rPr>
          <w:spacing w:val="-2"/>
        </w:rPr>
        <w:t>му житті. 2 липня 1987 р. пленум ЦК УСРП прийняв політичну програму соціально-еко</w:t>
      </w:r>
      <w:r w:rsidR="00F11DCD" w:rsidRPr="00F11DCD">
        <w:rPr>
          <w:spacing w:val="-2"/>
          <w:lang w:val="uk-UA"/>
        </w:rPr>
        <w:softHyphen/>
      </w:r>
      <w:r w:rsidRPr="00F11DCD">
        <w:rPr>
          <w:spacing w:val="-2"/>
        </w:rPr>
        <w:t>номічного розвитку, на основі якої уряд, який очолив К.Грос, розробив робочу про</w:t>
      </w:r>
      <w:r w:rsidR="00F11DCD" w:rsidRPr="00F11DCD">
        <w:rPr>
          <w:spacing w:val="-2"/>
          <w:lang w:val="uk-UA"/>
        </w:rPr>
        <w:softHyphen/>
      </w:r>
      <w:r w:rsidRPr="00F11DCD">
        <w:rPr>
          <w:spacing w:val="-2"/>
        </w:rPr>
        <w:t>гра</w:t>
      </w:r>
      <w:r w:rsidR="00F11DCD" w:rsidRPr="00F11DCD">
        <w:rPr>
          <w:spacing w:val="-2"/>
          <w:lang w:val="uk-UA"/>
        </w:rPr>
        <w:softHyphen/>
      </w:r>
      <w:r w:rsidRPr="00F11DCD">
        <w:rPr>
          <w:spacing w:val="-2"/>
        </w:rPr>
        <w:t>му стабілізації на період до 1990 р. й у вересні подав її на затвердження сесії Дер</w:t>
      </w:r>
      <w:r w:rsidR="00F11DCD" w:rsidRPr="00F11DCD">
        <w:rPr>
          <w:spacing w:val="-2"/>
          <w:lang w:val="uk-UA"/>
        </w:rPr>
        <w:softHyphen/>
      </w:r>
      <w:r w:rsidRPr="00F11DCD">
        <w:rPr>
          <w:spacing w:val="-2"/>
        </w:rPr>
        <w:t>жав</w:t>
      </w:r>
      <w:r w:rsidR="00F11DCD" w:rsidRPr="00F11DCD">
        <w:rPr>
          <w:spacing w:val="-2"/>
          <w:lang w:val="uk-UA"/>
        </w:rPr>
        <w:softHyphen/>
      </w:r>
      <w:r w:rsidRPr="00F11DCD">
        <w:rPr>
          <w:spacing w:val="-2"/>
        </w:rPr>
        <w:t>них зборів УНР, яку вона схвалила. Однак реалізація визначених урядом у робочій про</w:t>
      </w:r>
      <w:r w:rsidR="00F11DCD" w:rsidRPr="00F11DCD">
        <w:rPr>
          <w:spacing w:val="-2"/>
          <w:lang w:val="uk-UA"/>
        </w:rPr>
        <w:softHyphen/>
      </w:r>
      <w:r w:rsidRPr="00F11DCD">
        <w:rPr>
          <w:spacing w:val="-2"/>
        </w:rPr>
        <w:t>грамі стабілізації завдань модернізації економіки, оновлення структури, приско</w:t>
      </w:r>
      <w:r w:rsidR="00F11DCD" w:rsidRPr="00F11DCD">
        <w:rPr>
          <w:spacing w:val="-2"/>
          <w:lang w:val="uk-UA"/>
        </w:rPr>
        <w:softHyphen/>
      </w:r>
      <w:r w:rsidRPr="00F11DCD">
        <w:rPr>
          <w:spacing w:val="-2"/>
        </w:rPr>
        <w:t>рен</w:t>
      </w:r>
      <w:r w:rsidR="00F11DCD" w:rsidRPr="00F11DCD">
        <w:rPr>
          <w:spacing w:val="-2"/>
          <w:lang w:val="uk-UA"/>
        </w:rPr>
        <w:softHyphen/>
      </w:r>
      <w:r w:rsidRPr="00F11DCD">
        <w:rPr>
          <w:spacing w:val="-2"/>
        </w:rPr>
        <w:t>ня реформ у суспільстві стримувалася повільністю й неефективністю функціонування по</w:t>
      </w:r>
      <w:r w:rsidR="00F11DCD" w:rsidRPr="00F11DCD">
        <w:rPr>
          <w:spacing w:val="-2"/>
          <w:lang w:val="uk-UA"/>
        </w:rPr>
        <w:softHyphen/>
      </w:r>
      <w:r w:rsidRPr="00F11DCD">
        <w:rPr>
          <w:spacing w:val="-2"/>
        </w:rPr>
        <w:t>літичної си</w:t>
      </w:r>
      <w:r w:rsidR="00F11DCD">
        <w:rPr>
          <w:spacing w:val="-2"/>
          <w:lang w:val="uk-UA"/>
        </w:rPr>
        <w:softHyphen/>
      </w:r>
      <w:r w:rsidRPr="00F11DCD">
        <w:rPr>
          <w:spacing w:val="-2"/>
        </w:rPr>
        <w:t>сте</w:t>
      </w:r>
      <w:r w:rsidR="00F11DCD">
        <w:rPr>
          <w:spacing w:val="-2"/>
          <w:lang w:val="uk-UA"/>
        </w:rPr>
        <w:softHyphen/>
      </w:r>
      <w:r w:rsidRPr="00F11DCD">
        <w:rPr>
          <w:spacing w:val="-2"/>
        </w:rPr>
        <w:t>ми, суб’єктивізмом, нерозробленістю демократичних процедур. Тому на</w:t>
      </w:r>
      <w:r w:rsidR="00F11DCD" w:rsidRPr="00F11DCD">
        <w:rPr>
          <w:spacing w:val="-2"/>
          <w:lang w:val="uk-UA"/>
        </w:rPr>
        <w:softHyphen/>
      </w:r>
      <w:r w:rsidRPr="00F11DCD">
        <w:rPr>
          <w:spacing w:val="-2"/>
        </w:rPr>
        <w:t>самперед не</w:t>
      </w:r>
      <w:r w:rsidR="00F11DCD">
        <w:rPr>
          <w:spacing w:val="-2"/>
          <w:lang w:val="uk-UA"/>
        </w:rPr>
        <w:softHyphen/>
      </w:r>
      <w:r w:rsidRPr="00F11DCD">
        <w:rPr>
          <w:spacing w:val="-2"/>
        </w:rPr>
        <w:t>об</w:t>
      </w:r>
      <w:r w:rsidR="00F11DCD">
        <w:rPr>
          <w:spacing w:val="-2"/>
          <w:lang w:val="uk-UA"/>
        </w:rPr>
        <w:softHyphen/>
      </w:r>
      <w:r w:rsidRPr="00F11DCD">
        <w:rPr>
          <w:spacing w:val="-2"/>
        </w:rPr>
        <w:t>хідна була модернізація форм і методів діяльності партії, відмова від її втручання в усі сфери суспільного життя, приведення політичних інститутів на рівень по</w:t>
      </w:r>
      <w:r w:rsidR="00F11DCD" w:rsidRPr="00F11DCD">
        <w:rPr>
          <w:spacing w:val="-2"/>
          <w:lang w:val="uk-UA"/>
        </w:rPr>
        <w:softHyphen/>
      </w:r>
      <w:r w:rsidRPr="00F11DCD">
        <w:rPr>
          <w:spacing w:val="-2"/>
        </w:rPr>
        <w:t>ставлених зав</w:t>
      </w:r>
      <w:r w:rsidR="00F11DCD">
        <w:rPr>
          <w:spacing w:val="-2"/>
          <w:lang w:val="uk-UA"/>
        </w:rPr>
        <w:softHyphen/>
      </w:r>
      <w:r w:rsidRPr="00F11DCD">
        <w:rPr>
          <w:spacing w:val="-2"/>
        </w:rPr>
        <w:t>дань. “Розвиток соціалістичного суспільства вимагає, – відмітив М.Не</w:t>
      </w:r>
      <w:r w:rsidR="00F11DCD" w:rsidRPr="00F11DCD">
        <w:rPr>
          <w:spacing w:val="-2"/>
          <w:lang w:val="uk-UA"/>
        </w:rPr>
        <w:softHyphen/>
      </w:r>
      <w:r w:rsidRPr="00F11DCD">
        <w:rPr>
          <w:spacing w:val="-2"/>
        </w:rPr>
        <w:t>мет, – щоб у ході свідомого формування суспільних процесів партія, виконуючи ке</w:t>
      </w:r>
      <w:r w:rsidR="00F11DCD" w:rsidRPr="00F11DCD">
        <w:rPr>
          <w:spacing w:val="-2"/>
          <w:lang w:val="uk-UA"/>
        </w:rPr>
        <w:softHyphen/>
      </w:r>
      <w:r w:rsidRPr="00F11DCD">
        <w:rPr>
          <w:spacing w:val="-2"/>
        </w:rPr>
        <w:t>рів</w:t>
      </w:r>
      <w:r w:rsidR="00F11DCD" w:rsidRPr="00F11DCD">
        <w:rPr>
          <w:spacing w:val="-2"/>
          <w:lang w:val="uk-UA"/>
        </w:rPr>
        <w:softHyphen/>
      </w:r>
      <w:r w:rsidRPr="00F11DCD">
        <w:rPr>
          <w:spacing w:val="-2"/>
        </w:rPr>
        <w:t xml:space="preserve">ну й ініціюючу роль, сприяла мобілізації суспільства на вирішення актуальних завдань” [4, с.113]. </w:t>
      </w:r>
    </w:p>
    <w:p w:rsidR="00CA34AB" w:rsidRPr="00CB7B75" w:rsidRDefault="00CA34AB" w:rsidP="00CA34AB">
      <w:pPr>
        <w:suppressAutoHyphens/>
        <w:ind w:firstLine="709"/>
        <w:jc w:val="both"/>
      </w:pPr>
      <w:r w:rsidRPr="00CB7B75">
        <w:t>Неординарність ситуації, що склалася, необхідність радикальних й ефективних рі</w:t>
      </w:r>
      <w:r w:rsidR="00F11DCD">
        <w:rPr>
          <w:lang w:val="uk-UA"/>
        </w:rPr>
        <w:softHyphen/>
      </w:r>
      <w:r w:rsidRPr="00CB7B75">
        <w:t>шень для її усунення – переглянути намічені XIII з’їздом УСРП цілі в галузі розвитку еко</w:t>
      </w:r>
      <w:r w:rsidR="00F11DCD">
        <w:rPr>
          <w:lang w:val="uk-UA"/>
        </w:rPr>
        <w:softHyphen/>
      </w:r>
      <w:r w:rsidRPr="00CB7B75">
        <w:t>номіки й життєвого рівня населення, привести їх відповідно до реальних можли</w:t>
      </w:r>
      <w:r w:rsidR="00F11DCD">
        <w:rPr>
          <w:lang w:val="uk-UA"/>
        </w:rPr>
        <w:softHyphen/>
      </w:r>
      <w:r w:rsidRPr="00CB7B75">
        <w:t>во</w:t>
      </w:r>
      <w:r w:rsidR="00F11DCD">
        <w:rPr>
          <w:lang w:val="uk-UA"/>
        </w:rPr>
        <w:softHyphen/>
      </w:r>
      <w:r w:rsidRPr="00CB7B75">
        <w:t>стей, неминучість політики “затягування поясів” заради майбутнього спонукало партію скликати не звичайний пленум ЦК, а конференцію УСРП. Грудневий (1987</w:t>
      </w:r>
      <w:r w:rsidR="00F11DCD">
        <w:t>) пленум ЦК</w:t>
      </w:r>
      <w:r w:rsidR="00F11DCD">
        <w:rPr>
          <w:lang w:val="uk-UA"/>
        </w:rPr>
        <w:t> </w:t>
      </w:r>
      <w:r w:rsidRPr="00CB7B75">
        <w:t>УСРП висловився за проведення загальнопартійної конференції. На порядку ден</w:t>
      </w:r>
      <w:r w:rsidR="00F11DCD">
        <w:rPr>
          <w:lang w:val="uk-UA"/>
        </w:rPr>
        <w:softHyphen/>
      </w:r>
      <w:r w:rsidRPr="00CB7B75">
        <w:t>но</w:t>
      </w:r>
      <w:r w:rsidR="00F11DCD">
        <w:rPr>
          <w:lang w:val="uk-UA"/>
        </w:rPr>
        <w:softHyphen/>
      </w:r>
      <w:r w:rsidRPr="00CB7B75">
        <w:t>му передбачались обговорення завдань партії, пропозиції щодо розвитку політичної си</w:t>
      </w:r>
      <w:r w:rsidR="00F11DCD">
        <w:rPr>
          <w:lang w:val="uk-UA"/>
        </w:rPr>
        <w:softHyphen/>
      </w:r>
      <w:r w:rsidRPr="00CB7B75">
        <w:t>сте</w:t>
      </w:r>
      <w:r w:rsidR="00F11DCD">
        <w:rPr>
          <w:lang w:val="uk-UA"/>
        </w:rPr>
        <w:softHyphen/>
      </w:r>
      <w:r w:rsidRPr="00CB7B75">
        <w:t xml:space="preserve">ми, а також розгляд кадрових й організаційних питань [3, с.112]. </w:t>
      </w:r>
    </w:p>
    <w:p w:rsidR="00CA34AB" w:rsidRPr="00CB7B75" w:rsidRDefault="00CA34AB" w:rsidP="00CA34AB">
      <w:pPr>
        <w:suppressAutoHyphens/>
        <w:ind w:firstLine="709"/>
        <w:jc w:val="both"/>
      </w:pPr>
      <w:r w:rsidRPr="00CB7B75">
        <w:t>Питання керівної ролі партії, удосконалення роботи системи політичних інсти</w:t>
      </w:r>
      <w:r w:rsidR="00F11DCD">
        <w:rPr>
          <w:lang w:val="uk-UA"/>
        </w:rPr>
        <w:softHyphen/>
      </w:r>
      <w:r w:rsidRPr="00CB7B75">
        <w:t>ту</w:t>
      </w:r>
      <w:r w:rsidR="00F11DCD">
        <w:rPr>
          <w:lang w:val="uk-UA"/>
        </w:rPr>
        <w:softHyphen/>
      </w:r>
      <w:r w:rsidRPr="00CB7B75">
        <w:t>тів у нових умовах активно обговорювали партійний актив, державні органи, наукові установи, масові організації й громадські рухи. У ході обговорення проекту резолюції партконференції, попередньо опублікованого в пресі, у більш ніж у 200 тис. виступах на адресу ЦК УСРП було направлено декілька тисяч пропозицій, які були широко вико</w:t>
      </w:r>
      <w:r w:rsidR="00F11DCD">
        <w:rPr>
          <w:lang w:val="uk-UA"/>
        </w:rPr>
        <w:softHyphen/>
      </w:r>
      <w:r w:rsidRPr="00CB7B75">
        <w:t>ри</w:t>
      </w:r>
      <w:r w:rsidR="00F11DCD">
        <w:rPr>
          <w:lang w:val="uk-UA"/>
        </w:rPr>
        <w:softHyphen/>
      </w:r>
      <w:r w:rsidRPr="00CB7B75">
        <w:t>стані в “Резолюції Всеугорської конференції УСРП про завдання партії в справі роз</w:t>
      </w:r>
      <w:r w:rsidR="00F11DCD">
        <w:rPr>
          <w:lang w:val="uk-UA"/>
        </w:rPr>
        <w:softHyphen/>
      </w:r>
      <w:r w:rsidRPr="00CB7B75">
        <w:t>вит</w:t>
      </w:r>
      <w:r w:rsidR="00F11DCD">
        <w:rPr>
          <w:lang w:val="uk-UA"/>
        </w:rPr>
        <w:softHyphen/>
      </w:r>
      <w:r w:rsidRPr="00CB7B75">
        <w:t>ку системи політичних інститутів”, у якій було визнано необхідним “скоординоване про</w:t>
      </w:r>
      <w:r w:rsidR="00F11DCD">
        <w:rPr>
          <w:lang w:val="uk-UA"/>
        </w:rPr>
        <w:softHyphen/>
      </w:r>
      <w:r w:rsidRPr="00CB7B75">
        <w:t xml:space="preserve">довження і прискорення процесу суспільних і політичних реформ” [19, </w:t>
      </w:r>
      <w:r w:rsidR="009D0019">
        <w:rPr>
          <w:lang w:val="en-US"/>
        </w:rPr>
        <w:t>old</w:t>
      </w:r>
      <w:r w:rsidRPr="00CB7B75">
        <w:t>.4].</w:t>
      </w:r>
    </w:p>
    <w:p w:rsidR="00CA34AB" w:rsidRPr="00CB7B75" w:rsidRDefault="00CA34AB" w:rsidP="00CA34AB">
      <w:pPr>
        <w:suppressAutoHyphens/>
        <w:ind w:firstLine="709"/>
        <w:jc w:val="both"/>
      </w:pPr>
      <w:r w:rsidRPr="00CB7B75">
        <w:t>В обговоренні тез ЦК до конференції взяла участь одна третина членів партії. УСРП ще не знала такої активності й гостроти дискусій. Її учасники намагалися з’ясу</w:t>
      </w:r>
      <w:r w:rsidR="00F11DCD">
        <w:rPr>
          <w:lang w:val="uk-UA"/>
        </w:rPr>
        <w:softHyphen/>
      </w:r>
      <w:r w:rsidRPr="00CB7B75">
        <w:t>ва</w:t>
      </w:r>
      <w:r w:rsidR="00F11DCD">
        <w:rPr>
          <w:lang w:val="uk-UA"/>
        </w:rPr>
        <w:softHyphen/>
      </w:r>
      <w:r w:rsidRPr="00CB7B75">
        <w:t xml:space="preserve">ти, у чому полягали на даному етапі розвитку основні цінності </w:t>
      </w:r>
      <w:r w:rsidR="009B3166">
        <w:rPr>
          <w:lang w:val="uk-UA"/>
        </w:rPr>
        <w:t>й</w:t>
      </w:r>
      <w:r w:rsidRPr="00CB7B75">
        <w:t xml:space="preserve"> перспективні цілі со</w:t>
      </w:r>
      <w:r w:rsidR="00F11DCD">
        <w:rPr>
          <w:lang w:val="uk-UA"/>
        </w:rPr>
        <w:softHyphen/>
      </w:r>
      <w:r w:rsidRPr="00CB7B75">
        <w:t>ціа</w:t>
      </w:r>
      <w:r w:rsidR="00F11DCD">
        <w:rPr>
          <w:lang w:val="uk-UA"/>
        </w:rPr>
        <w:softHyphen/>
      </w:r>
      <w:r w:rsidRPr="00CB7B75">
        <w:t>лістичного будівництва. Стосовно деяких важливих питань у партії спостерігалась ідейна невизначеність, що вело до ослаблення політичної й організаційної єдності її ря</w:t>
      </w:r>
      <w:r w:rsidR="00F11DCD">
        <w:rPr>
          <w:lang w:val="uk-UA"/>
        </w:rPr>
        <w:softHyphen/>
      </w:r>
      <w:r w:rsidRPr="00CB7B75">
        <w:t xml:space="preserve">дів [5, с.4]. </w:t>
      </w:r>
    </w:p>
    <w:p w:rsidR="00CA34AB" w:rsidRPr="00CB7B75" w:rsidRDefault="00CA34AB" w:rsidP="00CA34AB">
      <w:pPr>
        <w:suppressAutoHyphens/>
        <w:ind w:firstLine="709"/>
        <w:jc w:val="both"/>
      </w:pPr>
      <w:r w:rsidRPr="00CB7B75">
        <w:t>Заклики до більш самокритичного аналізу обстановки й політики останніх років поєд</w:t>
      </w:r>
      <w:r w:rsidR="00F11DCD">
        <w:rPr>
          <w:lang w:val="uk-UA"/>
        </w:rPr>
        <w:softHyphen/>
      </w:r>
      <w:r w:rsidRPr="00CB7B75">
        <w:t>нувалися з критикою на адресу вищого керівництва УСРП, вимогами про притяг</w:t>
      </w:r>
      <w:r w:rsidR="00F11DCD">
        <w:rPr>
          <w:lang w:val="uk-UA"/>
        </w:rPr>
        <w:softHyphen/>
      </w:r>
      <w:r w:rsidRPr="00CB7B75">
        <w:t>нен</w:t>
      </w:r>
      <w:r w:rsidR="00F11DCD">
        <w:rPr>
          <w:lang w:val="uk-UA"/>
        </w:rPr>
        <w:softHyphen/>
      </w:r>
      <w:r w:rsidRPr="00CB7B75">
        <w:t xml:space="preserve">ня до відповідальності керівників, причетних до помилок і прорахунків [3, с.112]. </w:t>
      </w:r>
    </w:p>
    <w:p w:rsidR="00CA34AB" w:rsidRPr="00CB7B75" w:rsidRDefault="00CA34AB" w:rsidP="00CA34AB">
      <w:pPr>
        <w:suppressAutoHyphens/>
        <w:ind w:firstLine="709"/>
        <w:jc w:val="both"/>
      </w:pPr>
      <w:r w:rsidRPr="00CB7B75">
        <w:t>Березневий (1988) пленум ЦК УСРП, підсумувавши обговорення в партійних ор</w:t>
      </w:r>
      <w:r w:rsidR="00F11DCD">
        <w:rPr>
          <w:lang w:val="uk-UA"/>
        </w:rPr>
        <w:softHyphen/>
      </w:r>
      <w:r w:rsidRPr="00CB7B75">
        <w:t>га</w:t>
      </w:r>
      <w:r w:rsidR="00F11DCD">
        <w:rPr>
          <w:lang w:val="uk-UA"/>
        </w:rPr>
        <w:softHyphen/>
      </w:r>
      <w:r w:rsidRPr="00CB7B75">
        <w:t>нізаціях актуальних завдань ідеологічної діяльності, тез ЦК УСРП про керівну роль пар</w:t>
      </w:r>
      <w:r w:rsidR="00F11DCD">
        <w:rPr>
          <w:lang w:val="uk-UA"/>
        </w:rPr>
        <w:softHyphen/>
      </w:r>
      <w:r w:rsidRPr="00CB7B75">
        <w:t xml:space="preserve">тії й удосконалення системи політичних інститутів, закликав маси й громадські </w:t>
      </w:r>
      <w:r w:rsidRPr="00CB7B75">
        <w:lastRenderedPageBreak/>
        <w:t>орга</w:t>
      </w:r>
      <w:r w:rsidR="00F11DCD">
        <w:rPr>
          <w:lang w:val="uk-UA"/>
        </w:rPr>
        <w:softHyphen/>
      </w:r>
      <w:r w:rsidRPr="00CB7B75">
        <w:t>нізації розглянути проект резолюції, висловити свої думки й прийняв рішення скли</w:t>
      </w:r>
      <w:r w:rsidR="00F11DCD">
        <w:rPr>
          <w:lang w:val="uk-UA"/>
        </w:rPr>
        <w:softHyphen/>
      </w:r>
      <w:r w:rsidRPr="00CB7B75">
        <w:t xml:space="preserve">кати Всеугорську партійну конференцію 20 травня [5, с.4]. </w:t>
      </w:r>
    </w:p>
    <w:p w:rsidR="00CA34AB" w:rsidRPr="00CB7B75" w:rsidRDefault="00CA34AB" w:rsidP="00CA34AB">
      <w:pPr>
        <w:suppressAutoHyphens/>
        <w:ind w:firstLine="709"/>
        <w:jc w:val="both"/>
      </w:pPr>
      <w:r w:rsidRPr="00CB7B75">
        <w:t>Особливістю партконференції була відсутність звітної доповіді ЦК. Досвід реа</w:t>
      </w:r>
      <w:r w:rsidR="00F11DCD">
        <w:rPr>
          <w:lang w:val="uk-UA"/>
        </w:rPr>
        <w:softHyphen/>
      </w:r>
      <w:r w:rsidRPr="00CB7B75">
        <w:t>лі</w:t>
      </w:r>
      <w:r w:rsidR="00F11DCD">
        <w:rPr>
          <w:lang w:val="uk-UA"/>
        </w:rPr>
        <w:softHyphen/>
      </w:r>
      <w:r w:rsidRPr="00CB7B75">
        <w:t>зації рішень XIII з’їзду УСРП, підбиття підсумків дискусії в партії були узагальнені у ви</w:t>
      </w:r>
      <w:r w:rsidR="00F11DCD">
        <w:rPr>
          <w:lang w:val="uk-UA"/>
        </w:rPr>
        <w:softHyphen/>
      </w:r>
      <w:r w:rsidRPr="00CB7B75">
        <w:t>ступі Генерального секретаря УСРП Я.Кадара. Він запевнив, що УСРП бореться за до</w:t>
      </w:r>
      <w:r w:rsidR="00F11DCD">
        <w:rPr>
          <w:lang w:val="uk-UA"/>
        </w:rPr>
        <w:softHyphen/>
      </w:r>
      <w:r w:rsidRPr="00CB7B75">
        <w:t>сягнення історичних цілей робітничого класу, побудову соціалістичного суспільства, вірна союзницькій політиці дружби й союзу із СРСР, іншими державами соціалістичної співдружності. Вона готова сприйняти будь-які пропозиції, які служать справі соціа</w:t>
      </w:r>
      <w:r w:rsidR="00F11DCD">
        <w:rPr>
          <w:lang w:val="uk-UA"/>
        </w:rPr>
        <w:softHyphen/>
      </w:r>
      <w:r w:rsidRPr="00CB7B75">
        <w:t>лі</w:t>
      </w:r>
      <w:r w:rsidR="00F11DCD">
        <w:rPr>
          <w:lang w:val="uk-UA"/>
        </w:rPr>
        <w:softHyphen/>
      </w:r>
      <w:r w:rsidRPr="00CB7B75">
        <w:t>зму, від кого б вони не виходили, але виступає проти будь-яких спроб підірвати основи со</w:t>
      </w:r>
      <w:r w:rsidR="00F11DCD">
        <w:rPr>
          <w:lang w:val="uk-UA"/>
        </w:rPr>
        <w:softHyphen/>
      </w:r>
      <w:r w:rsidRPr="00CB7B75">
        <w:t>ціалістичного ладу.</w:t>
      </w:r>
    </w:p>
    <w:p w:rsidR="00CA34AB" w:rsidRPr="00CB7B75" w:rsidRDefault="00CA34AB" w:rsidP="00CA34AB">
      <w:pPr>
        <w:suppressAutoHyphens/>
        <w:ind w:firstLine="709"/>
        <w:jc w:val="both"/>
      </w:pPr>
      <w:r w:rsidRPr="00CB7B75">
        <w:t>Особливу увагу Я.Кадар приділяв проблемі проведення всеохоплюючої реформи си</w:t>
      </w:r>
      <w:r w:rsidR="00F11DCD">
        <w:rPr>
          <w:lang w:val="uk-UA"/>
        </w:rPr>
        <w:softHyphen/>
      </w:r>
      <w:r w:rsidRPr="00CB7B75">
        <w:t>стеми політичних інститутів, яка знаходилася в центрі обговорення вже декілька ро</w:t>
      </w:r>
      <w:r w:rsidR="00F11DCD">
        <w:rPr>
          <w:lang w:val="uk-UA"/>
        </w:rPr>
        <w:softHyphen/>
      </w:r>
      <w:r w:rsidRPr="00CB7B75">
        <w:t>ків. Основні цілі політичної реформи, на його думку, це – зміцнення народної влади, со</w:t>
      </w:r>
      <w:r w:rsidR="00F11DCD">
        <w:rPr>
          <w:lang w:val="uk-UA"/>
        </w:rPr>
        <w:softHyphen/>
      </w:r>
      <w:r w:rsidRPr="00CB7B75">
        <w:t xml:space="preserve">ціалістичного ладу, розширення демократизму угорського суспільства [17, </w:t>
      </w:r>
      <w:r w:rsidR="007C4D15">
        <w:rPr>
          <w:lang w:val="en-US"/>
        </w:rPr>
        <w:t>old</w:t>
      </w:r>
      <w:r w:rsidRPr="00CB7B75">
        <w:t>.2].</w:t>
      </w:r>
    </w:p>
    <w:p w:rsidR="00CA34AB" w:rsidRPr="00CB7B75" w:rsidRDefault="00CA34AB" w:rsidP="00CA34AB">
      <w:pPr>
        <w:suppressAutoHyphens/>
        <w:ind w:firstLine="709"/>
        <w:jc w:val="both"/>
      </w:pPr>
      <w:r w:rsidRPr="00CB7B75">
        <w:t>Реформа політичної системи має сприяти зміцненню керівної ролі марксистсько-ленінської партії, оновленню її роботи. Вона передбачає більш точний розподіл завдань між партійними, державними органами й громадськими організаціями. Інтересам зміц</w:t>
      </w:r>
      <w:r w:rsidR="00F11DCD">
        <w:rPr>
          <w:lang w:val="uk-UA"/>
        </w:rPr>
        <w:softHyphen/>
      </w:r>
      <w:r w:rsidRPr="00CB7B75">
        <w:t>нен</w:t>
      </w:r>
      <w:r w:rsidR="00F11DCD">
        <w:rPr>
          <w:lang w:val="uk-UA"/>
        </w:rPr>
        <w:softHyphen/>
      </w:r>
      <w:r w:rsidRPr="00CB7B75">
        <w:t>ня соціалізму, а не його ослабленню повинні служити органи з представництва інте</w:t>
      </w:r>
      <w:r w:rsidR="00F11DCD">
        <w:rPr>
          <w:lang w:val="uk-UA"/>
        </w:rPr>
        <w:softHyphen/>
      </w:r>
      <w:r w:rsidRPr="00CB7B75">
        <w:t>ре</w:t>
      </w:r>
      <w:r w:rsidR="00F11DCD">
        <w:rPr>
          <w:lang w:val="uk-UA"/>
        </w:rPr>
        <w:softHyphen/>
      </w:r>
      <w:r w:rsidRPr="00CB7B75">
        <w:t>сів. Не можна допустити розколу профспілок і молодіжного руху. УСРП готова до онов</w:t>
      </w:r>
      <w:r w:rsidR="00F11DCD">
        <w:rPr>
          <w:lang w:val="uk-UA"/>
        </w:rPr>
        <w:softHyphen/>
      </w:r>
      <w:r w:rsidRPr="00CB7B75">
        <w:t>лення, запевняв Я.Кадар, як у внутрішньопартійному житті, так й у своїй суспіль</w:t>
      </w:r>
      <w:r w:rsidR="00F11DCD">
        <w:rPr>
          <w:lang w:val="uk-UA"/>
        </w:rPr>
        <w:softHyphen/>
      </w:r>
      <w:r w:rsidRPr="00CB7B75">
        <w:t>ній діяльності. У майбутньому вона має намір функціонувати переважно як політична пар</w:t>
      </w:r>
      <w:r w:rsidR="00F11DCD">
        <w:rPr>
          <w:lang w:val="uk-UA"/>
        </w:rPr>
        <w:softHyphen/>
      </w:r>
      <w:r w:rsidRPr="00CB7B75">
        <w:t>тія, уважаючи своїм головним завданням забезпечення будівництва соціалістичного су</w:t>
      </w:r>
      <w:r w:rsidR="00F11DCD">
        <w:rPr>
          <w:lang w:val="uk-UA"/>
        </w:rPr>
        <w:softHyphen/>
      </w:r>
      <w:r w:rsidRPr="00CB7B75">
        <w:t>спільства, служіння інтересам народу, а засобом реалізації своєї позиції – ідейне й політичне переконання [6, с.4]. У виступі Я.Кадара був узагальнений досвід реалізації рі</w:t>
      </w:r>
      <w:r w:rsidR="00F11DCD">
        <w:rPr>
          <w:lang w:val="uk-UA"/>
        </w:rPr>
        <w:softHyphen/>
      </w:r>
      <w:r w:rsidRPr="00CB7B75">
        <w:t>шень XIII з’їзду УСРП, підкреслювалося, що партія й надалі, залишаючись керівною і спрямовуючою силою суспільства, повинна оновити свою внутрішню роботу. “Ми хо</w:t>
      </w:r>
      <w:r w:rsidR="00F11DCD">
        <w:rPr>
          <w:lang w:val="uk-UA"/>
        </w:rPr>
        <w:softHyphen/>
      </w:r>
      <w:r w:rsidRPr="00CB7B75">
        <w:t>че</w:t>
      </w:r>
      <w:r w:rsidR="00F11DCD">
        <w:rPr>
          <w:lang w:val="uk-UA"/>
        </w:rPr>
        <w:softHyphen/>
      </w:r>
      <w:r w:rsidRPr="00CB7B75">
        <w:t xml:space="preserve">мо більше соціалізму, а це означає більше демократії. Більше демократії – значить і більше відповідальності” [3, с.112]. </w:t>
      </w:r>
    </w:p>
    <w:p w:rsidR="00CA34AB" w:rsidRPr="00CB7B75" w:rsidRDefault="00CA34AB" w:rsidP="00CA34AB">
      <w:pPr>
        <w:suppressAutoHyphens/>
        <w:ind w:firstLine="709"/>
        <w:jc w:val="both"/>
      </w:pPr>
      <w:r w:rsidRPr="00CB7B75">
        <w:t>Питання проведення всеохоплюючої реформи викликали жваве обговорення на парт</w:t>
      </w:r>
      <w:r w:rsidR="00F11DCD">
        <w:rPr>
          <w:lang w:val="uk-UA"/>
        </w:rPr>
        <w:softHyphen/>
      </w:r>
      <w:r w:rsidRPr="00CB7B75">
        <w:t>конференції: 50 осіб узяли участь у дискусії й 226 подали свої виступи в письмовій формі (за іншими даними, 231 делегат передав свій виступ у письмовому вигляді). По про</w:t>
      </w:r>
      <w:r w:rsidR="00F11DCD">
        <w:rPr>
          <w:lang w:val="uk-UA"/>
        </w:rPr>
        <w:softHyphen/>
      </w:r>
      <w:r w:rsidRPr="00CB7B75">
        <w:t>екту резолюції, прийнятої конференцією, було висловлено 600 зауважень. Фактично дебати велися навколо трьох основних блоків питань: необхідність перемін, у тому чи</w:t>
      </w:r>
      <w:r w:rsidR="00F11DCD">
        <w:rPr>
          <w:lang w:val="uk-UA"/>
        </w:rPr>
        <w:softHyphen/>
      </w:r>
      <w:r w:rsidRPr="00CB7B75">
        <w:t>слі кадрових; якнайшвидше оновлення роботи партії, всеохоплююча й радикальна ре</w:t>
      </w:r>
      <w:r w:rsidR="00F11DCD">
        <w:rPr>
          <w:lang w:val="uk-UA"/>
        </w:rPr>
        <w:softHyphen/>
      </w:r>
      <w:r w:rsidRPr="00CB7B75">
        <w:t>фор</w:t>
      </w:r>
      <w:r w:rsidR="00F11DCD">
        <w:rPr>
          <w:lang w:val="uk-UA"/>
        </w:rPr>
        <w:softHyphen/>
      </w:r>
      <w:r w:rsidRPr="00CB7B75">
        <w:t>ма політичних інститутів; послідовне проведення всеосяжної економічної реформи.</w:t>
      </w:r>
    </w:p>
    <w:p w:rsidR="00CA34AB" w:rsidRPr="00960A30" w:rsidRDefault="00CA34AB" w:rsidP="00CA34AB">
      <w:pPr>
        <w:suppressAutoHyphens/>
        <w:ind w:firstLine="709"/>
        <w:jc w:val="both"/>
        <w:rPr>
          <w:spacing w:val="-4"/>
        </w:rPr>
      </w:pPr>
      <w:r w:rsidRPr="00CB7B75">
        <w:t>Мовилося про те, чи буде, як уважав обран</w:t>
      </w:r>
      <w:r w:rsidR="00F11DCD">
        <w:t>ий на партконференції членом ЦК</w:t>
      </w:r>
      <w:r w:rsidR="00F11DCD">
        <w:rPr>
          <w:lang w:val="uk-UA"/>
        </w:rPr>
        <w:t> </w:t>
      </w:r>
      <w:r w:rsidRPr="00CB7B75">
        <w:t>УСРП Б.Катона, збережена, хоч і з нез</w:t>
      </w:r>
      <w:r w:rsidR="001A5D0C">
        <w:rPr>
          <w:lang w:val="uk-UA"/>
        </w:rPr>
        <w:t>на</w:t>
      </w:r>
      <w:r w:rsidRPr="00CB7B75">
        <w:t>чними змінами, попередня модель соціа</w:t>
      </w:r>
      <w:r w:rsidR="00F11DCD">
        <w:rPr>
          <w:lang w:val="uk-UA"/>
        </w:rPr>
        <w:softHyphen/>
      </w:r>
      <w:r w:rsidRPr="00CB7B75">
        <w:t>лі</w:t>
      </w:r>
      <w:r w:rsidR="00F11DCD">
        <w:rPr>
          <w:lang w:val="uk-UA"/>
        </w:rPr>
        <w:softHyphen/>
      </w:r>
      <w:r w:rsidRPr="00CB7B75">
        <w:t>зму, яка виникла в СРСР у 30-ті роки, що неодмінно відверне країну “від магістраль</w:t>
      </w:r>
      <w:r w:rsidR="00F11DCD">
        <w:rPr>
          <w:lang w:val="uk-UA"/>
        </w:rPr>
        <w:softHyphen/>
      </w:r>
      <w:r w:rsidRPr="00CB7B75">
        <w:t>но</w:t>
      </w:r>
      <w:r w:rsidR="00F11DCD">
        <w:rPr>
          <w:lang w:val="uk-UA"/>
        </w:rPr>
        <w:softHyphen/>
      </w:r>
      <w:r w:rsidRPr="00CB7B75">
        <w:t>го шляху розвитку людства”, або ж буде взятий курс на радикальну зміну існуючої си</w:t>
      </w:r>
      <w:r w:rsidR="00F11DCD">
        <w:rPr>
          <w:lang w:val="uk-UA"/>
        </w:rPr>
        <w:softHyphen/>
      </w:r>
      <w:r w:rsidRPr="00CB7B75">
        <w:t>сте</w:t>
      </w:r>
      <w:r w:rsidR="00F11DCD">
        <w:rPr>
          <w:lang w:val="uk-UA"/>
        </w:rPr>
        <w:softHyphen/>
      </w:r>
      <w:r w:rsidRPr="00CB7B75">
        <w:t>ми [18]. Йшлося про відмову від сталінської моделі соціалізму. За словами члена По</w:t>
      </w:r>
      <w:r w:rsidR="00F11DCD">
        <w:rPr>
          <w:lang w:val="uk-UA"/>
        </w:rPr>
        <w:softHyphen/>
      </w:r>
      <w:r w:rsidRPr="00CB7B75">
        <w:t>літбюро ЦК УСРП Я.Береца, вимагається не просто “модернізація наявного полі</w:t>
      </w:r>
      <w:r w:rsidR="00F11DCD">
        <w:rPr>
          <w:lang w:val="uk-UA"/>
        </w:rPr>
        <w:softHyphen/>
      </w:r>
      <w:r w:rsidRPr="00CB7B75">
        <w:t>тич</w:t>
      </w:r>
      <w:r w:rsidR="00F11DCD">
        <w:rPr>
          <w:lang w:val="uk-UA"/>
        </w:rPr>
        <w:softHyphen/>
      </w:r>
      <w:r w:rsidRPr="00CB7B75">
        <w:t>но</w:t>
      </w:r>
      <w:r w:rsidR="00F11DCD">
        <w:rPr>
          <w:lang w:val="uk-UA"/>
        </w:rPr>
        <w:softHyphen/>
      </w:r>
      <w:r w:rsidRPr="00CB7B75">
        <w:t>го механізму, а всебічне оновлення, реформа внутрішньої структури, функціо</w:t>
      </w:r>
      <w:r w:rsidR="00F11DCD">
        <w:rPr>
          <w:lang w:val="uk-UA"/>
        </w:rPr>
        <w:softHyphen/>
      </w:r>
      <w:r w:rsidRPr="00CB7B75">
        <w:t>ну</w:t>
      </w:r>
      <w:r w:rsidR="00F11DCD">
        <w:rPr>
          <w:lang w:val="uk-UA"/>
        </w:rPr>
        <w:softHyphen/>
      </w:r>
      <w:r w:rsidRPr="00CB7B75">
        <w:t>ван</w:t>
      </w:r>
      <w:r w:rsidR="00F11DCD">
        <w:rPr>
          <w:lang w:val="uk-UA"/>
        </w:rPr>
        <w:softHyphen/>
      </w:r>
      <w:r w:rsidRPr="00CB7B75">
        <w:t>ня політичної системи” [10, с.2]. У резолюції партконференції відмічалася важливість ра</w:t>
      </w:r>
      <w:r w:rsidR="00F11DCD">
        <w:rPr>
          <w:lang w:val="uk-UA"/>
        </w:rPr>
        <w:softHyphen/>
      </w:r>
      <w:r w:rsidRPr="00CB7B75">
        <w:t>дикального вдосконалення уявлень про соціалізм, що історично склалися [19, с.2], кон</w:t>
      </w:r>
      <w:r w:rsidR="00F11DCD">
        <w:rPr>
          <w:lang w:val="uk-UA"/>
        </w:rPr>
        <w:softHyphen/>
      </w:r>
      <w:r w:rsidRPr="00CB7B75">
        <w:t>кретизації ряду основоположних економічних категорій [8]. Як підкреслював у своє</w:t>
      </w:r>
      <w:r w:rsidR="00F11DCD">
        <w:rPr>
          <w:lang w:val="uk-UA"/>
        </w:rPr>
        <w:softHyphen/>
      </w:r>
      <w:r w:rsidRPr="00CB7B75">
        <w:t>му виступі І.Пожгаї, “правління в ім’я інтересів народу повинно бути замінено прав</w:t>
      </w:r>
      <w:r w:rsidR="00F11DCD">
        <w:rPr>
          <w:lang w:val="uk-UA"/>
        </w:rPr>
        <w:softHyphen/>
      </w:r>
      <w:r w:rsidRPr="00CB7B75">
        <w:t>лінням самого народу” [24, с.3]. Утягування в процес формування політики кому</w:t>
      </w:r>
      <w:r w:rsidR="00F11DCD">
        <w:rPr>
          <w:lang w:val="uk-UA"/>
        </w:rPr>
        <w:softHyphen/>
      </w:r>
      <w:r w:rsidRPr="00CB7B75">
        <w:t>ні</w:t>
      </w:r>
      <w:r w:rsidR="00F11DCD">
        <w:rPr>
          <w:lang w:val="uk-UA"/>
        </w:rPr>
        <w:softHyphen/>
      </w:r>
      <w:r w:rsidRPr="00CB7B75">
        <w:t>стів і безпартійних – прихильників соціалізму, указувалось у резолюції конференції, є одним із факторів, які забезпечують незворотність суспільних й економічних реформ, що проводяться в Угорщині [19, с.4]. Говорилося про втілення в життя того шляху роз</w:t>
      </w:r>
      <w:r w:rsidR="00F11DCD">
        <w:rPr>
          <w:lang w:val="uk-UA"/>
        </w:rPr>
        <w:softHyphen/>
      </w:r>
      <w:r w:rsidRPr="00CB7B75">
        <w:t xml:space="preserve">витку, який, на думку відомого філософа-марксиста Дьйордя Лукача, докорінно </w:t>
      </w:r>
      <w:r w:rsidRPr="00960A30">
        <w:rPr>
          <w:spacing w:val="-4"/>
        </w:rPr>
        <w:t>відріз</w:t>
      </w:r>
      <w:r w:rsidR="00F11DCD" w:rsidRPr="00960A30">
        <w:rPr>
          <w:spacing w:val="-4"/>
          <w:lang w:val="uk-UA"/>
        </w:rPr>
        <w:softHyphen/>
      </w:r>
      <w:r w:rsidRPr="00960A30">
        <w:rPr>
          <w:spacing w:val="-4"/>
        </w:rPr>
        <w:lastRenderedPageBreak/>
        <w:t>няв</w:t>
      </w:r>
      <w:r w:rsidR="00F11DCD" w:rsidRPr="00960A30">
        <w:rPr>
          <w:spacing w:val="-4"/>
          <w:lang w:val="uk-UA"/>
        </w:rPr>
        <w:softHyphen/>
      </w:r>
      <w:r w:rsidRPr="00960A30">
        <w:rPr>
          <w:spacing w:val="-4"/>
        </w:rPr>
        <w:t>ся як від побудованої в сталінський період монолітно-бюрократичної структури, так і ма</w:t>
      </w:r>
      <w:r w:rsidR="00960A30">
        <w:rPr>
          <w:spacing w:val="-4"/>
          <w:lang w:val="uk-UA"/>
        </w:rPr>
        <w:softHyphen/>
      </w:r>
      <w:r w:rsidRPr="00960A30">
        <w:rPr>
          <w:spacing w:val="-4"/>
        </w:rPr>
        <w:t>ніпулятивного плюралізму буржуазної демократії й “полягав у старих традиціях ро</w:t>
      </w:r>
      <w:r w:rsidR="00F11DCD" w:rsidRPr="00960A30">
        <w:rPr>
          <w:spacing w:val="-4"/>
          <w:lang w:val="uk-UA"/>
        </w:rPr>
        <w:softHyphen/>
      </w:r>
      <w:r w:rsidRPr="00960A30">
        <w:rPr>
          <w:spacing w:val="-4"/>
        </w:rPr>
        <w:t>біт</w:t>
      </w:r>
      <w:r w:rsidR="00F11DCD" w:rsidRPr="00960A30">
        <w:rPr>
          <w:spacing w:val="-4"/>
          <w:lang w:val="uk-UA"/>
        </w:rPr>
        <w:softHyphen/>
      </w:r>
      <w:r w:rsidRPr="00960A30">
        <w:rPr>
          <w:spacing w:val="-4"/>
        </w:rPr>
        <w:t>ни</w:t>
      </w:r>
      <w:r w:rsidR="00960A30">
        <w:rPr>
          <w:spacing w:val="-4"/>
          <w:lang w:val="uk-UA"/>
        </w:rPr>
        <w:softHyphen/>
      </w:r>
      <w:r w:rsidRPr="00960A30">
        <w:rPr>
          <w:spacing w:val="-4"/>
        </w:rPr>
        <w:t>чого руху, у концепціях й устремліннях комуни, демократії рад і громадського са</w:t>
      </w:r>
      <w:r w:rsidR="00F11DCD" w:rsidRPr="00960A30">
        <w:rPr>
          <w:spacing w:val="-4"/>
          <w:lang w:val="uk-UA"/>
        </w:rPr>
        <w:softHyphen/>
      </w:r>
      <w:r w:rsidRPr="00960A30">
        <w:rPr>
          <w:spacing w:val="-4"/>
        </w:rPr>
        <w:t>мо</w:t>
      </w:r>
      <w:r w:rsidR="00F11DCD" w:rsidRPr="00960A30">
        <w:rPr>
          <w:spacing w:val="-4"/>
          <w:lang w:val="uk-UA"/>
        </w:rPr>
        <w:softHyphen/>
      </w:r>
      <w:r w:rsidRPr="00960A30">
        <w:rPr>
          <w:spacing w:val="-4"/>
        </w:rPr>
        <w:t>управління” [9, с.45–46]. Самоуправління розглядалось як ефективна форма залу</w:t>
      </w:r>
      <w:r w:rsidR="00F11DCD" w:rsidRPr="00960A30">
        <w:rPr>
          <w:spacing w:val="-4"/>
          <w:lang w:val="uk-UA"/>
        </w:rPr>
        <w:softHyphen/>
      </w:r>
      <w:r w:rsidRPr="00960A30">
        <w:rPr>
          <w:spacing w:val="-4"/>
        </w:rPr>
        <w:t>чен</w:t>
      </w:r>
      <w:r w:rsidR="00F11DCD" w:rsidRPr="00960A30">
        <w:rPr>
          <w:spacing w:val="-4"/>
          <w:lang w:val="uk-UA"/>
        </w:rPr>
        <w:softHyphen/>
      </w:r>
      <w:r w:rsidRPr="00960A30">
        <w:rPr>
          <w:spacing w:val="-4"/>
        </w:rPr>
        <w:t>ня пред</w:t>
      </w:r>
      <w:r w:rsidR="00960A30">
        <w:rPr>
          <w:spacing w:val="-4"/>
          <w:lang w:val="uk-UA"/>
        </w:rPr>
        <w:softHyphen/>
      </w:r>
      <w:r w:rsidRPr="00960A30">
        <w:rPr>
          <w:spacing w:val="-4"/>
        </w:rPr>
        <w:t>ставників народу до управління державою. Саме на цьому наполягав у своєму ви</w:t>
      </w:r>
      <w:r w:rsidR="00F11DCD" w:rsidRPr="00960A30">
        <w:rPr>
          <w:spacing w:val="-4"/>
          <w:lang w:val="uk-UA"/>
        </w:rPr>
        <w:softHyphen/>
      </w:r>
      <w:r w:rsidRPr="00960A30">
        <w:rPr>
          <w:spacing w:val="-4"/>
        </w:rPr>
        <w:t>ступі на конференції член Політбюро ЦК УСРП Ф.Хаваші: “…ієрархічно побудована система по</w:t>
      </w:r>
      <w:r w:rsidR="00960A30">
        <w:rPr>
          <w:spacing w:val="-4"/>
          <w:lang w:val="uk-UA"/>
        </w:rPr>
        <w:softHyphen/>
      </w:r>
      <w:r w:rsidRPr="00960A30">
        <w:rPr>
          <w:spacing w:val="-4"/>
        </w:rPr>
        <w:t>винна бути замінена, підкреслив він, самостійними формами самоуправління й самоад</w:t>
      </w:r>
      <w:r w:rsidR="00960A30">
        <w:rPr>
          <w:spacing w:val="-4"/>
          <w:lang w:val="uk-UA"/>
        </w:rPr>
        <w:softHyphen/>
      </w:r>
      <w:r w:rsidRPr="00960A30">
        <w:rPr>
          <w:spacing w:val="-4"/>
        </w:rPr>
        <w:t>мі</w:t>
      </w:r>
      <w:r w:rsidR="00960A30">
        <w:rPr>
          <w:spacing w:val="-4"/>
          <w:lang w:val="uk-UA"/>
        </w:rPr>
        <w:softHyphen/>
      </w:r>
      <w:r w:rsidRPr="00960A30">
        <w:rPr>
          <w:spacing w:val="-4"/>
        </w:rPr>
        <w:t xml:space="preserve">ністрування” [15]. І.Пожгаї твердив: “…громадяни, незалежно від партійної </w:t>
      </w:r>
      <w:r w:rsidR="00F11DCD" w:rsidRPr="00960A30">
        <w:rPr>
          <w:spacing w:val="-4"/>
          <w:lang w:val="uk-UA"/>
        </w:rPr>
        <w:softHyphen/>
      </w:r>
      <w:r w:rsidRPr="00960A30">
        <w:rPr>
          <w:spacing w:val="-4"/>
        </w:rPr>
        <w:t>на</w:t>
      </w:r>
      <w:r w:rsidR="00960A30">
        <w:rPr>
          <w:spacing w:val="-4"/>
          <w:lang w:val="uk-UA"/>
        </w:rPr>
        <w:softHyphen/>
      </w:r>
      <w:r w:rsidRPr="00960A30">
        <w:rPr>
          <w:spacing w:val="-4"/>
        </w:rPr>
        <w:t>леж</w:t>
      </w:r>
      <w:r w:rsidR="00960A30">
        <w:rPr>
          <w:spacing w:val="-4"/>
          <w:lang w:val="uk-UA"/>
        </w:rPr>
        <w:softHyphen/>
      </w:r>
      <w:r w:rsidRPr="00960A30">
        <w:rPr>
          <w:spacing w:val="-4"/>
        </w:rPr>
        <w:t>но</w:t>
      </w:r>
      <w:r w:rsidR="00960A30">
        <w:rPr>
          <w:spacing w:val="-4"/>
          <w:lang w:val="uk-UA"/>
        </w:rPr>
        <w:softHyphen/>
      </w:r>
      <w:r w:rsidRPr="00960A30">
        <w:rPr>
          <w:spacing w:val="-4"/>
        </w:rPr>
        <w:t>сті, уже приступили до будівництва соціалістичного суспільства зни</w:t>
      </w:r>
      <w:r w:rsidR="00F11DCD" w:rsidRPr="00960A30">
        <w:rPr>
          <w:spacing w:val="-4"/>
          <w:lang w:val="uk-UA"/>
        </w:rPr>
        <w:softHyphen/>
      </w:r>
      <w:r w:rsidRPr="00960A30">
        <w:rPr>
          <w:spacing w:val="-4"/>
        </w:rPr>
        <w:t>зу”</w:t>
      </w:r>
      <w:r w:rsidR="00F11DCD" w:rsidRPr="00960A30">
        <w:rPr>
          <w:spacing w:val="-4"/>
          <w:lang w:val="uk-UA"/>
        </w:rPr>
        <w:t> </w:t>
      </w:r>
      <w:r w:rsidRPr="00960A30">
        <w:rPr>
          <w:spacing w:val="-4"/>
        </w:rPr>
        <w:t>[24]. Необхідність зміцнення різних форм самоуправління підкреслювалась у резо</w:t>
      </w:r>
      <w:r w:rsidR="00F11DCD" w:rsidRPr="00960A30">
        <w:rPr>
          <w:spacing w:val="-4"/>
          <w:lang w:val="uk-UA"/>
        </w:rPr>
        <w:softHyphen/>
      </w:r>
      <w:r w:rsidRPr="00960A30">
        <w:rPr>
          <w:spacing w:val="-4"/>
        </w:rPr>
        <w:t>лю</w:t>
      </w:r>
      <w:r w:rsidR="00F11DCD" w:rsidRPr="00960A30">
        <w:rPr>
          <w:spacing w:val="-4"/>
          <w:lang w:val="uk-UA"/>
        </w:rPr>
        <w:softHyphen/>
      </w:r>
      <w:r w:rsidRPr="00960A30">
        <w:rPr>
          <w:spacing w:val="-4"/>
        </w:rPr>
        <w:t>ції парт</w:t>
      </w:r>
      <w:r w:rsidR="00F11DCD" w:rsidRPr="00960A30">
        <w:rPr>
          <w:spacing w:val="-4"/>
          <w:lang w:val="uk-UA"/>
        </w:rPr>
        <w:softHyphen/>
      </w:r>
      <w:r w:rsidRPr="00960A30">
        <w:rPr>
          <w:spacing w:val="-4"/>
        </w:rPr>
        <w:t xml:space="preserve">конференції. </w:t>
      </w:r>
    </w:p>
    <w:p w:rsidR="00CA34AB" w:rsidRPr="00CB7B75" w:rsidRDefault="00CA34AB" w:rsidP="00CA34AB">
      <w:pPr>
        <w:suppressAutoHyphens/>
        <w:ind w:firstLine="709"/>
        <w:jc w:val="both"/>
      </w:pPr>
      <w:r w:rsidRPr="00CB7B75">
        <w:t>Політичною реформою підвищувалася роль рад, передбачалося перетворення їх у реальні органи соціалістичного самоуправління, розширення їхньої економічної са</w:t>
      </w:r>
      <w:r w:rsidR="00F11DCD">
        <w:rPr>
          <w:lang w:val="uk-UA"/>
        </w:rPr>
        <w:softHyphen/>
      </w:r>
      <w:r w:rsidRPr="00CB7B75">
        <w:t>мо</w:t>
      </w:r>
      <w:r w:rsidR="00F11DCD">
        <w:rPr>
          <w:lang w:val="uk-UA"/>
        </w:rPr>
        <w:softHyphen/>
      </w:r>
      <w:r w:rsidRPr="00CB7B75">
        <w:t xml:space="preserve">стійності; прийняття нового закону про місцеві ради [19, с.9]. </w:t>
      </w:r>
    </w:p>
    <w:p w:rsidR="00CA34AB" w:rsidRPr="00CB7B75" w:rsidRDefault="00CA34AB" w:rsidP="00CA34AB">
      <w:pPr>
        <w:suppressAutoHyphens/>
        <w:ind w:firstLine="709"/>
        <w:jc w:val="both"/>
      </w:pPr>
      <w:r w:rsidRPr="00CB7B75">
        <w:t>Одним з основних принципів політичної реформи визнавалося положення про плюралізм інтересів, право різних прошарків населення на власні узаконені інтереси, які можна відстоювати й захищати. У резолюції партконференції відмічалось: УСРП ви</w:t>
      </w:r>
      <w:r w:rsidR="00F11DCD">
        <w:rPr>
          <w:lang w:val="uk-UA"/>
        </w:rPr>
        <w:softHyphen/>
      </w:r>
      <w:r w:rsidRPr="00CB7B75">
        <w:t>знає такий плюралізм інтересів, що засновується “на керівній ролі партії” [19, с.8], тоб</w:t>
      </w:r>
      <w:r w:rsidR="00F11DCD">
        <w:rPr>
          <w:lang w:val="uk-UA"/>
        </w:rPr>
        <w:softHyphen/>
      </w:r>
      <w:r w:rsidRPr="00CB7B75">
        <w:t>то соціалістичний плюралізм у рамках однопартійної системи. Партійні органи по</w:t>
      </w:r>
      <w:r w:rsidR="00F11DCD">
        <w:rPr>
          <w:lang w:val="uk-UA"/>
        </w:rPr>
        <w:softHyphen/>
      </w:r>
      <w:r w:rsidRPr="00CB7B75">
        <w:t>вин</w:t>
      </w:r>
      <w:r w:rsidR="00F11DCD">
        <w:rPr>
          <w:lang w:val="uk-UA"/>
        </w:rPr>
        <w:softHyphen/>
      </w:r>
      <w:r w:rsidRPr="00CB7B75">
        <w:t>ні враховувати думки й пропозиції громадських організацій, громадськості під час прийняття рішень політичного характеру [19, с.5]. Були намічені серйозні зміни в діяль</w:t>
      </w:r>
      <w:r w:rsidR="00F11DCD">
        <w:rPr>
          <w:lang w:val="uk-UA"/>
        </w:rPr>
        <w:softHyphen/>
      </w:r>
      <w:r w:rsidRPr="00CB7B75">
        <w:t>но</w:t>
      </w:r>
      <w:r w:rsidR="00F11DCD">
        <w:rPr>
          <w:lang w:val="uk-UA"/>
        </w:rPr>
        <w:softHyphen/>
      </w:r>
      <w:r w:rsidRPr="00CB7B75">
        <w:t>сті різних масових організацій, рухів, усіх інститутів соціалістичного плюралізму – Віт</w:t>
      </w:r>
      <w:r w:rsidR="00F11DCD">
        <w:rPr>
          <w:lang w:val="uk-UA"/>
        </w:rPr>
        <w:softHyphen/>
      </w:r>
      <w:r w:rsidRPr="00CB7B75">
        <w:t>чизняного народного фронту (ВНФ), профспілок, комсомолу, громадських фондів, то</w:t>
      </w:r>
      <w:r w:rsidR="00F11DCD">
        <w:rPr>
          <w:lang w:val="uk-UA"/>
        </w:rPr>
        <w:softHyphen/>
      </w:r>
      <w:r w:rsidRPr="00CB7B75">
        <w:t>вариств. У 1986 р. в УНР було 6 570 різних товариств, які об’єднували у своїх рядах 2</w:t>
      </w:r>
      <w:r w:rsidR="00F11DCD">
        <w:rPr>
          <w:lang w:val="uk-UA"/>
        </w:rPr>
        <w:t> </w:t>
      </w:r>
      <w:r w:rsidRPr="00CB7B75">
        <w:t xml:space="preserve">304,5 тис. осіб [11]. </w:t>
      </w:r>
    </w:p>
    <w:p w:rsidR="00CA34AB" w:rsidRPr="00CB7B75" w:rsidRDefault="00CA34AB" w:rsidP="00CA34AB">
      <w:pPr>
        <w:suppressAutoHyphens/>
        <w:ind w:firstLine="709"/>
        <w:jc w:val="both"/>
      </w:pPr>
      <w:r w:rsidRPr="00CB7B75">
        <w:t>Завданням ВНФ на даному етапі, за словами І.Пожгаї, повинно бути активне спри</w:t>
      </w:r>
      <w:r w:rsidR="00F11DCD">
        <w:rPr>
          <w:lang w:val="uk-UA"/>
        </w:rPr>
        <w:softHyphen/>
      </w:r>
      <w:r w:rsidRPr="00CB7B75">
        <w:t>ян</w:t>
      </w:r>
      <w:r w:rsidR="00F11DCD">
        <w:rPr>
          <w:lang w:val="uk-UA"/>
        </w:rPr>
        <w:softHyphen/>
      </w:r>
      <w:r w:rsidRPr="00CB7B75">
        <w:t>ня досягненню суспільної згоди, надання допомоги в оновленні державного пра</w:t>
      </w:r>
      <w:r w:rsidR="00F11DCD">
        <w:rPr>
          <w:lang w:val="uk-UA"/>
        </w:rPr>
        <w:softHyphen/>
      </w:r>
      <w:r w:rsidRPr="00CB7B75">
        <w:t>ва, зміні конституції, виборчого закону, виданні законів про референдуми й т. п. [24, с.4]. ВНФ відводилася роль важливого інституту соціалістичного плюралізму, який мав ви</w:t>
      </w:r>
      <w:r w:rsidR="00F11DCD">
        <w:rPr>
          <w:lang w:val="uk-UA"/>
        </w:rPr>
        <w:softHyphen/>
      </w:r>
      <w:r w:rsidRPr="00CB7B75">
        <w:t>рішувати ряд завдань, зокрема, сприяти встановленню національної єдності, посилю</w:t>
      </w:r>
      <w:r w:rsidR="00F11DCD">
        <w:rPr>
          <w:lang w:val="uk-UA"/>
        </w:rPr>
        <w:softHyphen/>
      </w:r>
      <w:r w:rsidRPr="00CB7B75">
        <w:t>ва</w:t>
      </w:r>
      <w:r w:rsidR="00F11DCD">
        <w:rPr>
          <w:lang w:val="uk-UA"/>
        </w:rPr>
        <w:softHyphen/>
      </w:r>
      <w:r w:rsidRPr="00CB7B75">
        <w:t>ти вплив виборців на органи народного представництва, державної влади, захищати гро</w:t>
      </w:r>
      <w:r w:rsidR="00F11DCD">
        <w:rPr>
          <w:lang w:val="uk-UA"/>
        </w:rPr>
        <w:softHyphen/>
      </w:r>
      <w:r w:rsidRPr="00CB7B75">
        <w:t>мадянські права та ін. [19, с.10].</w:t>
      </w:r>
    </w:p>
    <w:p w:rsidR="00CA34AB" w:rsidRPr="00F11DCD" w:rsidRDefault="00CA34AB" w:rsidP="00CA34AB">
      <w:pPr>
        <w:suppressAutoHyphens/>
        <w:ind w:firstLine="709"/>
        <w:jc w:val="both"/>
        <w:rPr>
          <w:spacing w:val="-2"/>
        </w:rPr>
      </w:pPr>
      <w:r w:rsidRPr="00F11DCD">
        <w:rPr>
          <w:spacing w:val="-2"/>
        </w:rPr>
        <w:t>Угорський комуністичний союз молоді (УКСМ) мав посилити роботу з молод</w:t>
      </w:r>
      <w:r w:rsidR="00F11DCD" w:rsidRPr="00F11DCD">
        <w:rPr>
          <w:spacing w:val="-2"/>
          <w:lang w:val="uk-UA"/>
        </w:rPr>
        <w:softHyphen/>
      </w:r>
      <w:r w:rsidRPr="00F11DCD">
        <w:rPr>
          <w:spacing w:val="-2"/>
        </w:rPr>
        <w:t>дю. Усі спроби розколоти масові організації, створення в травні 1988 р. Демократичної профспілки наукових працівників, політичних молодіжних організацій у зв’язку з утра</w:t>
      </w:r>
      <w:r w:rsidR="00F11DCD" w:rsidRPr="00F11DCD">
        <w:rPr>
          <w:spacing w:val="-2"/>
          <w:lang w:val="uk-UA"/>
        </w:rPr>
        <w:softHyphen/>
      </w:r>
      <w:r w:rsidRPr="00F11DCD">
        <w:rPr>
          <w:spacing w:val="-2"/>
        </w:rPr>
        <w:t>тою в останні роки впливу на деякі прошарки молоді (студентства та ін.) УКСМ був під</w:t>
      </w:r>
      <w:r w:rsidR="00F11DCD" w:rsidRPr="00F11DCD">
        <w:rPr>
          <w:spacing w:val="-2"/>
          <w:lang w:val="uk-UA"/>
        </w:rPr>
        <w:softHyphen/>
      </w:r>
      <w:r w:rsidRPr="00F11DCD">
        <w:rPr>
          <w:spacing w:val="-2"/>
        </w:rPr>
        <w:t>даний критиці, зокрема, у виступі Я.Кадара [17, с.2]. УКСМ визнавався єдиною по</w:t>
      </w:r>
      <w:r w:rsidR="00F11DCD" w:rsidRPr="00F11DCD">
        <w:rPr>
          <w:spacing w:val="-2"/>
          <w:lang w:val="uk-UA"/>
        </w:rPr>
        <w:softHyphen/>
      </w:r>
      <w:r w:rsidRPr="00F11DCD">
        <w:rPr>
          <w:spacing w:val="-2"/>
        </w:rPr>
        <w:t>лі</w:t>
      </w:r>
      <w:r w:rsidR="00F11DCD" w:rsidRPr="00F11DCD">
        <w:rPr>
          <w:spacing w:val="-2"/>
          <w:lang w:val="uk-UA"/>
        </w:rPr>
        <w:softHyphen/>
      </w:r>
      <w:r w:rsidRPr="00F11DCD">
        <w:rPr>
          <w:spacing w:val="-2"/>
        </w:rPr>
        <w:t>тич</w:t>
      </w:r>
      <w:r w:rsidR="00F11DCD" w:rsidRPr="00F11DCD">
        <w:rPr>
          <w:spacing w:val="-2"/>
          <w:lang w:val="uk-UA"/>
        </w:rPr>
        <w:softHyphen/>
      </w:r>
      <w:r w:rsidRPr="00F11DCD">
        <w:rPr>
          <w:spacing w:val="-2"/>
        </w:rPr>
        <w:t>ною організацією угорської молоді, на яку покладався ряд завдань щодо за</w:t>
      </w:r>
      <w:r w:rsidR="00F11DCD" w:rsidRPr="00F11DCD">
        <w:rPr>
          <w:spacing w:val="-2"/>
          <w:lang w:val="uk-UA"/>
        </w:rPr>
        <w:softHyphen/>
      </w:r>
      <w:r w:rsidRPr="00F11DCD">
        <w:rPr>
          <w:spacing w:val="-2"/>
        </w:rPr>
        <w:t>без</w:t>
      </w:r>
      <w:r w:rsidR="00F11DCD" w:rsidRPr="00F11DCD">
        <w:rPr>
          <w:spacing w:val="-2"/>
          <w:lang w:val="uk-UA"/>
        </w:rPr>
        <w:softHyphen/>
      </w:r>
      <w:r w:rsidRPr="00F11DCD">
        <w:rPr>
          <w:spacing w:val="-2"/>
        </w:rPr>
        <w:t>пе</w:t>
      </w:r>
      <w:r w:rsidR="00F11DCD" w:rsidRPr="00F11DCD">
        <w:rPr>
          <w:spacing w:val="-2"/>
          <w:lang w:val="uk-UA"/>
        </w:rPr>
        <w:softHyphen/>
      </w:r>
      <w:r w:rsidRPr="00F11DCD">
        <w:rPr>
          <w:spacing w:val="-2"/>
        </w:rPr>
        <w:t>чен</w:t>
      </w:r>
      <w:r w:rsidR="00F11DCD" w:rsidRPr="00F11DCD">
        <w:rPr>
          <w:spacing w:val="-2"/>
          <w:lang w:val="uk-UA"/>
        </w:rPr>
        <w:softHyphen/>
      </w:r>
      <w:r w:rsidRPr="00F11DCD">
        <w:rPr>
          <w:spacing w:val="-2"/>
        </w:rPr>
        <w:t>ня ін</w:t>
      </w:r>
      <w:r w:rsidR="00F11DCD">
        <w:rPr>
          <w:spacing w:val="-2"/>
          <w:lang w:val="uk-UA"/>
        </w:rPr>
        <w:softHyphen/>
      </w:r>
      <w:r w:rsidRPr="00F11DCD">
        <w:rPr>
          <w:spacing w:val="-2"/>
        </w:rPr>
        <w:t>те</w:t>
      </w:r>
      <w:r w:rsidR="00F11DCD">
        <w:rPr>
          <w:spacing w:val="-2"/>
          <w:lang w:val="uk-UA"/>
        </w:rPr>
        <w:softHyphen/>
      </w:r>
      <w:r w:rsidRPr="00F11DCD">
        <w:rPr>
          <w:spacing w:val="-2"/>
        </w:rPr>
        <w:t>ресів молоді, створення самоуправлінських гуртків, клубів й об’єднань [19, с.10].</w:t>
      </w:r>
    </w:p>
    <w:p w:rsidR="00CA34AB" w:rsidRPr="00CB7B75" w:rsidRDefault="00CA34AB" w:rsidP="00CA34AB">
      <w:pPr>
        <w:suppressAutoHyphens/>
        <w:ind w:firstLine="709"/>
        <w:jc w:val="both"/>
      </w:pPr>
      <w:r w:rsidRPr="00CB7B75">
        <w:t>Центральне питання політичної реформи в УНР – питання про роль і місце пар</w:t>
      </w:r>
      <w:r w:rsidR="00F11DCD">
        <w:rPr>
          <w:lang w:val="uk-UA"/>
        </w:rPr>
        <w:softHyphen/>
      </w:r>
      <w:r w:rsidRPr="00CB7B75">
        <w:t>тії в суспільстві розглядалося в рамках однопартійної системи. “На партконференції, – від</w:t>
      </w:r>
      <w:r w:rsidR="00F11DCD">
        <w:rPr>
          <w:lang w:val="uk-UA"/>
        </w:rPr>
        <w:softHyphen/>
      </w:r>
      <w:r w:rsidRPr="00CB7B75">
        <w:t>мітив член-кореспондент Угорської академії наук Р.Хох, – навіть і не заходила мова про відмову від керівної ролі УСРП у суспільстві, від соціалістичної системи” [7, с.12]. Ви</w:t>
      </w:r>
      <w:r w:rsidR="00F11DCD">
        <w:rPr>
          <w:lang w:val="uk-UA"/>
        </w:rPr>
        <w:softHyphen/>
      </w:r>
      <w:r w:rsidRPr="00CB7B75">
        <w:t>сокопоставлені делегати партконференції із числа керівного ядра партії Я.Кадар, К.Грос, Я.Берец критикували тих, хто, як висловився у своєму виступі на конференції К.Грос, “… уважають, що однопартійна система не виправдала себе й що доказують – ось тому служать нинішні проблеми. Вони говорять – хай буде декілька партій…” [13, с.1]. Цей погляд відображений у резолюції партконференції, у якій, наприклад, відмі</w:t>
      </w:r>
      <w:r w:rsidR="00F11DCD">
        <w:rPr>
          <w:lang w:val="uk-UA"/>
        </w:rPr>
        <w:softHyphen/>
      </w:r>
      <w:r w:rsidRPr="00CB7B75">
        <w:t>ча</w:t>
      </w:r>
      <w:r w:rsidR="00F11DCD">
        <w:rPr>
          <w:lang w:val="uk-UA"/>
        </w:rPr>
        <w:softHyphen/>
      </w:r>
      <w:r w:rsidRPr="00CB7B75">
        <w:t>ло</w:t>
      </w:r>
      <w:r w:rsidR="00F11DCD">
        <w:rPr>
          <w:lang w:val="uk-UA"/>
        </w:rPr>
        <w:softHyphen/>
      </w:r>
      <w:r w:rsidRPr="00CB7B75">
        <w:t>ся, що свою керівну роль УСРП виконує в умовах історично виниклої однопартійної си</w:t>
      </w:r>
      <w:r w:rsidR="00F11DCD">
        <w:rPr>
          <w:lang w:val="uk-UA"/>
        </w:rPr>
        <w:softHyphen/>
      </w:r>
      <w:r w:rsidRPr="00CB7B75">
        <w:t>стеми, і тому вихідною умовою продовження всеохоплюючих реформ є оновлення її діяльності [19, с.5]. Один із важливих аспектів політичної реформи – принцип розді</w:t>
      </w:r>
      <w:r w:rsidR="00F11DCD">
        <w:rPr>
          <w:lang w:val="uk-UA"/>
        </w:rPr>
        <w:softHyphen/>
      </w:r>
      <w:r w:rsidRPr="00CB7B75">
        <w:t>лен</w:t>
      </w:r>
      <w:r w:rsidR="00F11DCD">
        <w:rPr>
          <w:lang w:val="uk-UA"/>
        </w:rPr>
        <w:softHyphen/>
      </w:r>
      <w:r w:rsidRPr="00CB7B75">
        <w:t xml:space="preserve">ня сфер діяльності й відповідальності між партією, державою, законодавчими органами </w:t>
      </w:r>
      <w:r w:rsidRPr="00CB7B75">
        <w:lastRenderedPageBreak/>
        <w:t>й громадськими організаціями стосувався якраз удосконалення керівної ролі партії від</w:t>
      </w:r>
      <w:r w:rsidR="00F11DCD">
        <w:rPr>
          <w:lang w:val="uk-UA"/>
        </w:rPr>
        <w:softHyphen/>
      </w:r>
      <w:r w:rsidRPr="00CB7B75">
        <w:t>по</w:t>
      </w:r>
      <w:r w:rsidR="00F11DCD">
        <w:rPr>
          <w:lang w:val="uk-UA"/>
        </w:rPr>
        <w:softHyphen/>
      </w:r>
      <w:r w:rsidRPr="00CB7B75">
        <w:t>відно до назрілих потреб. Послідовне втілення в життя принципу розділення сфер діяль</w:t>
      </w:r>
      <w:r w:rsidR="00F11DCD">
        <w:rPr>
          <w:lang w:val="uk-UA"/>
        </w:rPr>
        <w:softHyphen/>
      </w:r>
      <w:r w:rsidRPr="00CB7B75">
        <w:t>ності й відповідальності між різними інститутами угорської політичної системи ма</w:t>
      </w:r>
      <w:r w:rsidR="00F11DCD">
        <w:rPr>
          <w:lang w:val="uk-UA"/>
        </w:rPr>
        <w:softHyphen/>
      </w:r>
      <w:r w:rsidRPr="00CB7B75">
        <w:t>ло на меті усунення паралельності в роботі партійних і державних органів, що приво</w:t>
      </w:r>
      <w:r w:rsidR="00F11DCD">
        <w:rPr>
          <w:lang w:val="uk-UA"/>
        </w:rPr>
        <w:softHyphen/>
      </w:r>
      <w:r w:rsidRPr="00CB7B75">
        <w:t>ди</w:t>
      </w:r>
      <w:r w:rsidR="00F11DCD">
        <w:rPr>
          <w:lang w:val="uk-UA"/>
        </w:rPr>
        <w:softHyphen/>
      </w:r>
      <w:r w:rsidRPr="00CB7B75">
        <w:t>ло, на думку головного редактора журналу “Партелет” Ш.Лакош, до розмивання від</w:t>
      </w:r>
      <w:r w:rsidR="00F11DCD">
        <w:rPr>
          <w:lang w:val="uk-UA"/>
        </w:rPr>
        <w:softHyphen/>
      </w:r>
      <w:r w:rsidRPr="00CB7B75">
        <w:t>по</w:t>
      </w:r>
      <w:r w:rsidR="00F11DCD">
        <w:rPr>
          <w:lang w:val="uk-UA"/>
        </w:rPr>
        <w:softHyphen/>
      </w:r>
      <w:r w:rsidRPr="00CB7B75">
        <w:t>відальності, до зниження ефективності виробництва [23].</w:t>
      </w:r>
    </w:p>
    <w:p w:rsidR="00CA34AB" w:rsidRPr="00CB7B75" w:rsidRDefault="00CA34AB" w:rsidP="00CA34AB">
      <w:pPr>
        <w:suppressAutoHyphens/>
        <w:ind w:firstLine="709"/>
        <w:jc w:val="both"/>
      </w:pPr>
      <w:r w:rsidRPr="00CB7B75">
        <w:t>У результаті політичної реформи функція конкретного керівництва соціалі</w:t>
      </w:r>
      <w:r w:rsidR="00F11DCD">
        <w:rPr>
          <w:lang w:val="uk-UA"/>
        </w:rPr>
        <w:softHyphen/>
      </w:r>
      <w:r w:rsidRPr="00CB7B75">
        <w:t>стич</w:t>
      </w:r>
      <w:r w:rsidR="00F11DCD">
        <w:rPr>
          <w:lang w:val="uk-UA"/>
        </w:rPr>
        <w:softHyphen/>
      </w:r>
      <w:r w:rsidRPr="00CB7B75">
        <w:t>ним будівництвом буде передана уряду, відповідальному перед парламентом країни, пар</w:t>
      </w:r>
      <w:r w:rsidR="00F11DCD">
        <w:rPr>
          <w:lang w:val="uk-UA"/>
        </w:rPr>
        <w:softHyphen/>
      </w:r>
      <w:r w:rsidRPr="00CB7B75">
        <w:t>тія ж, відмітив у своєму виступі на партконференції член Політбюро ЦК УСРП М.Не</w:t>
      </w:r>
      <w:r w:rsidR="00F11DCD">
        <w:rPr>
          <w:lang w:val="uk-UA"/>
        </w:rPr>
        <w:softHyphen/>
      </w:r>
      <w:r w:rsidRPr="00CB7B75">
        <w:t>мет, нестиме відповідальність перед суспільством і своїми членами за розроблену нею загальну концепцію розвитку [22, с.5]. Важливо, щоб вона відповідала не за кож</w:t>
      </w:r>
      <w:r w:rsidR="00F11DCD">
        <w:rPr>
          <w:lang w:val="uk-UA"/>
        </w:rPr>
        <w:softHyphen/>
      </w:r>
      <w:r w:rsidRPr="00CB7B75">
        <w:t>ну дрібницю, а за все в цілому. “Партія повинна перетворитись із партії адмініструючої в партію керуючу”, – відмітив перший секретар обкому УСРП області Зала Ф.Ковалич [21]. Політичною реформою, якою розмежовувалися функції партійних і державних ор</w:t>
      </w:r>
      <w:r w:rsidR="00F11DCD">
        <w:rPr>
          <w:lang w:val="uk-UA"/>
        </w:rPr>
        <w:softHyphen/>
      </w:r>
      <w:r w:rsidRPr="00CB7B75">
        <w:t>га</w:t>
      </w:r>
      <w:r w:rsidR="00F11DCD">
        <w:rPr>
          <w:lang w:val="uk-UA"/>
        </w:rPr>
        <w:softHyphen/>
      </w:r>
      <w:r w:rsidRPr="00CB7B75">
        <w:t>нів, масових організацій, значно підвищувалася роль парламенту в політичному жит</w:t>
      </w:r>
      <w:r w:rsidR="00F11DCD">
        <w:rPr>
          <w:lang w:val="uk-UA"/>
        </w:rPr>
        <w:softHyphen/>
      </w:r>
      <w:r w:rsidRPr="00CB7B75">
        <w:t>ті, самостійність і відповідальність уряду – зростала його роль у формуванні політики країни; щоб він, як указував напередодні партійної конференції в інтерв’ю К.Грос, був здатним чутливо реагувати на вимоги реальних подій кожного дня, міг, якщо потрібно, ри</w:t>
      </w:r>
      <w:r w:rsidR="00F11DCD">
        <w:rPr>
          <w:lang w:val="uk-UA"/>
        </w:rPr>
        <w:softHyphen/>
      </w:r>
      <w:r w:rsidRPr="00CB7B75">
        <w:t>зикувати, піти на конфлікт, у той самий час повністю відповідаючи за свої дії [14, с.3]. У резолюції партконференції відмічалася необхідність дальшої перебудови роботи Ра</w:t>
      </w:r>
      <w:r w:rsidR="00F11DCD">
        <w:rPr>
          <w:lang w:val="uk-UA"/>
        </w:rPr>
        <w:softHyphen/>
      </w:r>
      <w:r w:rsidRPr="00CB7B75">
        <w:t>ди міністрів, розділення сфер діяльності між партією й урядом [19, с.8–9].</w:t>
      </w:r>
    </w:p>
    <w:p w:rsidR="00CA34AB" w:rsidRPr="00CB7B75" w:rsidRDefault="00CA34AB" w:rsidP="00CA34AB">
      <w:pPr>
        <w:suppressAutoHyphens/>
        <w:ind w:firstLine="709"/>
        <w:jc w:val="both"/>
      </w:pPr>
      <w:r w:rsidRPr="00CB7B75">
        <w:t>Важливим елементом політичної реформи в УНР стала демократизація внутріш</w:t>
      </w:r>
      <w:r w:rsidR="00F11DCD">
        <w:rPr>
          <w:lang w:val="uk-UA"/>
        </w:rPr>
        <w:softHyphen/>
      </w:r>
      <w:r w:rsidRPr="00CB7B75">
        <w:t>ньо</w:t>
      </w:r>
      <w:r w:rsidR="00F11DCD">
        <w:rPr>
          <w:lang w:val="uk-UA"/>
        </w:rPr>
        <w:softHyphen/>
      </w:r>
      <w:r w:rsidRPr="00CB7B75">
        <w:t>партійного життя, зміна форм і методів партійної роботи. У ході дискусії порушу</w:t>
      </w:r>
      <w:r w:rsidR="00F11DCD">
        <w:rPr>
          <w:lang w:val="uk-UA"/>
        </w:rPr>
        <w:softHyphen/>
      </w:r>
      <w:r w:rsidRPr="00CB7B75">
        <w:t>ва</w:t>
      </w:r>
      <w:r w:rsidR="00F11DCD">
        <w:rPr>
          <w:lang w:val="uk-UA"/>
        </w:rPr>
        <w:softHyphen/>
      </w:r>
      <w:r w:rsidRPr="00CB7B75">
        <w:t>ли</w:t>
      </w:r>
      <w:r w:rsidR="00F11DCD">
        <w:rPr>
          <w:lang w:val="uk-UA"/>
        </w:rPr>
        <w:softHyphen/>
      </w:r>
      <w:r w:rsidRPr="00CB7B75">
        <w:t>ся питання, які до певної міри свідчили про намагання (хоч і дуже несміливі) відмо</w:t>
      </w:r>
      <w:r w:rsidR="00F11DCD">
        <w:rPr>
          <w:lang w:val="uk-UA"/>
        </w:rPr>
        <w:softHyphen/>
      </w:r>
      <w:r w:rsidRPr="00CB7B75">
        <w:t>ви</w:t>
      </w:r>
      <w:r w:rsidR="00F11DCD">
        <w:rPr>
          <w:lang w:val="uk-UA"/>
        </w:rPr>
        <w:softHyphen/>
      </w:r>
      <w:r w:rsidRPr="00CB7B75">
        <w:t>тися від окремих традицій організаційної побудови моделі партії більшовицького ти</w:t>
      </w:r>
      <w:r w:rsidR="00F11DCD">
        <w:rPr>
          <w:lang w:val="uk-UA"/>
        </w:rPr>
        <w:softHyphen/>
      </w:r>
      <w:r w:rsidRPr="00CB7B75">
        <w:t>пу. У деяких виступах піддавався критиці принцип демократичного централізму як за</w:t>
      </w:r>
      <w:r w:rsidR="00F11DCD">
        <w:rPr>
          <w:lang w:val="uk-UA"/>
        </w:rPr>
        <w:softHyphen/>
      </w:r>
      <w:r w:rsidRPr="00CB7B75">
        <w:t>ста</w:t>
      </w:r>
      <w:r w:rsidR="00F11DCD">
        <w:rPr>
          <w:lang w:val="uk-UA"/>
        </w:rPr>
        <w:softHyphen/>
      </w:r>
      <w:r w:rsidRPr="00CB7B75">
        <w:t>рілий, що не відповідав вимогам сучасності [21], дозволяв ще в зародку душити й зни</w:t>
      </w:r>
      <w:r w:rsidR="00F11DCD">
        <w:rPr>
          <w:lang w:val="uk-UA"/>
        </w:rPr>
        <w:softHyphen/>
      </w:r>
      <w:r w:rsidRPr="00CB7B75">
        <w:t>щувати здорові ініціативи й пропозиції, які народжувалися знизу; піднімалися пи</w:t>
      </w:r>
      <w:r w:rsidR="00F11DCD">
        <w:rPr>
          <w:lang w:val="uk-UA"/>
        </w:rPr>
        <w:softHyphen/>
      </w:r>
      <w:r w:rsidRPr="00CB7B75">
        <w:t>тан</w:t>
      </w:r>
      <w:r w:rsidR="00F11DCD">
        <w:rPr>
          <w:lang w:val="uk-UA"/>
        </w:rPr>
        <w:softHyphen/>
      </w:r>
      <w:r w:rsidRPr="00CB7B75">
        <w:t>ня єдності в УСРП, фракційності, ролі меншості в партії. Із цих питань розгорнулася гостра дискусія, висловлювалися різні думки. І.Пожгаї, наприклад, відмітив: “Там, де єдність ритуальна й монолітна, вона – слуга влади, а не прогресу… там, де єдність має творчий характер, там дискусія – засіб оновлення” [24, с.3]. Я.Кадар, висловившись на за</w:t>
      </w:r>
      <w:r w:rsidR="00F11DCD">
        <w:rPr>
          <w:lang w:val="uk-UA"/>
        </w:rPr>
        <w:softHyphen/>
      </w:r>
      <w:r w:rsidRPr="00CB7B75">
        <w:t>хист прав меншості в партії, у той самий час підкреслив недозволеність створення в пар</w:t>
      </w:r>
      <w:r w:rsidR="00F11DCD">
        <w:rPr>
          <w:lang w:val="uk-UA"/>
        </w:rPr>
        <w:softHyphen/>
      </w:r>
      <w:r w:rsidRPr="00CB7B75">
        <w:t>тії фракцій [10, с.3]. Член ЦК УСРП, голова Всеугорської ради виробничих коопе</w:t>
      </w:r>
      <w:r w:rsidR="00F11DCD">
        <w:rPr>
          <w:lang w:val="uk-UA"/>
        </w:rPr>
        <w:softHyphen/>
      </w:r>
      <w:r w:rsidRPr="00CB7B75">
        <w:t>ра</w:t>
      </w:r>
      <w:r w:rsidR="00F11DCD">
        <w:rPr>
          <w:lang w:val="uk-UA"/>
        </w:rPr>
        <w:softHyphen/>
      </w:r>
      <w:r w:rsidRPr="00CB7B75">
        <w:t>ти</w:t>
      </w:r>
      <w:r w:rsidR="00F11DCD">
        <w:rPr>
          <w:lang w:val="uk-UA"/>
        </w:rPr>
        <w:softHyphen/>
      </w:r>
      <w:r w:rsidRPr="00CB7B75">
        <w:t>вів І.Сабо відмітив, що думка меншості може перетворитися в думку більшості [26]. Де</w:t>
      </w:r>
      <w:r w:rsidR="00F11DCD">
        <w:rPr>
          <w:lang w:val="uk-UA"/>
        </w:rPr>
        <w:softHyphen/>
      </w:r>
      <w:r w:rsidRPr="00CB7B75">
        <w:t>легат партконференції І.Ч.Фей</w:t>
      </w:r>
      <w:r w:rsidR="00496A14">
        <w:rPr>
          <w:lang w:val="uk-UA"/>
        </w:rPr>
        <w:t>є</w:t>
      </w:r>
      <w:r w:rsidRPr="00CB7B75">
        <w:t>шне внесла пропозицію дозволити вільне форму</w:t>
      </w:r>
      <w:r w:rsidR="00F11DCD">
        <w:rPr>
          <w:lang w:val="uk-UA"/>
        </w:rPr>
        <w:softHyphen/>
      </w:r>
      <w:r w:rsidRPr="00CB7B75">
        <w:t>ван</w:t>
      </w:r>
      <w:r w:rsidR="00F11DCD">
        <w:rPr>
          <w:lang w:val="uk-UA"/>
        </w:rPr>
        <w:softHyphen/>
      </w:r>
      <w:r w:rsidRPr="00CB7B75">
        <w:t>ня в партії різних платформ і груп, що виступають з альтернативними пропозиціями [12]. Відомий учений Р.Хох порушив питання про можливість і доцільність існування сво</w:t>
      </w:r>
      <w:r w:rsidR="00F11DCD">
        <w:rPr>
          <w:lang w:val="uk-UA"/>
        </w:rPr>
        <w:softHyphen/>
      </w:r>
      <w:r w:rsidRPr="00CB7B75">
        <w:t>боди дій, різних платформ в УСРП. Вимагав і більш широкої гласності в роботі пар</w:t>
      </w:r>
      <w:r w:rsidR="00F11DCD">
        <w:rPr>
          <w:lang w:val="uk-UA"/>
        </w:rPr>
        <w:softHyphen/>
      </w:r>
      <w:r w:rsidRPr="00CB7B75">
        <w:t>тії, її керівництві [7, с.12]. Я.Берец висловив думку, що свобода платформ у партії фі</w:t>
      </w:r>
      <w:r w:rsidR="00F11DCD">
        <w:rPr>
          <w:lang w:val="uk-UA"/>
        </w:rPr>
        <w:softHyphen/>
      </w:r>
      <w:r w:rsidRPr="00CB7B75">
        <w:t>гу</w:t>
      </w:r>
      <w:r w:rsidR="00F11DCD">
        <w:rPr>
          <w:lang w:val="uk-UA"/>
        </w:rPr>
        <w:softHyphen/>
      </w:r>
      <w:r w:rsidRPr="00CB7B75">
        <w:t>рує вже в самому понятті соціалістичного плюралізму</w:t>
      </w:r>
      <w:r w:rsidR="00496A14">
        <w:rPr>
          <w:lang w:val="uk-UA"/>
        </w:rPr>
        <w:t>,</w:t>
      </w:r>
      <w:r w:rsidRPr="00CB7B75">
        <w:t xml:space="preserve"> і повідомив, що редакційна ко</w:t>
      </w:r>
      <w:r w:rsidR="00F11DCD">
        <w:rPr>
          <w:lang w:val="uk-UA"/>
        </w:rPr>
        <w:softHyphen/>
      </w:r>
      <w:r w:rsidRPr="00CB7B75">
        <w:t>мі</w:t>
      </w:r>
      <w:r w:rsidR="00F11DCD">
        <w:rPr>
          <w:lang w:val="uk-UA"/>
        </w:rPr>
        <w:softHyphen/>
      </w:r>
      <w:r w:rsidRPr="00CB7B75">
        <w:t>сія партконференції визнала питання на поточний м</w:t>
      </w:r>
      <w:r w:rsidR="00496A14">
        <w:t>омент неактуальним [10, с.3]. У</w:t>
      </w:r>
      <w:r w:rsidR="00496A14">
        <w:rPr>
          <w:lang w:val="uk-UA"/>
        </w:rPr>
        <w:t> </w:t>
      </w:r>
      <w:r w:rsidRPr="00CB7B75">
        <w:t>ре</w:t>
      </w:r>
      <w:r w:rsidR="00F11DCD">
        <w:rPr>
          <w:lang w:val="uk-UA"/>
        </w:rPr>
        <w:softHyphen/>
      </w:r>
      <w:r w:rsidR="00496A14">
        <w:rPr>
          <w:lang w:val="uk-UA"/>
        </w:rPr>
        <w:softHyphen/>
      </w:r>
      <w:r w:rsidRPr="00CB7B75">
        <w:t>зо</w:t>
      </w:r>
      <w:r w:rsidR="00F11DCD">
        <w:rPr>
          <w:lang w:val="uk-UA"/>
        </w:rPr>
        <w:softHyphen/>
      </w:r>
      <w:r w:rsidRPr="00CB7B75">
        <w:t>люції партконференції частково були враховані висловлені делегатами ідеї. Від</w:t>
      </w:r>
      <w:r w:rsidR="00496A14">
        <w:rPr>
          <w:lang w:val="uk-UA"/>
        </w:rPr>
        <w:softHyphen/>
      </w:r>
      <w:r w:rsidRPr="00CB7B75">
        <w:t>мі</w:t>
      </w:r>
      <w:r w:rsidR="00496A14">
        <w:rPr>
          <w:lang w:val="uk-UA"/>
        </w:rPr>
        <w:softHyphen/>
      </w:r>
      <w:r w:rsidRPr="00CB7B75">
        <w:t>ча</w:t>
      </w:r>
      <w:r w:rsidR="00F11DCD">
        <w:rPr>
          <w:lang w:val="uk-UA"/>
        </w:rPr>
        <w:softHyphen/>
      </w:r>
      <w:r w:rsidRPr="00CB7B75">
        <w:t>ло</w:t>
      </w:r>
      <w:r w:rsidR="00F11DCD">
        <w:rPr>
          <w:lang w:val="uk-UA"/>
        </w:rPr>
        <w:softHyphen/>
      </w:r>
      <w:r w:rsidRPr="00CB7B75">
        <w:t>ся, що єдність у партії не є моноліт, назавжди даний, вона повинна постійно від</w:t>
      </w:r>
      <w:r w:rsidR="00496A14">
        <w:rPr>
          <w:lang w:val="uk-UA"/>
        </w:rPr>
        <w:softHyphen/>
      </w:r>
      <w:r w:rsidRPr="00CB7B75">
        <w:t>тво</w:t>
      </w:r>
      <w:r w:rsidR="00496A14">
        <w:rPr>
          <w:lang w:val="uk-UA"/>
        </w:rPr>
        <w:softHyphen/>
      </w:r>
      <w:r w:rsidR="00F11DCD">
        <w:rPr>
          <w:lang w:val="uk-UA"/>
        </w:rPr>
        <w:softHyphen/>
      </w:r>
      <w:r w:rsidRPr="00CB7B75">
        <w:t>рю</w:t>
      </w:r>
      <w:r w:rsidR="00F11DCD">
        <w:rPr>
          <w:lang w:val="uk-UA"/>
        </w:rPr>
        <w:softHyphen/>
      </w:r>
      <w:r w:rsidRPr="00CB7B75">
        <w:t>ватися. Члени УСРП, які під час обговорення або прийняття рішення в кон</w:t>
      </w:r>
      <w:r w:rsidR="00496A14">
        <w:rPr>
          <w:lang w:val="uk-UA"/>
        </w:rPr>
        <w:softHyphen/>
      </w:r>
      <w:r w:rsidRPr="00CB7B75">
        <w:t>крет</w:t>
      </w:r>
      <w:r w:rsidR="00496A14">
        <w:rPr>
          <w:lang w:val="uk-UA"/>
        </w:rPr>
        <w:softHyphen/>
      </w:r>
      <w:r w:rsidRPr="00CB7B75">
        <w:t>но</w:t>
      </w:r>
      <w:r w:rsidR="00496A14">
        <w:rPr>
          <w:lang w:val="uk-UA"/>
        </w:rPr>
        <w:softHyphen/>
      </w:r>
      <w:r w:rsidRPr="00CB7B75">
        <w:t>му пи</w:t>
      </w:r>
      <w:r w:rsidR="00F11DCD">
        <w:rPr>
          <w:lang w:val="uk-UA"/>
        </w:rPr>
        <w:softHyphen/>
      </w:r>
      <w:r w:rsidRPr="00CB7B75">
        <w:t>танні опиняються в меншості, мають право домагатися повторного обгово</w:t>
      </w:r>
      <w:r w:rsidR="00496A14">
        <w:rPr>
          <w:lang w:val="uk-UA"/>
        </w:rPr>
        <w:softHyphen/>
      </w:r>
      <w:r w:rsidRPr="00CB7B75">
        <w:t>рен</w:t>
      </w:r>
      <w:r w:rsidR="00496A14">
        <w:rPr>
          <w:lang w:val="uk-UA"/>
        </w:rPr>
        <w:softHyphen/>
      </w:r>
      <w:r w:rsidRPr="00CB7B75">
        <w:t>ня його на партійних форумах. Але “не мають права організовувати фракції для під</w:t>
      </w:r>
      <w:r w:rsidR="00496A14">
        <w:rPr>
          <w:lang w:val="uk-UA"/>
        </w:rPr>
        <w:softHyphen/>
      </w:r>
      <w:r w:rsidRPr="00CB7B75">
        <w:t>трим</w:t>
      </w:r>
      <w:r w:rsidR="00496A14">
        <w:rPr>
          <w:lang w:val="uk-UA"/>
        </w:rPr>
        <w:softHyphen/>
      </w:r>
      <w:r w:rsidRPr="00CB7B75">
        <w:t>ки своєї особливої думки”, зобов’язані у своїх виступах перед безпартійними до</w:t>
      </w:r>
      <w:r w:rsidR="00496A14">
        <w:rPr>
          <w:lang w:val="uk-UA"/>
        </w:rPr>
        <w:softHyphen/>
      </w:r>
      <w:r w:rsidRPr="00CB7B75">
        <w:t>три</w:t>
      </w:r>
      <w:r w:rsidR="00496A14">
        <w:rPr>
          <w:lang w:val="uk-UA"/>
        </w:rPr>
        <w:softHyphen/>
      </w:r>
      <w:r w:rsidR="00F11DCD">
        <w:rPr>
          <w:lang w:val="uk-UA"/>
        </w:rPr>
        <w:softHyphen/>
      </w:r>
      <w:r w:rsidRPr="00CB7B75">
        <w:t>му</w:t>
      </w:r>
      <w:r w:rsidR="00F11DCD">
        <w:rPr>
          <w:lang w:val="uk-UA"/>
        </w:rPr>
        <w:softHyphen/>
      </w:r>
      <w:r w:rsidRPr="00CB7B75">
        <w:t>ва</w:t>
      </w:r>
      <w:r w:rsidR="00F11DCD">
        <w:rPr>
          <w:lang w:val="uk-UA"/>
        </w:rPr>
        <w:softHyphen/>
      </w:r>
      <w:r w:rsidRPr="00CB7B75">
        <w:t>ти</w:t>
      </w:r>
      <w:r w:rsidR="00F11DCD">
        <w:rPr>
          <w:lang w:val="uk-UA"/>
        </w:rPr>
        <w:softHyphen/>
      </w:r>
      <w:r w:rsidRPr="00CB7B75">
        <w:t>ся офіційного погляду партії, виконувати діючі її рішення, у разі відсутності офі</w:t>
      </w:r>
      <w:r w:rsidR="00F11DCD">
        <w:rPr>
          <w:lang w:val="uk-UA"/>
        </w:rPr>
        <w:softHyphen/>
      </w:r>
      <w:r w:rsidRPr="00CB7B75">
        <w:t>цій</w:t>
      </w:r>
      <w:r w:rsidR="00F11DCD">
        <w:rPr>
          <w:lang w:val="uk-UA"/>
        </w:rPr>
        <w:softHyphen/>
      </w:r>
      <w:r w:rsidRPr="00CB7B75">
        <w:t>но</w:t>
      </w:r>
      <w:r w:rsidR="00F11DCD">
        <w:rPr>
          <w:lang w:val="uk-UA"/>
        </w:rPr>
        <w:softHyphen/>
      </w:r>
      <w:r w:rsidRPr="00CB7B75">
        <w:t>го рішення УСРП у тому чи іншому питанні або до моменту прийняття рі</w:t>
      </w:r>
      <w:r w:rsidR="00496A14">
        <w:rPr>
          <w:lang w:val="uk-UA"/>
        </w:rPr>
        <w:softHyphen/>
      </w:r>
      <w:r w:rsidRPr="00CB7B75">
        <w:t>шен</w:t>
      </w:r>
      <w:r w:rsidR="00496A14">
        <w:rPr>
          <w:lang w:val="uk-UA"/>
        </w:rPr>
        <w:softHyphen/>
      </w:r>
      <w:r w:rsidRPr="00CB7B75">
        <w:t>ня чле</w:t>
      </w:r>
      <w:r w:rsidR="00F11DCD">
        <w:rPr>
          <w:lang w:val="uk-UA"/>
        </w:rPr>
        <w:softHyphen/>
      </w:r>
      <w:r w:rsidRPr="00CB7B75">
        <w:t>ни партії можуть відкрито виступати зі своєю позицією.</w:t>
      </w:r>
    </w:p>
    <w:p w:rsidR="00CA34AB" w:rsidRPr="00CB7B75" w:rsidRDefault="00CA34AB" w:rsidP="00CA34AB">
      <w:pPr>
        <w:suppressAutoHyphens/>
        <w:ind w:firstLine="709"/>
        <w:jc w:val="both"/>
      </w:pPr>
      <w:r w:rsidRPr="00CB7B75">
        <w:lastRenderedPageBreak/>
        <w:t>Для зміцнення єдності в УСРП було запропоновано створити механізми інфор</w:t>
      </w:r>
      <w:r w:rsidR="00960A30">
        <w:rPr>
          <w:lang w:val="uk-UA"/>
        </w:rPr>
        <w:softHyphen/>
      </w:r>
      <w:r w:rsidRPr="00CB7B75">
        <w:t>му</w:t>
      </w:r>
      <w:r w:rsidR="00960A30">
        <w:rPr>
          <w:lang w:val="uk-UA"/>
        </w:rPr>
        <w:softHyphen/>
      </w:r>
      <w:r w:rsidRPr="00CB7B75">
        <w:t>вання членів партії про прийняті рішення, причини, що їх зумовили, а також про ви</w:t>
      </w:r>
      <w:r w:rsidR="00960A30">
        <w:rPr>
          <w:lang w:val="uk-UA"/>
        </w:rPr>
        <w:softHyphen/>
      </w:r>
      <w:r w:rsidRPr="00CB7B75">
        <w:t>слов</w:t>
      </w:r>
      <w:r w:rsidR="00960A30">
        <w:rPr>
          <w:lang w:val="uk-UA"/>
        </w:rPr>
        <w:softHyphen/>
      </w:r>
      <w:r w:rsidRPr="00CB7B75">
        <w:t xml:space="preserve">лені альтернативи [19, с.5–6]. </w:t>
      </w:r>
    </w:p>
    <w:p w:rsidR="00CA34AB" w:rsidRPr="00CB7B75" w:rsidRDefault="00CA34AB" w:rsidP="00CA34AB">
      <w:pPr>
        <w:suppressAutoHyphens/>
        <w:ind w:firstLine="709"/>
        <w:jc w:val="both"/>
      </w:pPr>
      <w:r w:rsidRPr="00CB7B75">
        <w:t>У заключному документі конференції відмічалося, що партія будується й діє на осно</w:t>
      </w:r>
      <w:r w:rsidR="00960A30">
        <w:rPr>
          <w:lang w:val="uk-UA"/>
        </w:rPr>
        <w:softHyphen/>
      </w:r>
      <w:r w:rsidRPr="00CB7B75">
        <w:t>ві принципу демократичного централізму, але головним завданням на сучасному ета</w:t>
      </w:r>
      <w:r w:rsidR="00960A30">
        <w:rPr>
          <w:lang w:val="uk-UA"/>
        </w:rPr>
        <w:softHyphen/>
      </w:r>
      <w:r w:rsidRPr="00CB7B75">
        <w:t>пі є розширення внутрішньої демократії [19, с.5–6]. Із цією метою більш демокра</w:t>
      </w:r>
      <w:r w:rsidR="00960A30">
        <w:rPr>
          <w:lang w:val="uk-UA"/>
        </w:rPr>
        <w:softHyphen/>
      </w:r>
      <w:r w:rsidRPr="00CB7B75">
        <w:t>тич</w:t>
      </w:r>
      <w:r w:rsidR="00960A30">
        <w:rPr>
          <w:lang w:val="uk-UA"/>
        </w:rPr>
        <w:softHyphen/>
      </w:r>
      <w:r w:rsidRPr="00CB7B75">
        <w:t>ним мав стати процес ухвалення рішень, зростала участь в їх прийнятті партійних мас. ЦК УСРП, приймаючи особливо важливі рішення, які стосуються всієї партії, з про</w:t>
      </w:r>
      <w:r w:rsidR="00960A30">
        <w:rPr>
          <w:lang w:val="uk-UA"/>
        </w:rPr>
        <w:softHyphen/>
      </w:r>
      <w:r w:rsidRPr="00CB7B75">
        <w:t>блем економіки й суспільного життя, повинен опиратися на результати внутріш</w:t>
      </w:r>
      <w:r w:rsidR="00960A30">
        <w:rPr>
          <w:lang w:val="uk-UA"/>
        </w:rPr>
        <w:softHyphen/>
      </w:r>
      <w:r w:rsidRPr="00CB7B75">
        <w:t>ньо</w:t>
      </w:r>
      <w:r w:rsidR="00960A30">
        <w:rPr>
          <w:lang w:val="uk-UA"/>
        </w:rPr>
        <w:softHyphen/>
      </w:r>
      <w:r w:rsidRPr="00CB7B75">
        <w:t>пар</w:t>
      </w:r>
      <w:r w:rsidR="00960A30">
        <w:rPr>
          <w:lang w:val="uk-UA"/>
        </w:rPr>
        <w:softHyphen/>
      </w:r>
      <w:r w:rsidRPr="00CB7B75">
        <w:t>тійної дискусії, проводити попередні консультації з обкомами партії, парткомами під</w:t>
      </w:r>
      <w:r w:rsidR="00960A30">
        <w:rPr>
          <w:lang w:val="uk-UA"/>
        </w:rPr>
        <w:softHyphen/>
      </w:r>
      <w:r w:rsidRPr="00CB7B75">
        <w:t>приємств й установ.</w:t>
      </w:r>
    </w:p>
    <w:p w:rsidR="00CA34AB" w:rsidRPr="00CB7B75" w:rsidRDefault="00CA34AB" w:rsidP="00CA34AB">
      <w:pPr>
        <w:suppressAutoHyphens/>
        <w:ind w:firstLine="709"/>
        <w:jc w:val="both"/>
      </w:pPr>
      <w:r w:rsidRPr="00CB7B75">
        <w:t>Первинні організації й органи партії отримали право виступати перед вищестоя</w:t>
      </w:r>
      <w:r w:rsidR="00C54F1E">
        <w:rPr>
          <w:lang w:val="uk-UA"/>
        </w:rPr>
        <w:softHyphen/>
      </w:r>
      <w:r w:rsidRPr="00CB7B75">
        <w:t>щи</w:t>
      </w:r>
      <w:r w:rsidR="00C54F1E">
        <w:rPr>
          <w:lang w:val="uk-UA"/>
        </w:rPr>
        <w:softHyphen/>
      </w:r>
      <w:r w:rsidRPr="00CB7B75">
        <w:t>ми органами УСРП з ініціативою розгляду тих чи інших питань, винесення їх на ди</w:t>
      </w:r>
      <w:r w:rsidR="00C54F1E">
        <w:rPr>
          <w:lang w:val="uk-UA"/>
        </w:rPr>
        <w:softHyphen/>
      </w:r>
      <w:r w:rsidRPr="00CB7B75">
        <w:t>ску</w:t>
      </w:r>
      <w:r w:rsidR="00C54F1E">
        <w:rPr>
          <w:lang w:val="uk-UA"/>
        </w:rPr>
        <w:softHyphen/>
      </w:r>
      <w:r w:rsidRPr="00CB7B75">
        <w:t>сію. Відповідні партійні інстанції зобов’язувались їх розглянути у визначені терміни й дати на них аргументовану відповідь [19, с.5]. Розширення прав і самостійності ни</w:t>
      </w:r>
      <w:r w:rsidR="00C54F1E">
        <w:rPr>
          <w:lang w:val="uk-UA"/>
        </w:rPr>
        <w:softHyphen/>
      </w:r>
      <w:r w:rsidRPr="00CB7B75">
        <w:t>зо</w:t>
      </w:r>
      <w:r w:rsidR="00C54F1E">
        <w:rPr>
          <w:lang w:val="uk-UA"/>
        </w:rPr>
        <w:softHyphen/>
      </w:r>
      <w:r w:rsidRPr="00CB7B75">
        <w:t>вих первинних організацій відображені в передбачених резолюцією партконференції змі</w:t>
      </w:r>
      <w:r w:rsidR="00C54F1E">
        <w:rPr>
          <w:lang w:val="uk-UA"/>
        </w:rPr>
        <w:softHyphen/>
      </w:r>
      <w:r w:rsidRPr="00CB7B75">
        <w:t>нах, внесених до системи виборів у партії. Первинні й нижчестоящі організації отри</w:t>
      </w:r>
      <w:r w:rsidR="00C54F1E">
        <w:rPr>
          <w:lang w:val="uk-UA"/>
        </w:rPr>
        <w:softHyphen/>
      </w:r>
      <w:r w:rsidRPr="00CB7B75">
        <w:t>ма</w:t>
      </w:r>
      <w:r w:rsidR="00C54F1E">
        <w:rPr>
          <w:lang w:val="uk-UA"/>
        </w:rPr>
        <w:softHyphen/>
      </w:r>
      <w:r w:rsidRPr="00CB7B75">
        <w:t>ли право обирати певну частину керівних органів партії з можливістю їхнього на</w:t>
      </w:r>
      <w:r w:rsidR="00C54F1E">
        <w:rPr>
          <w:lang w:val="uk-UA"/>
        </w:rPr>
        <w:softHyphen/>
      </w:r>
      <w:r w:rsidRPr="00CB7B75">
        <w:t>ступ</w:t>
      </w:r>
      <w:r w:rsidR="00C54F1E">
        <w:rPr>
          <w:lang w:val="uk-UA"/>
        </w:rPr>
        <w:softHyphen/>
      </w:r>
      <w:r w:rsidRPr="00CB7B75">
        <w:t xml:space="preserve">ного відкликання. Запроваджувалася практика висунення декількох кандидатур на одне місце та ін. [19, с.6]. </w:t>
      </w:r>
    </w:p>
    <w:p w:rsidR="00CA34AB" w:rsidRPr="00CB7B75" w:rsidRDefault="00CA34AB" w:rsidP="00CA34AB">
      <w:pPr>
        <w:suppressAutoHyphens/>
        <w:ind w:firstLine="709"/>
        <w:jc w:val="both"/>
      </w:pPr>
      <w:r w:rsidRPr="00CB7B75">
        <w:t>Зміни торкнулися й кадрової номенклатури вищих партійних органів. Обрання на керівні посади членів ЦК, Політбюро, ЦКК УСРП, секретарів обкомів, райкомів сто</w:t>
      </w:r>
      <w:r w:rsidR="00E634B8">
        <w:rPr>
          <w:lang w:val="uk-UA"/>
        </w:rPr>
        <w:softHyphen/>
      </w:r>
      <w:r w:rsidRPr="00CB7B75">
        <w:t>ли</w:t>
      </w:r>
      <w:r w:rsidR="00E634B8">
        <w:rPr>
          <w:lang w:val="uk-UA"/>
        </w:rPr>
        <w:softHyphen/>
      </w:r>
      <w:r w:rsidRPr="00CB7B75">
        <w:t>ці, міськкомів обмежувалося тільки двома термінами [19, с.7]. Не був обраний Секре</w:t>
      </w:r>
      <w:r w:rsidR="00E634B8">
        <w:rPr>
          <w:lang w:val="uk-UA"/>
        </w:rPr>
        <w:softHyphen/>
      </w:r>
      <w:r w:rsidRPr="00CB7B75">
        <w:t>та</w:t>
      </w:r>
      <w:r w:rsidR="00E634B8">
        <w:rPr>
          <w:lang w:val="uk-UA"/>
        </w:rPr>
        <w:softHyphen/>
      </w:r>
      <w:r w:rsidRPr="00CB7B75">
        <w:t>ріат ЦК УСРП. Тим самим, як зауважив К.Грос, була усунена одна з адміністра</w:t>
      </w:r>
      <w:r w:rsidR="00E634B8">
        <w:rPr>
          <w:lang w:val="uk-UA"/>
        </w:rPr>
        <w:softHyphen/>
      </w:r>
      <w:r w:rsidRPr="00CB7B75">
        <w:t>тив</w:t>
      </w:r>
      <w:r w:rsidR="00E634B8">
        <w:rPr>
          <w:lang w:val="uk-UA"/>
        </w:rPr>
        <w:softHyphen/>
      </w:r>
      <w:r w:rsidRPr="00CB7B75">
        <w:t>них сходинок у керівництві партії, надалі члени Політбюро ЦК УСРП братимуть біль</w:t>
      </w:r>
      <w:r w:rsidR="00E634B8">
        <w:rPr>
          <w:lang w:val="uk-UA"/>
        </w:rPr>
        <w:softHyphen/>
      </w:r>
      <w:r w:rsidRPr="00CB7B75">
        <w:t>шу участь у здійсненні прийнятих рішень [16, с.3–4]. Були проведені значні зміни в скла</w:t>
      </w:r>
      <w:r w:rsidR="00E634B8">
        <w:rPr>
          <w:lang w:val="uk-UA"/>
        </w:rPr>
        <w:softHyphen/>
      </w:r>
      <w:r w:rsidRPr="00CB7B75">
        <w:t>ді Політбюро й ЦК УСРП, спрямовані на активізацію в УСРП прихильників ре</w:t>
      </w:r>
      <w:r w:rsidR="00E634B8">
        <w:rPr>
          <w:lang w:val="uk-UA"/>
        </w:rPr>
        <w:softHyphen/>
      </w:r>
      <w:r w:rsidRPr="00CB7B75">
        <w:t>форм. К.Грос, який займав пост прем’єр-міністра, був обраний новим Генеральним се</w:t>
      </w:r>
      <w:r w:rsidR="00E634B8">
        <w:rPr>
          <w:lang w:val="uk-UA"/>
        </w:rPr>
        <w:softHyphen/>
      </w:r>
      <w:r w:rsidRPr="00CB7B75">
        <w:t>кре</w:t>
      </w:r>
      <w:r w:rsidR="00E634B8">
        <w:rPr>
          <w:lang w:val="uk-UA"/>
        </w:rPr>
        <w:softHyphen/>
      </w:r>
      <w:r w:rsidRPr="00CB7B75">
        <w:t>тарем ЦК УСРП, а Я.Кадар обійняв новий пост Голови УСРП. Відбулися вибори ЦК і ЦКК УСРП, у результаті яких Центральний комітет оновлений більш ніж на третину, у ньому стало більше представників робітничого класу, наукової й художньої інте</w:t>
      </w:r>
      <w:r w:rsidR="00E634B8">
        <w:rPr>
          <w:lang w:val="uk-UA"/>
        </w:rPr>
        <w:softHyphen/>
      </w:r>
      <w:r w:rsidRPr="00CB7B75">
        <w:t>лі</w:t>
      </w:r>
      <w:r w:rsidR="00E634B8">
        <w:rPr>
          <w:lang w:val="uk-UA"/>
        </w:rPr>
        <w:softHyphen/>
      </w:r>
      <w:r w:rsidRPr="00CB7B75">
        <w:t>ген</w:t>
      </w:r>
      <w:r w:rsidR="00E634B8">
        <w:rPr>
          <w:lang w:val="uk-UA"/>
        </w:rPr>
        <w:softHyphen/>
      </w:r>
      <w:r w:rsidRPr="00CB7B75">
        <w:t xml:space="preserve">ції. З попереднього складу Політбюро залишилося тільки п’ятеро. </w:t>
      </w:r>
    </w:p>
    <w:p w:rsidR="00CA34AB" w:rsidRPr="00CB7B75" w:rsidRDefault="00CA34AB" w:rsidP="00CA34AB">
      <w:pPr>
        <w:suppressAutoHyphens/>
        <w:ind w:firstLine="709"/>
        <w:jc w:val="both"/>
      </w:pPr>
      <w:r w:rsidRPr="00CB7B75">
        <w:t>Важливим завданням політичної реформи була демократизація всього угорсь</w:t>
      </w:r>
      <w:r w:rsidR="00E634B8">
        <w:rPr>
          <w:lang w:val="uk-UA"/>
        </w:rPr>
        <w:softHyphen/>
      </w:r>
      <w:r w:rsidRPr="00CB7B75">
        <w:t>ко</w:t>
      </w:r>
      <w:r w:rsidR="00E634B8">
        <w:rPr>
          <w:lang w:val="uk-UA"/>
        </w:rPr>
        <w:softHyphen/>
      </w:r>
      <w:r w:rsidRPr="00CB7B75">
        <w:t>го суспільства. Існувало розуміння того, що ефективність функціонування оновленої по</w:t>
      </w:r>
      <w:r w:rsidR="00E634B8">
        <w:rPr>
          <w:lang w:val="uk-UA"/>
        </w:rPr>
        <w:softHyphen/>
      </w:r>
      <w:r w:rsidRPr="00CB7B75">
        <w:t>лі</w:t>
      </w:r>
      <w:r w:rsidR="00E634B8">
        <w:rPr>
          <w:lang w:val="uk-UA"/>
        </w:rPr>
        <w:softHyphen/>
      </w:r>
      <w:r w:rsidRPr="00CB7B75">
        <w:t>тичної системи значною мірою залежить від рівня гласності. Гласність допоможе уник</w:t>
      </w:r>
      <w:r w:rsidR="00E634B8">
        <w:rPr>
          <w:lang w:val="uk-UA"/>
        </w:rPr>
        <w:softHyphen/>
      </w:r>
      <w:r w:rsidRPr="00CB7B75">
        <w:t>нути багатьох помилок [18], які неминучі, коли рішення приймає тільки вузьке ко</w:t>
      </w:r>
      <w:r w:rsidR="00E634B8">
        <w:rPr>
          <w:lang w:val="uk-UA"/>
        </w:rPr>
        <w:softHyphen/>
      </w:r>
      <w:r w:rsidRPr="00CB7B75">
        <w:t xml:space="preserve">ло людей. “В умовах однопартійної системи, </w:t>
      </w:r>
      <w:r w:rsidR="00FC1F73">
        <w:rPr>
          <w:lang w:val="uk-UA"/>
        </w:rPr>
        <w:t xml:space="preserve">– </w:t>
      </w:r>
      <w:r w:rsidRPr="00CB7B75">
        <w:t>відмітив Ф.Хаваші, – модернізація си</w:t>
      </w:r>
      <w:r w:rsidR="00E634B8">
        <w:rPr>
          <w:lang w:val="uk-UA"/>
        </w:rPr>
        <w:softHyphen/>
      </w:r>
      <w:r w:rsidRPr="00CB7B75">
        <w:t>сте</w:t>
      </w:r>
      <w:r w:rsidR="00E634B8">
        <w:rPr>
          <w:lang w:val="uk-UA"/>
        </w:rPr>
        <w:softHyphen/>
      </w:r>
      <w:r w:rsidRPr="00CB7B75">
        <w:t>ми політичних інститутів має бути вирішена таким чином, щоб політична діяльність партії, що здійснює керівну роль, знаходилася під широким громадським контролем і, природно, у першу чергу, самоконтролем; механізмами саморегуляції повинна володіти сама партія, однак цього замало. Слід забезпечити таку гласність для всієї системи над</w:t>
      </w:r>
      <w:r w:rsidR="00E634B8">
        <w:rPr>
          <w:lang w:val="uk-UA"/>
        </w:rPr>
        <w:softHyphen/>
      </w:r>
      <w:r w:rsidRPr="00CB7B75">
        <w:t>бу</w:t>
      </w:r>
      <w:r w:rsidR="00E634B8">
        <w:rPr>
          <w:lang w:val="uk-UA"/>
        </w:rPr>
        <w:softHyphen/>
      </w:r>
      <w:r w:rsidRPr="00CB7B75">
        <w:t>дови, починаючи з органів захисту інтересів і закінчуючи державними й громадсь</w:t>
      </w:r>
      <w:r w:rsidR="00E634B8">
        <w:rPr>
          <w:lang w:val="uk-UA"/>
        </w:rPr>
        <w:softHyphen/>
      </w:r>
      <w:r w:rsidRPr="00CB7B75">
        <w:t>ки</w:t>
      </w:r>
      <w:r w:rsidR="00E634B8">
        <w:rPr>
          <w:lang w:val="uk-UA"/>
        </w:rPr>
        <w:softHyphen/>
      </w:r>
      <w:r w:rsidRPr="00CB7B75">
        <w:t>ми організаціями, за якої, якщо необхідно, на основі зміцнених з допомогою гарантій партнерських стосунків можна було б вступити в суперечку й дискусію з керівною по</w:t>
      </w:r>
      <w:r w:rsidR="00E634B8">
        <w:rPr>
          <w:lang w:val="uk-UA"/>
        </w:rPr>
        <w:softHyphen/>
      </w:r>
      <w:r w:rsidRPr="00CB7B75">
        <w:t xml:space="preserve">літичною партією” [15]. </w:t>
      </w:r>
    </w:p>
    <w:p w:rsidR="00CA34AB" w:rsidRPr="00CB7B75" w:rsidRDefault="00CA34AB" w:rsidP="00CA34AB">
      <w:pPr>
        <w:suppressAutoHyphens/>
        <w:ind w:firstLine="709"/>
        <w:jc w:val="both"/>
      </w:pPr>
      <w:r w:rsidRPr="00CB7B75">
        <w:t>У резолюції партконференції відмічалося, що політична гласність має розповсю</w:t>
      </w:r>
      <w:r w:rsidR="00E634B8">
        <w:rPr>
          <w:lang w:val="uk-UA"/>
        </w:rPr>
        <w:softHyphen/>
      </w:r>
      <w:r w:rsidRPr="00CB7B75">
        <w:t>джу</w:t>
      </w:r>
      <w:r w:rsidR="00E634B8">
        <w:rPr>
          <w:lang w:val="uk-UA"/>
        </w:rPr>
        <w:softHyphen/>
      </w:r>
      <w:r w:rsidRPr="00CB7B75">
        <w:t>ватися на всі сфери суспільного життя, у тому числі й на роботу партійних і дер</w:t>
      </w:r>
      <w:r w:rsidR="00E634B8">
        <w:rPr>
          <w:lang w:val="uk-UA"/>
        </w:rPr>
        <w:softHyphen/>
      </w:r>
      <w:r w:rsidRPr="00CB7B75">
        <w:t>жав</w:t>
      </w:r>
      <w:r w:rsidR="00E634B8">
        <w:rPr>
          <w:lang w:val="uk-UA"/>
        </w:rPr>
        <w:softHyphen/>
      </w:r>
      <w:r w:rsidRPr="00CB7B75">
        <w:t>них органів; процеси прийняття рішень повинні знаходитися під громадським кон</w:t>
      </w:r>
      <w:r w:rsidR="00E634B8">
        <w:rPr>
          <w:lang w:val="uk-UA"/>
        </w:rPr>
        <w:softHyphen/>
      </w:r>
      <w:r w:rsidRPr="00CB7B75">
        <w:t>тро</w:t>
      </w:r>
      <w:r w:rsidR="00E634B8">
        <w:rPr>
          <w:lang w:val="uk-UA"/>
        </w:rPr>
        <w:softHyphen/>
      </w:r>
      <w:r w:rsidRPr="00CB7B75">
        <w:t>лем, громадські організації мають брати участь у підготовці суспільно-політичних, еко</w:t>
      </w:r>
      <w:r w:rsidR="00E634B8">
        <w:rPr>
          <w:lang w:val="uk-UA"/>
        </w:rPr>
        <w:softHyphen/>
      </w:r>
      <w:r w:rsidRPr="00CB7B75">
        <w:t>номічних рішень [19, с.9–11]. Партнерські взаємовідносини повинні існувати між пре</w:t>
      </w:r>
      <w:r w:rsidR="00E634B8">
        <w:rPr>
          <w:lang w:val="uk-UA"/>
        </w:rPr>
        <w:softHyphen/>
      </w:r>
      <w:r w:rsidRPr="00CB7B75">
        <w:t xml:space="preserve">сою й політичним керівництвом, елементами яких є: довіра до преси, постійний </w:t>
      </w:r>
      <w:r w:rsidRPr="00CB7B75">
        <w:lastRenderedPageBreak/>
        <w:t>кон</w:t>
      </w:r>
      <w:r w:rsidR="00E634B8">
        <w:rPr>
          <w:lang w:val="uk-UA"/>
        </w:rPr>
        <w:softHyphen/>
      </w:r>
      <w:r w:rsidRPr="00CB7B75">
        <w:t>такт і діалог, надання інформації про процес прийняття рішень, збільшення прав го</w:t>
      </w:r>
      <w:r w:rsidR="00E634B8">
        <w:rPr>
          <w:lang w:val="uk-UA"/>
        </w:rPr>
        <w:softHyphen/>
      </w:r>
      <w:r w:rsidRPr="00CB7B75">
        <w:t>лов</w:t>
      </w:r>
      <w:r w:rsidR="00E634B8">
        <w:rPr>
          <w:lang w:val="uk-UA"/>
        </w:rPr>
        <w:softHyphen/>
      </w:r>
      <w:r w:rsidRPr="00CB7B75">
        <w:t xml:space="preserve">них редакторів і т. д. [25]. </w:t>
      </w:r>
    </w:p>
    <w:p w:rsidR="00CA34AB" w:rsidRPr="00FC1F73" w:rsidRDefault="00CA34AB" w:rsidP="00CA34AB">
      <w:pPr>
        <w:suppressAutoHyphens/>
        <w:ind w:firstLine="709"/>
        <w:jc w:val="both"/>
        <w:rPr>
          <w:spacing w:val="-4"/>
        </w:rPr>
      </w:pPr>
      <w:r w:rsidRPr="00FC1F73">
        <w:rPr>
          <w:spacing w:val="-4"/>
        </w:rPr>
        <w:t>Політична реформа в УНР передбачала забезпечення більшої захищеності прав гро</w:t>
      </w:r>
      <w:r w:rsidR="00E634B8" w:rsidRPr="00FC1F73">
        <w:rPr>
          <w:spacing w:val="-4"/>
          <w:lang w:val="uk-UA"/>
        </w:rPr>
        <w:softHyphen/>
      </w:r>
      <w:r w:rsidRPr="00FC1F73">
        <w:rPr>
          <w:spacing w:val="-4"/>
        </w:rPr>
        <w:t>мадян. Для цього, відмічалось у резолюції партконференції, необхідно розробити ме</w:t>
      </w:r>
      <w:r w:rsidR="00E634B8" w:rsidRPr="00FC1F73">
        <w:rPr>
          <w:spacing w:val="-4"/>
          <w:lang w:val="uk-UA"/>
        </w:rPr>
        <w:softHyphen/>
      </w:r>
      <w:r w:rsidRPr="00FC1F73">
        <w:rPr>
          <w:spacing w:val="-4"/>
        </w:rPr>
        <w:t>ханізм проведення громадських дискусій, регулювати законом дотримання права на збо</w:t>
      </w:r>
      <w:r w:rsidR="00E634B8" w:rsidRPr="00FC1F73">
        <w:rPr>
          <w:spacing w:val="-4"/>
          <w:lang w:val="uk-UA"/>
        </w:rPr>
        <w:softHyphen/>
      </w:r>
      <w:r w:rsidRPr="00FC1F73">
        <w:rPr>
          <w:spacing w:val="-4"/>
        </w:rPr>
        <w:t>ри, свободу совісті й віросповідання, прав національних меншин, забезпечити гаран</w:t>
      </w:r>
      <w:r w:rsidR="00E634B8" w:rsidRPr="00FC1F73">
        <w:rPr>
          <w:spacing w:val="-4"/>
          <w:lang w:val="uk-UA"/>
        </w:rPr>
        <w:softHyphen/>
      </w:r>
      <w:r w:rsidRPr="00FC1F73">
        <w:rPr>
          <w:spacing w:val="-4"/>
        </w:rPr>
        <w:t>тії прав особистості й товариств, створити інститути конституційного й адміністра</w:t>
      </w:r>
      <w:r w:rsidR="00E634B8" w:rsidRPr="00FC1F73">
        <w:rPr>
          <w:spacing w:val="-4"/>
          <w:lang w:val="uk-UA"/>
        </w:rPr>
        <w:softHyphen/>
      </w:r>
      <w:r w:rsidRPr="00FC1F73">
        <w:rPr>
          <w:spacing w:val="-4"/>
        </w:rPr>
        <w:t>тив</w:t>
      </w:r>
      <w:r w:rsidR="00E634B8" w:rsidRPr="00FC1F73">
        <w:rPr>
          <w:spacing w:val="-4"/>
          <w:lang w:val="uk-UA"/>
        </w:rPr>
        <w:softHyphen/>
      </w:r>
      <w:r w:rsidRPr="00FC1F73">
        <w:rPr>
          <w:spacing w:val="-4"/>
        </w:rPr>
        <w:t>но</w:t>
      </w:r>
      <w:r w:rsidR="00E634B8" w:rsidRPr="00FC1F73">
        <w:rPr>
          <w:spacing w:val="-4"/>
          <w:lang w:val="uk-UA"/>
        </w:rPr>
        <w:softHyphen/>
      </w:r>
      <w:r w:rsidRPr="00FC1F73">
        <w:rPr>
          <w:spacing w:val="-4"/>
        </w:rPr>
        <w:t>го су</w:t>
      </w:r>
      <w:r w:rsidR="00E634B8" w:rsidRPr="00FC1F73">
        <w:rPr>
          <w:spacing w:val="-4"/>
          <w:lang w:val="uk-UA"/>
        </w:rPr>
        <w:softHyphen/>
      </w:r>
      <w:r w:rsidRPr="00FC1F73">
        <w:rPr>
          <w:spacing w:val="-4"/>
        </w:rPr>
        <w:t xml:space="preserve">дів, видати закон про всенародний і місцевий референдуми, переглянути </w:t>
      </w:r>
      <w:r w:rsidR="00FC1F73" w:rsidRPr="00FC1F73">
        <w:rPr>
          <w:spacing w:val="-4"/>
          <w:lang w:val="uk-UA"/>
        </w:rPr>
        <w:t>чинн</w:t>
      </w:r>
      <w:r w:rsidRPr="00FC1F73">
        <w:rPr>
          <w:spacing w:val="-4"/>
        </w:rPr>
        <w:t>у кон</w:t>
      </w:r>
      <w:r w:rsidR="00E634B8" w:rsidRPr="00FC1F73">
        <w:rPr>
          <w:spacing w:val="-4"/>
          <w:lang w:val="uk-UA"/>
        </w:rPr>
        <w:softHyphen/>
      </w:r>
      <w:r w:rsidRPr="00FC1F73">
        <w:rPr>
          <w:spacing w:val="-4"/>
        </w:rPr>
        <w:t>сти</w:t>
      </w:r>
      <w:r w:rsidR="00E634B8" w:rsidRPr="00FC1F73">
        <w:rPr>
          <w:spacing w:val="-4"/>
          <w:lang w:val="uk-UA"/>
        </w:rPr>
        <w:softHyphen/>
      </w:r>
      <w:r w:rsidRPr="00FC1F73">
        <w:rPr>
          <w:spacing w:val="-4"/>
        </w:rPr>
        <w:t>ту</w:t>
      </w:r>
      <w:r w:rsidR="00E634B8" w:rsidRPr="00FC1F73">
        <w:rPr>
          <w:spacing w:val="-4"/>
          <w:lang w:val="uk-UA"/>
        </w:rPr>
        <w:softHyphen/>
      </w:r>
      <w:r w:rsidRPr="00FC1F73">
        <w:rPr>
          <w:spacing w:val="-4"/>
        </w:rPr>
        <w:t>цію УНР [19, с.8–9], забезпечити регулювання законом права громадян на страйк [20].</w:t>
      </w:r>
    </w:p>
    <w:p w:rsidR="00CA34AB" w:rsidRPr="00CB7B75" w:rsidRDefault="00CA34AB" w:rsidP="00CA34AB">
      <w:pPr>
        <w:suppressAutoHyphens/>
        <w:ind w:firstLine="709"/>
        <w:jc w:val="both"/>
      </w:pPr>
      <w:r w:rsidRPr="00CB7B75">
        <w:t>В Угорщині, відмітив у своєму виступі на конференції Я.Кадар, відсутні будь-які реальні основи для створення партій, що протистоять УСРП. В інтересах найбільш пов</w:t>
      </w:r>
      <w:r w:rsidR="00E634B8">
        <w:rPr>
          <w:lang w:val="uk-UA"/>
        </w:rPr>
        <w:softHyphen/>
      </w:r>
      <w:r w:rsidRPr="00CB7B75">
        <w:t>но</w:t>
      </w:r>
      <w:r w:rsidR="00E634B8">
        <w:rPr>
          <w:lang w:val="uk-UA"/>
        </w:rPr>
        <w:softHyphen/>
      </w:r>
      <w:r w:rsidRPr="00CB7B75">
        <w:t>го здійснення своєї історичної місії УСРП готова до оновлення. Вона не має наміру збіль</w:t>
      </w:r>
      <w:r w:rsidR="00E634B8">
        <w:rPr>
          <w:lang w:val="uk-UA"/>
        </w:rPr>
        <w:softHyphen/>
      </w:r>
      <w:r w:rsidRPr="00CB7B75">
        <w:t>шувати кількість нових противників навішуванням ярликів. Однак ми й у май</w:t>
      </w:r>
      <w:r w:rsidR="00E634B8">
        <w:rPr>
          <w:lang w:val="uk-UA"/>
        </w:rPr>
        <w:softHyphen/>
      </w:r>
      <w:r w:rsidRPr="00CB7B75">
        <w:t>бут</w:t>
      </w:r>
      <w:r w:rsidR="00E634B8">
        <w:rPr>
          <w:lang w:val="uk-UA"/>
        </w:rPr>
        <w:softHyphen/>
      </w:r>
      <w:r w:rsidRPr="00CB7B75">
        <w:t>ньо</w:t>
      </w:r>
      <w:r w:rsidR="00E634B8">
        <w:rPr>
          <w:lang w:val="uk-UA"/>
        </w:rPr>
        <w:softHyphen/>
      </w:r>
      <w:r w:rsidRPr="00CB7B75">
        <w:t>му не допустимо політичну організовану діяльність сил, які прагнуть демонтувати со</w:t>
      </w:r>
      <w:r w:rsidR="00E634B8">
        <w:rPr>
          <w:lang w:val="uk-UA"/>
        </w:rPr>
        <w:softHyphen/>
      </w:r>
      <w:r w:rsidRPr="00CB7B75">
        <w:t>ціалістичний лад, які завдають шкоди конституційному порядку, соціалістичній за</w:t>
      </w:r>
      <w:r w:rsidR="00E634B8">
        <w:rPr>
          <w:lang w:val="uk-UA"/>
        </w:rPr>
        <w:softHyphen/>
      </w:r>
      <w:r w:rsidRPr="00CB7B75">
        <w:t>кон</w:t>
      </w:r>
      <w:r w:rsidR="00E634B8">
        <w:rPr>
          <w:lang w:val="uk-UA"/>
        </w:rPr>
        <w:softHyphen/>
      </w:r>
      <w:r w:rsidRPr="00CB7B75">
        <w:t>ності. Ми вправі вимагати від кожного громадянина дотримуватися наших законів в ін</w:t>
      </w:r>
      <w:r w:rsidR="00E634B8">
        <w:rPr>
          <w:lang w:val="uk-UA"/>
        </w:rPr>
        <w:softHyphen/>
      </w:r>
      <w:r w:rsidRPr="00CB7B75">
        <w:t>тересах захисту конституційного ладу [6, с.4]. Питання про ставлення керівництва краї</w:t>
      </w:r>
      <w:r w:rsidR="00E634B8">
        <w:rPr>
          <w:lang w:val="uk-UA"/>
        </w:rPr>
        <w:softHyphen/>
      </w:r>
      <w:r w:rsidRPr="00CB7B75">
        <w:t>ни до інакомислячих відображене в резолюції партконференції, у якій відмічалося, що УСРП співпрацює з громадянами, які дотримуються іншого світобачення, точки зо</w:t>
      </w:r>
      <w:r w:rsidR="00E634B8">
        <w:rPr>
          <w:lang w:val="uk-UA"/>
        </w:rPr>
        <w:softHyphen/>
      </w:r>
      <w:r w:rsidRPr="00CB7B75">
        <w:t>ру, активно працюють на благо соціалістичної Угорщини й не порушують конститу</w:t>
      </w:r>
      <w:r w:rsidR="00E634B8">
        <w:rPr>
          <w:lang w:val="uk-UA"/>
        </w:rPr>
        <w:softHyphen/>
      </w:r>
      <w:r w:rsidRPr="00CB7B75">
        <w:t>цій</w:t>
      </w:r>
      <w:r w:rsidR="00E634B8">
        <w:rPr>
          <w:lang w:val="uk-UA"/>
        </w:rPr>
        <w:softHyphen/>
      </w:r>
      <w:r w:rsidRPr="00CB7B75">
        <w:t>ний порядок і міжнародні зобов’язання країни. Думки, які не збігаються з позицією УСРП, беруться до уваги: розгляд конструктивної критики, пропозицій уважається важ</w:t>
      </w:r>
      <w:r w:rsidR="00E634B8">
        <w:rPr>
          <w:lang w:val="uk-UA"/>
        </w:rPr>
        <w:softHyphen/>
      </w:r>
      <w:r w:rsidRPr="00CB7B75">
        <w:t xml:space="preserve">ливою умовою просування вперед [19, с.7]. </w:t>
      </w:r>
    </w:p>
    <w:p w:rsidR="00CA34AB" w:rsidRPr="00CB7B75" w:rsidRDefault="00CA34AB" w:rsidP="00CA34AB">
      <w:pPr>
        <w:suppressAutoHyphens/>
        <w:ind w:firstLine="709"/>
        <w:jc w:val="both"/>
      </w:pPr>
      <w:r w:rsidRPr="00CB7B75">
        <w:t>Основний зміст політичної реформи в УНР, розглянутої на Всеугорській пар</w:t>
      </w:r>
      <w:r w:rsidR="00E634B8">
        <w:rPr>
          <w:lang w:val="uk-UA"/>
        </w:rPr>
        <w:softHyphen/>
      </w:r>
      <w:r w:rsidRPr="00CB7B75">
        <w:t>тій</w:t>
      </w:r>
      <w:r w:rsidR="00E634B8">
        <w:rPr>
          <w:lang w:val="uk-UA"/>
        </w:rPr>
        <w:softHyphen/>
      </w:r>
      <w:r w:rsidRPr="00CB7B75">
        <w:t>ній конференції УСРП, згідно з її резолюцією, полягав у демократизації внутрішньо</w:t>
      </w:r>
      <w:r w:rsidR="00E634B8">
        <w:rPr>
          <w:lang w:val="uk-UA"/>
        </w:rPr>
        <w:softHyphen/>
      </w:r>
      <w:r w:rsidRPr="00CB7B75">
        <w:t>пар</w:t>
      </w:r>
      <w:r w:rsidR="00E634B8">
        <w:rPr>
          <w:lang w:val="uk-UA"/>
        </w:rPr>
        <w:softHyphen/>
      </w:r>
      <w:r w:rsidRPr="00CB7B75">
        <w:t>тійного життя, зміні взаємовідносин УСРП із законодавчою й виконавчою владою, під</w:t>
      </w:r>
      <w:r w:rsidR="00E634B8">
        <w:rPr>
          <w:lang w:val="uk-UA"/>
        </w:rPr>
        <w:softHyphen/>
      </w:r>
      <w:r w:rsidRPr="00CB7B75">
        <w:t>вищенні ролі рад у політичному житті держави, розширенні самостійності громадсь</w:t>
      </w:r>
      <w:r w:rsidR="00E634B8">
        <w:rPr>
          <w:lang w:val="uk-UA"/>
        </w:rPr>
        <w:softHyphen/>
      </w:r>
      <w:r w:rsidRPr="00CB7B75">
        <w:t>ких організацій, їхньої ролі в представництві й захисті інтересів громадян, усесторонній де</w:t>
      </w:r>
      <w:r w:rsidR="00E634B8">
        <w:rPr>
          <w:lang w:val="uk-UA"/>
        </w:rPr>
        <w:softHyphen/>
      </w:r>
      <w:r w:rsidRPr="00CB7B75">
        <w:t>мократизації суспільного життя і забезпеченні ділової участі громадян в управлінні дер</w:t>
      </w:r>
      <w:r w:rsidR="00E634B8">
        <w:rPr>
          <w:lang w:val="uk-UA"/>
        </w:rPr>
        <w:softHyphen/>
      </w:r>
      <w:r w:rsidRPr="00CB7B75">
        <w:t>жавою, контролі над політичною владою (при збереженні УСРП як керівної сили угорського суспільства) [19, с.4–14].</w:t>
      </w:r>
    </w:p>
    <w:p w:rsidR="00CA34AB" w:rsidRPr="00CB7B75" w:rsidRDefault="00CA34AB" w:rsidP="00CA34AB">
      <w:pPr>
        <w:suppressAutoHyphens/>
        <w:ind w:firstLine="709"/>
        <w:jc w:val="both"/>
      </w:pPr>
      <w:r w:rsidRPr="00CB7B75">
        <w:t>У цілому суть угорської політичної реформи досить точно відобразив член По</w:t>
      </w:r>
      <w:r w:rsidR="00E634B8">
        <w:rPr>
          <w:lang w:val="uk-UA"/>
        </w:rPr>
        <w:softHyphen/>
      </w:r>
      <w:r w:rsidRPr="00CB7B75">
        <w:t>літ</w:t>
      </w:r>
      <w:r w:rsidR="00E634B8">
        <w:rPr>
          <w:lang w:val="uk-UA"/>
        </w:rPr>
        <w:softHyphen/>
      </w:r>
      <w:r w:rsidRPr="00CB7B75">
        <w:t>бюро, секретар ЦК УСРП Я.Берец: “Основний зміст оновлення складає побудова ді</w:t>
      </w:r>
      <w:r w:rsidR="00E634B8">
        <w:rPr>
          <w:lang w:val="uk-UA"/>
        </w:rPr>
        <w:softHyphen/>
      </w:r>
      <w:r w:rsidRPr="00CB7B75">
        <w:t>ло</w:t>
      </w:r>
      <w:r w:rsidR="00E634B8">
        <w:rPr>
          <w:lang w:val="uk-UA"/>
        </w:rPr>
        <w:softHyphen/>
      </w:r>
      <w:r w:rsidRPr="00CB7B75">
        <w:t>вої системи інститутів соціалістичного плюралізму… напрям перебудови – ство</w:t>
      </w:r>
      <w:r w:rsidR="00E634B8">
        <w:rPr>
          <w:lang w:val="uk-UA"/>
        </w:rPr>
        <w:softHyphen/>
      </w:r>
      <w:r w:rsidRPr="00CB7B75">
        <w:t>рен</w:t>
      </w:r>
      <w:r w:rsidR="00E634B8">
        <w:rPr>
          <w:lang w:val="uk-UA"/>
        </w:rPr>
        <w:softHyphen/>
      </w:r>
      <w:r w:rsidRPr="00CB7B75">
        <w:t>ня політичної системи, яка має декілька центрів прийняття рішень, що ґрунтуються на ке</w:t>
      </w:r>
      <w:r w:rsidR="00E634B8">
        <w:rPr>
          <w:lang w:val="uk-UA"/>
        </w:rPr>
        <w:softHyphen/>
      </w:r>
      <w:r w:rsidRPr="00CB7B75">
        <w:t>рівній ролі партії й закріпленому в законі поділі сфер діяльності” [10, с.2].</w:t>
      </w:r>
    </w:p>
    <w:p w:rsidR="00CA34AB" w:rsidRPr="00CB7B75" w:rsidRDefault="00CA34AB" w:rsidP="00CA34AB">
      <w:pPr>
        <w:suppressAutoHyphens/>
        <w:ind w:firstLine="709"/>
        <w:jc w:val="both"/>
      </w:pPr>
      <w:r w:rsidRPr="00CB7B75">
        <w:t>Угорські реформи, відмітив секретар ЦК УСРП М.Сюрьош, проводяться в ті</w:t>
      </w:r>
      <w:r w:rsidR="00E634B8">
        <w:rPr>
          <w:lang w:val="uk-UA"/>
        </w:rPr>
        <w:softHyphen/>
      </w:r>
      <w:r w:rsidRPr="00CB7B75">
        <w:t>сно</w:t>
      </w:r>
      <w:r w:rsidR="00E634B8">
        <w:rPr>
          <w:lang w:val="uk-UA"/>
        </w:rPr>
        <w:softHyphen/>
      </w:r>
      <w:r w:rsidRPr="00CB7B75">
        <w:t>му зв’язку з процесами, які відбуваються в інших соціалістичних країнах, у тому числі й у СРСР. Їхні позитивні результати зможуть стимулювати їх, “а можлива наша невда</w:t>
      </w:r>
      <w:r w:rsidR="00E634B8">
        <w:rPr>
          <w:lang w:val="uk-UA"/>
        </w:rPr>
        <w:softHyphen/>
      </w:r>
      <w:r w:rsidRPr="00CB7B75">
        <w:t>ча, напевно, завдасть серйозної шкоди реформам, які розвиваються в соціалістичних краї</w:t>
      </w:r>
      <w:r w:rsidR="00E634B8">
        <w:rPr>
          <w:lang w:val="uk-UA"/>
        </w:rPr>
        <w:softHyphen/>
      </w:r>
      <w:r w:rsidRPr="00CB7B75">
        <w:t>нах” [27, с.3].</w:t>
      </w:r>
    </w:p>
    <w:p w:rsidR="00CA34AB" w:rsidRPr="00CB7B75" w:rsidRDefault="00CA34AB" w:rsidP="00CA34AB">
      <w:pPr>
        <w:suppressAutoHyphens/>
        <w:ind w:firstLine="709"/>
        <w:jc w:val="both"/>
      </w:pPr>
      <w:r w:rsidRPr="00CB7B75">
        <w:t>Новаторський характер політичної реформи в УНР спонукав до дій, спрямо</w:t>
      </w:r>
      <w:r w:rsidR="00E634B8">
        <w:rPr>
          <w:lang w:val="uk-UA"/>
        </w:rPr>
        <w:softHyphen/>
      </w:r>
      <w:r w:rsidRPr="00CB7B75">
        <w:t>ва</w:t>
      </w:r>
      <w:r w:rsidR="00E634B8">
        <w:rPr>
          <w:lang w:val="uk-UA"/>
        </w:rPr>
        <w:softHyphen/>
      </w:r>
      <w:r w:rsidRPr="00CB7B75">
        <w:t xml:space="preserve">них на вирішення актуальних завдань, що стояли перед суспільством, став імпульсом для соціально-економічного поступу країни. </w:t>
      </w:r>
    </w:p>
    <w:p w:rsidR="00CA34AB" w:rsidRPr="00CB7B75" w:rsidRDefault="00CA34AB" w:rsidP="00CA34AB">
      <w:pPr>
        <w:suppressAutoHyphens/>
        <w:ind w:firstLine="709"/>
        <w:jc w:val="both"/>
        <w:rPr>
          <w:lang w:val="hu-HU"/>
        </w:rPr>
      </w:pPr>
    </w:p>
    <w:p w:rsidR="00CA34AB" w:rsidRPr="00CB7B75" w:rsidRDefault="00CA34AB" w:rsidP="00730248">
      <w:pPr>
        <w:pStyle w:val="afffe"/>
        <w:numPr>
          <w:ilvl w:val="0"/>
          <w:numId w:val="19"/>
        </w:numPr>
        <w:suppressAutoHyphens/>
        <w:spacing w:after="0" w:line="240" w:lineRule="auto"/>
        <w:ind w:left="426" w:hanging="426"/>
        <w:jc w:val="both"/>
        <w:rPr>
          <w:rFonts w:ascii="Times New Roman" w:hAnsi="Times New Roman"/>
          <w:sz w:val="20"/>
          <w:szCs w:val="20"/>
        </w:rPr>
      </w:pPr>
      <w:r w:rsidRPr="00CB7B75">
        <w:rPr>
          <w:rFonts w:ascii="Times New Roman" w:hAnsi="Times New Roman"/>
          <w:sz w:val="20"/>
          <w:szCs w:val="20"/>
        </w:rPr>
        <w:t>Герасимов В. Венгрия сегодня / Герасимов В., Герасимова П. – М., 1988. – 288 с.</w:t>
      </w:r>
    </w:p>
    <w:p w:rsidR="00CA34AB" w:rsidRPr="00CB7B75" w:rsidRDefault="00CA34AB" w:rsidP="00730248">
      <w:pPr>
        <w:pStyle w:val="afffe"/>
        <w:numPr>
          <w:ilvl w:val="0"/>
          <w:numId w:val="19"/>
        </w:numPr>
        <w:suppressAutoHyphens/>
        <w:spacing w:after="0" w:line="240" w:lineRule="auto"/>
        <w:ind w:left="426" w:hanging="426"/>
        <w:jc w:val="both"/>
        <w:rPr>
          <w:rFonts w:ascii="Times New Roman" w:hAnsi="Times New Roman"/>
          <w:sz w:val="20"/>
          <w:szCs w:val="20"/>
        </w:rPr>
      </w:pPr>
      <w:r w:rsidRPr="00CB7B75">
        <w:rPr>
          <w:rFonts w:ascii="Times New Roman" w:hAnsi="Times New Roman"/>
          <w:sz w:val="20"/>
          <w:szCs w:val="20"/>
        </w:rPr>
        <w:t xml:space="preserve">Караваев В. Восточная Европа открывается миру / В. Караваев // Международная жизнь. – 1990. – № 3. – С. 39–49. </w:t>
      </w:r>
    </w:p>
    <w:p w:rsidR="00CA34AB" w:rsidRPr="00CB7B75" w:rsidRDefault="00CA34AB" w:rsidP="00730248">
      <w:pPr>
        <w:pStyle w:val="afffe"/>
        <w:numPr>
          <w:ilvl w:val="0"/>
          <w:numId w:val="19"/>
        </w:numPr>
        <w:suppressAutoHyphens/>
        <w:spacing w:after="0" w:line="240" w:lineRule="auto"/>
        <w:ind w:left="426" w:hanging="426"/>
        <w:jc w:val="both"/>
        <w:rPr>
          <w:rFonts w:ascii="Times New Roman" w:hAnsi="Times New Roman"/>
          <w:sz w:val="20"/>
          <w:szCs w:val="20"/>
        </w:rPr>
      </w:pPr>
      <w:r w:rsidRPr="00CB7B75">
        <w:rPr>
          <w:rFonts w:ascii="Times New Roman" w:hAnsi="Times New Roman"/>
          <w:sz w:val="20"/>
          <w:szCs w:val="20"/>
        </w:rPr>
        <w:t xml:space="preserve">Мусатов В. Всевенгерская конференция ВСРЛ / В. Мусатов // Коммунист. – 1988. – № 16. – С. 111–114. </w:t>
      </w:r>
    </w:p>
    <w:p w:rsidR="00CA34AB" w:rsidRPr="00CB7B75" w:rsidRDefault="00CA34AB" w:rsidP="00730248">
      <w:pPr>
        <w:pStyle w:val="afffe"/>
        <w:numPr>
          <w:ilvl w:val="0"/>
          <w:numId w:val="19"/>
        </w:numPr>
        <w:suppressAutoHyphens/>
        <w:spacing w:after="0" w:line="240" w:lineRule="auto"/>
        <w:ind w:left="426" w:hanging="426"/>
        <w:jc w:val="both"/>
        <w:rPr>
          <w:rFonts w:ascii="Times New Roman" w:hAnsi="Times New Roman"/>
          <w:sz w:val="20"/>
          <w:szCs w:val="20"/>
        </w:rPr>
      </w:pPr>
      <w:r w:rsidRPr="00CB7B75">
        <w:rPr>
          <w:rFonts w:ascii="Times New Roman" w:hAnsi="Times New Roman"/>
          <w:sz w:val="20"/>
          <w:szCs w:val="20"/>
        </w:rPr>
        <w:t xml:space="preserve">Немет М. Реформа : стабилизация, ускорение / М. Немет // Коммунист. – 1988. – № 9. – С. 107–114. </w:t>
      </w:r>
    </w:p>
    <w:p w:rsidR="00CA34AB" w:rsidRPr="00CB7B75" w:rsidRDefault="00CA34AB" w:rsidP="00730248">
      <w:pPr>
        <w:pStyle w:val="afffe"/>
        <w:numPr>
          <w:ilvl w:val="0"/>
          <w:numId w:val="19"/>
        </w:numPr>
        <w:suppressAutoHyphens/>
        <w:spacing w:after="0" w:line="240" w:lineRule="auto"/>
        <w:ind w:left="426" w:hanging="426"/>
        <w:jc w:val="both"/>
        <w:rPr>
          <w:rFonts w:ascii="Times New Roman" w:hAnsi="Times New Roman"/>
          <w:sz w:val="20"/>
          <w:szCs w:val="20"/>
        </w:rPr>
      </w:pPr>
      <w:r w:rsidRPr="00CB7B75">
        <w:rPr>
          <w:rFonts w:ascii="Times New Roman" w:hAnsi="Times New Roman"/>
          <w:sz w:val="20"/>
          <w:szCs w:val="20"/>
        </w:rPr>
        <w:t xml:space="preserve">Пленум ЦК ВСРП // Правда. – 1988. – 26 марта. </w:t>
      </w:r>
    </w:p>
    <w:p w:rsidR="00CA34AB" w:rsidRPr="00CB7B75" w:rsidRDefault="00CA34AB" w:rsidP="00730248">
      <w:pPr>
        <w:pStyle w:val="afffe"/>
        <w:numPr>
          <w:ilvl w:val="0"/>
          <w:numId w:val="19"/>
        </w:numPr>
        <w:suppressAutoHyphens/>
        <w:spacing w:after="0" w:line="240" w:lineRule="auto"/>
        <w:ind w:left="426" w:hanging="426"/>
        <w:jc w:val="both"/>
        <w:rPr>
          <w:rFonts w:ascii="Times New Roman" w:hAnsi="Times New Roman"/>
          <w:sz w:val="20"/>
          <w:szCs w:val="20"/>
        </w:rPr>
      </w:pPr>
      <w:r w:rsidRPr="00CB7B75">
        <w:rPr>
          <w:rFonts w:ascii="Times New Roman" w:hAnsi="Times New Roman"/>
          <w:sz w:val="20"/>
          <w:szCs w:val="20"/>
        </w:rPr>
        <w:t xml:space="preserve">Укрепляя социализм. Всевенгерская партийная конференция // Правда. – 1988. – 21 мая. </w:t>
      </w:r>
    </w:p>
    <w:p w:rsidR="00CA34AB" w:rsidRPr="00CB7B75" w:rsidRDefault="00CA34AB" w:rsidP="00730248">
      <w:pPr>
        <w:pStyle w:val="afffe"/>
        <w:numPr>
          <w:ilvl w:val="0"/>
          <w:numId w:val="19"/>
        </w:numPr>
        <w:suppressAutoHyphens/>
        <w:spacing w:after="0" w:line="240" w:lineRule="auto"/>
        <w:ind w:left="426" w:hanging="426"/>
        <w:jc w:val="both"/>
        <w:rPr>
          <w:rFonts w:ascii="Times New Roman" w:hAnsi="Times New Roman"/>
          <w:sz w:val="20"/>
          <w:szCs w:val="20"/>
        </w:rPr>
      </w:pPr>
      <w:r w:rsidRPr="00CB7B75">
        <w:rPr>
          <w:rFonts w:ascii="Times New Roman" w:hAnsi="Times New Roman"/>
          <w:sz w:val="20"/>
          <w:szCs w:val="20"/>
        </w:rPr>
        <w:lastRenderedPageBreak/>
        <w:t>Хох Р. “Каждый чувствовал себя и победителем, и побежденным” / Р. Хох // Проблемы мира и социализма. – 1990. – № 3 (379). – С. 12–17.</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Antaloczy A.</w:t>
      </w:r>
      <w:r w:rsidRPr="00CB7B75">
        <w:rPr>
          <w:rFonts w:eastAsia="Calibri"/>
          <w:sz w:val="20"/>
          <w:szCs w:val="20"/>
        </w:rPr>
        <w:t xml:space="preserve"> </w:t>
      </w:r>
      <w:r w:rsidRPr="00CB7B75">
        <w:rPr>
          <w:rFonts w:eastAsia="Calibri"/>
          <w:sz w:val="20"/>
          <w:szCs w:val="20"/>
          <w:lang w:val="hu-HU"/>
        </w:rPr>
        <w:t>Kobontakoz</w:t>
      </w:r>
      <w:r w:rsidRPr="00CB7B75">
        <w:rPr>
          <w:rFonts w:eastAsia="Calibri"/>
          <w:sz w:val="20"/>
          <w:szCs w:val="20"/>
        </w:rPr>
        <w:t>ást</w:t>
      </w:r>
      <w:r w:rsidRPr="00CB7B75">
        <w:rPr>
          <w:sz w:val="20"/>
          <w:szCs w:val="20"/>
          <w:lang w:val="hu-HU"/>
        </w:rPr>
        <w:t xml:space="preserve"> szocialista é</w:t>
      </w:r>
      <w:r w:rsidRPr="00CB7B75">
        <w:rPr>
          <w:sz w:val="20"/>
          <w:szCs w:val="20"/>
        </w:rPr>
        <w:t>r</w:t>
      </w:r>
      <w:r w:rsidRPr="00CB7B75">
        <w:rPr>
          <w:rFonts w:eastAsia="Calibri"/>
          <w:sz w:val="20"/>
          <w:szCs w:val="20"/>
          <w:lang w:val="hu-HU"/>
        </w:rPr>
        <w:t>teke</w:t>
      </w:r>
      <w:r w:rsidRPr="00CB7B75">
        <w:rPr>
          <w:sz w:val="20"/>
          <w:szCs w:val="20"/>
          <w:lang w:val="hu-HU"/>
        </w:rPr>
        <w:t xml:space="preserve">zleté </w:t>
      </w:r>
      <w:r w:rsidRPr="00CB7B75">
        <w:rPr>
          <w:sz w:val="20"/>
          <w:szCs w:val="20"/>
        </w:rPr>
        <w:t>/</w:t>
      </w:r>
      <w:r w:rsidRPr="00CB7B75">
        <w:rPr>
          <w:rFonts w:eastAsia="Calibri"/>
          <w:sz w:val="20"/>
          <w:szCs w:val="20"/>
          <w:lang w:val="hu-HU"/>
        </w:rPr>
        <w:t xml:space="preserve"> A. Antaloczy </w:t>
      </w:r>
      <w:r w:rsidRPr="00CB7B75">
        <w:rPr>
          <w:sz w:val="20"/>
          <w:szCs w:val="20"/>
          <w:lang w:val="hu-HU"/>
        </w:rPr>
        <w:t>//</w:t>
      </w:r>
      <w:r w:rsidRPr="00CB7B75">
        <w:rPr>
          <w:rFonts w:eastAsia="Calibri"/>
          <w:sz w:val="20"/>
          <w:szCs w:val="20"/>
          <w:lang w:val="hu-HU"/>
        </w:rPr>
        <w:t xml:space="preserve"> Népszabadság. – Bp., 1988. – </w:t>
      </w:r>
      <w:r w:rsidR="00996622">
        <w:rPr>
          <w:rFonts w:eastAsia="Calibri"/>
          <w:sz w:val="20"/>
          <w:szCs w:val="20"/>
          <w:lang w:val="uk-UA"/>
        </w:rPr>
        <w:br/>
      </w:r>
      <w:r w:rsidRPr="00CB7B75">
        <w:rPr>
          <w:rFonts w:eastAsia="Calibri"/>
          <w:sz w:val="20"/>
          <w:szCs w:val="20"/>
          <w:lang w:val="hu-HU"/>
        </w:rPr>
        <w:t>Maj. 21. – 9</w:t>
      </w:r>
      <w:r w:rsidR="00F760AA">
        <w:rPr>
          <w:rFonts w:eastAsia="Calibri"/>
          <w:sz w:val="20"/>
          <w:szCs w:val="20"/>
          <w:lang w:val="uk-UA"/>
        </w:rPr>
        <w:t>.</w:t>
      </w:r>
      <w:r w:rsidRPr="00CB7B75">
        <w:rPr>
          <w:rFonts w:eastAsia="Calibri"/>
          <w:sz w:val="20"/>
          <w:szCs w:val="20"/>
          <w:lang w:val="hu-HU"/>
        </w:rPr>
        <w:t xml:space="preserve"> old.</w:t>
      </w:r>
    </w:p>
    <w:p w:rsidR="00CA34AB" w:rsidRPr="00CA34AB" w:rsidRDefault="00CA34AB" w:rsidP="00730248">
      <w:pPr>
        <w:numPr>
          <w:ilvl w:val="0"/>
          <w:numId w:val="19"/>
        </w:numPr>
        <w:suppressAutoHyphens/>
        <w:ind w:left="426" w:hanging="426"/>
        <w:jc w:val="both"/>
        <w:rPr>
          <w:rFonts w:eastAsia="Calibri"/>
          <w:sz w:val="20"/>
          <w:szCs w:val="20"/>
          <w:lang w:val="en-US"/>
        </w:rPr>
      </w:pPr>
      <w:r w:rsidRPr="00CB7B75">
        <w:rPr>
          <w:rFonts w:eastAsia="Calibri"/>
          <w:sz w:val="20"/>
          <w:szCs w:val="20"/>
          <w:lang w:val="hu-HU"/>
        </w:rPr>
        <w:t xml:space="preserve">Bayer J. A mai ideológiai problémák értelmezéseről </w:t>
      </w:r>
      <w:r w:rsidRPr="00CA34AB">
        <w:rPr>
          <w:rFonts w:eastAsia="Calibri"/>
          <w:sz w:val="20"/>
          <w:szCs w:val="20"/>
          <w:lang w:val="en-US"/>
        </w:rPr>
        <w:t>/</w:t>
      </w:r>
      <w:r w:rsidRPr="00CB7B75">
        <w:rPr>
          <w:rFonts w:eastAsia="Calibri"/>
          <w:sz w:val="20"/>
          <w:szCs w:val="20"/>
          <w:lang w:val="hu-HU"/>
        </w:rPr>
        <w:t xml:space="preserve"> J. Bayer // Társadalmi szemle. – Bp., 1987. – 42. éfv., 11. sz. – 43–52</w:t>
      </w:r>
      <w:r w:rsidRPr="00CA34AB">
        <w:rPr>
          <w:rFonts w:eastAsia="Calibri"/>
          <w:sz w:val="20"/>
          <w:szCs w:val="20"/>
          <w:lang w:val="en-US"/>
        </w:rPr>
        <w:t>.</w:t>
      </w:r>
      <w:r w:rsidRPr="00CB7B75">
        <w:rPr>
          <w:rFonts w:eastAsia="Calibri"/>
          <w:sz w:val="20"/>
          <w:szCs w:val="20"/>
          <w:lang w:val="hu-HU"/>
        </w:rPr>
        <w:t xml:space="preserve">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Berecz János beszéde: A pártértekezlet szerkesztő bizot – tságának előterjesztése: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B7B75">
        <w:rPr>
          <w:rFonts w:eastAsia="Calibri"/>
          <w:sz w:val="20"/>
          <w:szCs w:val="20"/>
          <w:lang w:val="hu-HU"/>
        </w:rPr>
        <w:t>// Népszabadság. – Bp., 1988. – Maj. 23. – 2–3.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Déli I.</w:t>
      </w:r>
      <w:r w:rsidRPr="00CA34AB">
        <w:rPr>
          <w:rFonts w:eastAsia="Calibri"/>
          <w:sz w:val="20"/>
          <w:szCs w:val="20"/>
          <w:lang w:val="hu-HU"/>
        </w:rPr>
        <w:t xml:space="preserve"> </w:t>
      </w:r>
      <w:r w:rsidRPr="00CB7B75">
        <w:rPr>
          <w:rFonts w:eastAsia="Calibri"/>
          <w:sz w:val="20"/>
          <w:szCs w:val="20"/>
          <w:lang w:val="hu-HU"/>
        </w:rPr>
        <w:t xml:space="preserve">P. Az egyesűletekről </w:t>
      </w:r>
      <w:r w:rsidRPr="00CA34AB">
        <w:rPr>
          <w:rFonts w:eastAsia="Calibri"/>
          <w:sz w:val="20"/>
          <w:szCs w:val="20"/>
          <w:lang w:val="hu-HU"/>
        </w:rPr>
        <w:t>/</w:t>
      </w:r>
      <w:r w:rsidRPr="00CB7B75">
        <w:rPr>
          <w:rFonts w:eastAsia="Calibri"/>
          <w:sz w:val="20"/>
          <w:szCs w:val="20"/>
          <w:lang w:val="hu-HU"/>
        </w:rPr>
        <w:t xml:space="preserve"> I.</w:t>
      </w:r>
      <w:r w:rsidRPr="00CA34AB">
        <w:rPr>
          <w:rFonts w:eastAsia="Calibri"/>
          <w:sz w:val="20"/>
          <w:szCs w:val="20"/>
          <w:lang w:val="hu-HU"/>
        </w:rPr>
        <w:t xml:space="preserve"> </w:t>
      </w:r>
      <w:r w:rsidRPr="00CB7B75">
        <w:rPr>
          <w:rFonts w:eastAsia="Calibri"/>
          <w:sz w:val="20"/>
          <w:szCs w:val="20"/>
          <w:lang w:val="hu-HU"/>
        </w:rPr>
        <w:t>P. Déli // Figyelő. – Bp., 1988. – Ján. 7. – 2.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Fejesné J. Cs. Változtatni az ifjuságpolitikán: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A34AB">
        <w:rPr>
          <w:sz w:val="20"/>
          <w:szCs w:val="20"/>
          <w:lang w:val="hu-HU"/>
        </w:rPr>
        <w:t>/</w:t>
      </w:r>
      <w:r w:rsidR="00996622">
        <w:rPr>
          <w:rFonts w:eastAsia="Calibri"/>
          <w:sz w:val="20"/>
          <w:szCs w:val="20"/>
          <w:lang w:val="hu-HU"/>
        </w:rPr>
        <w:t xml:space="preserve"> J.</w:t>
      </w:r>
      <w:r w:rsidR="00996622">
        <w:rPr>
          <w:rFonts w:eastAsia="Calibri"/>
          <w:sz w:val="20"/>
          <w:szCs w:val="20"/>
          <w:lang w:val="uk-UA"/>
        </w:rPr>
        <w:t> </w:t>
      </w:r>
      <w:r w:rsidRPr="00CB7B75">
        <w:rPr>
          <w:rFonts w:eastAsia="Calibri"/>
          <w:sz w:val="20"/>
          <w:szCs w:val="20"/>
          <w:lang w:val="hu-HU"/>
        </w:rPr>
        <w:t>Cs. Fejesné // Népszabadság. – Bp., 1988. – Maj. 21. – 8.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Crósz K. Erdemi vávaltoztatásokra, a párt megújitására van szűkség: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A34AB">
        <w:rPr>
          <w:sz w:val="20"/>
          <w:szCs w:val="20"/>
          <w:lang w:val="hu-HU"/>
        </w:rPr>
        <w:t>/</w:t>
      </w:r>
      <w:r w:rsidRPr="00CB7B75">
        <w:rPr>
          <w:rFonts w:eastAsia="Calibri"/>
          <w:sz w:val="20"/>
          <w:szCs w:val="20"/>
          <w:lang w:val="hu-HU"/>
        </w:rPr>
        <w:t xml:space="preserve"> K. Crósz // Népszabadság. – Bp., 1988. – Maj. 21. – 1–2.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 xml:space="preserve">Crósz K. Új nemzeti kőzmegegyezés: Crósz Károly miniszterrelnők interjúja a Magyar Hirlapnak </w:t>
      </w:r>
      <w:r w:rsidRPr="00CA34AB">
        <w:rPr>
          <w:rFonts w:eastAsia="Calibri"/>
          <w:sz w:val="20"/>
          <w:szCs w:val="20"/>
          <w:lang w:val="hu-HU"/>
        </w:rPr>
        <w:t>/</w:t>
      </w:r>
      <w:r w:rsidR="00996622">
        <w:rPr>
          <w:rFonts w:eastAsia="Calibri"/>
          <w:sz w:val="20"/>
          <w:szCs w:val="20"/>
          <w:lang w:val="hu-HU"/>
        </w:rPr>
        <w:t xml:space="preserve"> K.</w:t>
      </w:r>
      <w:r w:rsidR="00996622">
        <w:rPr>
          <w:rFonts w:eastAsia="Calibri"/>
          <w:sz w:val="20"/>
          <w:szCs w:val="20"/>
          <w:lang w:val="uk-UA"/>
        </w:rPr>
        <w:t> </w:t>
      </w:r>
      <w:r w:rsidRPr="00CB7B75">
        <w:rPr>
          <w:rFonts w:eastAsia="Calibri"/>
          <w:sz w:val="20"/>
          <w:szCs w:val="20"/>
          <w:lang w:val="hu-HU"/>
        </w:rPr>
        <w:t>Crósz // Magy. hirlap. – Bp., 1988. – Apr. 28. – 3.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Havasi F.</w:t>
      </w:r>
      <w:r w:rsidRPr="00CA34AB">
        <w:rPr>
          <w:rFonts w:eastAsia="Calibri"/>
          <w:sz w:val="20"/>
          <w:szCs w:val="20"/>
          <w:lang w:val="hu-HU"/>
        </w:rPr>
        <w:t xml:space="preserve"> </w:t>
      </w:r>
      <w:r w:rsidRPr="00CB7B75">
        <w:rPr>
          <w:rFonts w:eastAsia="Calibri"/>
          <w:sz w:val="20"/>
          <w:szCs w:val="20"/>
          <w:lang w:val="hu-HU"/>
        </w:rPr>
        <w:t>Atfogó társadalmi, gazdasági változások kellenek: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A34AB">
        <w:rPr>
          <w:sz w:val="20"/>
          <w:szCs w:val="20"/>
          <w:lang w:val="hu-HU"/>
        </w:rPr>
        <w:t>/</w:t>
      </w:r>
      <w:r w:rsidRPr="00CB7B75">
        <w:rPr>
          <w:rFonts w:eastAsia="Calibri"/>
          <w:sz w:val="20"/>
          <w:szCs w:val="20"/>
          <w:lang w:val="hu-HU"/>
        </w:rPr>
        <w:t xml:space="preserve"> F. Havasi // Népszabadság. – Bp., 1988. – Maj. 21. – 4. old.</w:t>
      </w:r>
    </w:p>
    <w:p w:rsidR="00CA34AB" w:rsidRPr="00CA34AB"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Hiszek abban, hogy amit ma teszünk, az orszának nagyon fontos: Crósz Károly interjúja a Magyar Hirlapnak // Magy. hirlap. – Bp., 1988. – Maj. 24. – 1,</w:t>
      </w:r>
      <w:r w:rsidRPr="00CA34AB">
        <w:rPr>
          <w:rFonts w:eastAsia="Calibri"/>
          <w:sz w:val="20"/>
          <w:szCs w:val="20"/>
          <w:lang w:val="hu-HU"/>
        </w:rPr>
        <w:t xml:space="preserve"> </w:t>
      </w:r>
      <w:r w:rsidRPr="00CB7B75">
        <w:rPr>
          <w:rFonts w:eastAsia="Calibri"/>
          <w:sz w:val="20"/>
          <w:szCs w:val="20"/>
          <w:lang w:val="hu-HU"/>
        </w:rPr>
        <w:t>3–4.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Kádar János előadoi beszéde: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 </w:t>
      </w:r>
      <w:r w:rsidRPr="00CB7B75">
        <w:rPr>
          <w:rFonts w:eastAsia="Calibri"/>
          <w:sz w:val="20"/>
          <w:szCs w:val="20"/>
          <w:lang w:val="hu-HU"/>
        </w:rPr>
        <w:t>Népszabadság. – Bp., 1988. – Maj. 21. – 2–3</w:t>
      </w:r>
      <w:r w:rsidR="00F760AA">
        <w:rPr>
          <w:rFonts w:eastAsia="Calibri"/>
          <w:sz w:val="20"/>
          <w:szCs w:val="20"/>
          <w:lang w:val="uk-UA"/>
        </w:rPr>
        <w:t>.</w:t>
      </w:r>
      <w:r w:rsidRPr="00CB7B75">
        <w:rPr>
          <w:rFonts w:eastAsia="Calibri"/>
          <w:sz w:val="20"/>
          <w:szCs w:val="20"/>
          <w:lang w:val="hu-HU"/>
        </w:rPr>
        <w:t xml:space="preserve">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Katona B. Van politikai, erkőlcsi erő a változásokhoz: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A34AB">
        <w:rPr>
          <w:sz w:val="20"/>
          <w:szCs w:val="20"/>
          <w:lang w:val="hu-HU"/>
        </w:rPr>
        <w:t>/</w:t>
      </w:r>
      <w:r w:rsidRPr="00CB7B75">
        <w:rPr>
          <w:rFonts w:eastAsia="Calibri"/>
          <w:sz w:val="20"/>
          <w:szCs w:val="20"/>
          <w:lang w:val="hu-HU"/>
        </w:rPr>
        <w:t xml:space="preserve"> B. Katona // Népszabadság. – Bp., 1988. – Maj. 22. – 5.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zletének Allásfoglalása a párt f</w:t>
      </w:r>
      <w:r w:rsidRPr="00CB7B75">
        <w:rPr>
          <w:rFonts w:eastAsia="Calibri"/>
          <w:sz w:val="20"/>
          <w:szCs w:val="20"/>
          <w:lang w:val="hu-HU"/>
        </w:rPr>
        <w:t xml:space="preserve">eladatairól, a politikai intézménzrendszer </w:t>
      </w:r>
      <w:r w:rsidRPr="00CB7B75">
        <w:rPr>
          <w:sz w:val="20"/>
          <w:szCs w:val="20"/>
          <w:lang w:val="hu-HU"/>
        </w:rPr>
        <w:t>f</w:t>
      </w:r>
      <w:r w:rsidRPr="00CB7B75">
        <w:rPr>
          <w:rFonts w:eastAsia="Calibri"/>
          <w:sz w:val="20"/>
          <w:szCs w:val="20"/>
          <w:lang w:val="hu-HU"/>
        </w:rPr>
        <w:t>ejlesztéséröl // Népszabadság. – Bp., 1988. – Maj. 23. – 16</w:t>
      </w:r>
      <w:r w:rsidR="00F760AA">
        <w:rPr>
          <w:rFonts w:eastAsia="Calibri"/>
          <w:sz w:val="20"/>
          <w:szCs w:val="20"/>
          <w:lang w:val="uk-UA"/>
        </w:rPr>
        <w:t>.</w:t>
      </w:r>
      <w:r w:rsidRPr="00CB7B75">
        <w:rPr>
          <w:rFonts w:eastAsia="Calibri"/>
          <w:sz w:val="20"/>
          <w:szCs w:val="20"/>
          <w:lang w:val="hu-HU"/>
        </w:rPr>
        <w:t xml:space="preserve">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Már jövőre számottevő javuslást kell elérni a felsőoktatás feltételeiben: Dr. Bányász Rezső kormányszóvivő sajtótájékoztatója // Népszabadság. – Bp., 1988. – Jún. 3. – 5. old.</w:t>
      </w:r>
    </w:p>
    <w:p w:rsidR="00CA34AB" w:rsidRPr="00996622" w:rsidRDefault="00CA34AB" w:rsidP="00730248">
      <w:pPr>
        <w:numPr>
          <w:ilvl w:val="0"/>
          <w:numId w:val="19"/>
        </w:numPr>
        <w:suppressAutoHyphens/>
        <w:ind w:left="426" w:hanging="426"/>
        <w:jc w:val="both"/>
        <w:rPr>
          <w:rFonts w:eastAsia="Calibri"/>
          <w:spacing w:val="-4"/>
          <w:sz w:val="20"/>
          <w:szCs w:val="20"/>
          <w:lang w:val="hu-HU"/>
        </w:rPr>
      </w:pPr>
      <w:r w:rsidRPr="00996622">
        <w:rPr>
          <w:rFonts w:eastAsia="Calibri"/>
          <w:spacing w:val="-4"/>
          <w:sz w:val="20"/>
          <w:szCs w:val="20"/>
          <w:lang w:val="hu-HU"/>
        </w:rPr>
        <w:t>A megújulás záloga: Beszélgetés Karvalits Ferenccel, azMSZMP Zala megyei bizottságának első titkárával // Népszabadság. – Bp., 1988. – Ján. 29. – 5.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Németh M. Érvényesiteni kell a telyesitményelvet: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A34AB">
        <w:rPr>
          <w:sz w:val="20"/>
          <w:szCs w:val="20"/>
          <w:lang w:val="hu-HU"/>
        </w:rPr>
        <w:t>/</w:t>
      </w:r>
      <w:r w:rsidRPr="00CB7B75">
        <w:rPr>
          <w:rFonts w:eastAsia="Calibri"/>
          <w:sz w:val="20"/>
          <w:szCs w:val="20"/>
          <w:lang w:val="hu-HU"/>
        </w:rPr>
        <w:t xml:space="preserve"> M. Németh // Népszabadság. – Bp., 1988. – Maj. 22. – 4–5.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Nyilt</w:t>
      </w:r>
      <w:r w:rsidRPr="00CA34AB">
        <w:rPr>
          <w:rFonts w:eastAsia="Calibri"/>
          <w:sz w:val="20"/>
          <w:szCs w:val="20"/>
          <w:lang w:val="hu-HU"/>
        </w:rPr>
        <w:t xml:space="preserve">, </w:t>
      </w:r>
      <w:r w:rsidRPr="00CB7B75">
        <w:rPr>
          <w:rFonts w:eastAsia="Calibri"/>
          <w:sz w:val="20"/>
          <w:szCs w:val="20"/>
          <w:lang w:val="hu-HU"/>
        </w:rPr>
        <w:t>alkotó vitában: Beszélgetés Lakos Sándorral a párt vezető szerepéről, a politikai intézményrendszer továbbfejlesztéséről // Népszabadság. – Bp., 1988. – Ján.</w:t>
      </w:r>
      <w:r w:rsidRPr="00CA34AB">
        <w:rPr>
          <w:rFonts w:eastAsia="Calibri"/>
          <w:sz w:val="20"/>
          <w:szCs w:val="20"/>
          <w:lang w:val="hu-HU"/>
        </w:rPr>
        <w:t xml:space="preserve"> </w:t>
      </w:r>
      <w:r w:rsidRPr="00CB7B75">
        <w:rPr>
          <w:rFonts w:eastAsia="Calibri"/>
          <w:sz w:val="20"/>
          <w:szCs w:val="20"/>
          <w:lang w:val="hu-HU"/>
        </w:rPr>
        <w:t>23. – 3.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Pozsgai I. Emelkedő nemzet akarunk lenni: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A34AB">
        <w:rPr>
          <w:sz w:val="20"/>
          <w:szCs w:val="20"/>
          <w:lang w:val="hu-HU"/>
        </w:rPr>
        <w:t>/</w:t>
      </w:r>
      <w:r w:rsidR="00996622">
        <w:rPr>
          <w:rFonts w:eastAsia="Calibri"/>
          <w:sz w:val="20"/>
          <w:szCs w:val="20"/>
          <w:lang w:val="hu-HU"/>
        </w:rPr>
        <w:t xml:space="preserve"> I.</w:t>
      </w:r>
      <w:r w:rsidR="00996622">
        <w:rPr>
          <w:rFonts w:eastAsia="Calibri"/>
          <w:sz w:val="20"/>
          <w:szCs w:val="20"/>
          <w:lang w:val="uk-UA"/>
        </w:rPr>
        <w:t> </w:t>
      </w:r>
      <w:r w:rsidRPr="00CB7B75">
        <w:rPr>
          <w:rFonts w:eastAsia="Calibri"/>
          <w:sz w:val="20"/>
          <w:szCs w:val="20"/>
          <w:lang w:val="hu-HU"/>
        </w:rPr>
        <w:t>Pozsgai // Népszabadság. – Bp., 1988. – Maj. 22. – 4. old.</w:t>
      </w:r>
    </w:p>
    <w:p w:rsidR="00CA34AB" w:rsidRPr="00996622" w:rsidRDefault="00CA34AB" w:rsidP="00730248">
      <w:pPr>
        <w:numPr>
          <w:ilvl w:val="0"/>
          <w:numId w:val="19"/>
        </w:numPr>
        <w:suppressAutoHyphens/>
        <w:ind w:left="426" w:hanging="426"/>
        <w:jc w:val="both"/>
        <w:rPr>
          <w:rFonts w:eastAsia="Calibri"/>
          <w:spacing w:val="-4"/>
          <w:sz w:val="20"/>
          <w:szCs w:val="20"/>
          <w:lang w:val="hu-HU"/>
        </w:rPr>
      </w:pPr>
      <w:r w:rsidRPr="00996622">
        <w:rPr>
          <w:rFonts w:eastAsia="Calibri"/>
          <w:spacing w:val="-4"/>
          <w:sz w:val="20"/>
          <w:szCs w:val="20"/>
          <w:lang w:val="hu-HU"/>
        </w:rPr>
        <w:t>Rajcsányi P. Döntéshozatal es nyilvánosság / P. Rajcsányi // Népszabadság. – Bp., 1988. – Maj. 17. – 4.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Szabó L. A pártértekezlet fejezze ki a konstruktiv szándékat: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A34AB">
        <w:rPr>
          <w:sz w:val="20"/>
          <w:szCs w:val="20"/>
          <w:lang w:val="hu-HU"/>
        </w:rPr>
        <w:t>/</w:t>
      </w:r>
      <w:r w:rsidRPr="00CB7B75">
        <w:rPr>
          <w:rFonts w:eastAsia="Calibri"/>
          <w:sz w:val="20"/>
          <w:szCs w:val="20"/>
          <w:lang w:val="hu-HU"/>
        </w:rPr>
        <w:t xml:space="preserve"> L. Szabó // Népszabadság. – Bp., 1988. – Maj. 21. – 10. old.</w:t>
      </w:r>
    </w:p>
    <w:p w:rsidR="00CA34AB" w:rsidRPr="00CB7B75" w:rsidRDefault="00CA34AB" w:rsidP="00730248">
      <w:pPr>
        <w:numPr>
          <w:ilvl w:val="0"/>
          <w:numId w:val="19"/>
        </w:numPr>
        <w:suppressAutoHyphens/>
        <w:ind w:left="426" w:hanging="426"/>
        <w:jc w:val="both"/>
        <w:rPr>
          <w:rFonts w:eastAsia="Calibri"/>
          <w:sz w:val="20"/>
          <w:szCs w:val="20"/>
          <w:lang w:val="hu-HU"/>
        </w:rPr>
      </w:pPr>
      <w:r w:rsidRPr="00CB7B75">
        <w:rPr>
          <w:rFonts w:eastAsia="Calibri"/>
          <w:sz w:val="20"/>
          <w:szCs w:val="20"/>
          <w:lang w:val="hu-HU"/>
        </w:rPr>
        <w:t>Szűrös M. A szocializmus világméretű reformkor küszöbéhez érkezett: A Magya</w:t>
      </w:r>
      <w:r w:rsidRPr="00CB7B75">
        <w:rPr>
          <w:sz w:val="20"/>
          <w:szCs w:val="20"/>
          <w:lang w:val="hu-HU"/>
        </w:rPr>
        <w:t>r Szocialista Munkáspárt ország</w:t>
      </w:r>
      <w:r w:rsidRPr="00CA34AB">
        <w:rPr>
          <w:sz w:val="20"/>
          <w:szCs w:val="20"/>
          <w:lang w:val="hu-HU"/>
        </w:rPr>
        <w:t>о</w:t>
      </w:r>
      <w:r w:rsidRPr="00CB7B75">
        <w:rPr>
          <w:sz w:val="20"/>
          <w:szCs w:val="20"/>
          <w:lang w:val="hu-HU"/>
        </w:rPr>
        <w:t>s é</w:t>
      </w:r>
      <w:r w:rsidRPr="00CA34AB">
        <w:rPr>
          <w:sz w:val="20"/>
          <w:szCs w:val="20"/>
          <w:lang w:val="hu-HU"/>
        </w:rPr>
        <w:t>r</w:t>
      </w:r>
      <w:r w:rsidRPr="00CB7B75">
        <w:rPr>
          <w:rFonts w:eastAsia="Calibri"/>
          <w:sz w:val="20"/>
          <w:szCs w:val="20"/>
          <w:lang w:val="hu-HU"/>
        </w:rPr>
        <w:t>teke</w:t>
      </w:r>
      <w:r w:rsidRPr="00CB7B75">
        <w:rPr>
          <w:sz w:val="20"/>
          <w:szCs w:val="20"/>
          <w:lang w:val="hu-HU"/>
        </w:rPr>
        <w:t xml:space="preserve">zlete </w:t>
      </w:r>
      <w:r w:rsidRPr="00CA34AB">
        <w:rPr>
          <w:sz w:val="20"/>
          <w:szCs w:val="20"/>
          <w:lang w:val="hu-HU"/>
        </w:rPr>
        <w:t>/</w:t>
      </w:r>
      <w:r w:rsidRPr="00CB7B75">
        <w:rPr>
          <w:rFonts w:eastAsia="Calibri"/>
          <w:sz w:val="20"/>
          <w:szCs w:val="20"/>
          <w:lang w:val="hu-HU"/>
        </w:rPr>
        <w:t xml:space="preserve"> M. Szűrös // Népszabadság. – Bp., 1988. – Maj. 22. – 2–3. old.</w:t>
      </w:r>
    </w:p>
    <w:p w:rsidR="00CA34AB" w:rsidRPr="00CA34AB" w:rsidRDefault="00CA34AB" w:rsidP="00CA34AB">
      <w:pPr>
        <w:suppressAutoHyphens/>
        <w:ind w:firstLine="709"/>
        <w:jc w:val="both"/>
        <w:rPr>
          <w:i/>
          <w:color w:val="333333"/>
          <w:sz w:val="20"/>
          <w:szCs w:val="20"/>
          <w:shd w:val="clear" w:color="auto" w:fill="FFFFFF"/>
          <w:lang w:val="hu-HU"/>
        </w:rPr>
      </w:pPr>
    </w:p>
    <w:p w:rsidR="00CA34AB" w:rsidRPr="00CB7B75" w:rsidRDefault="00CA34AB" w:rsidP="00996622">
      <w:pPr>
        <w:suppressAutoHyphens/>
        <w:jc w:val="center"/>
        <w:rPr>
          <w:b/>
          <w:i/>
          <w:sz w:val="20"/>
          <w:szCs w:val="20"/>
        </w:rPr>
      </w:pPr>
      <w:r w:rsidRPr="00CB7B75">
        <w:rPr>
          <w:b/>
          <w:i/>
          <w:sz w:val="20"/>
          <w:szCs w:val="20"/>
        </w:rPr>
        <w:t>(Далі буде)</w:t>
      </w:r>
    </w:p>
    <w:p w:rsidR="00CA34AB" w:rsidRPr="00CB7B75" w:rsidRDefault="00CA34AB" w:rsidP="00CA34AB">
      <w:pPr>
        <w:suppressAutoHyphens/>
        <w:ind w:firstLine="709"/>
        <w:jc w:val="center"/>
        <w:rPr>
          <w:b/>
          <w:i/>
          <w:sz w:val="20"/>
          <w:szCs w:val="20"/>
        </w:rPr>
      </w:pPr>
    </w:p>
    <w:p w:rsidR="00CA34AB" w:rsidRPr="00CB7B75" w:rsidRDefault="00CA34AB" w:rsidP="00CA34AB">
      <w:pPr>
        <w:suppressAutoHyphens/>
        <w:ind w:firstLine="709"/>
        <w:jc w:val="both"/>
        <w:rPr>
          <w:i/>
          <w:sz w:val="20"/>
          <w:szCs w:val="20"/>
        </w:rPr>
      </w:pPr>
      <w:r w:rsidRPr="00CB7B75">
        <w:rPr>
          <w:i/>
          <w:sz w:val="20"/>
          <w:szCs w:val="20"/>
        </w:rPr>
        <w:t>В статье охарактеризованы причины созыва Всевенгерской конференции ВСРП, особенности ее ра</w:t>
      </w:r>
      <w:r w:rsidR="00996622">
        <w:rPr>
          <w:i/>
          <w:sz w:val="20"/>
          <w:szCs w:val="20"/>
          <w:lang w:val="uk-UA"/>
        </w:rPr>
        <w:softHyphen/>
      </w:r>
      <w:r w:rsidRPr="00CB7B75">
        <w:rPr>
          <w:i/>
          <w:sz w:val="20"/>
          <w:szCs w:val="20"/>
        </w:rPr>
        <w:t>боты, необходимости разработки всеобъемлющих реформ, которые касаются разных сфер жизни со</w:t>
      </w:r>
      <w:r w:rsidR="00996622">
        <w:rPr>
          <w:i/>
          <w:sz w:val="20"/>
          <w:szCs w:val="20"/>
          <w:lang w:val="uk-UA"/>
        </w:rPr>
        <w:softHyphen/>
      </w:r>
      <w:r w:rsidRPr="00CB7B75">
        <w:rPr>
          <w:i/>
          <w:sz w:val="20"/>
          <w:szCs w:val="20"/>
        </w:rPr>
        <w:t>циалистической Венгрии. Проанализирован вопрос реформы политических институтов: пути обнов</w:t>
      </w:r>
      <w:r w:rsidR="00996622">
        <w:rPr>
          <w:i/>
          <w:sz w:val="20"/>
          <w:szCs w:val="20"/>
          <w:lang w:val="uk-UA"/>
        </w:rPr>
        <w:softHyphen/>
      </w:r>
      <w:r w:rsidRPr="00CB7B75">
        <w:rPr>
          <w:i/>
          <w:sz w:val="20"/>
          <w:szCs w:val="20"/>
        </w:rPr>
        <w:t>ле</w:t>
      </w:r>
      <w:r w:rsidR="00996622">
        <w:rPr>
          <w:i/>
          <w:sz w:val="20"/>
          <w:szCs w:val="20"/>
          <w:lang w:val="uk-UA"/>
        </w:rPr>
        <w:softHyphen/>
      </w:r>
      <w:r w:rsidRPr="00CB7B75">
        <w:rPr>
          <w:i/>
          <w:sz w:val="20"/>
          <w:szCs w:val="20"/>
        </w:rPr>
        <w:t>ния работы самой партии, разграничения функций партийных, государственных органов и обще</w:t>
      </w:r>
      <w:r w:rsidR="00996622">
        <w:rPr>
          <w:i/>
          <w:sz w:val="20"/>
          <w:szCs w:val="20"/>
          <w:lang w:val="uk-UA"/>
        </w:rPr>
        <w:softHyphen/>
      </w:r>
      <w:r w:rsidRPr="00CB7B75">
        <w:rPr>
          <w:i/>
          <w:sz w:val="20"/>
          <w:szCs w:val="20"/>
        </w:rPr>
        <w:t>ственных организаций, политической гласности,</w:t>
      </w:r>
      <w:r>
        <w:rPr>
          <w:i/>
          <w:sz w:val="20"/>
          <w:szCs w:val="20"/>
          <w:lang w:val="uk-UA"/>
        </w:rPr>
        <w:t xml:space="preserve"> </w:t>
      </w:r>
      <w:r w:rsidRPr="00CB7B75">
        <w:rPr>
          <w:i/>
          <w:color w:val="333333"/>
          <w:sz w:val="20"/>
          <w:szCs w:val="20"/>
          <w:shd w:val="clear" w:color="auto" w:fill="FFFFFF"/>
        </w:rPr>
        <w:t>демократизации</w:t>
      </w:r>
      <w:r>
        <w:rPr>
          <w:i/>
          <w:color w:val="333333"/>
          <w:sz w:val="20"/>
          <w:szCs w:val="20"/>
          <w:shd w:val="clear" w:color="auto" w:fill="FFFFFF"/>
          <w:lang w:val="uk-UA"/>
        </w:rPr>
        <w:t xml:space="preserve"> </w:t>
      </w:r>
      <w:r w:rsidRPr="00CB7B75">
        <w:rPr>
          <w:i/>
          <w:color w:val="333333"/>
          <w:sz w:val="20"/>
          <w:szCs w:val="20"/>
          <w:shd w:val="clear" w:color="auto" w:fill="FFFFFF"/>
        </w:rPr>
        <w:t>социалистического</w:t>
      </w:r>
      <w:r>
        <w:rPr>
          <w:i/>
          <w:color w:val="333333"/>
          <w:sz w:val="20"/>
          <w:szCs w:val="20"/>
          <w:shd w:val="clear" w:color="auto" w:fill="FFFFFF"/>
          <w:lang w:val="uk-UA"/>
        </w:rPr>
        <w:t xml:space="preserve"> </w:t>
      </w:r>
      <w:r w:rsidRPr="00CB7B75">
        <w:rPr>
          <w:i/>
          <w:color w:val="333333"/>
          <w:sz w:val="20"/>
          <w:szCs w:val="20"/>
          <w:shd w:val="clear" w:color="auto" w:fill="FFFFFF"/>
        </w:rPr>
        <w:t>общества</w:t>
      </w:r>
      <w:r>
        <w:rPr>
          <w:i/>
          <w:color w:val="333333"/>
          <w:sz w:val="20"/>
          <w:szCs w:val="20"/>
          <w:shd w:val="clear" w:color="auto" w:fill="FFFFFF"/>
          <w:lang w:val="uk-UA"/>
        </w:rPr>
        <w:t xml:space="preserve"> </w:t>
      </w:r>
      <w:r w:rsidRPr="00CB7B75">
        <w:rPr>
          <w:i/>
          <w:color w:val="333333"/>
          <w:sz w:val="20"/>
          <w:szCs w:val="20"/>
          <w:shd w:val="clear" w:color="auto" w:fill="FFFFFF"/>
        </w:rPr>
        <w:t>в</w:t>
      </w:r>
      <w:r w:rsidRPr="00CB7B75">
        <w:rPr>
          <w:rStyle w:val="apple-converted-space"/>
          <w:i/>
          <w:color w:val="333333"/>
          <w:sz w:val="20"/>
          <w:szCs w:val="20"/>
          <w:shd w:val="clear" w:color="auto" w:fill="FFFFFF"/>
        </w:rPr>
        <w:t> </w:t>
      </w:r>
      <w:r w:rsidRPr="00CB7B75">
        <w:rPr>
          <w:i/>
          <w:color w:val="333333"/>
          <w:sz w:val="20"/>
          <w:szCs w:val="20"/>
          <w:shd w:val="clear" w:color="auto" w:fill="FFFFFF"/>
        </w:rPr>
        <w:t>целом</w:t>
      </w:r>
      <w:r w:rsidRPr="00CB7B75">
        <w:rPr>
          <w:rStyle w:val="apple-converted-space"/>
          <w:i/>
          <w:color w:val="333333"/>
          <w:sz w:val="20"/>
          <w:szCs w:val="20"/>
          <w:shd w:val="clear" w:color="auto" w:fill="FFFFFF"/>
        </w:rPr>
        <w:t xml:space="preserve"> и др. </w:t>
      </w:r>
    </w:p>
    <w:p w:rsidR="00CA34AB" w:rsidRPr="00CB7B75" w:rsidRDefault="00CA34AB" w:rsidP="00CA34AB">
      <w:pPr>
        <w:suppressAutoHyphens/>
        <w:ind w:firstLine="709"/>
        <w:jc w:val="both"/>
        <w:rPr>
          <w:rStyle w:val="apple-converted-space"/>
          <w:i/>
          <w:color w:val="333333"/>
          <w:sz w:val="20"/>
          <w:szCs w:val="20"/>
          <w:shd w:val="clear" w:color="auto" w:fill="FFFFFF"/>
        </w:rPr>
      </w:pPr>
      <w:r w:rsidRPr="00CB7B75">
        <w:rPr>
          <w:b/>
          <w:i/>
          <w:color w:val="333333"/>
          <w:sz w:val="20"/>
          <w:szCs w:val="20"/>
          <w:shd w:val="clear" w:color="auto" w:fill="FFFFFF"/>
        </w:rPr>
        <w:t>Ключевые</w:t>
      </w:r>
      <w:r w:rsidRPr="00CB7B75">
        <w:rPr>
          <w:rStyle w:val="apple-converted-space"/>
          <w:i/>
          <w:color w:val="333333"/>
          <w:sz w:val="20"/>
          <w:szCs w:val="20"/>
          <w:shd w:val="clear" w:color="auto" w:fill="FFFFFF"/>
        </w:rPr>
        <w:t> </w:t>
      </w:r>
      <w:r w:rsidRPr="00CB7B75">
        <w:rPr>
          <w:b/>
          <w:i/>
          <w:color w:val="333333"/>
          <w:sz w:val="20"/>
          <w:szCs w:val="20"/>
          <w:shd w:val="clear" w:color="auto" w:fill="FFFFFF"/>
        </w:rPr>
        <w:t>слова:</w:t>
      </w:r>
      <w:r w:rsidRPr="00CB7B75">
        <w:rPr>
          <w:rStyle w:val="apple-converted-space"/>
          <w:i/>
          <w:color w:val="333333"/>
          <w:sz w:val="20"/>
          <w:szCs w:val="20"/>
          <w:shd w:val="clear" w:color="auto" w:fill="FFFFFF"/>
        </w:rPr>
        <w:t> </w:t>
      </w:r>
      <w:r w:rsidRPr="00CB7B75">
        <w:rPr>
          <w:i/>
          <w:color w:val="333333"/>
          <w:sz w:val="20"/>
          <w:szCs w:val="20"/>
          <w:shd w:val="clear" w:color="auto" w:fill="FFFFFF"/>
        </w:rPr>
        <w:t>однопартийная</w:t>
      </w:r>
      <w:r w:rsidRPr="00CB7B75">
        <w:rPr>
          <w:rStyle w:val="apple-converted-space"/>
          <w:i/>
          <w:color w:val="333333"/>
          <w:sz w:val="20"/>
          <w:szCs w:val="20"/>
          <w:shd w:val="clear" w:color="auto" w:fill="FFFFFF"/>
        </w:rPr>
        <w:t> </w:t>
      </w:r>
      <w:r w:rsidRPr="00CB7B75">
        <w:rPr>
          <w:i/>
          <w:color w:val="333333"/>
          <w:sz w:val="20"/>
          <w:szCs w:val="20"/>
          <w:shd w:val="clear" w:color="auto" w:fill="FFFFFF"/>
        </w:rPr>
        <w:t>система,</w:t>
      </w:r>
      <w:r w:rsidRPr="00CB7B75">
        <w:rPr>
          <w:rStyle w:val="apple-converted-space"/>
          <w:i/>
          <w:color w:val="333333"/>
          <w:sz w:val="20"/>
          <w:szCs w:val="20"/>
          <w:shd w:val="clear" w:color="auto" w:fill="FFFFFF"/>
        </w:rPr>
        <w:t> реформа политической структуры, плюрал</w:t>
      </w:r>
      <w:r w:rsidRPr="00CB7B75">
        <w:rPr>
          <w:rStyle w:val="apple-converted-space"/>
          <w:i/>
          <w:color w:val="333333"/>
          <w:sz w:val="20"/>
          <w:szCs w:val="20"/>
          <w:shd w:val="clear" w:color="auto" w:fill="FFFFFF"/>
          <w:lang w:val="hu-HU"/>
        </w:rPr>
        <w:t>и</w:t>
      </w:r>
      <w:r w:rsidRPr="00CB7B75">
        <w:rPr>
          <w:rStyle w:val="apple-converted-space"/>
          <w:i/>
          <w:color w:val="333333"/>
          <w:sz w:val="20"/>
          <w:szCs w:val="20"/>
          <w:shd w:val="clear" w:color="auto" w:fill="FFFFFF"/>
        </w:rPr>
        <w:t>зм ин</w:t>
      </w:r>
      <w:r w:rsidR="00996622">
        <w:rPr>
          <w:rStyle w:val="apple-converted-space"/>
          <w:i/>
          <w:color w:val="333333"/>
          <w:sz w:val="20"/>
          <w:szCs w:val="20"/>
          <w:shd w:val="clear" w:color="auto" w:fill="FFFFFF"/>
          <w:lang w:val="uk-UA"/>
        </w:rPr>
        <w:softHyphen/>
      </w:r>
      <w:r w:rsidRPr="00CB7B75">
        <w:rPr>
          <w:rStyle w:val="apple-converted-space"/>
          <w:i/>
          <w:color w:val="333333"/>
          <w:sz w:val="20"/>
          <w:szCs w:val="20"/>
          <w:shd w:val="clear" w:color="auto" w:fill="FFFFFF"/>
        </w:rPr>
        <w:t>те</w:t>
      </w:r>
      <w:r w:rsidR="00996622">
        <w:rPr>
          <w:rStyle w:val="apple-converted-space"/>
          <w:i/>
          <w:color w:val="333333"/>
          <w:sz w:val="20"/>
          <w:szCs w:val="20"/>
          <w:shd w:val="clear" w:color="auto" w:fill="FFFFFF"/>
          <w:lang w:val="uk-UA"/>
        </w:rPr>
        <w:softHyphen/>
      </w:r>
      <w:r w:rsidRPr="00CB7B75">
        <w:rPr>
          <w:rStyle w:val="apple-converted-space"/>
          <w:i/>
          <w:color w:val="333333"/>
          <w:sz w:val="20"/>
          <w:szCs w:val="20"/>
          <w:shd w:val="clear" w:color="auto" w:fill="FFFFFF"/>
        </w:rPr>
        <w:t>ресов, демократизация венгерского общества, гласность, внутрипартийная демократия, обще</w:t>
      </w:r>
      <w:r w:rsidR="00996622">
        <w:rPr>
          <w:rStyle w:val="apple-converted-space"/>
          <w:i/>
          <w:color w:val="333333"/>
          <w:sz w:val="20"/>
          <w:szCs w:val="20"/>
          <w:shd w:val="clear" w:color="auto" w:fill="FFFFFF"/>
          <w:lang w:val="uk-UA"/>
        </w:rPr>
        <w:softHyphen/>
      </w:r>
      <w:r w:rsidRPr="00CB7B75">
        <w:rPr>
          <w:rStyle w:val="apple-converted-space"/>
          <w:i/>
          <w:color w:val="333333"/>
          <w:sz w:val="20"/>
          <w:szCs w:val="20"/>
          <w:shd w:val="clear" w:color="auto" w:fill="FFFFFF"/>
        </w:rPr>
        <w:t>ствен</w:t>
      </w:r>
      <w:r w:rsidR="00996622">
        <w:rPr>
          <w:rStyle w:val="apple-converted-space"/>
          <w:i/>
          <w:color w:val="333333"/>
          <w:sz w:val="20"/>
          <w:szCs w:val="20"/>
          <w:shd w:val="clear" w:color="auto" w:fill="FFFFFF"/>
          <w:lang w:val="uk-UA"/>
        </w:rPr>
        <w:softHyphen/>
      </w:r>
      <w:r w:rsidRPr="00CB7B75">
        <w:rPr>
          <w:rStyle w:val="apple-converted-space"/>
          <w:i/>
          <w:color w:val="333333"/>
          <w:sz w:val="20"/>
          <w:szCs w:val="20"/>
          <w:shd w:val="clear" w:color="auto" w:fill="FFFFFF"/>
        </w:rPr>
        <w:t>ный контроль и самоуправление, партнерские взаимоотношения, защищенность прав граждан, инако</w:t>
      </w:r>
      <w:r w:rsidR="00996622">
        <w:rPr>
          <w:rStyle w:val="apple-converted-space"/>
          <w:i/>
          <w:color w:val="333333"/>
          <w:sz w:val="20"/>
          <w:szCs w:val="20"/>
          <w:shd w:val="clear" w:color="auto" w:fill="FFFFFF"/>
          <w:lang w:val="uk-UA"/>
        </w:rPr>
        <w:softHyphen/>
      </w:r>
      <w:r w:rsidRPr="00CB7B75">
        <w:rPr>
          <w:rStyle w:val="apple-converted-space"/>
          <w:i/>
          <w:color w:val="333333"/>
          <w:sz w:val="20"/>
          <w:szCs w:val="20"/>
          <w:shd w:val="clear" w:color="auto" w:fill="FFFFFF"/>
        </w:rPr>
        <w:t>мы</w:t>
      </w:r>
      <w:r w:rsidR="00996622">
        <w:rPr>
          <w:rStyle w:val="apple-converted-space"/>
          <w:i/>
          <w:color w:val="333333"/>
          <w:sz w:val="20"/>
          <w:szCs w:val="20"/>
          <w:shd w:val="clear" w:color="auto" w:fill="FFFFFF"/>
          <w:lang w:val="uk-UA"/>
        </w:rPr>
        <w:softHyphen/>
      </w:r>
      <w:r w:rsidRPr="00CB7B75">
        <w:rPr>
          <w:rStyle w:val="apple-converted-space"/>
          <w:i/>
          <w:color w:val="333333"/>
          <w:sz w:val="20"/>
          <w:szCs w:val="20"/>
          <w:shd w:val="clear" w:color="auto" w:fill="FFFFFF"/>
        </w:rPr>
        <w:t xml:space="preserve">слящие, социалистический плюрализм, социалистическая система. </w:t>
      </w:r>
    </w:p>
    <w:p w:rsidR="00CA34AB" w:rsidRPr="00CB7B75" w:rsidRDefault="00CA34AB" w:rsidP="00CA34AB">
      <w:pPr>
        <w:suppressAutoHyphens/>
        <w:ind w:firstLine="709"/>
        <w:jc w:val="both"/>
        <w:rPr>
          <w:rStyle w:val="apple-converted-space"/>
          <w:i/>
          <w:color w:val="333333"/>
          <w:sz w:val="20"/>
          <w:szCs w:val="20"/>
          <w:shd w:val="clear" w:color="auto" w:fill="FFFFFF"/>
        </w:rPr>
      </w:pPr>
    </w:p>
    <w:p w:rsidR="00CA34AB" w:rsidRPr="00996622" w:rsidRDefault="00CA34AB" w:rsidP="00CA34AB">
      <w:pPr>
        <w:suppressAutoHyphens/>
        <w:ind w:firstLine="709"/>
        <w:jc w:val="both"/>
        <w:rPr>
          <w:i/>
          <w:spacing w:val="-4"/>
          <w:sz w:val="20"/>
          <w:szCs w:val="20"/>
          <w:lang w:val="en-US"/>
        </w:rPr>
      </w:pPr>
      <w:r w:rsidRPr="00996622">
        <w:rPr>
          <w:i/>
          <w:spacing w:val="-4"/>
          <w:sz w:val="20"/>
          <w:szCs w:val="20"/>
          <w:lang w:val="en-US"/>
        </w:rPr>
        <w:t xml:space="preserve">The article highlighted reasons for convening the Conference </w:t>
      </w:r>
      <w:r w:rsidR="00F760AA">
        <w:rPr>
          <w:i/>
          <w:spacing w:val="-4"/>
          <w:sz w:val="20"/>
          <w:szCs w:val="20"/>
          <w:lang w:val="en-US"/>
        </w:rPr>
        <w:t>allhungary</w:t>
      </w:r>
      <w:r w:rsidRPr="00996622">
        <w:rPr>
          <w:i/>
          <w:spacing w:val="-4"/>
          <w:sz w:val="20"/>
          <w:szCs w:val="20"/>
          <w:lang w:val="en-US"/>
        </w:rPr>
        <w:t xml:space="preserve"> USRP, features her work, the need to develop comprehensive reforms concerning various spheres of life of Socialist Hungary. Analyzed the question of reform of political institutions: ways to upgrade the work of the party, dividing the functions of party and State organs and public organizations, political openness, democratization of the socialist society in General, etc. </w:t>
      </w:r>
    </w:p>
    <w:p w:rsidR="00CA34AB" w:rsidRPr="00CA34AB" w:rsidRDefault="00CA34AB" w:rsidP="00CA34AB">
      <w:pPr>
        <w:suppressAutoHyphens/>
        <w:ind w:firstLine="709"/>
        <w:jc w:val="both"/>
        <w:rPr>
          <w:i/>
          <w:sz w:val="20"/>
          <w:szCs w:val="20"/>
          <w:lang w:val="en-US"/>
        </w:rPr>
      </w:pPr>
      <w:r w:rsidRPr="00CB7B75">
        <w:rPr>
          <w:b/>
          <w:i/>
          <w:sz w:val="20"/>
          <w:szCs w:val="20"/>
          <w:lang w:val="en-US"/>
        </w:rPr>
        <w:t>Keywords:</w:t>
      </w:r>
      <w:r w:rsidRPr="00CA34AB">
        <w:rPr>
          <w:i/>
          <w:sz w:val="20"/>
          <w:szCs w:val="20"/>
          <w:lang w:val="en-US"/>
        </w:rPr>
        <w:t xml:space="preserve"> </w:t>
      </w:r>
      <w:r w:rsidRPr="00CA34AB">
        <w:rPr>
          <w:i/>
          <w:iCs/>
          <w:sz w:val="20"/>
          <w:szCs w:val="20"/>
          <w:lang w:val="en-US"/>
        </w:rPr>
        <w:t>single-party State system,</w:t>
      </w:r>
      <w:r w:rsidRPr="00CA34AB">
        <w:rPr>
          <w:b/>
          <w:bCs/>
          <w:i/>
          <w:iCs/>
          <w:sz w:val="20"/>
          <w:szCs w:val="20"/>
          <w:lang w:val="en-US"/>
        </w:rPr>
        <w:t xml:space="preserve"> </w:t>
      </w:r>
      <w:r w:rsidRPr="00CA34AB">
        <w:rPr>
          <w:i/>
          <w:iCs/>
          <w:sz w:val="20"/>
          <w:szCs w:val="20"/>
          <w:lang w:val="en-US"/>
        </w:rPr>
        <w:t xml:space="preserve">the reform of political structure, pluralism, democratization of Hungarian society, publicity, intraparty democracy, public control and self-government, affiliate relations, protection of citizens </w:t>
      </w:r>
      <w:r w:rsidR="00996622">
        <w:rPr>
          <w:i/>
          <w:iCs/>
          <w:sz w:val="20"/>
          <w:szCs w:val="20"/>
          <w:lang w:val="uk-UA"/>
        </w:rPr>
        <w:t>’</w:t>
      </w:r>
      <w:r w:rsidRPr="00CA34AB">
        <w:rPr>
          <w:i/>
          <w:iCs/>
          <w:sz w:val="20"/>
          <w:szCs w:val="20"/>
          <w:lang w:val="en-US"/>
        </w:rPr>
        <w:t xml:space="preserve"> rights, ìnakomislâčì, Socialist pluralism, Socialist system. </w:t>
      </w:r>
    </w:p>
    <w:p w:rsidR="00AD2440" w:rsidRPr="00574701" w:rsidRDefault="00C338C2" w:rsidP="00AD2440">
      <w:pPr>
        <w:suppressAutoHyphens/>
        <w:jc w:val="center"/>
        <w:rPr>
          <w:b/>
          <w:caps/>
          <w:lang w:val="uk-UA"/>
        </w:rPr>
      </w:pPr>
      <w:r>
        <w:rPr>
          <w:b/>
          <w:caps/>
          <w:lang w:val="uk-UA"/>
        </w:rPr>
        <w:br w:type="column"/>
      </w:r>
      <w:r w:rsidR="00AD2440">
        <w:rPr>
          <w:b/>
          <w:caps/>
          <w:lang w:val="uk-UA"/>
        </w:rPr>
        <w:lastRenderedPageBreak/>
        <w:t>ДЖЕРЕЛОЗНАВСТВО ТА ІСТОРІОГРАФІЯ</w:t>
      </w:r>
    </w:p>
    <w:p w:rsidR="00AD2440" w:rsidRDefault="00AD2440" w:rsidP="00AD2440">
      <w:pPr>
        <w:suppressAutoHyphens/>
        <w:autoSpaceDE w:val="0"/>
        <w:autoSpaceDN w:val="0"/>
        <w:adjustRightInd w:val="0"/>
        <w:jc w:val="center"/>
        <w:rPr>
          <w:b/>
          <w:caps/>
          <w:lang w:val="uk-UA"/>
        </w:rPr>
      </w:pPr>
      <w:r w:rsidRPr="00981FA4">
        <w:rPr>
          <w:b/>
          <w:noProof/>
          <w:lang w:val="uk-UA" w:eastAsia="uk-UA"/>
        </w:rPr>
        <mc:AlternateContent>
          <mc:Choice Requires="wps">
            <w:drawing>
              <wp:anchor distT="0" distB="0" distL="114300" distR="114300" simplePos="0" relativeHeight="251987968" behindDoc="0" locked="0" layoutInCell="1" allowOverlap="1" wp14:anchorId="5533C21F" wp14:editId="3DAAF49B">
                <wp:simplePos x="0" y="0"/>
                <wp:positionH relativeFrom="column">
                  <wp:posOffset>-143105</wp:posOffset>
                </wp:positionH>
                <wp:positionV relativeFrom="paragraph">
                  <wp:posOffset>-531538</wp:posOffset>
                </wp:positionV>
                <wp:extent cx="5962927" cy="1403985"/>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927" cy="1403985"/>
                        </a:xfrm>
                        <a:prstGeom prst="rect">
                          <a:avLst/>
                        </a:prstGeom>
                        <a:solidFill>
                          <a:srgbClr val="FFFFFF"/>
                        </a:solidFill>
                        <a:ln w="9525">
                          <a:noFill/>
                          <a:miter lim="800000"/>
                          <a:headEnd/>
                          <a:tailEnd/>
                        </a:ln>
                      </wps:spPr>
                      <wps:txbx>
                        <w:txbxContent>
                          <w:p w:rsidR="00274518" w:rsidRDefault="00274518" w:rsidP="00AD244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1.25pt;margin-top:-41.85pt;width:469.5pt;height:110.55pt;z-index:25198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" stroked="f">
                <v:textbox style="mso-fit-shape-to-text:t">
                  <w:txbxContent>
                    <w:p w:rsidR="00740EAA" w:rsidRDefault="00740EAA" w:rsidP="00AD2440"/>
                  </w:txbxContent>
                </v:textbox>
              </v:shape>
            </w:pict>
          </mc:Fallback>
        </mc:AlternateContent>
      </w:r>
      <w:r>
        <w:rPr>
          <w:b/>
          <w:caps/>
          <w:noProof/>
          <w:lang w:val="uk-UA" w:eastAsia="uk-UA"/>
        </w:rPr>
        <mc:AlternateContent>
          <mc:Choice Requires="wps">
            <w:drawing>
              <wp:anchor distT="0" distB="0" distL="114300" distR="114300" simplePos="0" relativeHeight="251986944" behindDoc="0" locked="0" layoutInCell="1" allowOverlap="1" wp14:anchorId="6276B3E0" wp14:editId="7EDF82D8">
                <wp:simplePos x="0" y="0"/>
                <wp:positionH relativeFrom="column">
                  <wp:posOffset>-76200</wp:posOffset>
                </wp:positionH>
                <wp:positionV relativeFrom="paragraph">
                  <wp:posOffset>31115</wp:posOffset>
                </wp:positionV>
                <wp:extent cx="5867400" cy="0"/>
                <wp:effectExtent l="0" t="0" r="19050"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5pt" to="45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n/TwIAAFo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"/>
            </w:pict>
          </mc:Fallback>
        </mc:AlternateContent>
      </w:r>
      <w:r>
        <w:rPr>
          <w:b/>
          <w:caps/>
          <w:noProof/>
          <w:lang w:val="uk-UA" w:eastAsia="uk-UA"/>
        </w:rPr>
        <mc:AlternateContent>
          <mc:Choice Requires="wps">
            <w:drawing>
              <wp:anchor distT="0" distB="0" distL="114300" distR="114300" simplePos="0" relativeHeight="251985920" behindDoc="0" locked="0" layoutInCell="1" allowOverlap="1" wp14:anchorId="5FAB9CF1" wp14:editId="55B0A8C9">
                <wp:simplePos x="0" y="0"/>
                <wp:positionH relativeFrom="column">
                  <wp:posOffset>-76200</wp:posOffset>
                </wp:positionH>
                <wp:positionV relativeFrom="paragraph">
                  <wp:posOffset>-200025</wp:posOffset>
                </wp:positionV>
                <wp:extent cx="5867400" cy="0"/>
                <wp:effectExtent l="0" t="0" r="1905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75pt" to="4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5jTwIAAFo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"/>
            </w:pict>
          </mc:Fallback>
        </mc:AlternateContent>
      </w:r>
    </w:p>
    <w:p w:rsidR="00AD2440" w:rsidRPr="006C6239" w:rsidRDefault="00AD2440" w:rsidP="00AD2440">
      <w:pPr>
        <w:suppressAutoHyphens/>
        <w:ind w:right="1"/>
        <w:rPr>
          <w:b/>
        </w:rPr>
      </w:pPr>
      <w:r w:rsidRPr="006C6239">
        <w:rPr>
          <w:b/>
        </w:rPr>
        <w:t xml:space="preserve">УДК 94 (477.83.86) </w:t>
      </w:r>
    </w:p>
    <w:p w:rsidR="00AD2440" w:rsidRPr="006C6239" w:rsidRDefault="00AD2440" w:rsidP="00AD2440">
      <w:pPr>
        <w:suppressAutoHyphens/>
        <w:ind w:right="1"/>
        <w:rPr>
          <w:b/>
          <w:i/>
        </w:rPr>
      </w:pPr>
      <w:r w:rsidRPr="006C6239">
        <w:rPr>
          <w:b/>
        </w:rPr>
        <w:t>ББК 63.3 (4 Укр) 52</w:t>
      </w:r>
      <w:r w:rsidRPr="006C6239">
        <w:rPr>
          <w:b/>
        </w:rPr>
        <w:tab/>
      </w:r>
      <w:r w:rsidRPr="006C6239">
        <w:rPr>
          <w:b/>
        </w:rPr>
        <w:tab/>
      </w:r>
      <w:r w:rsidRPr="006C6239">
        <w:rPr>
          <w:b/>
        </w:rPr>
        <w:tab/>
      </w:r>
      <w:r w:rsidRPr="006C6239">
        <w:rPr>
          <w:b/>
        </w:rPr>
        <w:tab/>
      </w:r>
      <w:r w:rsidRPr="006C6239">
        <w:rPr>
          <w:b/>
        </w:rPr>
        <w:tab/>
      </w:r>
      <w:r w:rsidRPr="006C6239">
        <w:rPr>
          <w:b/>
        </w:rPr>
        <w:tab/>
      </w:r>
      <w:r w:rsidRPr="006C6239">
        <w:rPr>
          <w:b/>
        </w:rPr>
        <w:tab/>
      </w:r>
      <w:r w:rsidRPr="006C6239">
        <w:rPr>
          <w:b/>
        </w:rPr>
        <w:tab/>
      </w:r>
      <w:r>
        <w:rPr>
          <w:b/>
          <w:lang w:val="uk-UA"/>
        </w:rPr>
        <w:t xml:space="preserve">      </w:t>
      </w:r>
      <w:r w:rsidRPr="006C6239">
        <w:rPr>
          <w:b/>
          <w:i/>
        </w:rPr>
        <w:t>Лілія Шологон</w:t>
      </w:r>
    </w:p>
    <w:p w:rsidR="00605E4E" w:rsidRDefault="00605E4E" w:rsidP="00AD2440">
      <w:pPr>
        <w:suppressAutoHyphens/>
        <w:ind w:right="1"/>
        <w:jc w:val="center"/>
        <w:sectPr w:rsidR="00605E4E" w:rsidSect="002E47FC">
          <w:headerReference w:type="default" r:id="rId70"/>
          <w:type w:val="continuous"/>
          <w:pgSz w:w="11907" w:h="16840" w:code="9"/>
          <w:pgMar w:top="1418" w:right="1418" w:bottom="1134" w:left="1418" w:header="964" w:footer="851" w:gutter="0"/>
          <w:cols w:space="720"/>
          <w:titlePg/>
          <w:docGrid w:linePitch="326"/>
        </w:sectPr>
      </w:pPr>
    </w:p>
    <w:p w:rsidR="00AD2440" w:rsidRPr="006C6239" w:rsidRDefault="00AD2440" w:rsidP="00AD2440">
      <w:pPr>
        <w:suppressAutoHyphens/>
        <w:ind w:right="1"/>
        <w:jc w:val="center"/>
      </w:pPr>
    </w:p>
    <w:p w:rsidR="00AD2440" w:rsidRDefault="00AD2440" w:rsidP="00AD2440">
      <w:pPr>
        <w:suppressAutoHyphens/>
        <w:ind w:right="1"/>
        <w:jc w:val="center"/>
        <w:rPr>
          <w:b/>
          <w:lang w:val="uk-UA"/>
        </w:rPr>
      </w:pPr>
      <w:r w:rsidRPr="006C6239">
        <w:rPr>
          <w:b/>
        </w:rPr>
        <w:t xml:space="preserve">ДЖЕРЕЛА З ІСТОРІЇ НАЦІОНАЛЬНО-КУЛЬТУРНОГО РУХУ УКРАЇНЦІВ ГАЛИЧИНИ ДРУГОЇ ПОЛОВИНИ ХІХ – ПОЧАТКУ ХХ ст. </w:t>
      </w:r>
    </w:p>
    <w:p w:rsidR="00AD2440" w:rsidRPr="00AD2440" w:rsidRDefault="00AD2440" w:rsidP="00AD2440">
      <w:pPr>
        <w:suppressAutoHyphens/>
        <w:ind w:right="1"/>
        <w:jc w:val="center"/>
        <w:rPr>
          <w:b/>
          <w:lang w:val="uk-UA"/>
        </w:rPr>
      </w:pPr>
      <w:r w:rsidRPr="00AD2440">
        <w:rPr>
          <w:b/>
          <w:lang w:val="uk-UA"/>
        </w:rPr>
        <w:t>У СУЧАСНІЙ УКРАЇНСЬКІЙ ІСТОРІОГРАФІЇ</w:t>
      </w:r>
    </w:p>
    <w:p w:rsidR="00AD2440" w:rsidRPr="00AD2440" w:rsidRDefault="00AD2440" w:rsidP="00AD2440">
      <w:pPr>
        <w:suppressAutoHyphens/>
        <w:ind w:right="1" w:firstLine="709"/>
        <w:jc w:val="center"/>
        <w:rPr>
          <w:lang w:val="uk-UA"/>
        </w:rPr>
      </w:pPr>
    </w:p>
    <w:p w:rsidR="00AD2440" w:rsidRPr="006C6239" w:rsidRDefault="00AD2440" w:rsidP="00AD2440">
      <w:pPr>
        <w:suppressAutoHyphens/>
        <w:ind w:right="1" w:firstLine="709"/>
        <w:jc w:val="both"/>
        <w:rPr>
          <w:i/>
          <w:sz w:val="20"/>
          <w:szCs w:val="20"/>
        </w:rPr>
      </w:pPr>
      <w:r w:rsidRPr="00AD2440">
        <w:rPr>
          <w:i/>
          <w:sz w:val="20"/>
          <w:szCs w:val="20"/>
          <w:lang w:val="uk-UA"/>
        </w:rPr>
        <w:t>У статті аналізуються праці сучасних українських дослідників, присвячені джерелам з історії на</w:t>
      </w:r>
      <w:r>
        <w:rPr>
          <w:i/>
          <w:sz w:val="20"/>
          <w:szCs w:val="20"/>
          <w:lang w:val="uk-UA"/>
        </w:rPr>
        <w:softHyphen/>
      </w:r>
      <w:r w:rsidRPr="00AD2440">
        <w:rPr>
          <w:i/>
          <w:sz w:val="20"/>
          <w:szCs w:val="20"/>
          <w:lang w:val="uk-UA"/>
        </w:rPr>
        <w:t xml:space="preserve">ціонально-культурного руху українців Галичини протягом 1848–1914 рр. </w:t>
      </w:r>
      <w:r w:rsidRPr="006C6239">
        <w:rPr>
          <w:i/>
          <w:sz w:val="20"/>
          <w:szCs w:val="20"/>
        </w:rPr>
        <w:t>Переважну більшість з них ста</w:t>
      </w:r>
      <w:r>
        <w:rPr>
          <w:i/>
          <w:sz w:val="20"/>
          <w:szCs w:val="20"/>
          <w:lang w:val="uk-UA"/>
        </w:rPr>
        <w:softHyphen/>
      </w:r>
      <w:r w:rsidRPr="006C6239">
        <w:rPr>
          <w:i/>
          <w:sz w:val="20"/>
          <w:szCs w:val="20"/>
        </w:rPr>
        <w:t>новлять опубліковані збірки документів, публіцистичних творів, спогадів, листів тощо. Заслу</w:t>
      </w:r>
      <w:r>
        <w:rPr>
          <w:i/>
          <w:sz w:val="20"/>
          <w:szCs w:val="20"/>
          <w:lang w:val="uk-UA"/>
        </w:rPr>
        <w:softHyphen/>
      </w:r>
      <w:r w:rsidRPr="006C6239">
        <w:rPr>
          <w:i/>
          <w:sz w:val="20"/>
          <w:szCs w:val="20"/>
        </w:rPr>
        <w:t>го</w:t>
      </w:r>
      <w:r>
        <w:rPr>
          <w:i/>
          <w:sz w:val="20"/>
          <w:szCs w:val="20"/>
          <w:lang w:val="uk-UA"/>
        </w:rPr>
        <w:softHyphen/>
      </w:r>
      <w:r w:rsidRPr="006C6239">
        <w:rPr>
          <w:i/>
          <w:sz w:val="20"/>
          <w:szCs w:val="20"/>
        </w:rPr>
        <w:t>ву</w:t>
      </w:r>
      <w:r>
        <w:rPr>
          <w:i/>
          <w:sz w:val="20"/>
          <w:szCs w:val="20"/>
          <w:lang w:val="uk-UA"/>
        </w:rPr>
        <w:softHyphen/>
      </w:r>
      <w:r w:rsidRPr="006C6239">
        <w:rPr>
          <w:i/>
          <w:sz w:val="20"/>
          <w:szCs w:val="20"/>
        </w:rPr>
        <w:t>ють уваги також джерелознавчі праці, присвячені аналізові змісту матеріалів окремих архівних фондів, періодичних видань різного спрямування, що видавалися в другій половині ХІХ – на початку ХХ ст.</w:t>
      </w:r>
    </w:p>
    <w:p w:rsidR="00AD2440" w:rsidRPr="006C6239" w:rsidRDefault="00AD2440" w:rsidP="00AD2440">
      <w:pPr>
        <w:suppressAutoHyphens/>
        <w:ind w:right="1" w:firstLine="709"/>
        <w:jc w:val="both"/>
        <w:rPr>
          <w:i/>
          <w:sz w:val="20"/>
          <w:szCs w:val="20"/>
        </w:rPr>
      </w:pPr>
      <w:r w:rsidRPr="006C6239">
        <w:rPr>
          <w:b/>
          <w:i/>
          <w:sz w:val="20"/>
          <w:szCs w:val="20"/>
        </w:rPr>
        <w:t xml:space="preserve">Ключові слова: </w:t>
      </w:r>
      <w:r w:rsidRPr="006C6239">
        <w:rPr>
          <w:i/>
          <w:sz w:val="20"/>
          <w:szCs w:val="20"/>
        </w:rPr>
        <w:t>Галичина,</w:t>
      </w:r>
      <w:r w:rsidRPr="006C6239">
        <w:rPr>
          <w:b/>
          <w:i/>
          <w:sz w:val="20"/>
          <w:szCs w:val="20"/>
        </w:rPr>
        <w:t xml:space="preserve"> </w:t>
      </w:r>
      <w:r w:rsidRPr="006C6239">
        <w:rPr>
          <w:i/>
          <w:sz w:val="20"/>
          <w:szCs w:val="20"/>
        </w:rPr>
        <w:t xml:space="preserve">національно-культурний рух, джерела. </w:t>
      </w:r>
    </w:p>
    <w:p w:rsidR="00AD2440" w:rsidRPr="006C6239" w:rsidRDefault="00AD2440" w:rsidP="00AD2440">
      <w:pPr>
        <w:suppressAutoHyphens/>
        <w:ind w:right="1" w:firstLine="709"/>
        <w:jc w:val="both"/>
        <w:rPr>
          <w:i/>
        </w:rPr>
      </w:pPr>
    </w:p>
    <w:p w:rsidR="00AD2440" w:rsidRPr="006C6239" w:rsidRDefault="00AD2440" w:rsidP="00AD2440">
      <w:pPr>
        <w:suppressAutoHyphens/>
        <w:ind w:right="1" w:firstLine="709"/>
        <w:jc w:val="both"/>
      </w:pPr>
      <w:r w:rsidRPr="006C6239">
        <w:t>Упродовж другої половини ХІХ – першої третини ХХ ст. було накопичено ве</w:t>
      </w:r>
      <w:r w:rsidR="001B1807">
        <w:rPr>
          <w:lang w:val="uk-UA"/>
        </w:rPr>
        <w:softHyphen/>
      </w:r>
      <w:r w:rsidRPr="006C6239">
        <w:t>ли</w:t>
      </w:r>
      <w:r w:rsidR="001B1807">
        <w:rPr>
          <w:lang w:val="uk-UA"/>
        </w:rPr>
        <w:softHyphen/>
      </w:r>
      <w:r w:rsidRPr="006C6239">
        <w:t>чез</w:t>
      </w:r>
      <w:r w:rsidR="001B1807">
        <w:rPr>
          <w:lang w:val="uk-UA"/>
        </w:rPr>
        <w:softHyphen/>
      </w:r>
      <w:r w:rsidRPr="006C6239">
        <w:t>ний пласт документів з історії національно-культурного руху українців Галичини 1848–1914 рр.: матеріалів органів державної влади, законодавчих документів, ста</w:t>
      </w:r>
      <w:r w:rsidR="001B1807">
        <w:rPr>
          <w:lang w:val="uk-UA"/>
        </w:rPr>
        <w:softHyphen/>
      </w:r>
      <w:r w:rsidRPr="006C6239">
        <w:t>ти</w:t>
      </w:r>
      <w:r w:rsidR="001B1807">
        <w:rPr>
          <w:lang w:val="uk-UA"/>
        </w:rPr>
        <w:softHyphen/>
      </w:r>
      <w:r w:rsidRPr="006C6239">
        <w:t>сти</w:t>
      </w:r>
      <w:r w:rsidR="001B1807">
        <w:rPr>
          <w:lang w:val="uk-UA"/>
        </w:rPr>
        <w:softHyphen/>
      </w:r>
      <w:r w:rsidRPr="006C6239">
        <w:t>ки, публіцистичних і наукових праць, джерел особового походження тощо. Без них не</w:t>
      </w:r>
      <w:r w:rsidR="001B1807">
        <w:rPr>
          <w:lang w:val="uk-UA"/>
        </w:rPr>
        <w:softHyphen/>
      </w:r>
      <w:r w:rsidRPr="006C6239">
        <w:t>мо</w:t>
      </w:r>
      <w:r w:rsidR="001B1807">
        <w:rPr>
          <w:lang w:val="uk-UA"/>
        </w:rPr>
        <w:softHyphen/>
      </w:r>
      <w:r w:rsidRPr="006C6239">
        <w:t>жливо досліджувати історію Галичини загалом і національно-культурний рух україн</w:t>
      </w:r>
      <w:r w:rsidR="001B1807">
        <w:rPr>
          <w:lang w:val="uk-UA"/>
        </w:rPr>
        <w:softHyphen/>
      </w:r>
      <w:r w:rsidRPr="006C6239">
        <w:t>ців краю зокрема. Саме тому джерелознавчі розвідки, присвячені подіям 1848–1914 рр., за</w:t>
      </w:r>
      <w:r w:rsidR="001B1807">
        <w:rPr>
          <w:lang w:val="uk-UA"/>
        </w:rPr>
        <w:softHyphen/>
      </w:r>
      <w:r w:rsidRPr="006C6239">
        <w:t>слуговують уваги дослідників.</w:t>
      </w:r>
    </w:p>
    <w:p w:rsidR="00AD2440" w:rsidRPr="006C6239" w:rsidRDefault="00AD2440" w:rsidP="00AD2440">
      <w:pPr>
        <w:suppressAutoHyphens/>
        <w:ind w:right="1" w:firstLine="709"/>
        <w:jc w:val="both"/>
      </w:pPr>
      <w:r w:rsidRPr="006C6239">
        <w:t>Обрана тема не залишилася поза увагою дослідників. Наприкінці ХІХ – у першій тре</w:t>
      </w:r>
      <w:r w:rsidR="001B1807">
        <w:rPr>
          <w:lang w:val="uk-UA"/>
        </w:rPr>
        <w:softHyphen/>
      </w:r>
      <w:r w:rsidRPr="006C6239">
        <w:t>тині ХХ ст. вона зацікавила Івана Франка [12], Михайла Павлика [13], Кирила Сту</w:t>
      </w:r>
      <w:r w:rsidR="001B1807">
        <w:rPr>
          <w:lang w:val="uk-UA"/>
        </w:rPr>
        <w:softHyphen/>
      </w:r>
      <w:r w:rsidRPr="006C6239">
        <w:t>динського [37], Михайла Возняка [5], Степана Чарнецького [41] та інших. Серед ра</w:t>
      </w:r>
      <w:r w:rsidR="001B1807">
        <w:rPr>
          <w:lang w:val="uk-UA"/>
        </w:rPr>
        <w:softHyphen/>
      </w:r>
      <w:r w:rsidRPr="006C6239">
        <w:t>дянсь</w:t>
      </w:r>
      <w:r w:rsidR="001B1807">
        <w:rPr>
          <w:lang w:val="uk-UA"/>
        </w:rPr>
        <w:softHyphen/>
      </w:r>
      <w:r w:rsidRPr="006C6239">
        <w:t>ких дослідників причетними до публікації й аналізу джерел з історії національно-куль</w:t>
      </w:r>
      <w:r w:rsidR="001B1807">
        <w:rPr>
          <w:lang w:val="uk-UA"/>
        </w:rPr>
        <w:softHyphen/>
      </w:r>
      <w:r w:rsidRPr="006C6239">
        <w:t>турного руху протягом зазначеного часового проміжку стали Ярослав Дашкевич [11], Михайло Головащенко [32], Федір Погребенник [33]. Вагомим був внесок укра</w:t>
      </w:r>
      <w:r w:rsidR="001B1807">
        <w:rPr>
          <w:lang w:val="uk-UA"/>
        </w:rPr>
        <w:softHyphen/>
      </w:r>
      <w:r w:rsidRPr="006C6239">
        <w:t>їнсь</w:t>
      </w:r>
      <w:r w:rsidR="001B1807">
        <w:rPr>
          <w:lang w:val="uk-UA"/>
        </w:rPr>
        <w:softHyphen/>
      </w:r>
      <w:r w:rsidRPr="006C6239">
        <w:t>кої зарубіжної історіографії в дослідження цієї проблематики, зокрема, Аркадія Жи</w:t>
      </w:r>
      <w:r w:rsidR="001B1807">
        <w:rPr>
          <w:lang w:val="uk-UA"/>
        </w:rPr>
        <w:softHyphen/>
      </w:r>
      <w:r w:rsidRPr="006C6239">
        <w:t>вотка [14], Юрія Луцького [30], Петра Одарченка [26]. Однак чи не найбільше ґрун</w:t>
      </w:r>
      <w:r w:rsidR="001B1807">
        <w:rPr>
          <w:lang w:val="uk-UA"/>
        </w:rPr>
        <w:softHyphen/>
      </w:r>
      <w:r w:rsidRPr="006C6239">
        <w:t>тов</w:t>
      </w:r>
      <w:r w:rsidR="001B1807">
        <w:rPr>
          <w:lang w:val="uk-UA"/>
        </w:rPr>
        <w:softHyphen/>
      </w:r>
      <w:r w:rsidRPr="006C6239">
        <w:t>них джерелознавчих праць із цієї теми опублік</w:t>
      </w:r>
      <w:r w:rsidR="00466C04">
        <w:rPr>
          <w:lang w:val="uk-UA"/>
        </w:rPr>
        <w:t>у</w:t>
      </w:r>
      <w:r w:rsidRPr="006C6239">
        <w:t>вали сучасні українські дослідники. Огляд праць буде зроблено в цій розвідці.</w:t>
      </w:r>
    </w:p>
    <w:p w:rsidR="00AD2440" w:rsidRPr="006C6239" w:rsidRDefault="00AD2440" w:rsidP="00AD2440">
      <w:pPr>
        <w:suppressAutoHyphens/>
        <w:ind w:right="1" w:firstLine="709"/>
        <w:jc w:val="both"/>
      </w:pPr>
      <w:r w:rsidRPr="006C6239">
        <w:t>Метою статті є аналіз наукових робіт нинішніх українських учених, присвячених дже</w:t>
      </w:r>
      <w:r w:rsidR="001B1807">
        <w:rPr>
          <w:lang w:val="uk-UA"/>
        </w:rPr>
        <w:softHyphen/>
      </w:r>
      <w:r w:rsidRPr="006C6239">
        <w:t xml:space="preserve">релам з історії національно-культурного руху українців Галичини другої половини ХІХ – початку ХХ ст. </w:t>
      </w:r>
    </w:p>
    <w:p w:rsidR="00AD2440" w:rsidRPr="006C6239" w:rsidRDefault="00BD66BB" w:rsidP="00AD2440">
      <w:pPr>
        <w:suppressAutoHyphens/>
        <w:ind w:right="1" w:firstLine="709"/>
        <w:jc w:val="both"/>
      </w:pPr>
      <w:r>
        <w:rPr>
          <w:noProof/>
          <w:lang w:val="uk-UA" w:eastAsia="uk-UA"/>
        </w:rPr>
        <mc:AlternateContent>
          <mc:Choice Requires="wps">
            <w:drawing>
              <wp:anchor distT="0" distB="0" distL="114300" distR="114300" simplePos="0" relativeHeight="251995136" behindDoc="0" locked="0" layoutInCell="1" allowOverlap="1" wp14:anchorId="30D91575" wp14:editId="131907D8">
                <wp:simplePos x="0" y="0"/>
                <wp:positionH relativeFrom="column">
                  <wp:posOffset>-80645</wp:posOffset>
                </wp:positionH>
                <wp:positionV relativeFrom="paragraph">
                  <wp:posOffset>2945660</wp:posOffset>
                </wp:positionV>
                <wp:extent cx="2841625" cy="262255"/>
                <wp:effectExtent l="0" t="0" r="0" b="444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BD66BB">
                            <w:pPr>
                              <w:rPr>
                                <w:sz w:val="20"/>
                                <w:szCs w:val="20"/>
                                <w:lang w:val="uk-UA"/>
                              </w:rPr>
                            </w:pPr>
                            <w:r w:rsidRPr="001F0325">
                              <w:rPr>
                                <w:color w:val="000000"/>
                                <w:sz w:val="20"/>
                                <w:szCs w:val="20"/>
                              </w:rPr>
                              <w:t xml:space="preserve">© </w:t>
                            </w:r>
                            <w:r>
                              <w:rPr>
                                <w:bCs/>
                                <w:sz w:val="20"/>
                                <w:szCs w:val="20"/>
                                <w:lang w:val="uk-UA"/>
                              </w:rPr>
                              <w:t>Шологон Л.</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BD66B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45" type="#_x0000_t202" style="position:absolute;left:0;text-align:left;margin-left:-6.35pt;margin-top:231.95pt;width:223.75pt;height:20.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" stroked="f">
                <v:textbox>
                  <w:txbxContent>
                    <w:p w:rsidR="00740EAA" w:rsidRPr="007412B0" w:rsidRDefault="00740EAA" w:rsidP="00BD66BB">
                      <w:pPr>
                        <w:rPr>
                          <w:sz w:val="20"/>
                          <w:szCs w:val="20"/>
                          <w:lang w:val="uk-UA"/>
                        </w:rPr>
                      </w:pPr>
                      <w:r w:rsidRPr="001F0325">
                        <w:rPr>
                          <w:color w:val="000000"/>
                          <w:sz w:val="20"/>
                          <w:szCs w:val="20"/>
                        </w:rPr>
                        <w:t xml:space="preserve">© </w:t>
                      </w:r>
                      <w:r>
                        <w:rPr>
                          <w:bCs/>
                          <w:sz w:val="20"/>
                          <w:szCs w:val="20"/>
                          <w:lang w:val="uk-UA"/>
                        </w:rPr>
                        <w:t>Шологон Л.</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BD66BB">
                      <w:pPr>
                        <w:rPr>
                          <w:rFonts w:ascii="Calibri" w:hAnsi="Calibri"/>
                        </w:rPr>
                      </w:pPr>
                    </w:p>
                  </w:txbxContent>
                </v:textbox>
              </v:shape>
            </w:pict>
          </mc:Fallback>
        </mc:AlternateContent>
      </w:r>
      <w:r w:rsidR="00AD2440" w:rsidRPr="006C6239">
        <w:t>Вважаємо, що, порівняно з дослідниками кінця ХІХ – початку ХХ ст., міжво</w:t>
      </w:r>
      <w:r w:rsidR="001B1807">
        <w:rPr>
          <w:lang w:val="uk-UA"/>
        </w:rPr>
        <w:softHyphen/>
      </w:r>
      <w:r w:rsidR="00AD2440" w:rsidRPr="006C6239">
        <w:t>єн</w:t>
      </w:r>
      <w:r w:rsidR="001B1807">
        <w:rPr>
          <w:lang w:val="uk-UA"/>
        </w:rPr>
        <w:softHyphen/>
      </w:r>
      <w:r w:rsidR="00AD2440" w:rsidRPr="006C6239">
        <w:t>но</w:t>
      </w:r>
      <w:r w:rsidR="001B1807">
        <w:rPr>
          <w:lang w:val="uk-UA"/>
        </w:rPr>
        <w:softHyphen/>
      </w:r>
      <w:r w:rsidR="00AD2440" w:rsidRPr="006C6239">
        <w:t>го періоду, радянського часу, вони запровадили новий підхід до вивчення та введен</w:t>
      </w:r>
      <w:r w:rsidR="001B1807">
        <w:rPr>
          <w:lang w:val="uk-UA"/>
        </w:rPr>
        <w:softHyphen/>
      </w:r>
      <w:r w:rsidR="00AD2440" w:rsidRPr="006C6239">
        <w:t>ня до наукового обігу джерел, що мають важливе значення для національно-культур</w:t>
      </w:r>
      <w:r w:rsidR="001B1807">
        <w:rPr>
          <w:lang w:val="uk-UA"/>
        </w:rPr>
        <w:softHyphen/>
      </w:r>
      <w:r w:rsidR="00AD2440" w:rsidRPr="006C6239">
        <w:t>но</w:t>
      </w:r>
      <w:r w:rsidR="001B1807">
        <w:rPr>
          <w:lang w:val="uk-UA"/>
        </w:rPr>
        <w:softHyphen/>
      </w:r>
      <w:r w:rsidR="00AD2440" w:rsidRPr="006C6239">
        <w:t>го руху українців Галичини другої половини ХІХ – початку ХХ ст. Зокрема, опублі</w:t>
      </w:r>
      <w:r w:rsidR="001B1807">
        <w:rPr>
          <w:lang w:val="uk-UA"/>
        </w:rPr>
        <w:softHyphen/>
      </w:r>
      <w:r w:rsidR="00AD2440" w:rsidRPr="006C6239">
        <w:t>ку</w:t>
      </w:r>
      <w:r w:rsidR="001B1807">
        <w:rPr>
          <w:lang w:val="uk-UA"/>
        </w:rPr>
        <w:softHyphen/>
      </w:r>
      <w:r w:rsidR="00AD2440" w:rsidRPr="006C6239">
        <w:t>ва</w:t>
      </w:r>
      <w:r w:rsidR="001B1807">
        <w:rPr>
          <w:lang w:val="uk-UA"/>
        </w:rPr>
        <w:softHyphen/>
      </w:r>
      <w:r w:rsidR="00AD2440" w:rsidRPr="006C6239">
        <w:t>ли ряд джерелознавчих розвідок, присвячених діяльності українських громадських об’єд</w:t>
      </w:r>
      <w:r w:rsidR="001B1807">
        <w:rPr>
          <w:lang w:val="uk-UA"/>
        </w:rPr>
        <w:softHyphen/>
      </w:r>
      <w:r w:rsidR="00AD2440" w:rsidRPr="006C6239">
        <w:t>нань (товариств) і політичних партій. Серед них варто особливу увагу звернути на пра</w:t>
      </w:r>
      <w:r w:rsidR="001B1807">
        <w:rPr>
          <w:lang w:val="uk-UA"/>
        </w:rPr>
        <w:softHyphen/>
      </w:r>
      <w:r w:rsidR="00AD2440" w:rsidRPr="006C6239">
        <w:t>цю “Головна руська рада (1848–1851): протоколи засідань і книга кореспонденції” [8], що побачила світ 2002 р. за редакцією Олега Турія. На її сторінках здійснено публі</w:t>
      </w:r>
      <w:r w:rsidR="001B1807">
        <w:rPr>
          <w:lang w:val="uk-UA"/>
        </w:rPr>
        <w:softHyphen/>
      </w:r>
      <w:r w:rsidR="00AD2440" w:rsidRPr="006C6239">
        <w:t>ка</w:t>
      </w:r>
      <w:r w:rsidR="001B1807">
        <w:rPr>
          <w:lang w:val="uk-UA"/>
        </w:rPr>
        <w:softHyphen/>
      </w:r>
      <w:r w:rsidR="00AD2440" w:rsidRPr="006C6239">
        <w:t>цію та джерелознавчий аналіз документів, що зберігаються у фонді 180 ЦДІАЛ Укра</w:t>
      </w:r>
      <w:r w:rsidR="001B1807">
        <w:rPr>
          <w:lang w:val="uk-UA"/>
        </w:rPr>
        <w:softHyphen/>
      </w:r>
      <w:r w:rsidR="00AD2440" w:rsidRPr="006C6239">
        <w:t>ї</w:t>
      </w:r>
      <w:r w:rsidR="001B1807">
        <w:rPr>
          <w:lang w:val="uk-UA"/>
        </w:rPr>
        <w:softHyphen/>
      </w:r>
      <w:r w:rsidR="00AD2440" w:rsidRPr="006C6239">
        <w:t>ни та мають неабияке значення для дослідження національного відродження в Гали</w:t>
      </w:r>
      <w:r w:rsidR="001B1807">
        <w:rPr>
          <w:lang w:val="uk-UA"/>
        </w:rPr>
        <w:softHyphen/>
      </w:r>
      <w:r w:rsidR="00AD2440" w:rsidRPr="006C6239">
        <w:t>чи</w:t>
      </w:r>
      <w:r w:rsidR="001B1807">
        <w:rPr>
          <w:lang w:val="uk-UA"/>
        </w:rPr>
        <w:softHyphen/>
      </w:r>
      <w:r w:rsidR="00AD2440" w:rsidRPr="006C6239">
        <w:t>ні впродовж зазначеного часового проміжку. Це видання містить не тільки традиційні вступну частину й археографічну передмову, але й список скорочень, що зустрічаються в опублікованих матеріалах, словник рідковживаних та іншомовних слів, іменний і гео</w:t>
      </w:r>
      <w:r w:rsidR="001B1807">
        <w:rPr>
          <w:lang w:val="uk-UA"/>
        </w:rPr>
        <w:softHyphen/>
      </w:r>
      <w:r w:rsidR="00AD2440" w:rsidRPr="006C6239">
        <w:t>гра</w:t>
      </w:r>
      <w:r w:rsidR="001B1807">
        <w:rPr>
          <w:lang w:val="uk-UA"/>
        </w:rPr>
        <w:softHyphen/>
      </w:r>
      <w:r w:rsidR="00AD2440" w:rsidRPr="006C6239">
        <w:t>фічний покажчики. У посторінкових примітках інформація про додаткові написи на зво</w:t>
      </w:r>
      <w:r w:rsidR="001B1807">
        <w:rPr>
          <w:lang w:val="uk-UA"/>
        </w:rPr>
        <w:softHyphen/>
      </w:r>
      <w:r w:rsidR="00AD2440" w:rsidRPr="006C6239">
        <w:t>ротах та полях, виправлення в тексті, слова, написані над рядком; зазначено, які мі</w:t>
      </w:r>
      <w:r w:rsidR="001B1807">
        <w:rPr>
          <w:lang w:val="uk-UA"/>
        </w:rPr>
        <w:softHyphen/>
      </w:r>
      <w:r w:rsidR="00AD2440" w:rsidRPr="006C6239">
        <w:t>сця в оригіналах документів підкреслені червоним олівцем, написані німецькою, ла</w:t>
      </w:r>
      <w:r w:rsidR="001B1807">
        <w:rPr>
          <w:lang w:val="uk-UA"/>
        </w:rPr>
        <w:softHyphen/>
      </w:r>
      <w:r w:rsidR="00AD2440" w:rsidRPr="006C6239">
        <w:lastRenderedPageBreak/>
        <w:t>тинсь</w:t>
      </w:r>
      <w:r w:rsidR="001B1807">
        <w:rPr>
          <w:lang w:val="uk-UA"/>
        </w:rPr>
        <w:softHyphen/>
      </w:r>
      <w:r w:rsidR="00AD2440" w:rsidRPr="006C6239">
        <w:t>кою чи іншими мовами. Таким чином, редактор та упорядники видання зробили чи</w:t>
      </w:r>
      <w:r w:rsidR="001B1807">
        <w:rPr>
          <w:lang w:val="uk-UA"/>
        </w:rPr>
        <w:softHyphen/>
      </w:r>
      <w:r w:rsidR="00AD2440" w:rsidRPr="006C6239">
        <w:t>мало для того, щоб читачі отримали якнайкраще уявлення щодо способу фіксації ін</w:t>
      </w:r>
      <w:r w:rsidR="001B1807">
        <w:rPr>
          <w:lang w:val="uk-UA"/>
        </w:rPr>
        <w:softHyphen/>
      </w:r>
      <w:r w:rsidR="00AD2440" w:rsidRPr="006C6239">
        <w:t>фор</w:t>
      </w:r>
      <w:r w:rsidR="001B1807">
        <w:rPr>
          <w:lang w:val="uk-UA"/>
        </w:rPr>
        <w:softHyphen/>
      </w:r>
      <w:r w:rsidR="00AD2440" w:rsidRPr="006C6239">
        <w:t>мації про діяльність Головної руської ради. Поряд із цим вони зазначали: “Серед про</w:t>
      </w:r>
      <w:r w:rsidR="001B1807">
        <w:rPr>
          <w:lang w:val="uk-UA"/>
        </w:rPr>
        <w:softHyphen/>
      </w:r>
      <w:r w:rsidR="00AD2440" w:rsidRPr="006C6239">
        <w:t>токолів, як уже згадувалося, є також кілька списків учасників, розшифрування яких, з огляду на складну палеографію, викликало особливі труднощі та забрало багато часу. Всі версії написання імен та прізвищ, а також біографічні дані про одиноких осіб, якщо їх вдається віднайти, вміщено в іменному покажчику” [8, с.31].</w:t>
      </w:r>
    </w:p>
    <w:p w:rsidR="00AD2440" w:rsidRPr="006C6239" w:rsidRDefault="00AD2440" w:rsidP="00AD2440">
      <w:pPr>
        <w:suppressAutoHyphens/>
        <w:ind w:right="1" w:firstLine="709"/>
        <w:jc w:val="both"/>
      </w:pPr>
      <w:r w:rsidRPr="006C6239">
        <w:t>У ґрунтовній науковій розвідці завідувача науково-дослідного відділу істо</w:t>
      </w:r>
      <w:r w:rsidR="006A5D02">
        <w:rPr>
          <w:lang w:val="uk-UA"/>
        </w:rPr>
        <w:softHyphen/>
      </w:r>
      <w:r w:rsidRPr="006C6239">
        <w:t>рич</w:t>
      </w:r>
      <w:r w:rsidR="006A5D02">
        <w:rPr>
          <w:lang w:val="uk-UA"/>
        </w:rPr>
        <w:softHyphen/>
      </w:r>
      <w:r w:rsidRPr="006C6239">
        <w:t>них колекцій Львівської наукової бібліотеки імені Василя Стефаника НАН України Га</w:t>
      </w:r>
      <w:r w:rsidR="006A5D02">
        <w:rPr>
          <w:lang w:val="uk-UA"/>
        </w:rPr>
        <w:softHyphen/>
      </w:r>
      <w:r w:rsidRPr="006C6239">
        <w:t>ли</w:t>
      </w:r>
      <w:r w:rsidR="006A5D02">
        <w:rPr>
          <w:lang w:val="uk-UA"/>
        </w:rPr>
        <w:softHyphen/>
      </w:r>
      <w:r w:rsidRPr="006C6239">
        <w:t>ни Сварник “Архів товариства “Просвіта”: історія формування, сучасний стан” [31], що була опублікована в збірнику наукових праць бібліотеки, проаналізовано процес за</w:t>
      </w:r>
      <w:r w:rsidR="006A5D02">
        <w:rPr>
          <w:lang w:val="uk-UA"/>
        </w:rPr>
        <w:softHyphen/>
      </w:r>
      <w:r w:rsidRPr="006C6239">
        <w:t>сну</w:t>
      </w:r>
      <w:r w:rsidR="006A5D02">
        <w:rPr>
          <w:lang w:val="uk-UA"/>
        </w:rPr>
        <w:softHyphen/>
      </w:r>
      <w:r w:rsidRPr="006C6239">
        <w:t>вання, збирання, долю і сучасний стан рукописних та документальних матеріалів гро</w:t>
      </w:r>
      <w:r w:rsidR="006A5D02">
        <w:rPr>
          <w:lang w:val="uk-UA"/>
        </w:rPr>
        <w:softHyphen/>
      </w:r>
      <w:r w:rsidRPr="006C6239">
        <w:t xml:space="preserve">мадської організації, що сформувалися впродовж 1868–1944 рр. </w:t>
      </w:r>
    </w:p>
    <w:p w:rsidR="00AD2440" w:rsidRPr="006C6239" w:rsidRDefault="00AD2440" w:rsidP="00AD2440">
      <w:pPr>
        <w:suppressAutoHyphens/>
        <w:ind w:right="1" w:firstLine="709"/>
        <w:jc w:val="both"/>
      </w:pPr>
      <w:r w:rsidRPr="006C6239">
        <w:t>Цінними для нашого дослідження стали опубліковані статут і протоколи засі</w:t>
      </w:r>
      <w:r w:rsidR="006A5D02">
        <w:rPr>
          <w:lang w:val="uk-UA"/>
        </w:rPr>
        <w:softHyphen/>
      </w:r>
      <w:r w:rsidRPr="006C6239">
        <w:t>дань Товариства прихильників української літератури, науки і штуки у Львові, що збе</w:t>
      </w:r>
      <w:r w:rsidR="006A5D02">
        <w:rPr>
          <w:lang w:val="uk-UA"/>
        </w:rPr>
        <w:softHyphen/>
      </w:r>
      <w:r w:rsidRPr="006C6239">
        <w:t>рі</w:t>
      </w:r>
      <w:r w:rsidR="006A5D02">
        <w:rPr>
          <w:lang w:val="uk-UA"/>
        </w:rPr>
        <w:softHyphen/>
      </w:r>
      <w:r w:rsidRPr="006C6239">
        <w:t>гаються в Державному архіві Львівської області [35]. Публікація документів, що роз</w:t>
      </w:r>
      <w:r w:rsidR="006A5D02">
        <w:rPr>
          <w:lang w:val="uk-UA"/>
        </w:rPr>
        <w:softHyphen/>
      </w:r>
      <w:r w:rsidRPr="006C6239">
        <w:t>кри</w:t>
      </w:r>
      <w:r w:rsidR="006A5D02">
        <w:rPr>
          <w:lang w:val="uk-UA"/>
        </w:rPr>
        <w:softHyphen/>
      </w:r>
      <w:r w:rsidRPr="006C6239">
        <w:t>вають організаційні засади діяльності одного з національно-культурних товариств Га</w:t>
      </w:r>
      <w:r w:rsidR="006A5D02">
        <w:rPr>
          <w:lang w:val="uk-UA"/>
        </w:rPr>
        <w:softHyphen/>
      </w:r>
      <w:r w:rsidRPr="006C6239">
        <w:t>личини, супроводжується докладною археографічною передмовою та детальними при</w:t>
      </w:r>
      <w:r w:rsidR="006A5D02">
        <w:rPr>
          <w:lang w:val="uk-UA"/>
        </w:rPr>
        <w:softHyphen/>
      </w:r>
      <w:r w:rsidRPr="006C6239">
        <w:t>мітками голови Наукового товариства імені Шевченка у Львові Олега Купчинсь</w:t>
      </w:r>
      <w:r w:rsidR="006A5D02">
        <w:rPr>
          <w:lang w:val="uk-UA"/>
        </w:rPr>
        <w:softHyphen/>
      </w:r>
      <w:r w:rsidRPr="006C6239">
        <w:t>ко</w:t>
      </w:r>
      <w:r w:rsidR="006A5D02">
        <w:rPr>
          <w:lang w:val="uk-UA"/>
        </w:rPr>
        <w:softHyphen/>
      </w:r>
      <w:r w:rsidRPr="006C6239">
        <w:t>го. На сторінках сучасних “Записок НТШ” також побачили світ протоколи “Товариства охо</w:t>
      </w:r>
      <w:r w:rsidR="006A5D02">
        <w:rPr>
          <w:lang w:val="uk-UA"/>
        </w:rPr>
        <w:softHyphen/>
      </w:r>
      <w:r w:rsidRPr="006C6239">
        <w:t xml:space="preserve">рони української старини (пам’яток культури. – </w:t>
      </w:r>
      <w:r w:rsidRPr="006C6239">
        <w:rPr>
          <w:i/>
        </w:rPr>
        <w:t>Л.Ш.</w:t>
      </w:r>
      <w:r w:rsidRPr="006C6239">
        <w:t>) у Львові”, які зберігаються у фон</w:t>
      </w:r>
      <w:r w:rsidR="006A5D02">
        <w:rPr>
          <w:lang w:val="uk-UA"/>
        </w:rPr>
        <w:softHyphen/>
      </w:r>
      <w:r w:rsidRPr="006C6239">
        <w:t>дах Національного музею.</w:t>
      </w:r>
    </w:p>
    <w:p w:rsidR="00AD2440" w:rsidRPr="006C6239" w:rsidRDefault="00AD2440" w:rsidP="00AD2440">
      <w:pPr>
        <w:suppressAutoHyphens/>
        <w:ind w:right="1" w:firstLine="709"/>
        <w:jc w:val="both"/>
      </w:pPr>
      <w:r w:rsidRPr="006C6239">
        <w:t>Окрім цього, українські дослідники видали ряд збірок документів, хрестоматій-по</w:t>
      </w:r>
      <w:r w:rsidR="006A5D02">
        <w:rPr>
          <w:lang w:val="uk-UA"/>
        </w:rPr>
        <w:softHyphen/>
      </w:r>
      <w:r w:rsidRPr="006C6239">
        <w:t>сібників та інших праць джерелознавчого характеру, що містять статути й програми га</w:t>
      </w:r>
      <w:r w:rsidR="006A5D02">
        <w:rPr>
          <w:lang w:val="uk-UA"/>
        </w:rPr>
        <w:softHyphen/>
      </w:r>
      <w:r w:rsidRPr="006C6239">
        <w:t>лицьких політичних партій кінця ХІХ – початку ХХ ст. [16]. Тільки комплексне їхнє опра</w:t>
      </w:r>
      <w:r w:rsidR="006A5D02">
        <w:rPr>
          <w:lang w:val="uk-UA"/>
        </w:rPr>
        <w:softHyphen/>
      </w:r>
      <w:r w:rsidRPr="006C6239">
        <w:t>цювання дозволило прослідкувати за процесом створення українських політичних пар</w:t>
      </w:r>
      <w:r w:rsidR="006A5D02">
        <w:rPr>
          <w:lang w:val="uk-UA"/>
        </w:rPr>
        <w:softHyphen/>
      </w:r>
      <w:r w:rsidRPr="006C6239">
        <w:t>тій Галичини, формуванням їхніх партійних програм і змінами в програмових доку</w:t>
      </w:r>
      <w:r w:rsidR="006A5D02">
        <w:rPr>
          <w:lang w:val="uk-UA"/>
        </w:rPr>
        <w:softHyphen/>
      </w:r>
      <w:r w:rsidRPr="006C6239">
        <w:t>мен</w:t>
      </w:r>
      <w:r w:rsidR="006A5D02">
        <w:rPr>
          <w:lang w:val="uk-UA"/>
        </w:rPr>
        <w:softHyphen/>
      </w:r>
      <w:r w:rsidRPr="006C6239">
        <w:t>тах упродовж зазначеного часового проміжку. Також маємо ґрунтовне джерело</w:t>
      </w:r>
      <w:r w:rsidR="006A5D02">
        <w:rPr>
          <w:lang w:val="uk-UA"/>
        </w:rPr>
        <w:softHyphen/>
      </w:r>
      <w:r w:rsidRPr="006C6239">
        <w:t>знав</w:t>
      </w:r>
      <w:r w:rsidR="006A5D02">
        <w:rPr>
          <w:lang w:val="uk-UA"/>
        </w:rPr>
        <w:softHyphen/>
      </w:r>
      <w:r w:rsidRPr="006C6239">
        <w:t>че дослідження науковця Ігоря Михальського “Джерела з історії українських по</w:t>
      </w:r>
      <w:r w:rsidR="006A5D02">
        <w:rPr>
          <w:lang w:val="uk-UA"/>
        </w:rPr>
        <w:softHyphen/>
      </w:r>
      <w:r w:rsidRPr="006C6239">
        <w:t>лі</w:t>
      </w:r>
      <w:r w:rsidR="006A5D02">
        <w:rPr>
          <w:lang w:val="uk-UA"/>
        </w:rPr>
        <w:softHyphen/>
      </w:r>
      <w:r w:rsidRPr="006C6239">
        <w:t>тич</w:t>
      </w:r>
      <w:r w:rsidR="006A5D02">
        <w:rPr>
          <w:lang w:val="uk-UA"/>
        </w:rPr>
        <w:softHyphen/>
      </w:r>
      <w:r w:rsidRPr="006C6239">
        <w:t>них партій кінця ХІХ – початку ХХ ст.” [25], зроблене на основі комплексного ана</w:t>
      </w:r>
      <w:r w:rsidR="006A5D02">
        <w:rPr>
          <w:lang w:val="uk-UA"/>
        </w:rPr>
        <w:softHyphen/>
      </w:r>
      <w:r w:rsidRPr="006C6239">
        <w:t>лі</w:t>
      </w:r>
      <w:r w:rsidR="006A5D02">
        <w:rPr>
          <w:lang w:val="uk-UA"/>
        </w:rPr>
        <w:softHyphen/>
      </w:r>
      <w:r w:rsidRPr="006C6239">
        <w:t>зу матеріалів як партійного, так і непартійного походження та широкого застосування кіль</w:t>
      </w:r>
      <w:r w:rsidR="006A5D02">
        <w:rPr>
          <w:lang w:val="uk-UA"/>
        </w:rPr>
        <w:softHyphen/>
      </w:r>
      <w:r w:rsidRPr="006C6239">
        <w:t xml:space="preserve">кісних методів під час роботи з документами. </w:t>
      </w:r>
    </w:p>
    <w:p w:rsidR="00AD2440" w:rsidRPr="006C6239" w:rsidRDefault="00AD2440" w:rsidP="00AD2440">
      <w:pPr>
        <w:suppressAutoHyphens/>
        <w:ind w:right="1" w:firstLine="709"/>
        <w:jc w:val="both"/>
      </w:pPr>
      <w:r w:rsidRPr="006C6239">
        <w:t>Не залишилися поза увагою сучасної археографії публіцистичні праці визначних укра</w:t>
      </w:r>
      <w:r w:rsidR="006A5D02">
        <w:rPr>
          <w:lang w:val="uk-UA"/>
        </w:rPr>
        <w:softHyphen/>
      </w:r>
      <w:r w:rsidRPr="006C6239">
        <w:t>їнських громадських і культурних діячів. Чи не найвагоміший внесок у справу їх пу</w:t>
      </w:r>
      <w:r w:rsidR="006A5D02">
        <w:rPr>
          <w:lang w:val="uk-UA"/>
        </w:rPr>
        <w:softHyphen/>
      </w:r>
      <w:r w:rsidRPr="006C6239">
        <w:t>блі</w:t>
      </w:r>
      <w:r w:rsidR="006A5D02">
        <w:rPr>
          <w:lang w:val="uk-UA"/>
        </w:rPr>
        <w:softHyphen/>
      </w:r>
      <w:r w:rsidRPr="006C6239">
        <w:t>кації та наукового опрацювання зробив колектив авторів, що працюють над вихо</w:t>
      </w:r>
      <w:r w:rsidR="006A5D02">
        <w:rPr>
          <w:lang w:val="uk-UA"/>
        </w:rPr>
        <w:softHyphen/>
      </w:r>
      <w:r w:rsidRPr="006C6239">
        <w:t>дом у світ 50-томного видання творів М.Грушевського [9; 10]. Для нашого дослідження осо</w:t>
      </w:r>
      <w:r w:rsidR="006A5D02">
        <w:rPr>
          <w:lang w:val="uk-UA"/>
        </w:rPr>
        <w:softHyphen/>
      </w:r>
      <w:r w:rsidRPr="006C6239">
        <w:t>бливе значення мають перші три томи цього видання, де вміщено публіцистичні пра</w:t>
      </w:r>
      <w:r w:rsidR="006A5D02">
        <w:rPr>
          <w:lang w:val="uk-UA"/>
        </w:rPr>
        <w:softHyphen/>
      </w:r>
      <w:r w:rsidRPr="006C6239">
        <w:t>ці вченого, які він написав наприкінці ХІХ – на початку ХХ ст., а також ґрунтовні нау</w:t>
      </w:r>
      <w:r w:rsidR="006A5D02">
        <w:rPr>
          <w:lang w:val="uk-UA"/>
        </w:rPr>
        <w:softHyphen/>
      </w:r>
      <w:r w:rsidRPr="006C6239">
        <w:t>кові розвідки, передмови та коментарі до них. Ретельне їхнє опрацювання дозволяє ствер</w:t>
      </w:r>
      <w:r w:rsidR="006A5D02">
        <w:rPr>
          <w:lang w:val="uk-UA"/>
        </w:rPr>
        <w:softHyphen/>
      </w:r>
      <w:r w:rsidRPr="006C6239">
        <w:t>джувати, що неабиякий вклад у справу джерелознавчого аналізу публіцистики М.Гру</w:t>
      </w:r>
      <w:r w:rsidR="006A5D02">
        <w:rPr>
          <w:lang w:val="uk-UA"/>
        </w:rPr>
        <w:softHyphen/>
      </w:r>
      <w:r w:rsidRPr="006C6239">
        <w:t xml:space="preserve">шевського зробив сучасний дослідник Ігор Гирич [7]. </w:t>
      </w:r>
    </w:p>
    <w:p w:rsidR="00AD2440" w:rsidRPr="006C6239" w:rsidRDefault="00AD2440" w:rsidP="00AD2440">
      <w:pPr>
        <w:suppressAutoHyphens/>
        <w:ind w:right="1" w:firstLine="709"/>
        <w:jc w:val="both"/>
      </w:pPr>
      <w:r w:rsidRPr="006C6239">
        <w:t>Натомість літературознавці Зіновія Франко та Михайло Василенко впорядкували й опублікували “Мозаїку: Із творів, що не ввійшли до Зібрання творів у 50 томах”. Остан</w:t>
      </w:r>
      <w:r w:rsidR="006A5D02">
        <w:rPr>
          <w:lang w:val="uk-UA"/>
        </w:rPr>
        <w:softHyphen/>
      </w:r>
      <w:r w:rsidRPr="006C6239">
        <w:t>ній у післямові до неї зазначив: “За приблизними підрахунками, зібрання творів Фран</w:t>
      </w:r>
      <w:r w:rsidR="006A5D02">
        <w:rPr>
          <w:lang w:val="uk-UA"/>
        </w:rPr>
        <w:softHyphen/>
      </w:r>
      <w:r w:rsidRPr="006C6239">
        <w:t>ка сягає ста томів” [40, с.428]. Безперечно, на сторінках цього видання з’явилася не</w:t>
      </w:r>
      <w:r w:rsidR="006A5D02">
        <w:rPr>
          <w:lang w:val="uk-UA"/>
        </w:rPr>
        <w:softHyphen/>
      </w:r>
      <w:r w:rsidRPr="006C6239">
        <w:t>величка частина з незнаного публіцистичного доробку Великого Каменяра, але й во</w:t>
      </w:r>
      <w:r w:rsidR="006A5D02">
        <w:rPr>
          <w:lang w:val="uk-UA"/>
        </w:rPr>
        <w:softHyphen/>
      </w:r>
      <w:r w:rsidRPr="006C6239">
        <w:t>на становить неабияку цінність для дослідження національно-культурного руху укра</w:t>
      </w:r>
      <w:r w:rsidR="006A5D02">
        <w:rPr>
          <w:lang w:val="uk-UA"/>
        </w:rPr>
        <w:softHyphen/>
      </w:r>
      <w:r w:rsidRPr="006C6239">
        <w:t>їн</w:t>
      </w:r>
      <w:r w:rsidR="006A5D02">
        <w:rPr>
          <w:lang w:val="uk-UA"/>
        </w:rPr>
        <w:softHyphen/>
      </w:r>
      <w:r w:rsidRPr="006C6239">
        <w:t>ців Галичини другої половини ХІХ – початку ХХ ст. Зокрема, праці “Українсько-руська лі</w:t>
      </w:r>
      <w:r w:rsidR="006A5D02">
        <w:rPr>
          <w:lang w:val="uk-UA"/>
        </w:rPr>
        <w:softHyphen/>
      </w:r>
      <w:r w:rsidRPr="006C6239">
        <w:t>тература і наука в 1899 році”, “Новини нашої літератури”, “Поет зради”, “Двоязич</w:t>
      </w:r>
      <w:r w:rsidR="006A5D02">
        <w:rPr>
          <w:lang w:val="uk-UA"/>
        </w:rPr>
        <w:softHyphen/>
      </w:r>
      <w:r w:rsidRPr="006C6239">
        <w:t>ність і дволичність” тощо. Проте в примітках до них лише вказувалося, з якого джерела во</w:t>
      </w:r>
      <w:r w:rsidR="006A5D02">
        <w:rPr>
          <w:lang w:val="uk-UA"/>
        </w:rPr>
        <w:softHyphen/>
      </w:r>
      <w:r w:rsidRPr="006C6239">
        <w:t xml:space="preserve">ни були передруковані. Окрім цього, маємо ще й ряд наукових розвідок, присвячених </w:t>
      </w:r>
      <w:r w:rsidRPr="006C6239">
        <w:lastRenderedPageBreak/>
        <w:t>пу</w:t>
      </w:r>
      <w:r w:rsidR="006A5D02">
        <w:rPr>
          <w:lang w:val="uk-UA"/>
        </w:rPr>
        <w:softHyphen/>
      </w:r>
      <w:r w:rsidRPr="006C6239">
        <w:t>бліцистиці М.Грушевського, І.Франка, О.Барвінського, О.Маковея, опублікованих на сто</w:t>
      </w:r>
      <w:r w:rsidR="006A5D02">
        <w:rPr>
          <w:lang w:val="uk-UA"/>
        </w:rPr>
        <w:softHyphen/>
      </w:r>
      <w:r w:rsidRPr="006C6239">
        <w:t xml:space="preserve">рінках різних наукових видань. </w:t>
      </w:r>
    </w:p>
    <w:p w:rsidR="00AD2440" w:rsidRPr="006C6239" w:rsidRDefault="00AD2440" w:rsidP="00FF33B4">
      <w:pPr>
        <w:suppressAutoHyphens/>
        <w:spacing w:line="235" w:lineRule="auto"/>
        <w:ind w:firstLine="709"/>
        <w:jc w:val="both"/>
      </w:pPr>
      <w:r w:rsidRPr="006C6239">
        <w:t>Важливим для вивчення мистецького руху в краї впродовж зазначеного часо</w:t>
      </w:r>
      <w:r w:rsidR="004042A1">
        <w:rPr>
          <w:lang w:val="uk-UA"/>
        </w:rPr>
        <w:softHyphen/>
      </w:r>
      <w:r w:rsidRPr="006C6239">
        <w:t>во</w:t>
      </w:r>
      <w:r w:rsidR="004042A1">
        <w:rPr>
          <w:lang w:val="uk-UA"/>
        </w:rPr>
        <w:softHyphen/>
      </w:r>
      <w:r w:rsidRPr="006C6239">
        <w:t>го проміжку стало повне зібрання публіцистики композитора Станіслава Людкевича, упо</w:t>
      </w:r>
      <w:r w:rsidR="004042A1">
        <w:rPr>
          <w:lang w:val="uk-UA"/>
        </w:rPr>
        <w:softHyphen/>
      </w:r>
      <w:r w:rsidRPr="006C6239">
        <w:t>рядковане й опубліковане його вдовою Зіновією Штундер [24]. Видання творів митця супроводжується ґрунтовною передмовою та детальними примітками, а вміщені тут праці дозволяють прос</w:t>
      </w:r>
      <w:r w:rsidR="00466C04">
        <w:rPr>
          <w:lang w:val="uk-UA"/>
        </w:rPr>
        <w:t>тежи</w:t>
      </w:r>
      <w:r w:rsidRPr="006C6239">
        <w:t>ти за найважливішими подіями з мистецького життя Га</w:t>
      </w:r>
      <w:r w:rsidR="004042A1">
        <w:rPr>
          <w:lang w:val="uk-UA"/>
        </w:rPr>
        <w:softHyphen/>
      </w:r>
      <w:r w:rsidRPr="006C6239">
        <w:t>ли</w:t>
      </w:r>
      <w:r w:rsidR="00466C04">
        <w:rPr>
          <w:lang w:val="uk-UA"/>
        </w:rPr>
        <w:softHyphen/>
      </w:r>
      <w:r w:rsidRPr="006C6239">
        <w:t>чи</w:t>
      </w:r>
      <w:r w:rsidR="00466C04">
        <w:rPr>
          <w:lang w:val="uk-UA"/>
        </w:rPr>
        <w:softHyphen/>
      </w:r>
      <w:r w:rsidRPr="006C6239">
        <w:t>ни кінця ХІХ – початку ХХ ст. Про це свідчать і назви статей: “Кілька слів про по</w:t>
      </w:r>
      <w:r w:rsidR="004042A1">
        <w:rPr>
          <w:lang w:val="uk-UA"/>
        </w:rPr>
        <w:softHyphen/>
      </w:r>
      <w:r w:rsidRPr="006C6239">
        <w:t>тре</w:t>
      </w:r>
      <w:r w:rsidR="00466C04">
        <w:rPr>
          <w:lang w:val="uk-UA"/>
        </w:rPr>
        <w:softHyphen/>
      </w:r>
      <w:r w:rsidRPr="006C6239">
        <w:t>бу заснування українсько-руської музичної консерваторії у Львові”, “Кілька за</w:t>
      </w:r>
      <w:r w:rsidR="004042A1">
        <w:rPr>
          <w:lang w:val="uk-UA"/>
        </w:rPr>
        <w:softHyphen/>
      </w:r>
      <w:r w:rsidRPr="006C6239">
        <w:t>мі</w:t>
      </w:r>
      <w:r w:rsidR="004042A1">
        <w:rPr>
          <w:lang w:val="uk-UA"/>
        </w:rPr>
        <w:softHyphen/>
      </w:r>
      <w:r w:rsidRPr="006C6239">
        <w:t>ток до реформи у Вищім музичнім інституті товариства ім. М.Лисенка у Львові”, “У со</w:t>
      </w:r>
      <w:r w:rsidR="004042A1">
        <w:rPr>
          <w:lang w:val="uk-UA"/>
        </w:rPr>
        <w:softHyphen/>
      </w:r>
      <w:r w:rsidRPr="006C6239">
        <w:t>ро</w:t>
      </w:r>
      <w:r w:rsidR="004042A1">
        <w:rPr>
          <w:lang w:val="uk-UA"/>
        </w:rPr>
        <w:softHyphen/>
      </w:r>
      <w:r w:rsidR="001306BB">
        <w:rPr>
          <w:lang w:val="uk-UA"/>
        </w:rPr>
        <w:softHyphen/>
      </w:r>
      <w:r w:rsidR="004042A1">
        <w:rPr>
          <w:lang w:val="uk-UA"/>
        </w:rPr>
        <w:softHyphen/>
      </w:r>
      <w:r w:rsidRPr="006C6239">
        <w:t>ка</w:t>
      </w:r>
      <w:r w:rsidR="00466C04">
        <w:rPr>
          <w:lang w:val="uk-UA"/>
        </w:rPr>
        <w:softHyphen/>
      </w:r>
      <w:r w:rsidRPr="006C6239">
        <w:t xml:space="preserve">ліття «Львівського Бояна» (1891–1931)” тощо. </w:t>
      </w:r>
    </w:p>
    <w:p w:rsidR="00AD2440" w:rsidRPr="00466C04" w:rsidRDefault="00AD2440" w:rsidP="00FF33B4">
      <w:pPr>
        <w:suppressAutoHyphens/>
        <w:spacing w:line="235" w:lineRule="auto"/>
        <w:ind w:firstLine="709"/>
        <w:jc w:val="both"/>
        <w:rPr>
          <w:spacing w:val="-2"/>
        </w:rPr>
      </w:pPr>
      <w:r w:rsidRPr="00466C04">
        <w:rPr>
          <w:spacing w:val="-2"/>
        </w:rPr>
        <w:t>Варто зазначити, що найбільшу увагу в контексті дослідження українського на</w:t>
      </w:r>
      <w:r w:rsidR="000576E3" w:rsidRPr="00466C04">
        <w:rPr>
          <w:spacing w:val="-2"/>
          <w:lang w:val="uk-UA"/>
        </w:rPr>
        <w:softHyphen/>
      </w:r>
      <w:r w:rsidRPr="00466C04">
        <w:rPr>
          <w:spacing w:val="-2"/>
        </w:rPr>
        <w:t>ціо</w:t>
      </w:r>
      <w:r w:rsidR="000576E3" w:rsidRPr="00466C04">
        <w:rPr>
          <w:spacing w:val="-2"/>
          <w:lang w:val="uk-UA"/>
        </w:rPr>
        <w:softHyphen/>
      </w:r>
      <w:r w:rsidRPr="00466C04">
        <w:rPr>
          <w:spacing w:val="-2"/>
        </w:rPr>
        <w:t>нально-культурного руху Галичини другої половини ХІХ – початку ХХ ст. сучасні до</w:t>
      </w:r>
      <w:r w:rsidR="000576E3" w:rsidRPr="00466C04">
        <w:rPr>
          <w:spacing w:val="-2"/>
          <w:lang w:val="uk-UA"/>
        </w:rPr>
        <w:softHyphen/>
      </w:r>
      <w:r w:rsidRPr="00466C04">
        <w:rPr>
          <w:spacing w:val="-2"/>
        </w:rPr>
        <w:t xml:space="preserve">слідники звертають </w:t>
      </w:r>
      <w:r w:rsidR="00466C04" w:rsidRPr="00466C04">
        <w:rPr>
          <w:spacing w:val="-2"/>
          <w:lang w:val="uk-UA"/>
        </w:rPr>
        <w:t xml:space="preserve">увагу </w:t>
      </w:r>
      <w:r w:rsidRPr="00466C04">
        <w:rPr>
          <w:spacing w:val="-2"/>
        </w:rPr>
        <w:t>на діяльність його провідних діячів, зокрема, намагаються за</w:t>
      </w:r>
      <w:r w:rsidR="00466C04">
        <w:rPr>
          <w:spacing w:val="-2"/>
          <w:lang w:val="uk-UA"/>
        </w:rPr>
        <w:softHyphen/>
      </w:r>
      <w:r w:rsidRPr="00466C04">
        <w:rPr>
          <w:spacing w:val="-2"/>
        </w:rPr>
        <w:t>про</w:t>
      </w:r>
      <w:r w:rsidR="00466C04">
        <w:rPr>
          <w:spacing w:val="-2"/>
          <w:lang w:val="uk-UA"/>
        </w:rPr>
        <w:softHyphen/>
      </w:r>
      <w:r w:rsidR="000576E3" w:rsidRPr="00466C04">
        <w:rPr>
          <w:spacing w:val="-2"/>
          <w:lang w:val="uk-UA"/>
        </w:rPr>
        <w:softHyphen/>
      </w:r>
      <w:r w:rsidRPr="00466C04">
        <w:rPr>
          <w:spacing w:val="-2"/>
        </w:rPr>
        <w:t>ва</w:t>
      </w:r>
      <w:r w:rsidR="000576E3" w:rsidRPr="00466C04">
        <w:rPr>
          <w:spacing w:val="-2"/>
          <w:lang w:val="uk-UA"/>
        </w:rPr>
        <w:softHyphen/>
      </w:r>
      <w:r w:rsidRPr="00466C04">
        <w:rPr>
          <w:spacing w:val="-2"/>
        </w:rPr>
        <w:t>дити до наукового обігу якомога більше джерел, як правило, особового характеру, що розкривають різні аспекти їхньої багатогранної праці. Маємо ряд ґрунтовних нау</w:t>
      </w:r>
      <w:r w:rsidR="00466C04">
        <w:rPr>
          <w:spacing w:val="-2"/>
          <w:lang w:val="uk-UA"/>
        </w:rPr>
        <w:softHyphen/>
      </w:r>
      <w:r w:rsidRPr="00466C04">
        <w:rPr>
          <w:spacing w:val="-2"/>
        </w:rPr>
        <w:t>ко</w:t>
      </w:r>
      <w:r w:rsidR="00466C04">
        <w:rPr>
          <w:spacing w:val="-2"/>
          <w:lang w:val="uk-UA"/>
        </w:rPr>
        <w:softHyphen/>
      </w:r>
      <w:r w:rsidRPr="00466C04">
        <w:rPr>
          <w:spacing w:val="-2"/>
        </w:rPr>
        <w:t>вих пу</w:t>
      </w:r>
      <w:r w:rsidR="000576E3" w:rsidRPr="00466C04">
        <w:rPr>
          <w:spacing w:val="-2"/>
          <w:lang w:val="uk-UA"/>
        </w:rPr>
        <w:softHyphen/>
      </w:r>
      <w:r w:rsidRPr="00466C04">
        <w:rPr>
          <w:spacing w:val="-2"/>
        </w:rPr>
        <w:t>блікацій, які допомагають дослідникові зорієнтуватися у величезному масиві нео</w:t>
      </w:r>
      <w:r w:rsidR="00466C04">
        <w:rPr>
          <w:spacing w:val="-2"/>
          <w:lang w:val="uk-UA"/>
        </w:rPr>
        <w:softHyphen/>
      </w:r>
      <w:r w:rsidRPr="00466C04">
        <w:rPr>
          <w:spacing w:val="-2"/>
        </w:rPr>
        <w:t>пу</w:t>
      </w:r>
      <w:r w:rsidR="00466C04">
        <w:rPr>
          <w:spacing w:val="-2"/>
          <w:lang w:val="uk-UA"/>
        </w:rPr>
        <w:softHyphen/>
      </w:r>
      <w:r w:rsidR="000576E3" w:rsidRPr="00466C04">
        <w:rPr>
          <w:spacing w:val="-2"/>
          <w:lang w:val="uk-UA"/>
        </w:rPr>
        <w:softHyphen/>
      </w:r>
      <w:r w:rsidRPr="00466C04">
        <w:rPr>
          <w:spacing w:val="-2"/>
        </w:rPr>
        <w:t>блі</w:t>
      </w:r>
      <w:r w:rsidR="000576E3" w:rsidRPr="00466C04">
        <w:rPr>
          <w:spacing w:val="-2"/>
          <w:lang w:val="uk-UA"/>
        </w:rPr>
        <w:softHyphen/>
      </w:r>
      <w:r w:rsidR="00655D86" w:rsidRPr="00466C04">
        <w:rPr>
          <w:spacing w:val="-2"/>
          <w:lang w:val="uk-UA"/>
        </w:rPr>
        <w:softHyphen/>
      </w:r>
      <w:r w:rsidRPr="00466C04">
        <w:rPr>
          <w:spacing w:val="-2"/>
        </w:rPr>
        <w:t>кованих документів українських учених і письменників, що зберігаються в архівних установах нашої держави. Це – статті Г.Сварник “Архів Івана Франка в Інституті лі</w:t>
      </w:r>
      <w:r w:rsidR="00655D86" w:rsidRPr="00466C04">
        <w:rPr>
          <w:spacing w:val="-2"/>
          <w:lang w:val="uk-UA"/>
        </w:rPr>
        <w:softHyphen/>
      </w:r>
      <w:r w:rsidRPr="00466C04">
        <w:rPr>
          <w:spacing w:val="-2"/>
        </w:rPr>
        <w:t>те</w:t>
      </w:r>
      <w:r w:rsidR="00655D86" w:rsidRPr="00466C04">
        <w:rPr>
          <w:spacing w:val="-2"/>
          <w:lang w:val="uk-UA"/>
        </w:rPr>
        <w:softHyphen/>
      </w:r>
      <w:r w:rsidRPr="00466C04">
        <w:rPr>
          <w:spacing w:val="-2"/>
        </w:rPr>
        <w:t>ра</w:t>
      </w:r>
      <w:r w:rsidR="00655D86" w:rsidRPr="00466C04">
        <w:rPr>
          <w:spacing w:val="-2"/>
          <w:lang w:val="uk-UA"/>
        </w:rPr>
        <w:softHyphen/>
      </w:r>
      <w:r w:rsidRPr="00466C04">
        <w:rPr>
          <w:spacing w:val="-2"/>
        </w:rPr>
        <w:t>тури ім. Т.Г.Шевченка НАН України”, Марії Трегуб “Матеріали до бібліографії Я.Го</w:t>
      </w:r>
      <w:r w:rsidR="00655D86" w:rsidRPr="00466C04">
        <w:rPr>
          <w:spacing w:val="-2"/>
          <w:lang w:val="uk-UA"/>
        </w:rPr>
        <w:softHyphen/>
      </w:r>
      <w:r w:rsidRPr="00466C04">
        <w:rPr>
          <w:spacing w:val="-2"/>
        </w:rPr>
        <w:t>ло</w:t>
      </w:r>
      <w:r w:rsidR="00655D86" w:rsidRPr="00466C04">
        <w:rPr>
          <w:spacing w:val="-2"/>
          <w:lang w:val="uk-UA"/>
        </w:rPr>
        <w:softHyphen/>
      </w:r>
      <w:r w:rsidRPr="00466C04">
        <w:rPr>
          <w:spacing w:val="-2"/>
        </w:rPr>
        <w:t>вацького у фондах відділу рукописів ЛНБ АН України”, “Василь Стефаник у доку</w:t>
      </w:r>
      <w:r w:rsidR="00655D86" w:rsidRPr="00466C04">
        <w:rPr>
          <w:spacing w:val="-2"/>
          <w:lang w:val="uk-UA"/>
        </w:rPr>
        <w:softHyphen/>
      </w:r>
      <w:r w:rsidRPr="00466C04">
        <w:rPr>
          <w:spacing w:val="-2"/>
        </w:rPr>
        <w:t>мен</w:t>
      </w:r>
      <w:r w:rsidR="00655D86" w:rsidRPr="00466C04">
        <w:rPr>
          <w:spacing w:val="-2"/>
          <w:lang w:val="uk-UA"/>
        </w:rPr>
        <w:softHyphen/>
      </w:r>
      <w:r w:rsidRPr="00466C04">
        <w:rPr>
          <w:spacing w:val="-2"/>
        </w:rPr>
        <w:t>тах ЛНБ ім. В.Стефаника НАН України”, Олександра Дзьобана “Архів М.І.Ба</w:t>
      </w:r>
      <w:r w:rsidR="00655D86" w:rsidRPr="00466C04">
        <w:rPr>
          <w:spacing w:val="-2"/>
          <w:lang w:val="uk-UA"/>
        </w:rPr>
        <w:softHyphen/>
      </w:r>
      <w:r w:rsidRPr="00466C04">
        <w:rPr>
          <w:spacing w:val="-2"/>
        </w:rPr>
        <w:t>чинсь</w:t>
      </w:r>
      <w:r w:rsidR="00655D86" w:rsidRPr="00466C04">
        <w:rPr>
          <w:spacing w:val="-2"/>
          <w:lang w:val="uk-UA"/>
        </w:rPr>
        <w:softHyphen/>
      </w:r>
      <w:r w:rsidRPr="00466C04">
        <w:rPr>
          <w:spacing w:val="-2"/>
        </w:rPr>
        <w:t>ко</w:t>
      </w:r>
      <w:r w:rsidR="00655D86" w:rsidRPr="00466C04">
        <w:rPr>
          <w:spacing w:val="-2"/>
          <w:lang w:val="uk-UA"/>
        </w:rPr>
        <w:softHyphen/>
      </w:r>
      <w:r w:rsidRPr="00466C04">
        <w:rPr>
          <w:spacing w:val="-2"/>
        </w:rPr>
        <w:t>го (Огляд документальних матеріалів)”, праця І.Гирича “Епістолярна спадщина М.Гру</w:t>
      </w:r>
      <w:r w:rsidR="00655D86" w:rsidRPr="00466C04">
        <w:rPr>
          <w:spacing w:val="-2"/>
          <w:lang w:val="uk-UA"/>
        </w:rPr>
        <w:softHyphen/>
      </w:r>
      <w:r w:rsidRPr="00466C04">
        <w:rPr>
          <w:spacing w:val="-2"/>
        </w:rPr>
        <w:t>шевського: покажчик по фонду № 1235 у ЦДІА України у м. Києві” тощо.</w:t>
      </w:r>
    </w:p>
    <w:p w:rsidR="00AD2440" w:rsidRPr="006C6239" w:rsidRDefault="00AD2440" w:rsidP="00FF33B4">
      <w:pPr>
        <w:suppressAutoHyphens/>
        <w:spacing w:line="235" w:lineRule="auto"/>
        <w:ind w:firstLine="709"/>
        <w:jc w:val="both"/>
      </w:pPr>
      <w:r w:rsidRPr="006C6239">
        <w:t>На цей час сучасними українськими дослідниками опубліковано чимало джерел осо</w:t>
      </w:r>
      <w:r w:rsidR="00655D86">
        <w:rPr>
          <w:lang w:val="uk-UA"/>
        </w:rPr>
        <w:softHyphen/>
      </w:r>
      <w:r w:rsidRPr="006C6239">
        <w:t>бового характеру, що належать відомим громадським і культурним діячам другої по</w:t>
      </w:r>
      <w:r w:rsidR="00655D86">
        <w:rPr>
          <w:lang w:val="uk-UA"/>
        </w:rPr>
        <w:softHyphen/>
      </w:r>
      <w:r w:rsidRPr="006C6239">
        <w:t>ловини ХІХ – початку ХХ ст. Чимало серед них спогадів. На наш погляд, на осо</w:t>
      </w:r>
      <w:r w:rsidR="00655D86">
        <w:rPr>
          <w:lang w:val="uk-UA"/>
        </w:rPr>
        <w:softHyphen/>
      </w:r>
      <w:r w:rsidRPr="006C6239">
        <w:t>бли</w:t>
      </w:r>
      <w:r w:rsidR="00655D86">
        <w:rPr>
          <w:lang w:val="uk-UA"/>
        </w:rPr>
        <w:softHyphen/>
      </w:r>
      <w:r w:rsidRPr="006C6239">
        <w:t>ву увагу заслуговують “Спомини з мого життя” [2] впливового галицького політика, ак</w:t>
      </w:r>
      <w:r w:rsidR="00655D86">
        <w:rPr>
          <w:lang w:val="uk-UA"/>
        </w:rPr>
        <w:softHyphen/>
      </w:r>
      <w:r w:rsidRPr="006C6239">
        <w:t>тив</w:t>
      </w:r>
      <w:r w:rsidR="00655D86">
        <w:rPr>
          <w:lang w:val="uk-UA"/>
        </w:rPr>
        <w:softHyphen/>
      </w:r>
      <w:r w:rsidRPr="006C6239">
        <w:t>ного учасника багатьох українських національно-культурних товариств, педагога, чле</w:t>
      </w:r>
      <w:r w:rsidR="00655D86">
        <w:rPr>
          <w:lang w:val="uk-UA"/>
        </w:rPr>
        <w:softHyphen/>
      </w:r>
      <w:r w:rsidRPr="006C6239">
        <w:t>на Крайової шкільної ради Олександра Барвінського, де зафіксовані події впродовж 1854–1888 рр. Окрім цього, до мемуарів увійшли, як додатки, його спогади про М.Ли</w:t>
      </w:r>
      <w:r w:rsidR="00655D86">
        <w:rPr>
          <w:lang w:val="uk-UA"/>
        </w:rPr>
        <w:softHyphen/>
      </w:r>
      <w:r w:rsidRPr="006C6239">
        <w:t>сен</w:t>
      </w:r>
      <w:r w:rsidR="00655D86">
        <w:rPr>
          <w:lang w:val="uk-UA"/>
        </w:rPr>
        <w:softHyphen/>
      </w:r>
      <w:r w:rsidRPr="006C6239">
        <w:t>ка та чимало епістолярних джерел, що зберігалися в архіві громадсько-політичного дія</w:t>
      </w:r>
      <w:r w:rsidR="00655D86">
        <w:rPr>
          <w:lang w:val="uk-UA"/>
        </w:rPr>
        <w:softHyphen/>
      </w:r>
      <w:r w:rsidRPr="006C6239">
        <w:t>ча. Варто відмітити, що в “Споминах з мого життя” подаються всі поправки, зро</w:t>
      </w:r>
      <w:r w:rsidR="00655D86">
        <w:rPr>
          <w:lang w:val="uk-UA"/>
        </w:rPr>
        <w:softHyphen/>
      </w:r>
      <w:r w:rsidRPr="006C6239">
        <w:t>бле</w:t>
      </w:r>
      <w:r w:rsidR="00655D86">
        <w:rPr>
          <w:lang w:val="uk-UA"/>
        </w:rPr>
        <w:softHyphen/>
      </w:r>
      <w:r w:rsidRPr="006C6239">
        <w:t>ні рукою О.Барвінського та його сина Богдана, що з’явилися в тексті після першого їхньо</w:t>
      </w:r>
      <w:r w:rsidR="00655D86">
        <w:rPr>
          <w:lang w:val="uk-UA"/>
        </w:rPr>
        <w:softHyphen/>
      </w:r>
      <w:r w:rsidRPr="006C6239">
        <w:t>го видання в 1912 р. [4, с.14]. З археографічного вступу, який підготували упоряд</w:t>
      </w:r>
      <w:r w:rsidR="00655D86">
        <w:rPr>
          <w:lang w:val="uk-UA"/>
        </w:rPr>
        <w:softHyphen/>
      </w:r>
      <w:r w:rsidRPr="006C6239">
        <w:t>ни</w:t>
      </w:r>
      <w:r w:rsidR="00655D86">
        <w:rPr>
          <w:lang w:val="uk-UA"/>
        </w:rPr>
        <w:softHyphen/>
      </w:r>
      <w:r w:rsidRPr="006C6239">
        <w:t>ки мемуарів Альбіна Шацька й Олесь Федорук, стає зрозумілим, що в сучасному ви</w:t>
      </w:r>
      <w:r w:rsidR="00655D86">
        <w:rPr>
          <w:lang w:val="uk-UA"/>
        </w:rPr>
        <w:softHyphen/>
      </w:r>
      <w:r w:rsidRPr="006C6239">
        <w:t>дан</w:t>
      </w:r>
      <w:r w:rsidR="00655D86">
        <w:rPr>
          <w:lang w:val="uk-UA"/>
        </w:rPr>
        <w:softHyphen/>
      </w:r>
      <w:r w:rsidRPr="006C6239">
        <w:t>ні спогадів вони намагалися зробити їх, з одного боку, якомога зрозумілішими для чи</w:t>
      </w:r>
      <w:r w:rsidR="00655D86">
        <w:rPr>
          <w:lang w:val="uk-UA"/>
        </w:rPr>
        <w:softHyphen/>
      </w:r>
      <w:r w:rsidRPr="006C6239">
        <w:t xml:space="preserve">тача, а з іншого, – зберегти особливості галицької лексики другої половини ХІХ ст. </w:t>
      </w:r>
    </w:p>
    <w:p w:rsidR="00AD2440" w:rsidRPr="006C6239" w:rsidRDefault="00AD2440" w:rsidP="00FF33B4">
      <w:pPr>
        <w:suppressAutoHyphens/>
        <w:spacing w:line="235" w:lineRule="auto"/>
        <w:ind w:firstLine="709"/>
        <w:jc w:val="both"/>
      </w:pPr>
      <w:r w:rsidRPr="006C6239">
        <w:t>Цікавими, неординарними та підготовленими до друку на високому науковому рів</w:t>
      </w:r>
      <w:r w:rsidR="00655D86">
        <w:rPr>
          <w:lang w:val="uk-UA"/>
        </w:rPr>
        <w:softHyphen/>
      </w:r>
      <w:r w:rsidRPr="006C6239">
        <w:t>ні були “Спогади про Івана Франка” [34] його сучасників, що побачили світ у 1997 р. з нагоди 140-pіччя дня народження Великого Каменяра. Упорядником, автором вступ</w:t>
      </w:r>
      <w:r w:rsidR="00655D86">
        <w:rPr>
          <w:lang w:val="uk-UA"/>
        </w:rPr>
        <w:softHyphen/>
      </w:r>
      <w:r w:rsidRPr="006C6239">
        <w:t>ної статті та приміток цього видання став відомий львівський літературознавець Ми</w:t>
      </w:r>
      <w:r w:rsidR="00655D86">
        <w:rPr>
          <w:lang w:val="uk-UA"/>
        </w:rPr>
        <w:softHyphen/>
      </w:r>
      <w:r w:rsidRPr="006C6239">
        <w:t>хай</w:t>
      </w:r>
      <w:r w:rsidR="00655D86">
        <w:rPr>
          <w:lang w:val="uk-UA"/>
        </w:rPr>
        <w:softHyphen/>
      </w:r>
      <w:r w:rsidRPr="006C6239">
        <w:t>ло Гнатюк. Учений не лише зібрав та опублікував найзмістовніші спогади про І.Фран</w:t>
      </w:r>
      <w:r w:rsidR="00655D86">
        <w:rPr>
          <w:lang w:val="uk-UA"/>
        </w:rPr>
        <w:softHyphen/>
      </w:r>
      <w:r w:rsidRPr="006C6239">
        <w:t>ка його друзів, співробітників, родичів, але й розташував їх у хронологічному по</w:t>
      </w:r>
      <w:r w:rsidR="00655D86">
        <w:rPr>
          <w:lang w:val="uk-UA"/>
        </w:rPr>
        <w:softHyphen/>
      </w:r>
      <w:r w:rsidRPr="006C6239">
        <w:t>рядку – від дитячих років аж до смерті, що дозволяє дослідникам простежити за твор</w:t>
      </w:r>
      <w:r w:rsidR="00655D86">
        <w:rPr>
          <w:lang w:val="uk-UA"/>
        </w:rPr>
        <w:softHyphen/>
      </w:r>
      <w:r w:rsidRPr="006C6239">
        <w:t>чим і життєвим шляхом Івана Яковича та важливими подіями національно-куль</w:t>
      </w:r>
      <w:r w:rsidR="00655D86">
        <w:rPr>
          <w:lang w:val="uk-UA"/>
        </w:rPr>
        <w:softHyphen/>
      </w:r>
      <w:r w:rsidRPr="006C6239">
        <w:t>тур</w:t>
      </w:r>
      <w:r w:rsidR="00655D86">
        <w:rPr>
          <w:lang w:val="uk-UA"/>
        </w:rPr>
        <w:softHyphen/>
      </w:r>
      <w:r w:rsidRPr="006C6239">
        <w:t>ного руху Галичини, до яких він мав безпосереднє відношення. Окрім цього, М.Гна</w:t>
      </w:r>
      <w:r w:rsidR="00655D86">
        <w:rPr>
          <w:lang w:val="uk-UA"/>
        </w:rPr>
        <w:softHyphen/>
      </w:r>
      <w:r w:rsidRPr="006C6239">
        <w:t>тюк звернувся до джерел, як правило, міжвоєнного періоду, де вперше були надру</w:t>
      </w:r>
      <w:r w:rsidR="00655D86">
        <w:rPr>
          <w:lang w:val="uk-UA"/>
        </w:rPr>
        <w:softHyphen/>
      </w:r>
      <w:r w:rsidRPr="006C6239">
        <w:t>ко</w:t>
      </w:r>
      <w:r w:rsidR="00655D86">
        <w:rPr>
          <w:lang w:val="uk-UA"/>
        </w:rPr>
        <w:softHyphen/>
      </w:r>
      <w:r w:rsidRPr="006C6239">
        <w:t>ва</w:t>
      </w:r>
      <w:r w:rsidR="00655D86">
        <w:rPr>
          <w:lang w:val="uk-UA"/>
        </w:rPr>
        <w:softHyphen/>
      </w:r>
      <w:r w:rsidRPr="006C6239">
        <w:t>ні згадки про І.Франка, і виправив численні недоліки радянських дослідників, які свого ча</w:t>
      </w:r>
      <w:r w:rsidR="00655D86">
        <w:rPr>
          <w:lang w:val="uk-UA"/>
        </w:rPr>
        <w:softHyphen/>
      </w:r>
      <w:r w:rsidRPr="006C6239">
        <w:t>су вже публікували збірники спогадів про нього.</w:t>
      </w:r>
    </w:p>
    <w:p w:rsidR="00AD2440" w:rsidRPr="00FF33B4" w:rsidRDefault="00AD2440" w:rsidP="00AD2440">
      <w:pPr>
        <w:suppressAutoHyphens/>
        <w:ind w:right="1" w:firstLine="709"/>
        <w:jc w:val="both"/>
        <w:rPr>
          <w:spacing w:val="-2"/>
        </w:rPr>
      </w:pPr>
      <w:r w:rsidRPr="006C6239">
        <w:t>Неабиякий внесок, як уже зазначалося, у справу публікації та дослідження дже</w:t>
      </w:r>
      <w:r w:rsidR="00655D86">
        <w:rPr>
          <w:lang w:val="uk-UA"/>
        </w:rPr>
        <w:softHyphen/>
      </w:r>
      <w:r w:rsidRPr="006C6239">
        <w:t xml:space="preserve">рел, що відклалися в процесі діяльності М.Грушевського, зробив сучасний дослідник </w:t>
      </w:r>
      <w:r w:rsidRPr="006C6239">
        <w:lastRenderedPageBreak/>
        <w:t>І.Ги</w:t>
      </w:r>
      <w:r w:rsidR="00655D86">
        <w:rPr>
          <w:lang w:val="uk-UA"/>
        </w:rPr>
        <w:softHyphen/>
      </w:r>
      <w:r w:rsidRPr="006C6239">
        <w:t>рич [43]. Підготовлені ним до друку уривки із щоденника вченого за 1904–1910 рр., що побачив світ на сторінках журналу “Київська старовина”, мали змістовну передмову й примітки, де була інформація про власні імена та незрозумілі місця в тексті. Завдяки цьо</w:t>
      </w:r>
      <w:r w:rsidR="00FF33B4">
        <w:rPr>
          <w:lang w:val="uk-UA"/>
        </w:rPr>
        <w:softHyphen/>
      </w:r>
      <w:r w:rsidRPr="006C6239">
        <w:t>му, суть коротких щоденних записів видатного українського історика стала зрозу</w:t>
      </w:r>
      <w:r w:rsidR="00FF33B4">
        <w:rPr>
          <w:lang w:val="uk-UA"/>
        </w:rPr>
        <w:softHyphen/>
      </w:r>
      <w:r w:rsidRPr="006C6239">
        <w:t>мі</w:t>
      </w:r>
      <w:r w:rsidR="00FF33B4">
        <w:rPr>
          <w:lang w:val="uk-UA"/>
        </w:rPr>
        <w:softHyphen/>
      </w:r>
      <w:r w:rsidRPr="006C6239">
        <w:t>ла як для науковців, так і пересічних читачів. Згодом побачили світ й інші публікації І.Ги</w:t>
      </w:r>
      <w:r w:rsidR="00FF33B4">
        <w:rPr>
          <w:lang w:val="uk-UA"/>
        </w:rPr>
        <w:softHyphen/>
      </w:r>
      <w:r w:rsidRPr="006C6239">
        <w:t>рича, що розтлумачували зміст цього джерела. Варто відм</w:t>
      </w:r>
      <w:r w:rsidR="00D560F7">
        <w:rPr>
          <w:lang w:val="uk-UA"/>
        </w:rPr>
        <w:t>і</w:t>
      </w:r>
      <w:r w:rsidRPr="006C6239">
        <w:t>тити, що опубліковані й інші щоденники М.Грушевського за 1883–1893 рр., 1886–1894 рр. тощо, проте вони не охо</w:t>
      </w:r>
      <w:r w:rsidR="00FF33B4">
        <w:rPr>
          <w:lang w:val="uk-UA"/>
        </w:rPr>
        <w:softHyphen/>
      </w:r>
      <w:r w:rsidRPr="006C6239">
        <w:t>плюють львівського періоду життя вченого й не мають важливого значення для на</w:t>
      </w:r>
      <w:r w:rsidR="00FF33B4">
        <w:rPr>
          <w:lang w:val="uk-UA"/>
        </w:rPr>
        <w:softHyphen/>
      </w:r>
      <w:r w:rsidRPr="006C6239">
        <w:t>шо</w:t>
      </w:r>
      <w:r w:rsidR="00FF33B4">
        <w:rPr>
          <w:lang w:val="uk-UA"/>
        </w:rPr>
        <w:softHyphen/>
      </w:r>
      <w:r w:rsidRPr="006C6239">
        <w:t>го дослідження. Поза увагою сучасних науковців не залишилися й автобіографії ви</w:t>
      </w:r>
      <w:r w:rsidR="00FF33B4">
        <w:rPr>
          <w:lang w:val="uk-UA"/>
        </w:rPr>
        <w:softHyphen/>
      </w:r>
      <w:r w:rsidRPr="006C6239">
        <w:t>дат</w:t>
      </w:r>
      <w:r w:rsidR="00FF33B4">
        <w:rPr>
          <w:lang w:val="uk-UA"/>
        </w:rPr>
        <w:softHyphen/>
      </w:r>
      <w:r w:rsidRPr="006C6239">
        <w:t>ного історика. Вони не тільки надруковані та прокоментовані в новітніх наукових ви</w:t>
      </w:r>
      <w:r w:rsidR="00FF33B4">
        <w:rPr>
          <w:lang w:val="uk-UA"/>
        </w:rPr>
        <w:softHyphen/>
      </w:r>
      <w:r w:rsidRPr="006C6239">
        <w:t>даннях, зокрема, науково-популярному збірнику джерел</w:t>
      </w:r>
      <w:r w:rsidRPr="006C6239">
        <w:rPr>
          <w:color w:val="000000"/>
        </w:rPr>
        <w:t xml:space="preserve"> </w:t>
      </w:r>
      <w:r w:rsidRPr="006C6239">
        <w:t>“</w:t>
      </w:r>
      <w:r w:rsidRPr="006C6239">
        <w:rPr>
          <w:color w:val="000000"/>
        </w:rPr>
        <w:t xml:space="preserve">Великий українець: </w:t>
      </w:r>
      <w:r w:rsidRPr="00FF33B4">
        <w:rPr>
          <w:color w:val="000000"/>
          <w:spacing w:val="-2"/>
        </w:rPr>
        <w:t>мате</w:t>
      </w:r>
      <w:r w:rsidR="00FF33B4" w:rsidRPr="00FF33B4">
        <w:rPr>
          <w:color w:val="000000"/>
          <w:spacing w:val="-2"/>
          <w:lang w:val="uk-UA"/>
        </w:rPr>
        <w:softHyphen/>
      </w:r>
      <w:r w:rsidRPr="00FF33B4">
        <w:rPr>
          <w:color w:val="000000"/>
          <w:spacing w:val="-2"/>
        </w:rPr>
        <w:t>ріа</w:t>
      </w:r>
      <w:r w:rsidR="00FF33B4" w:rsidRPr="00FF33B4">
        <w:rPr>
          <w:color w:val="000000"/>
          <w:spacing w:val="-2"/>
          <w:lang w:val="uk-UA"/>
        </w:rPr>
        <w:softHyphen/>
      </w:r>
      <w:r w:rsidRPr="00FF33B4">
        <w:rPr>
          <w:color w:val="000000"/>
          <w:spacing w:val="-2"/>
        </w:rPr>
        <w:t>ли з життя та діяльності М.С.Грушевського</w:t>
      </w:r>
      <w:r w:rsidRPr="00FF33B4">
        <w:rPr>
          <w:spacing w:val="-2"/>
        </w:rPr>
        <w:t>” [3], але й стали об’єктом застосування не</w:t>
      </w:r>
      <w:r w:rsidR="00FF33B4" w:rsidRPr="00FF33B4">
        <w:rPr>
          <w:spacing w:val="-2"/>
          <w:lang w:val="uk-UA"/>
        </w:rPr>
        <w:softHyphen/>
      </w:r>
      <w:r w:rsidRPr="00FF33B4">
        <w:rPr>
          <w:spacing w:val="-2"/>
        </w:rPr>
        <w:t>традиційного підходу до тлумачення джерел особового характеру та дискусій до</w:t>
      </w:r>
      <w:r w:rsidR="00FF33B4" w:rsidRPr="00FF33B4">
        <w:rPr>
          <w:spacing w:val="-2"/>
          <w:lang w:val="uk-UA"/>
        </w:rPr>
        <w:softHyphen/>
      </w:r>
      <w:r w:rsidRPr="00FF33B4">
        <w:rPr>
          <w:spacing w:val="-2"/>
        </w:rPr>
        <w:t>слід</w:t>
      </w:r>
      <w:r w:rsidR="00FF33B4" w:rsidRPr="00FF33B4">
        <w:rPr>
          <w:spacing w:val="-2"/>
          <w:lang w:val="uk-UA"/>
        </w:rPr>
        <w:softHyphen/>
      </w:r>
      <w:r w:rsidRPr="00FF33B4">
        <w:rPr>
          <w:spacing w:val="-2"/>
        </w:rPr>
        <w:t>ни</w:t>
      </w:r>
      <w:r w:rsidR="00FF33B4" w:rsidRPr="00FF33B4">
        <w:rPr>
          <w:spacing w:val="-2"/>
          <w:lang w:val="uk-UA"/>
        </w:rPr>
        <w:softHyphen/>
      </w:r>
      <w:r w:rsidRPr="00FF33B4">
        <w:rPr>
          <w:spacing w:val="-2"/>
        </w:rPr>
        <w:t>ків із цього приводу. Про це свідчить знову ж таки праця І.Гирича “Лікарю, вилі</w:t>
      </w:r>
      <w:r w:rsidR="00FF33B4" w:rsidRPr="00FF33B4">
        <w:rPr>
          <w:spacing w:val="-2"/>
          <w:lang w:val="uk-UA"/>
        </w:rPr>
        <w:softHyphen/>
      </w:r>
      <w:r w:rsidRPr="00FF33B4">
        <w:rPr>
          <w:spacing w:val="-2"/>
        </w:rPr>
        <w:t>куй</w:t>
      </w:r>
      <w:r w:rsidR="00FF33B4" w:rsidRPr="00FF33B4">
        <w:rPr>
          <w:spacing w:val="-2"/>
          <w:lang w:val="uk-UA"/>
        </w:rPr>
        <w:softHyphen/>
      </w:r>
      <w:r w:rsidRPr="00FF33B4">
        <w:rPr>
          <w:spacing w:val="-2"/>
        </w:rPr>
        <w:t>ся сам! [полемічна стаття з приводу книжки В.Ващенка “Неврастенія: непрочитані істо</w:t>
      </w:r>
      <w:r w:rsidR="00FF33B4" w:rsidRPr="00FF33B4">
        <w:rPr>
          <w:spacing w:val="-2"/>
          <w:lang w:val="uk-UA"/>
        </w:rPr>
        <w:softHyphen/>
      </w:r>
      <w:r w:rsidRPr="00FF33B4">
        <w:rPr>
          <w:spacing w:val="-2"/>
        </w:rPr>
        <w:t>рії (Деконструкція одного напису – сенс прочитання автомонографії М.Грушевського]” [6].</w:t>
      </w:r>
    </w:p>
    <w:p w:rsidR="00AD2440" w:rsidRPr="006C6239" w:rsidRDefault="00AD2440" w:rsidP="00AD2440">
      <w:pPr>
        <w:suppressAutoHyphens/>
        <w:ind w:right="1" w:firstLine="709"/>
        <w:jc w:val="both"/>
      </w:pPr>
      <w:r w:rsidRPr="006C6239">
        <w:t>Ґрунтовною та цікавою передмовою Олега Антоновича супроводжувалася пу</w:t>
      </w:r>
      <w:r w:rsidR="00FF33B4">
        <w:rPr>
          <w:lang w:val="uk-UA"/>
        </w:rPr>
        <w:softHyphen/>
      </w:r>
      <w:r w:rsidRPr="006C6239">
        <w:t>блі</w:t>
      </w:r>
      <w:r w:rsidR="00FF33B4">
        <w:rPr>
          <w:lang w:val="uk-UA"/>
        </w:rPr>
        <w:softHyphen/>
      </w:r>
      <w:r w:rsidRPr="006C6239">
        <w:t>ка</w:t>
      </w:r>
      <w:r w:rsidR="00FF33B4">
        <w:rPr>
          <w:lang w:val="uk-UA"/>
        </w:rPr>
        <w:softHyphen/>
      </w:r>
      <w:r w:rsidRPr="006C6239">
        <w:t>ція уривка із щоденника цитриста та композитора Євгена Купчинського за 1888–</w:t>
      </w:r>
      <w:r w:rsidR="00FF33B4">
        <w:rPr>
          <w:lang w:val="uk-UA"/>
        </w:rPr>
        <w:br/>
      </w:r>
      <w:r w:rsidRPr="006C6239">
        <w:t>1889 рр., що зберігається в родинному архіві Купчинських. Щодо приміток до цього ви</w:t>
      </w:r>
      <w:r w:rsidR="00FF33B4">
        <w:rPr>
          <w:lang w:val="uk-UA"/>
        </w:rPr>
        <w:softHyphen/>
      </w:r>
      <w:r w:rsidRPr="006C6239">
        <w:t>дан</w:t>
      </w:r>
      <w:r w:rsidR="00FF33B4">
        <w:rPr>
          <w:lang w:val="uk-UA"/>
        </w:rPr>
        <w:softHyphen/>
      </w:r>
      <w:r w:rsidRPr="006C6239">
        <w:t>ня, то автор археографічної публікації підкреслив: “У Щоденнику коментуються різ</w:t>
      </w:r>
      <w:r w:rsidR="00FF33B4">
        <w:rPr>
          <w:lang w:val="uk-UA"/>
        </w:rPr>
        <w:softHyphen/>
      </w:r>
      <w:r w:rsidRPr="006C6239">
        <w:t>ні події і прізвища різних осіб. При складанні приміток натрапляємо, однак</w:t>
      </w:r>
      <w:r w:rsidR="00D560F7">
        <w:rPr>
          <w:lang w:val="uk-UA"/>
        </w:rPr>
        <w:t>,</w:t>
      </w:r>
      <w:r w:rsidRPr="006C6239">
        <w:t xml:space="preserve"> на знач</w:t>
      </w:r>
      <w:r w:rsidR="00D560F7">
        <w:rPr>
          <w:lang w:val="uk-UA"/>
        </w:rPr>
        <w:softHyphen/>
      </w:r>
      <w:r w:rsidRPr="006C6239">
        <w:t>ні труднощі щодо їх ідентифікації. Багато згаданих осіб у пам’ятці були ще у 80-х рр. сту</w:t>
      </w:r>
      <w:r w:rsidR="00FF33B4">
        <w:rPr>
          <w:lang w:val="uk-UA"/>
        </w:rPr>
        <w:softHyphen/>
      </w:r>
      <w:r w:rsidRPr="006C6239">
        <w:t>ден</w:t>
      </w:r>
      <w:r w:rsidR="00FF33B4">
        <w:rPr>
          <w:lang w:val="uk-UA"/>
        </w:rPr>
        <w:softHyphen/>
      </w:r>
      <w:r w:rsidRPr="006C6239">
        <w:t>тами гімназій чи вищих навчальних закладів, згодом, здобувши вищу освіту у Львові або переїхавши для завершення її до Відня, Кракова, роз’їхалися по світу. Про ба</w:t>
      </w:r>
      <w:r w:rsidR="00FF33B4">
        <w:rPr>
          <w:lang w:val="uk-UA"/>
        </w:rPr>
        <w:softHyphen/>
      </w:r>
      <w:r w:rsidRPr="006C6239">
        <w:t>гатьох із них ближчих відомостей ми нині не знаходимо. Подібно виглядає справа з на</w:t>
      </w:r>
      <w:r w:rsidR="00FF33B4">
        <w:rPr>
          <w:lang w:val="uk-UA"/>
        </w:rPr>
        <w:softHyphen/>
      </w:r>
      <w:r w:rsidRPr="006C6239">
        <w:t xml:space="preserve">звами різних об’єктів, назвами вулиць у Львові. У зв’язку з цим примітки подано не до всіх потрібних місць тексту” [39, с.274]. </w:t>
      </w:r>
    </w:p>
    <w:p w:rsidR="00AD2440" w:rsidRPr="006C6239" w:rsidRDefault="00AD2440" w:rsidP="00AD2440">
      <w:pPr>
        <w:suppressAutoHyphens/>
        <w:ind w:right="1" w:firstLine="709"/>
        <w:jc w:val="both"/>
      </w:pPr>
      <w:r w:rsidRPr="006C6239">
        <w:t>Сучасними українськими дослідниками опубліковано ряд збірок джерел осо</w:t>
      </w:r>
      <w:r w:rsidR="005811B8">
        <w:rPr>
          <w:lang w:val="uk-UA"/>
        </w:rPr>
        <w:softHyphen/>
      </w:r>
      <w:r w:rsidRPr="006C6239">
        <w:t>бо</w:t>
      </w:r>
      <w:r w:rsidR="005811B8">
        <w:rPr>
          <w:lang w:val="uk-UA"/>
        </w:rPr>
        <w:softHyphen/>
      </w:r>
      <w:r w:rsidRPr="006C6239">
        <w:t>во</w:t>
      </w:r>
      <w:r w:rsidR="005811B8">
        <w:rPr>
          <w:lang w:val="uk-UA"/>
        </w:rPr>
        <w:softHyphen/>
      </w:r>
      <w:r w:rsidRPr="006C6239">
        <w:t>го характеру, куди ввійшли переважно автобіографії й спогади відомих громадських та культурних діячів кінця ХІХ – початку ХХ ст. – Гната Хоткевича, В</w:t>
      </w:r>
      <w:r w:rsidR="00D560F7">
        <w:rPr>
          <w:lang w:val="uk-UA"/>
        </w:rPr>
        <w:t xml:space="preserve">асиля </w:t>
      </w:r>
      <w:r w:rsidRPr="006C6239">
        <w:t>Сте</w:t>
      </w:r>
      <w:r w:rsidR="00D560F7">
        <w:rPr>
          <w:lang w:val="uk-UA"/>
        </w:rPr>
        <w:softHyphen/>
      </w:r>
      <w:r w:rsidRPr="006C6239">
        <w:t>фа</w:t>
      </w:r>
      <w:r w:rsidR="00D560F7">
        <w:rPr>
          <w:lang w:val="uk-UA"/>
        </w:rPr>
        <w:softHyphen/>
      </w:r>
      <w:r w:rsidRPr="006C6239">
        <w:t>ни</w:t>
      </w:r>
      <w:r w:rsidR="00D560F7">
        <w:rPr>
          <w:lang w:val="uk-UA"/>
        </w:rPr>
        <w:softHyphen/>
      </w:r>
      <w:r w:rsidRPr="006C6239">
        <w:t>ка, Кле</w:t>
      </w:r>
      <w:r w:rsidR="005811B8">
        <w:rPr>
          <w:lang w:val="uk-UA"/>
        </w:rPr>
        <w:softHyphen/>
      </w:r>
      <w:r w:rsidRPr="006C6239">
        <w:t>мен</w:t>
      </w:r>
      <w:r w:rsidR="005811B8">
        <w:rPr>
          <w:lang w:val="uk-UA"/>
        </w:rPr>
        <w:softHyphen/>
      </w:r>
      <w:r w:rsidRPr="006C6239">
        <w:t>тини Попович та інших, внесок яких у національно-культурний рух Гали</w:t>
      </w:r>
      <w:r w:rsidR="00D560F7">
        <w:rPr>
          <w:lang w:val="uk-UA"/>
        </w:rPr>
        <w:softHyphen/>
      </w:r>
      <w:r w:rsidRPr="006C6239">
        <w:t>чи</w:t>
      </w:r>
      <w:r w:rsidR="00D560F7">
        <w:rPr>
          <w:lang w:val="uk-UA"/>
        </w:rPr>
        <w:softHyphen/>
      </w:r>
      <w:r w:rsidRPr="006C6239">
        <w:t>ни того пе</w:t>
      </w:r>
      <w:r w:rsidR="005811B8">
        <w:rPr>
          <w:lang w:val="uk-UA"/>
        </w:rPr>
        <w:softHyphen/>
      </w:r>
      <w:r w:rsidRPr="006C6239">
        <w:t>ріоду переоцінити важко. Серед них варто виокремити мемуари Богдана Леп</w:t>
      </w:r>
      <w:r w:rsidR="00D560F7">
        <w:rPr>
          <w:lang w:val="uk-UA"/>
        </w:rPr>
        <w:softHyphen/>
      </w:r>
      <w:r w:rsidRPr="006C6239">
        <w:t>ко</w:t>
      </w:r>
      <w:r w:rsidR="00D560F7">
        <w:rPr>
          <w:lang w:val="uk-UA"/>
        </w:rPr>
        <w:softHyphen/>
      </w:r>
      <w:r w:rsidRPr="006C6239">
        <w:t>го про В.Стефаника, упорядником, автором вступної статті та коментарів до яких став Ф.По</w:t>
      </w:r>
      <w:r w:rsidR="005811B8">
        <w:rPr>
          <w:lang w:val="uk-UA"/>
        </w:rPr>
        <w:softHyphen/>
      </w:r>
      <w:r w:rsidRPr="006C6239">
        <w:t>гре</w:t>
      </w:r>
      <w:r w:rsidR="005811B8">
        <w:rPr>
          <w:lang w:val="uk-UA"/>
        </w:rPr>
        <w:softHyphen/>
      </w:r>
      <w:r w:rsidRPr="006C6239">
        <w:t>бенник. Готуючи їх до друку, учений зазначив: “За достовірністю фактів, цін</w:t>
      </w:r>
      <w:r w:rsidR="00D560F7">
        <w:rPr>
          <w:lang w:val="uk-UA"/>
        </w:rPr>
        <w:softHyphen/>
      </w:r>
      <w:r w:rsidRPr="006C6239">
        <w:t>ністю фак</w:t>
      </w:r>
      <w:r w:rsidR="005811B8">
        <w:rPr>
          <w:lang w:val="uk-UA"/>
        </w:rPr>
        <w:softHyphen/>
      </w:r>
      <w:r w:rsidRPr="006C6239">
        <w:t>тичного матеріалу, художністю його викладу спогади Б.Лепкого є одними з кращих се</w:t>
      </w:r>
      <w:r w:rsidR="005811B8">
        <w:rPr>
          <w:lang w:val="uk-UA"/>
        </w:rPr>
        <w:softHyphen/>
      </w:r>
      <w:r w:rsidRPr="006C6239">
        <w:t xml:space="preserve">ред мемуарів про В.Стефаника” [20, с.90]. </w:t>
      </w:r>
    </w:p>
    <w:p w:rsidR="00AD2440" w:rsidRPr="006C6239" w:rsidRDefault="00AD2440" w:rsidP="00AD2440">
      <w:pPr>
        <w:suppressAutoHyphens/>
        <w:ind w:right="1" w:firstLine="709"/>
        <w:jc w:val="both"/>
      </w:pPr>
      <w:r w:rsidRPr="006C6239">
        <w:t>Серед документів особового характеру чи не найбільше сьогодні опубліковано, про</w:t>
      </w:r>
      <w:r w:rsidR="005811B8">
        <w:rPr>
          <w:lang w:val="uk-UA"/>
        </w:rPr>
        <w:softHyphen/>
      </w:r>
      <w:r w:rsidRPr="006C6239">
        <w:t>коментовано та написано джерелознавчих розвідок, присвячених епістолярній спад</w:t>
      </w:r>
      <w:r w:rsidR="005811B8">
        <w:rPr>
          <w:lang w:val="uk-UA"/>
        </w:rPr>
        <w:softHyphen/>
      </w:r>
      <w:r w:rsidRPr="006C6239">
        <w:t>щи</w:t>
      </w:r>
      <w:r w:rsidR="005811B8">
        <w:rPr>
          <w:lang w:val="uk-UA"/>
        </w:rPr>
        <w:softHyphen/>
      </w:r>
      <w:r w:rsidRPr="006C6239">
        <w:t>ні відомих громадських і культурних діячів кінця ХІХ – початку ХХ ст. На особливу увагу заслуговує серійне видання “Епістолярні джерела грушевськознавства”, публі</w:t>
      </w:r>
      <w:r w:rsidR="005811B8">
        <w:rPr>
          <w:lang w:val="uk-UA"/>
        </w:rPr>
        <w:softHyphen/>
      </w:r>
      <w:r w:rsidRPr="006C6239">
        <w:t>ка</w:t>
      </w:r>
      <w:r w:rsidR="005811B8">
        <w:rPr>
          <w:lang w:val="uk-UA"/>
        </w:rPr>
        <w:softHyphen/>
      </w:r>
      <w:r w:rsidRPr="006C6239">
        <w:t>цію якого розпочали 1997 р. Українське історичне товариство в США та провідні нау</w:t>
      </w:r>
      <w:r w:rsidR="005811B8">
        <w:rPr>
          <w:lang w:val="uk-UA"/>
        </w:rPr>
        <w:softHyphen/>
      </w:r>
      <w:r w:rsidRPr="006C6239">
        <w:t>ко</w:t>
      </w:r>
      <w:r w:rsidR="005811B8">
        <w:rPr>
          <w:lang w:val="uk-UA"/>
        </w:rPr>
        <w:softHyphen/>
      </w:r>
      <w:r w:rsidRPr="006C6239">
        <w:t>ві установи України за редакцією відомого українського зарубіжного дослідника Лю</w:t>
      </w:r>
      <w:r w:rsidR="005811B8">
        <w:rPr>
          <w:lang w:val="uk-UA"/>
        </w:rPr>
        <w:softHyphen/>
      </w:r>
      <w:r w:rsidRPr="006C6239">
        <w:t>бо</w:t>
      </w:r>
      <w:r w:rsidR="005811B8">
        <w:rPr>
          <w:lang w:val="uk-UA"/>
        </w:rPr>
        <w:softHyphen/>
      </w:r>
      <w:r w:rsidRPr="006C6239">
        <w:t>мира Винара. На його сторінках побачили світ не лише листи М.Грушевського, але й епі</w:t>
      </w:r>
      <w:r w:rsidR="005811B8">
        <w:rPr>
          <w:lang w:val="uk-UA"/>
        </w:rPr>
        <w:softHyphen/>
      </w:r>
      <w:r w:rsidRPr="006C6239">
        <w:t>столярій, адресований видатному історику, що було новим для тодішнього вітчи</w:t>
      </w:r>
      <w:r w:rsidR="005811B8">
        <w:rPr>
          <w:lang w:val="uk-UA"/>
        </w:rPr>
        <w:softHyphen/>
      </w:r>
      <w:r w:rsidRPr="006C6239">
        <w:t>зня</w:t>
      </w:r>
      <w:r w:rsidR="005811B8">
        <w:rPr>
          <w:lang w:val="uk-UA"/>
        </w:rPr>
        <w:softHyphen/>
      </w:r>
      <w:r w:rsidRPr="006C6239">
        <w:t>но</w:t>
      </w:r>
      <w:r w:rsidR="005811B8">
        <w:rPr>
          <w:lang w:val="uk-UA"/>
        </w:rPr>
        <w:softHyphen/>
      </w:r>
      <w:r w:rsidRPr="006C6239">
        <w:t>го джерелознавства. Особливе значення упорядники видання надали розтлумаченню змісту листів. Із цього приводу дослідниця Галина Бурлака відмітила: “Тексти на рід</w:t>
      </w:r>
      <w:r w:rsidR="005811B8">
        <w:rPr>
          <w:lang w:val="uk-UA"/>
        </w:rPr>
        <w:softHyphen/>
      </w:r>
      <w:r w:rsidRPr="006C6239">
        <w:t>кість інформативні…При першому читанні важко позбутися враження, що ви стали ви</w:t>
      </w:r>
      <w:r w:rsidR="005811B8">
        <w:rPr>
          <w:lang w:val="uk-UA"/>
        </w:rPr>
        <w:softHyphen/>
      </w:r>
      <w:r w:rsidRPr="006C6239">
        <w:t>пад</w:t>
      </w:r>
      <w:r w:rsidR="005811B8">
        <w:rPr>
          <w:lang w:val="uk-UA"/>
        </w:rPr>
        <w:softHyphen/>
      </w:r>
      <w:r w:rsidRPr="006C6239">
        <w:t>ковим свідком розмови двох давніх друзів, і те, що вони розуміють з півслова, для вас часто залишається загадковим… Тому після прочитання автографів, яке часто мож</w:t>
      </w:r>
      <w:r w:rsidR="005811B8">
        <w:rPr>
          <w:lang w:val="uk-UA"/>
        </w:rPr>
        <w:softHyphen/>
      </w:r>
      <w:r w:rsidRPr="006C6239">
        <w:t xml:space="preserve">на було назвати розшифруванням непростого почерку, довелося у багатьох випадках, щоб прокоментувати ці листи, буквально розшифровувати і зміст… Безперечно, така </w:t>
      </w:r>
      <w:r w:rsidRPr="006C6239">
        <w:lastRenderedPageBreak/>
        <w:t>до</w:t>
      </w:r>
      <w:r w:rsidR="005811B8">
        <w:rPr>
          <w:lang w:val="uk-UA"/>
        </w:rPr>
        <w:softHyphen/>
      </w:r>
      <w:r w:rsidRPr="006C6239">
        <w:t>слідницька робота ускладнює і дещо уповільнює процес підготовки публікації, однак са</w:t>
      </w:r>
      <w:r w:rsidR="005811B8">
        <w:rPr>
          <w:lang w:val="uk-UA"/>
        </w:rPr>
        <w:softHyphen/>
      </w:r>
      <w:r w:rsidRPr="006C6239">
        <w:t>ме вона фіксує сучасний рівень вивчення теми, дає змогу читачеві краще зорієнтува</w:t>
      </w:r>
      <w:r w:rsidR="005811B8">
        <w:rPr>
          <w:lang w:val="uk-UA"/>
        </w:rPr>
        <w:softHyphen/>
      </w:r>
      <w:r w:rsidRPr="006C6239">
        <w:t>ти</w:t>
      </w:r>
      <w:r w:rsidR="005811B8">
        <w:rPr>
          <w:lang w:val="uk-UA"/>
        </w:rPr>
        <w:softHyphen/>
      </w:r>
      <w:r w:rsidRPr="006C6239">
        <w:t>ся у змісті, а якщо цей читач – дослідник, спонукає до подальших міркувань і пошу</w:t>
      </w:r>
      <w:r w:rsidR="005811B8">
        <w:rPr>
          <w:lang w:val="uk-UA"/>
        </w:rPr>
        <w:softHyphen/>
      </w:r>
      <w:r w:rsidRPr="006C6239">
        <w:t xml:space="preserve">ків, тобто, до наукового поступу” [23, с.13]. </w:t>
      </w:r>
    </w:p>
    <w:p w:rsidR="00AD2440" w:rsidRPr="006C6239" w:rsidRDefault="00AD2440" w:rsidP="00AD2440">
      <w:pPr>
        <w:suppressAutoHyphens/>
        <w:ind w:right="1" w:firstLine="709"/>
        <w:jc w:val="both"/>
      </w:pPr>
      <w:r w:rsidRPr="006C6239">
        <w:t>Об’ємне й змістовне листування М.Грушевського з громадськими та куль</w:t>
      </w:r>
      <w:r w:rsidR="00CC2453">
        <w:rPr>
          <w:lang w:val="uk-UA"/>
        </w:rPr>
        <w:softHyphen/>
      </w:r>
      <w:r w:rsidRPr="006C6239">
        <w:t>тур</w:t>
      </w:r>
      <w:r w:rsidR="00CC2453">
        <w:rPr>
          <w:lang w:val="uk-UA"/>
        </w:rPr>
        <w:softHyphen/>
      </w:r>
      <w:r w:rsidRPr="006C6239">
        <w:t>ни</w:t>
      </w:r>
      <w:r w:rsidR="00CC2453">
        <w:rPr>
          <w:lang w:val="uk-UA"/>
        </w:rPr>
        <w:softHyphen/>
      </w:r>
      <w:r w:rsidRPr="006C6239">
        <w:t>ми діячами, ученими зацікавило багатьох дослідників. Завдяки їхній праці, побачили світ листи видатного історика до Кирила Студинського, Михайла Мочулинського, О.Бар</w:t>
      </w:r>
      <w:r w:rsidR="00425461">
        <w:rPr>
          <w:lang w:val="uk-UA"/>
        </w:rPr>
        <w:softHyphen/>
      </w:r>
      <w:r w:rsidRPr="006C6239">
        <w:t>вінського, Ватрослава Ягича, взаємне листування Філарета Колесси й Михайла Гру</w:t>
      </w:r>
      <w:r w:rsidR="00425461">
        <w:rPr>
          <w:lang w:val="uk-UA"/>
        </w:rPr>
        <w:softHyphen/>
      </w:r>
      <w:r w:rsidRPr="006C6239">
        <w:t>шевського та інший епістолярій, що зберігається у вітчизняних архівних установах і рукописних відділах бібліотек і розкриває плідну наукову й громадську діяльність уче</w:t>
      </w:r>
      <w:r w:rsidR="00425461">
        <w:rPr>
          <w:lang w:val="uk-UA"/>
        </w:rPr>
        <w:softHyphen/>
      </w:r>
      <w:r w:rsidRPr="006C6239">
        <w:t>но</w:t>
      </w:r>
      <w:r w:rsidR="00425461">
        <w:rPr>
          <w:lang w:val="uk-UA"/>
        </w:rPr>
        <w:softHyphen/>
      </w:r>
      <w:r w:rsidRPr="006C6239">
        <w:t>го. 2006 р., до 140-річчя від дня народження М.Грушевського, дослідники Всеволод Наумко й Дмитро Семко опублікували в науковому періодичному виданні “Універ</w:t>
      </w:r>
      <w:r w:rsidR="00425461">
        <w:rPr>
          <w:lang w:val="uk-UA"/>
        </w:rPr>
        <w:softHyphen/>
      </w:r>
      <w:r w:rsidRPr="006C6239">
        <w:t>си</w:t>
      </w:r>
      <w:r w:rsidR="00425461">
        <w:rPr>
          <w:lang w:val="uk-UA"/>
        </w:rPr>
        <w:softHyphen/>
      </w:r>
      <w:r w:rsidRPr="006C6239">
        <w:t>тет” серію статей “Листування Михайла Грушевського з видатними науковцями та на</w:t>
      </w:r>
      <w:r w:rsidR="00425461">
        <w:rPr>
          <w:lang w:val="uk-UA"/>
        </w:rPr>
        <w:softHyphen/>
      </w:r>
      <w:r w:rsidRPr="006C6239">
        <w:t>ро</w:t>
      </w:r>
      <w:r w:rsidR="00425461">
        <w:rPr>
          <w:lang w:val="uk-UA"/>
        </w:rPr>
        <w:softHyphen/>
      </w:r>
      <w:r w:rsidR="00425461">
        <w:rPr>
          <w:lang w:val="uk-UA"/>
        </w:rPr>
        <w:softHyphen/>
      </w:r>
      <w:r w:rsidRPr="006C6239">
        <w:t>дознавцями”, де було зроблено глибокий джерелознавчий аналіз епістолярію Ми</w:t>
      </w:r>
      <w:r w:rsidR="00425461">
        <w:rPr>
          <w:lang w:val="uk-UA"/>
        </w:rPr>
        <w:softHyphen/>
      </w:r>
      <w:r w:rsidRPr="006C6239">
        <w:t>хай</w:t>
      </w:r>
      <w:r w:rsidR="00425461">
        <w:rPr>
          <w:lang w:val="uk-UA"/>
        </w:rPr>
        <w:softHyphen/>
      </w:r>
      <w:r w:rsidRPr="006C6239">
        <w:t>ла Сергійовича.</w:t>
      </w:r>
    </w:p>
    <w:p w:rsidR="00AD2440" w:rsidRPr="006C6239" w:rsidRDefault="00AD2440" w:rsidP="00AD2440">
      <w:pPr>
        <w:suppressAutoHyphens/>
        <w:ind w:right="1" w:firstLine="709"/>
        <w:jc w:val="both"/>
      </w:pPr>
      <w:r w:rsidRPr="006C6239">
        <w:t>Натомість львівські науковці до 150-річчя від дня народження І.Франка того ж ро</w:t>
      </w:r>
      <w:r w:rsidR="007B4043">
        <w:rPr>
          <w:lang w:val="uk-UA"/>
        </w:rPr>
        <w:softHyphen/>
      </w:r>
      <w:r w:rsidRPr="006C6239">
        <w:t>ку перевидали його листування з М.Драгомановим, яке вперше побачило світ 1928 р. за редакцією К.Студинського. Сильною стороною цього археографічного збірника ста</w:t>
      </w:r>
      <w:r w:rsidR="007B4043">
        <w:rPr>
          <w:lang w:val="uk-UA"/>
        </w:rPr>
        <w:softHyphen/>
      </w:r>
      <w:r w:rsidRPr="006C6239">
        <w:t>ла публікація епістолярної спадщини за схемою “лист – відповідь”, що неабияк полег</w:t>
      </w:r>
      <w:r w:rsidR="007B4043">
        <w:rPr>
          <w:lang w:val="uk-UA"/>
        </w:rPr>
        <w:softHyphen/>
      </w:r>
      <w:r w:rsidRPr="006C6239">
        <w:t>шує працю дослідника, який намагається простежити за співпрацею між двома видат</w:t>
      </w:r>
      <w:r w:rsidR="007B4043">
        <w:rPr>
          <w:lang w:val="uk-UA"/>
        </w:rPr>
        <w:softHyphen/>
      </w:r>
      <w:r w:rsidRPr="006C6239">
        <w:t>ни</w:t>
      </w:r>
      <w:r w:rsidR="007B4043">
        <w:rPr>
          <w:lang w:val="uk-UA"/>
        </w:rPr>
        <w:softHyphen/>
      </w:r>
      <w:r w:rsidRPr="006C6239">
        <w:t>ми вченими та їхнім внеском у розвиток українського національно-культурного ру</w:t>
      </w:r>
      <w:r w:rsidR="007B4043">
        <w:rPr>
          <w:lang w:val="uk-UA"/>
        </w:rPr>
        <w:softHyphen/>
      </w:r>
      <w:r w:rsidRPr="006C6239">
        <w:t>ху. Проте він мав і суттєвий недолік, про який упорядники в передмові зазначили таке: “Щоб істотно не збільшувати видання, а також через вкрай стислі терміни реалізації цьо</w:t>
      </w:r>
      <w:r w:rsidR="007B4043">
        <w:rPr>
          <w:lang w:val="uk-UA"/>
        </w:rPr>
        <w:softHyphen/>
      </w:r>
      <w:r w:rsidRPr="006C6239">
        <w:t>го проекту, редколегія вирішила обійтись без коментарів, враховуючи те, що Фран</w:t>
      </w:r>
      <w:r w:rsidR="007B4043">
        <w:rPr>
          <w:lang w:val="uk-UA"/>
        </w:rPr>
        <w:softHyphen/>
      </w:r>
      <w:r w:rsidRPr="006C6239">
        <w:t>ко</w:t>
      </w:r>
      <w:r w:rsidR="007B4043">
        <w:rPr>
          <w:lang w:val="uk-UA"/>
        </w:rPr>
        <w:softHyphen/>
      </w:r>
      <w:r w:rsidRPr="006C6239">
        <w:t>ві листи до М.Драгоманова прокоментовані у 48–50 тт. Зібрання творів у 50 томах…” [22, с.6].</w:t>
      </w:r>
    </w:p>
    <w:p w:rsidR="00AD2440" w:rsidRPr="006C6239" w:rsidRDefault="00AD2440" w:rsidP="00AD2440">
      <w:pPr>
        <w:suppressAutoHyphens/>
        <w:ind w:right="1" w:firstLine="709"/>
        <w:jc w:val="both"/>
      </w:pPr>
      <w:r w:rsidRPr="006C6239">
        <w:t>Серед фундаментальних археографічних праць, завдяки яким побачила світ епі</w:t>
      </w:r>
      <w:r w:rsidR="007B4043">
        <w:rPr>
          <w:lang w:val="uk-UA"/>
        </w:rPr>
        <w:softHyphen/>
      </w:r>
      <w:r w:rsidRPr="006C6239">
        <w:t>сто</w:t>
      </w:r>
      <w:r w:rsidR="007B4043">
        <w:rPr>
          <w:lang w:val="uk-UA"/>
        </w:rPr>
        <w:softHyphen/>
      </w:r>
      <w:r w:rsidRPr="006C6239">
        <w:t>лярна спадщина відомих громадських діячів і літераторів, варто виокремити такі: “У пів</w:t>
      </w:r>
      <w:r w:rsidR="007B4043">
        <w:rPr>
          <w:lang w:val="uk-UA"/>
        </w:rPr>
        <w:softHyphen/>
      </w:r>
      <w:r w:rsidRPr="006C6239">
        <w:t>столітніх змаганнях: вибрані листи до Кирила Студинського (1891–1941 рр.)” [38] (із ше</w:t>
      </w:r>
      <w:r w:rsidR="007B4043">
        <w:rPr>
          <w:lang w:val="uk-UA"/>
        </w:rPr>
        <w:softHyphen/>
      </w:r>
      <w:r w:rsidRPr="006C6239">
        <w:t>сти тисяч листів, що зберігаються в архіві вченого, було опубліковано 710, що мають най</w:t>
      </w:r>
      <w:r w:rsidR="007B4043">
        <w:rPr>
          <w:lang w:val="uk-UA"/>
        </w:rPr>
        <w:softHyphen/>
      </w:r>
      <w:r w:rsidRPr="006C6239">
        <w:t>важливіше значення для дослідження громадського та культурного руху впродовж за</w:t>
      </w:r>
      <w:r w:rsidR="007B4043">
        <w:rPr>
          <w:lang w:val="uk-UA"/>
        </w:rPr>
        <w:softHyphen/>
      </w:r>
      <w:r w:rsidRPr="006C6239">
        <w:t>значеного часового проміжку), “Листи до Михайла Коцюбинського” [21] (чотири</w:t>
      </w:r>
      <w:r w:rsidR="007B4043">
        <w:rPr>
          <w:lang w:val="uk-UA"/>
        </w:rPr>
        <w:softHyphen/>
      </w:r>
      <w:r w:rsidRPr="006C6239">
        <w:t>том</w:t>
      </w:r>
      <w:r w:rsidR="007B4043">
        <w:rPr>
          <w:lang w:val="uk-UA"/>
        </w:rPr>
        <w:softHyphen/>
      </w:r>
      <w:r w:rsidRPr="006C6239">
        <w:t>не видання, підготовлене Чернігівським літературно-меморіальним музеєм-заповід</w:t>
      </w:r>
      <w:r w:rsidR="007B4043">
        <w:rPr>
          <w:lang w:val="uk-UA"/>
        </w:rPr>
        <w:softHyphen/>
      </w:r>
      <w:r w:rsidRPr="006C6239">
        <w:t>ни</w:t>
      </w:r>
      <w:r w:rsidR="007B4043">
        <w:rPr>
          <w:lang w:val="uk-UA"/>
        </w:rPr>
        <w:softHyphen/>
      </w:r>
      <w:r w:rsidRPr="006C6239">
        <w:t>ком письменника й Інститутом літератури імені Т.Г.Шевченка НАН України, до якого ввійшли листи Н.Кобринської, М.Грушевського та інших), “Журавлі повертаються…: з епі</w:t>
      </w:r>
      <w:r w:rsidR="007B4043">
        <w:rPr>
          <w:lang w:val="uk-UA"/>
        </w:rPr>
        <w:softHyphen/>
      </w:r>
      <w:r w:rsidRPr="006C6239">
        <w:t>столярної спадщини Богдана Лепкого” [15], де зібрано понад півтисячі листів, чи</w:t>
      </w:r>
      <w:r w:rsidR="007B4043">
        <w:rPr>
          <w:lang w:val="uk-UA"/>
        </w:rPr>
        <w:softHyphen/>
      </w:r>
      <w:r w:rsidRPr="006C6239">
        <w:t>ма</w:t>
      </w:r>
      <w:r w:rsidR="007B4043">
        <w:rPr>
          <w:lang w:val="uk-UA"/>
        </w:rPr>
        <w:softHyphen/>
      </w:r>
      <w:r w:rsidRPr="006C6239">
        <w:t>ло з яких мають важливе значення для реконструкції національно-культурного руху укра</w:t>
      </w:r>
      <w:r w:rsidR="007B4043">
        <w:rPr>
          <w:lang w:val="uk-UA"/>
        </w:rPr>
        <w:softHyphen/>
      </w:r>
      <w:r w:rsidRPr="006C6239">
        <w:t>їн</w:t>
      </w:r>
      <w:r w:rsidR="007B4043">
        <w:rPr>
          <w:lang w:val="uk-UA"/>
        </w:rPr>
        <w:softHyphen/>
      </w:r>
      <w:r w:rsidRPr="006C6239">
        <w:t>ців Галичини наприкінці ХІХ – на початку ХХ ст. Складно оминути увагою вось</w:t>
      </w:r>
      <w:r w:rsidR="007B4043">
        <w:rPr>
          <w:lang w:val="uk-UA"/>
        </w:rPr>
        <w:softHyphen/>
      </w:r>
      <w:r w:rsidRPr="006C6239">
        <w:t>мий і дев’ятий томи праці В.Качкана “Хай святиться ім’я Твоє: історія української літе</w:t>
      </w:r>
      <w:r w:rsidR="007B4043">
        <w:rPr>
          <w:lang w:val="uk-UA"/>
        </w:rPr>
        <w:softHyphen/>
      </w:r>
      <w:r w:rsidRPr="006C6239">
        <w:t>ра</w:t>
      </w:r>
      <w:r w:rsidR="007B4043">
        <w:rPr>
          <w:lang w:val="uk-UA"/>
        </w:rPr>
        <w:softHyphen/>
      </w:r>
      <w:r w:rsidRPr="006C6239">
        <w:t>тури і культури в персоналіях (Х</w:t>
      </w:r>
      <w:r w:rsidRPr="006C6239">
        <w:rPr>
          <w:lang w:val="en-US"/>
        </w:rPr>
        <w:t>V</w:t>
      </w:r>
      <w:r w:rsidRPr="006C6239">
        <w:t>ІІІ–ХХІ ст.): антологія одного листа”, де вибрані ли</w:t>
      </w:r>
      <w:r w:rsidR="007B4043">
        <w:rPr>
          <w:lang w:val="uk-UA"/>
        </w:rPr>
        <w:softHyphen/>
      </w:r>
      <w:r w:rsidRPr="006C6239">
        <w:t>сти відомих діячів того періоду розташовано за алфавітом прізвищ авторів [17].</w:t>
      </w:r>
    </w:p>
    <w:p w:rsidR="00AD2440" w:rsidRPr="006C6239" w:rsidRDefault="00AD2440" w:rsidP="00AD2440">
      <w:pPr>
        <w:suppressAutoHyphens/>
        <w:ind w:right="1" w:firstLine="709"/>
        <w:jc w:val="both"/>
      </w:pPr>
      <w:r w:rsidRPr="006C6239">
        <w:t>Дослідники також зацікавилися епістолярною спадщиною І.Франка. Про це свід</w:t>
      </w:r>
      <w:r w:rsidR="007B4043">
        <w:rPr>
          <w:lang w:val="uk-UA"/>
        </w:rPr>
        <w:softHyphen/>
      </w:r>
      <w:r w:rsidRPr="006C6239">
        <w:t>чить те, що на сторінках “Записок НТШ”, зокрема, у працях філологічної секції опублі</w:t>
      </w:r>
      <w:r w:rsidR="007B4043">
        <w:rPr>
          <w:lang w:val="uk-UA"/>
        </w:rPr>
        <w:softHyphen/>
      </w:r>
      <w:r w:rsidRPr="006C6239">
        <w:t>ко</w:t>
      </w:r>
      <w:r w:rsidR="007B4043">
        <w:rPr>
          <w:lang w:val="uk-UA"/>
        </w:rPr>
        <w:softHyphen/>
      </w:r>
      <w:r w:rsidRPr="006C6239">
        <w:t>вано та прокоментовано листи до Івана Яковича відомого галицького театрального дія</w:t>
      </w:r>
      <w:r w:rsidR="007B4043">
        <w:rPr>
          <w:lang w:val="uk-UA"/>
        </w:rPr>
        <w:softHyphen/>
      </w:r>
      <w:r w:rsidRPr="006C6239">
        <w:t>ча Степана Чарнецького, маловідомих галицьких літераторів і громадсько-культур</w:t>
      </w:r>
      <w:r w:rsidR="007B4043">
        <w:rPr>
          <w:lang w:val="uk-UA"/>
        </w:rPr>
        <w:softHyphen/>
      </w:r>
      <w:r w:rsidRPr="006C6239">
        <w:t>них діячів братів Богдана та Павла Кирчівих, поета й літературознавця Остапа Луць</w:t>
      </w:r>
      <w:r w:rsidR="007B4043">
        <w:rPr>
          <w:lang w:val="uk-UA"/>
        </w:rPr>
        <w:softHyphen/>
      </w:r>
      <w:r w:rsidRPr="006C6239">
        <w:t>ко</w:t>
      </w:r>
      <w:r w:rsidR="007B4043">
        <w:rPr>
          <w:lang w:val="uk-UA"/>
        </w:rPr>
        <w:softHyphen/>
      </w:r>
      <w:r w:rsidRPr="006C6239">
        <w:t>го та ін. Передмови авторів статей до надрукованих листів дозволяють легко зрозуміти їхній зміст і прос</w:t>
      </w:r>
      <w:r w:rsidR="003E2745">
        <w:rPr>
          <w:lang w:val="uk-UA"/>
        </w:rPr>
        <w:t>тежи</w:t>
      </w:r>
      <w:r w:rsidRPr="006C6239">
        <w:t>ти за маловідомими аспектами національно-культурного руху українців Галичини наприкінці ХІХ – на початку ХХ ст. На сторінках цього ж науко</w:t>
      </w:r>
      <w:r w:rsidR="007B4043">
        <w:rPr>
          <w:lang w:val="uk-UA"/>
        </w:rPr>
        <w:softHyphen/>
      </w:r>
      <w:r w:rsidRPr="006C6239">
        <w:t>во</w:t>
      </w:r>
      <w:r w:rsidR="007B4043">
        <w:rPr>
          <w:lang w:val="uk-UA"/>
        </w:rPr>
        <w:softHyphen/>
      </w:r>
      <w:r w:rsidRPr="006C6239">
        <w:t>го видання побачили світ і листи М.Павлика до родини Драгоманових, фотокопії яких збе</w:t>
      </w:r>
      <w:r w:rsidR="007B4043">
        <w:rPr>
          <w:lang w:val="uk-UA"/>
        </w:rPr>
        <w:softHyphen/>
      </w:r>
      <w:r w:rsidRPr="006C6239">
        <w:t>рігаються в Інституті франкознавства Львівського національного університету.</w:t>
      </w:r>
    </w:p>
    <w:p w:rsidR="00AD2440" w:rsidRPr="006C6239" w:rsidRDefault="00AD2440" w:rsidP="00AD2440">
      <w:pPr>
        <w:suppressAutoHyphens/>
        <w:ind w:right="1" w:firstLine="709"/>
        <w:jc w:val="both"/>
      </w:pPr>
      <w:r w:rsidRPr="006C6239">
        <w:lastRenderedPageBreak/>
        <w:t>Сучасні науковці видали також праці українських літераторів і громадських дія</w:t>
      </w:r>
      <w:r w:rsidR="007B4043">
        <w:rPr>
          <w:lang w:val="uk-UA"/>
        </w:rPr>
        <w:softHyphen/>
      </w:r>
      <w:r w:rsidRPr="006C6239">
        <w:t>чів кінця ХІХ – початку ХХ ст., де серед іншого була вміщена частина їхньої епісто</w:t>
      </w:r>
      <w:r w:rsidR="007B4043">
        <w:rPr>
          <w:lang w:val="uk-UA"/>
        </w:rPr>
        <w:softHyphen/>
      </w:r>
      <w:r w:rsidRPr="006C6239">
        <w:t>ляр</w:t>
      </w:r>
      <w:r w:rsidR="007B4043">
        <w:rPr>
          <w:lang w:val="uk-UA"/>
        </w:rPr>
        <w:softHyphen/>
      </w:r>
      <w:r w:rsidRPr="006C6239">
        <w:t>ної спадщини. Завдяки таким збіркам, як для дослідників, так й інших читачів з’явилася можливість ознайомитися з листуванням В.Стефаника [36], К.Попович [28], М.Павлика [27], А.Крушельницького [1] та ін. Найбільш суттєвим недоліком таких праць стало те, що епістолярій громадсько-культурних діячів зазначеного періоду в них публікувався фраг</w:t>
      </w:r>
      <w:r w:rsidR="007B4043">
        <w:rPr>
          <w:lang w:val="uk-UA"/>
        </w:rPr>
        <w:softHyphen/>
      </w:r>
      <w:r w:rsidRPr="006C6239">
        <w:t>ментарно.</w:t>
      </w:r>
    </w:p>
    <w:p w:rsidR="00AD2440" w:rsidRPr="006C6239" w:rsidRDefault="00AD2440" w:rsidP="00AD2440">
      <w:pPr>
        <w:suppressAutoHyphens/>
        <w:ind w:right="1" w:firstLine="709"/>
        <w:jc w:val="both"/>
      </w:pPr>
      <w:r w:rsidRPr="006C6239">
        <w:t>Заслуговують уваги й наукові розвідки, присвячені листуванню відомих митців, зокрема, листам Климента Квітки до Філарета Колесси, Миколи Лисенка до О.Бар</w:t>
      </w:r>
      <w:r w:rsidR="00A07F6C">
        <w:rPr>
          <w:lang w:val="uk-UA"/>
        </w:rPr>
        <w:softHyphen/>
      </w:r>
      <w:r w:rsidRPr="006C6239">
        <w:t>вінсь</w:t>
      </w:r>
      <w:r w:rsidR="00A07F6C">
        <w:rPr>
          <w:lang w:val="uk-UA"/>
        </w:rPr>
        <w:softHyphen/>
      </w:r>
      <w:r w:rsidRPr="006C6239">
        <w:t>кого, Модеста Менцинського, президії НТШ, Дениса Січинського до Ярослава Вінц</w:t>
      </w:r>
      <w:r w:rsidR="00A07F6C">
        <w:rPr>
          <w:lang w:val="uk-UA"/>
        </w:rPr>
        <w:softHyphen/>
      </w:r>
      <w:r w:rsidRPr="006C6239">
        <w:t>ковського, Віктора Матюка до діячів української культури та духовних осіб. Пере</w:t>
      </w:r>
      <w:r w:rsidR="00A07F6C">
        <w:rPr>
          <w:lang w:val="uk-UA"/>
        </w:rPr>
        <w:softHyphen/>
      </w:r>
      <w:r w:rsidRPr="006C6239">
        <w:t>важна більшість з них була опублікована вперше завдяки зусиллям музикознавчої комі</w:t>
      </w:r>
      <w:r w:rsidR="00A07F6C">
        <w:rPr>
          <w:lang w:val="uk-UA"/>
        </w:rPr>
        <w:softHyphen/>
      </w:r>
      <w:r w:rsidRPr="006C6239">
        <w:t xml:space="preserve">сії НТШ і супроводжувалася належним науковим коментарем. </w:t>
      </w:r>
    </w:p>
    <w:p w:rsidR="00AD2440" w:rsidRPr="006C6239" w:rsidRDefault="00AD2440" w:rsidP="00AD2440">
      <w:pPr>
        <w:suppressAutoHyphens/>
        <w:ind w:right="1" w:firstLine="709"/>
        <w:jc w:val="both"/>
      </w:pPr>
      <w:r w:rsidRPr="006C6239">
        <w:t>Іншу величезну групу джерел, важливих для вивчення національно-культурного ру</w:t>
      </w:r>
      <w:r w:rsidR="00A07F6C">
        <w:rPr>
          <w:lang w:val="uk-UA"/>
        </w:rPr>
        <w:softHyphen/>
      </w:r>
      <w:r w:rsidRPr="006C6239">
        <w:t>ху українців Галичини другої половини ХІХ – початку ХХ ст., становлять періодичні ви</w:t>
      </w:r>
      <w:r w:rsidR="00A07F6C">
        <w:rPr>
          <w:lang w:val="uk-UA"/>
        </w:rPr>
        <w:softHyphen/>
      </w:r>
      <w:r w:rsidRPr="006C6239">
        <w:t>дання. Їхньому дослідженню присвячений величезний масив наукових розвідок, що по</w:t>
      </w:r>
      <w:r w:rsidR="00A07F6C">
        <w:rPr>
          <w:lang w:val="uk-UA"/>
        </w:rPr>
        <w:softHyphen/>
      </w:r>
      <w:r w:rsidRPr="006C6239">
        <w:t>бачили світ найперше завдяки працівникам Науково-дослідного центру періодики Львівської наукової бібліотеки імені Василя Стефаника НАН України. Серед них осо</w:t>
      </w:r>
      <w:r w:rsidR="00A07F6C">
        <w:rPr>
          <w:lang w:val="uk-UA"/>
        </w:rPr>
        <w:softHyphen/>
      </w:r>
      <w:r w:rsidRPr="006C6239">
        <w:t>бли</w:t>
      </w:r>
      <w:r w:rsidR="00A07F6C">
        <w:rPr>
          <w:lang w:val="uk-UA"/>
        </w:rPr>
        <w:softHyphen/>
      </w:r>
      <w:r w:rsidRPr="006C6239">
        <w:t>ве значення для нас мають перші два томи історико-бібліографічної праці Миро</w:t>
      </w:r>
      <w:r w:rsidR="00A07F6C">
        <w:rPr>
          <w:lang w:val="uk-UA"/>
        </w:rPr>
        <w:softHyphen/>
      </w:r>
      <w:r w:rsidRPr="006C6239">
        <w:t>сла</w:t>
      </w:r>
      <w:r w:rsidR="00A07F6C">
        <w:rPr>
          <w:lang w:val="uk-UA"/>
        </w:rPr>
        <w:softHyphen/>
      </w:r>
      <w:r w:rsidRPr="006C6239">
        <w:t>ва Романюка та Марії Галушко “Українські часописи Львова 1848–1939 рр.” [29], де мож</w:t>
      </w:r>
      <w:r w:rsidR="00A07F6C">
        <w:rPr>
          <w:lang w:val="uk-UA"/>
        </w:rPr>
        <w:softHyphen/>
      </w:r>
      <w:r w:rsidRPr="006C6239">
        <w:t>на отримати інформацію про передумови й періодичність виходу у світ украї</w:t>
      </w:r>
      <w:r w:rsidR="00A07F6C">
        <w:rPr>
          <w:lang w:val="uk-UA"/>
        </w:rPr>
        <w:softHyphen/>
      </w:r>
      <w:r w:rsidRPr="006C6239">
        <w:t>но</w:t>
      </w:r>
      <w:r w:rsidR="00A07F6C">
        <w:rPr>
          <w:lang w:val="uk-UA"/>
        </w:rPr>
        <w:softHyphen/>
      </w:r>
      <w:r w:rsidRPr="006C6239">
        <w:t>мов</w:t>
      </w:r>
      <w:r w:rsidR="00A07F6C">
        <w:rPr>
          <w:lang w:val="uk-UA"/>
        </w:rPr>
        <w:softHyphen/>
      </w:r>
      <w:r w:rsidRPr="006C6239">
        <w:t>них періодичних видань, їхній зміст, причини, що спонукали відмовитися від ви</w:t>
      </w:r>
      <w:r w:rsidR="00A07F6C">
        <w:rPr>
          <w:lang w:val="uk-UA"/>
        </w:rPr>
        <w:softHyphen/>
      </w:r>
      <w:r w:rsidRPr="006C6239">
        <w:t>дан</w:t>
      </w:r>
      <w:r w:rsidR="00A07F6C">
        <w:rPr>
          <w:lang w:val="uk-UA"/>
        </w:rPr>
        <w:softHyphen/>
      </w:r>
      <w:r w:rsidRPr="006C6239">
        <w:t>ня тієї чи іншої газети або журналу, наявність їх у фондах бібліотеки тощо. Ґрун</w:t>
      </w:r>
      <w:r w:rsidR="00A07F6C">
        <w:rPr>
          <w:lang w:val="uk-UA"/>
        </w:rPr>
        <w:softHyphen/>
      </w:r>
      <w:r w:rsidRPr="006C6239">
        <w:t>тов</w:t>
      </w:r>
      <w:r w:rsidR="00A07F6C">
        <w:rPr>
          <w:lang w:val="uk-UA"/>
        </w:rPr>
        <w:softHyphen/>
      </w:r>
      <w:r w:rsidRPr="006C6239">
        <w:t>ні джерелознавчі дослідження найвпливовіших українських періодичних видань – газе</w:t>
      </w:r>
      <w:r w:rsidR="00A07F6C">
        <w:rPr>
          <w:lang w:val="uk-UA"/>
        </w:rPr>
        <w:softHyphen/>
      </w:r>
      <w:r w:rsidRPr="006C6239">
        <w:t>ти “Діло” і “Літературно-наукового вісника” провів Юрій Шаповал [42]. У монографіях уче</w:t>
      </w:r>
      <w:r w:rsidR="00A07F6C">
        <w:rPr>
          <w:lang w:val="uk-UA"/>
        </w:rPr>
        <w:softHyphen/>
      </w:r>
      <w:r w:rsidRPr="006C6239">
        <w:t>ного, на основі ретельного вивчення змісту вищевказаної періодики, зроблено спро</w:t>
      </w:r>
      <w:r w:rsidR="00A07F6C">
        <w:rPr>
          <w:lang w:val="uk-UA"/>
        </w:rPr>
        <w:softHyphen/>
      </w:r>
      <w:r w:rsidRPr="006C6239">
        <w:t>бу прос</w:t>
      </w:r>
      <w:r w:rsidR="003E2745">
        <w:rPr>
          <w:lang w:val="uk-UA"/>
        </w:rPr>
        <w:t>тежи</w:t>
      </w:r>
      <w:r w:rsidRPr="006C6239">
        <w:t>ти за найважливішими подіями національного руху українців Галичини впродовж 80-х рр. ХІХ – початку ХХ ст. Неабиякий внесок у справу джерелознавчого ана</w:t>
      </w:r>
      <w:r w:rsidR="00A07F6C">
        <w:rPr>
          <w:lang w:val="uk-UA"/>
        </w:rPr>
        <w:softHyphen/>
      </w:r>
      <w:r w:rsidRPr="006C6239">
        <w:t>лізу провідного наукового видання Галичини “Записок НТШ” та інших періодичних ви</w:t>
      </w:r>
      <w:r w:rsidR="00A07F6C">
        <w:rPr>
          <w:lang w:val="uk-UA"/>
        </w:rPr>
        <w:softHyphen/>
      </w:r>
      <w:r w:rsidRPr="006C6239">
        <w:t>дань товариства зробила дослідниця Зінаїда Зайцева [16].</w:t>
      </w:r>
    </w:p>
    <w:p w:rsidR="00AD2440" w:rsidRPr="006C6239" w:rsidRDefault="00AD2440" w:rsidP="00AD2440">
      <w:pPr>
        <w:suppressAutoHyphens/>
        <w:ind w:right="1" w:firstLine="709"/>
        <w:jc w:val="both"/>
      </w:pPr>
      <w:r w:rsidRPr="006C6239">
        <w:t>Цікавою для нас є й преса повітових міст краю, на сторінках якої піднімалося чи</w:t>
      </w:r>
      <w:r w:rsidR="000F3842">
        <w:rPr>
          <w:lang w:val="uk-UA"/>
        </w:rPr>
        <w:softHyphen/>
      </w:r>
      <w:r w:rsidRPr="006C6239">
        <w:t>мало важливих для українців Галичини проблем, у тому числі й національно-куль</w:t>
      </w:r>
      <w:r w:rsidR="000F3842">
        <w:rPr>
          <w:lang w:val="uk-UA"/>
        </w:rPr>
        <w:softHyphen/>
      </w:r>
      <w:r w:rsidRPr="006C6239">
        <w:t>тур</w:t>
      </w:r>
      <w:r w:rsidR="000F3842">
        <w:rPr>
          <w:lang w:val="uk-UA"/>
        </w:rPr>
        <w:softHyphen/>
      </w:r>
      <w:r w:rsidRPr="006C6239">
        <w:t>ного характеру. Зорієнтуватися в її тематичній спрямованості нам допомогли статті й історико-бібліографічні праці М.Галушко й Олесі Дроздовської. Чимало змістовної інформації про вихід у світ і зміст періодичних видань українських громадських орга</w:t>
      </w:r>
      <w:r w:rsidR="000F3842">
        <w:rPr>
          <w:lang w:val="uk-UA"/>
        </w:rPr>
        <w:softHyphen/>
      </w:r>
      <w:r w:rsidRPr="006C6239">
        <w:t>ні</w:t>
      </w:r>
      <w:r w:rsidR="000F3842">
        <w:rPr>
          <w:lang w:val="uk-UA"/>
        </w:rPr>
        <w:softHyphen/>
      </w:r>
      <w:r w:rsidRPr="006C6239">
        <w:t>за</w:t>
      </w:r>
      <w:r w:rsidR="000F3842">
        <w:rPr>
          <w:lang w:val="uk-UA"/>
        </w:rPr>
        <w:softHyphen/>
      </w:r>
      <w:r w:rsidRPr="006C6239">
        <w:t>цій краю знаходимо в наукових розвідках Василя Благого, Бориса Чернякова, Вален</w:t>
      </w:r>
      <w:r w:rsidR="000F3842">
        <w:rPr>
          <w:lang w:val="uk-UA"/>
        </w:rPr>
        <w:softHyphen/>
      </w:r>
      <w:r w:rsidRPr="006C6239">
        <w:t>ти</w:t>
      </w:r>
      <w:r w:rsidR="000F3842">
        <w:rPr>
          <w:lang w:val="uk-UA"/>
        </w:rPr>
        <w:softHyphen/>
      </w:r>
      <w:r w:rsidRPr="006C6239">
        <w:t>ни Передирій, Єлизавети Домбровської та інших дослідників. Однак у переважній біль</w:t>
      </w:r>
      <w:r w:rsidR="000F3842">
        <w:rPr>
          <w:lang w:val="uk-UA"/>
        </w:rPr>
        <w:softHyphen/>
      </w:r>
      <w:r w:rsidRPr="006C6239">
        <w:t>шості історико-бібліографічних та інших досліджень про національно-культурний рух українців Галичини впродовж зазначеного часового проміжку подається непропор</w:t>
      </w:r>
      <w:r w:rsidR="000F3842">
        <w:rPr>
          <w:lang w:val="uk-UA"/>
        </w:rPr>
        <w:softHyphen/>
      </w:r>
      <w:r w:rsidRPr="006C6239">
        <w:t>цій</w:t>
      </w:r>
      <w:r w:rsidR="000F3842">
        <w:rPr>
          <w:lang w:val="uk-UA"/>
        </w:rPr>
        <w:softHyphen/>
      </w:r>
      <w:r w:rsidRPr="006C6239">
        <w:t>но мало інформації або вона відсутня взагалі.</w:t>
      </w:r>
    </w:p>
    <w:p w:rsidR="00AD2440" w:rsidRPr="006C6239" w:rsidRDefault="00AD2440" w:rsidP="00AD2440">
      <w:pPr>
        <w:suppressAutoHyphens/>
        <w:ind w:right="1" w:firstLine="709"/>
        <w:jc w:val="both"/>
      </w:pPr>
      <w:r w:rsidRPr="006C6239">
        <w:t>Таким чином, сучасна історіографія досліджуваної проблеми має безперечні здо</w:t>
      </w:r>
      <w:r w:rsidR="000F3842">
        <w:rPr>
          <w:lang w:val="uk-UA"/>
        </w:rPr>
        <w:softHyphen/>
      </w:r>
      <w:r w:rsidRPr="006C6239">
        <w:t>бутки, проте жодної статті, брошури, монографії, де було б зроблено комплексний ана</w:t>
      </w:r>
      <w:r w:rsidR="000F3842">
        <w:rPr>
          <w:lang w:val="uk-UA"/>
        </w:rPr>
        <w:softHyphen/>
      </w:r>
      <w:r w:rsidRPr="006C6239">
        <w:t>ліз джерел з історії національно-культурного руху українців Галичини другої половини ХІХ – початку ХХ ст., на цей час не опубліковано. Незважаючи на це, дослідники за</w:t>
      </w:r>
      <w:r w:rsidR="000F3842">
        <w:rPr>
          <w:lang w:val="uk-UA"/>
        </w:rPr>
        <w:softHyphen/>
      </w:r>
      <w:r w:rsidRPr="006C6239">
        <w:t>про</w:t>
      </w:r>
      <w:r w:rsidR="000F3842">
        <w:rPr>
          <w:lang w:val="uk-UA"/>
        </w:rPr>
        <w:softHyphen/>
      </w:r>
      <w:r w:rsidRPr="006C6239">
        <w:t>вадили до наукового обігу широке коло раніше не опублікованих матеріалів. Насам</w:t>
      </w:r>
      <w:r w:rsidR="000F3842">
        <w:rPr>
          <w:lang w:val="uk-UA"/>
        </w:rPr>
        <w:softHyphen/>
      </w:r>
      <w:r w:rsidRPr="006C6239">
        <w:t>пе</w:t>
      </w:r>
      <w:r w:rsidR="000F3842">
        <w:rPr>
          <w:lang w:val="uk-UA"/>
        </w:rPr>
        <w:softHyphen/>
      </w:r>
      <w:r w:rsidRPr="006C6239">
        <w:t>ред це документи громадських організацій і політичних партій, публіцистика та дже</w:t>
      </w:r>
      <w:r w:rsidR="000F3842">
        <w:rPr>
          <w:lang w:val="uk-UA"/>
        </w:rPr>
        <w:softHyphen/>
      </w:r>
      <w:r w:rsidRPr="006C6239">
        <w:t>ре</w:t>
      </w:r>
      <w:r w:rsidR="000F3842">
        <w:rPr>
          <w:lang w:val="uk-UA"/>
        </w:rPr>
        <w:softHyphen/>
      </w:r>
      <w:r w:rsidRPr="006C6239">
        <w:t>ла особового характеру: автобіографії, спогади, щоденники, листи. Чи не найбільше  сьо</w:t>
      </w:r>
      <w:r w:rsidR="000F3842">
        <w:rPr>
          <w:lang w:val="uk-UA"/>
        </w:rPr>
        <w:softHyphen/>
      </w:r>
      <w:r w:rsidRPr="006C6239">
        <w:t>годні опубліковано особових джерел, у першу чергу мемуарів й епістолярної спад</w:t>
      </w:r>
      <w:r w:rsidR="000F3842">
        <w:rPr>
          <w:lang w:val="uk-UA"/>
        </w:rPr>
        <w:softHyphen/>
      </w:r>
      <w:r w:rsidRPr="006C6239">
        <w:t>щи</w:t>
      </w:r>
      <w:r w:rsidR="000F3842">
        <w:rPr>
          <w:lang w:val="uk-UA"/>
        </w:rPr>
        <w:softHyphen/>
      </w:r>
      <w:r w:rsidRPr="006C6239">
        <w:t>ни, які хронологічно охоплюють період кінця ХІХ – початку ХХ ст. Варто зазна</w:t>
      </w:r>
      <w:r w:rsidR="000F3842">
        <w:rPr>
          <w:lang w:val="uk-UA"/>
        </w:rPr>
        <w:softHyphen/>
      </w:r>
      <w:r w:rsidRPr="006C6239">
        <w:t>чи</w:t>
      </w:r>
      <w:r w:rsidR="000F3842">
        <w:rPr>
          <w:lang w:val="uk-UA"/>
        </w:rPr>
        <w:softHyphen/>
      </w:r>
      <w:r w:rsidRPr="006C6239">
        <w:t>ти, що переважна більшість з них підготовлена до друку згідно із сучасними архео</w:t>
      </w:r>
      <w:r w:rsidR="000F3842">
        <w:rPr>
          <w:lang w:val="uk-UA"/>
        </w:rPr>
        <w:softHyphen/>
      </w:r>
      <w:r w:rsidRPr="006C6239">
        <w:t>гра</w:t>
      </w:r>
      <w:r w:rsidR="000F3842">
        <w:rPr>
          <w:lang w:val="uk-UA"/>
        </w:rPr>
        <w:softHyphen/>
      </w:r>
      <w:r w:rsidRPr="006C6239">
        <w:t>фіч</w:t>
      </w:r>
      <w:r w:rsidR="000F3842">
        <w:rPr>
          <w:lang w:val="uk-UA"/>
        </w:rPr>
        <w:softHyphen/>
      </w:r>
      <w:r w:rsidRPr="006C6239">
        <w:t>ними вимогами, незважаючи на те, що дослідники під час їхнього опрацювання зу</w:t>
      </w:r>
      <w:r w:rsidR="000F3842">
        <w:rPr>
          <w:lang w:val="uk-UA"/>
        </w:rPr>
        <w:softHyphen/>
      </w:r>
      <w:r w:rsidRPr="006C6239">
        <w:lastRenderedPageBreak/>
        <w:t>стрі</w:t>
      </w:r>
      <w:r w:rsidR="000F3842">
        <w:rPr>
          <w:lang w:val="uk-UA"/>
        </w:rPr>
        <w:softHyphen/>
      </w:r>
      <w:r w:rsidRPr="006C6239">
        <w:t>лися з певними труднощами щодо ідентифікації імен і прізвищ, топонімів, склад</w:t>
      </w:r>
      <w:r w:rsidR="000F3842">
        <w:rPr>
          <w:lang w:val="uk-UA"/>
        </w:rPr>
        <w:softHyphen/>
      </w:r>
      <w:r w:rsidRPr="006C6239">
        <w:t>ною палеографією тощо. Також при публікації джерел особового характеру просте</w:t>
      </w:r>
      <w:r w:rsidR="000F3842">
        <w:rPr>
          <w:lang w:val="uk-UA"/>
        </w:rPr>
        <w:softHyphen/>
      </w:r>
      <w:r w:rsidRPr="006C6239">
        <w:t>жу</w:t>
      </w:r>
      <w:r w:rsidR="000F3842">
        <w:rPr>
          <w:lang w:val="uk-UA"/>
        </w:rPr>
        <w:softHyphen/>
      </w:r>
      <w:r w:rsidRPr="006C6239">
        <w:t>єть</w:t>
      </w:r>
      <w:r w:rsidR="000F3842">
        <w:rPr>
          <w:lang w:val="uk-UA"/>
        </w:rPr>
        <w:softHyphen/>
      </w:r>
      <w:r w:rsidRPr="006C6239">
        <w:t>ся тенденція, що домінують серед них листи, спогади, щоденники, автобіографії то</w:t>
      </w:r>
      <w:r w:rsidR="000F3842">
        <w:rPr>
          <w:lang w:val="uk-UA"/>
        </w:rPr>
        <w:softHyphen/>
      </w:r>
      <w:r w:rsidRPr="006C6239">
        <w:t>що українських літераторів, митців, і значно менше надруковано епістолярної спад</w:t>
      </w:r>
      <w:r w:rsidR="000F3842">
        <w:rPr>
          <w:lang w:val="uk-UA"/>
        </w:rPr>
        <w:softHyphen/>
      </w:r>
      <w:r w:rsidRPr="006C6239">
        <w:t>щи</w:t>
      </w:r>
      <w:r w:rsidR="00D46543">
        <w:rPr>
          <w:lang w:val="uk-UA"/>
        </w:rPr>
        <w:softHyphen/>
      </w:r>
      <w:r w:rsidRPr="006C6239">
        <w:t>ни та мемуарів відомих громадських діячів і вчених. Хоча більшість українських літе</w:t>
      </w:r>
      <w:r w:rsidR="00D46543">
        <w:rPr>
          <w:lang w:val="uk-UA"/>
        </w:rPr>
        <w:softHyphen/>
      </w:r>
      <w:r w:rsidRPr="006C6239">
        <w:t>ра</w:t>
      </w:r>
      <w:r w:rsidR="00D46543">
        <w:rPr>
          <w:lang w:val="uk-UA"/>
        </w:rPr>
        <w:softHyphen/>
      </w:r>
      <w:r w:rsidRPr="006C6239">
        <w:t>торів другої половини ХІХ – початку ХХ ст. займалися активною громадською пра</w:t>
      </w:r>
      <w:r w:rsidR="00D46543">
        <w:rPr>
          <w:lang w:val="uk-UA"/>
        </w:rPr>
        <w:softHyphen/>
      </w:r>
      <w:r w:rsidRPr="006C6239">
        <w:t>цею, зокрема, були засновниками й учасниками різних товариств, окремі з них успішно спробували свої сили на науковій ниві, тому навряд чи правильно робити тут чітку кла</w:t>
      </w:r>
      <w:r w:rsidR="00D46543">
        <w:rPr>
          <w:lang w:val="uk-UA"/>
        </w:rPr>
        <w:softHyphen/>
      </w:r>
      <w:r w:rsidRPr="006C6239">
        <w:t>си</w:t>
      </w:r>
      <w:r w:rsidR="00D46543">
        <w:rPr>
          <w:lang w:val="uk-UA"/>
        </w:rPr>
        <w:softHyphen/>
      </w:r>
      <w:r w:rsidRPr="006C6239">
        <w:t>фікацію. Потрібно звернути увагу на інше: в археографічних виданнях, підготов</w:t>
      </w:r>
      <w:r w:rsidR="00D46543">
        <w:rPr>
          <w:lang w:val="uk-UA"/>
        </w:rPr>
        <w:softHyphen/>
      </w:r>
      <w:r w:rsidRPr="006C6239">
        <w:t>ле</w:t>
      </w:r>
      <w:r w:rsidR="00D46543">
        <w:rPr>
          <w:lang w:val="uk-UA"/>
        </w:rPr>
        <w:softHyphen/>
      </w:r>
      <w:r w:rsidRPr="006C6239">
        <w:t>них до друку літературознавцями, значно більша увага приділялася письменницькій пра</w:t>
      </w:r>
      <w:r w:rsidR="00D46543">
        <w:rPr>
          <w:lang w:val="uk-UA"/>
        </w:rPr>
        <w:softHyphen/>
      </w:r>
      <w:r w:rsidRPr="006C6239">
        <w:t>ці відомих діячів, ніж їхній громадській діяльності.</w:t>
      </w:r>
    </w:p>
    <w:p w:rsidR="00AD2440" w:rsidRPr="006C6239" w:rsidRDefault="00AD2440" w:rsidP="00AD2440">
      <w:pPr>
        <w:suppressAutoHyphens/>
        <w:ind w:right="1" w:firstLine="709"/>
        <w:jc w:val="both"/>
      </w:pPr>
    </w:p>
    <w:p w:rsidR="00AD2440" w:rsidRPr="006C6239" w:rsidRDefault="00AD2440" w:rsidP="00730248">
      <w:pPr>
        <w:pStyle w:val="af0"/>
        <w:numPr>
          <w:ilvl w:val="0"/>
          <w:numId w:val="15"/>
        </w:numPr>
        <w:suppressAutoHyphens/>
        <w:spacing w:after="0"/>
        <w:ind w:left="426" w:right="1"/>
        <w:jc w:val="both"/>
        <w:rPr>
          <w:sz w:val="20"/>
          <w:szCs w:val="20"/>
        </w:rPr>
      </w:pPr>
      <w:r w:rsidRPr="006C6239">
        <w:rPr>
          <w:sz w:val="20"/>
          <w:szCs w:val="20"/>
        </w:rPr>
        <w:t>Антін Крушельницький – письменник, публіцист, педагог : матеріали до бібліографії та епі</w:t>
      </w:r>
      <w:r w:rsidR="00763C92">
        <w:rPr>
          <w:sz w:val="20"/>
          <w:szCs w:val="20"/>
          <w:lang w:val="uk-UA"/>
        </w:rPr>
        <w:softHyphen/>
      </w:r>
      <w:r w:rsidRPr="006C6239">
        <w:rPr>
          <w:sz w:val="20"/>
          <w:szCs w:val="20"/>
        </w:rPr>
        <w:t>сто</w:t>
      </w:r>
      <w:r w:rsidR="00763C92">
        <w:rPr>
          <w:sz w:val="20"/>
          <w:szCs w:val="20"/>
          <w:lang w:val="uk-UA"/>
        </w:rPr>
        <w:softHyphen/>
      </w:r>
      <w:r w:rsidRPr="006C6239">
        <w:rPr>
          <w:sz w:val="20"/>
          <w:szCs w:val="20"/>
        </w:rPr>
        <w:t>ляр</w:t>
      </w:r>
      <w:r w:rsidR="00763C92">
        <w:rPr>
          <w:sz w:val="20"/>
          <w:szCs w:val="20"/>
          <w:lang w:val="uk-UA"/>
        </w:rPr>
        <w:softHyphen/>
      </w:r>
      <w:r w:rsidRPr="006C6239">
        <w:rPr>
          <w:sz w:val="20"/>
          <w:szCs w:val="20"/>
        </w:rPr>
        <w:t xml:space="preserve">ної спадщини / уклад. О. В. Канчалаба ; авт. передм. М. І. Гнатюк. – Львів, 2002. – 296 с. </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Барвінський О. Спомини з мого життя. Ч. 1–2 / упоряд. А. Шацька, О. Федорук. – Нью-Йорк ; К. : Смолоскип, 2004. – 526 с.</w:t>
      </w:r>
    </w:p>
    <w:p w:rsidR="00AD2440" w:rsidRPr="00763C92" w:rsidRDefault="00AD2440" w:rsidP="00730248">
      <w:pPr>
        <w:numPr>
          <w:ilvl w:val="0"/>
          <w:numId w:val="15"/>
        </w:numPr>
        <w:suppressAutoHyphens/>
        <w:autoSpaceDE w:val="0"/>
        <w:autoSpaceDN w:val="0"/>
        <w:adjustRightInd w:val="0"/>
        <w:ind w:left="426" w:right="1"/>
        <w:jc w:val="both"/>
        <w:rPr>
          <w:spacing w:val="-2"/>
          <w:sz w:val="20"/>
          <w:szCs w:val="20"/>
        </w:rPr>
      </w:pPr>
      <w:r w:rsidRPr="00763C92">
        <w:rPr>
          <w:spacing w:val="-2"/>
          <w:sz w:val="20"/>
          <w:szCs w:val="20"/>
        </w:rPr>
        <w:t>Великий українець : матеріали з життя та діяльності М. С. Грушевського / упоряд. А. Демиденко. – К. : Веселка, 1992. – 551 с.; Михайло Грушевський : до 125-річчя від дня народження. Автобіографія // Архіви України. – 1991. – № 2. – С. 15–30.</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Винар Л. Вступне слово / Л. Винар, І. Гирич // Барвінський О. Спомини з мого життя. Ч. 1–2 / упоряд. А. Шацька, О. Федорук. – Нью-Йорк ; К. : Смолоскип, 2004. – 526 с. </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Возняк М. Матеріяли до життєпису Франка (З додатком двох недрукованих </w:t>
      </w:r>
      <w:r w:rsidR="00763C92">
        <w:rPr>
          <w:sz w:val="20"/>
          <w:szCs w:val="20"/>
        </w:rPr>
        <w:t>його автобіографій</w:t>
      </w:r>
      <w:r w:rsidR="007662F7">
        <w:rPr>
          <w:sz w:val="20"/>
          <w:szCs w:val="20"/>
          <w:lang w:val="uk-UA"/>
        </w:rPr>
        <w:t>)</w:t>
      </w:r>
      <w:r w:rsidR="00763C92">
        <w:rPr>
          <w:sz w:val="20"/>
          <w:szCs w:val="20"/>
        </w:rPr>
        <w:t xml:space="preserve"> / М.</w:t>
      </w:r>
      <w:r w:rsidR="00763C92">
        <w:rPr>
          <w:sz w:val="20"/>
          <w:szCs w:val="20"/>
          <w:lang w:val="uk-UA"/>
        </w:rPr>
        <w:t> </w:t>
      </w:r>
      <w:r w:rsidRPr="006C6239">
        <w:rPr>
          <w:sz w:val="20"/>
          <w:szCs w:val="20"/>
        </w:rPr>
        <w:t>Возняк. – К., 1927. – С. 166–186.</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Гирич І. Лікарю, вилікуйся сам! [полемічна стаття з приводу книжки В. Ващенка “Неврастенія: не</w:t>
      </w:r>
      <w:r w:rsidR="00763C92">
        <w:rPr>
          <w:sz w:val="20"/>
          <w:szCs w:val="20"/>
          <w:lang w:val="uk-UA"/>
        </w:rPr>
        <w:softHyphen/>
      </w:r>
      <w:r w:rsidRPr="006C6239">
        <w:rPr>
          <w:sz w:val="20"/>
          <w:szCs w:val="20"/>
        </w:rPr>
        <w:t>про</w:t>
      </w:r>
      <w:r w:rsidR="00763C92">
        <w:rPr>
          <w:sz w:val="20"/>
          <w:szCs w:val="20"/>
          <w:lang w:val="uk-UA"/>
        </w:rPr>
        <w:softHyphen/>
      </w:r>
      <w:r w:rsidRPr="006C6239">
        <w:rPr>
          <w:sz w:val="20"/>
          <w:szCs w:val="20"/>
        </w:rPr>
        <w:t>читані історії (Деконструкція одного напису – сенс прочитання автомонографії М. Гру</w:t>
      </w:r>
      <w:r w:rsidR="007662F7">
        <w:rPr>
          <w:sz w:val="20"/>
          <w:szCs w:val="20"/>
          <w:lang w:val="uk-UA"/>
        </w:rPr>
        <w:softHyphen/>
      </w:r>
      <w:r w:rsidRPr="006C6239">
        <w:rPr>
          <w:sz w:val="20"/>
          <w:szCs w:val="20"/>
        </w:rPr>
        <w:t>шевсь</w:t>
      </w:r>
      <w:r w:rsidR="007662F7">
        <w:rPr>
          <w:sz w:val="20"/>
          <w:szCs w:val="20"/>
          <w:lang w:val="uk-UA"/>
        </w:rPr>
        <w:softHyphen/>
      </w:r>
      <w:r w:rsidRPr="006C6239">
        <w:rPr>
          <w:sz w:val="20"/>
          <w:szCs w:val="20"/>
        </w:rPr>
        <w:t>ко</w:t>
      </w:r>
      <w:r w:rsidR="007662F7">
        <w:rPr>
          <w:sz w:val="20"/>
          <w:szCs w:val="20"/>
          <w:lang w:val="uk-UA"/>
        </w:rPr>
        <w:softHyphen/>
      </w:r>
      <w:r w:rsidRPr="006C6239">
        <w:rPr>
          <w:sz w:val="20"/>
          <w:szCs w:val="20"/>
        </w:rPr>
        <w:t>го)”] / І. Гирич // Україна модерна. – С. 273–286.</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Гирич І. Політична публіцистика Михайла Грушевського / І. Гирич</w:t>
      </w:r>
      <w:r w:rsidR="00763C92">
        <w:rPr>
          <w:sz w:val="20"/>
          <w:szCs w:val="20"/>
        </w:rPr>
        <w:t xml:space="preserve"> // Грушевський М. С. Твори : у</w:t>
      </w:r>
      <w:r w:rsidR="00763C92">
        <w:rPr>
          <w:sz w:val="20"/>
          <w:szCs w:val="20"/>
          <w:lang w:val="uk-UA"/>
        </w:rPr>
        <w:t> </w:t>
      </w:r>
      <w:r w:rsidRPr="006C6239">
        <w:rPr>
          <w:sz w:val="20"/>
          <w:szCs w:val="20"/>
        </w:rPr>
        <w:t xml:space="preserve">50 т. Т. 1. </w:t>
      </w:r>
      <w:r w:rsidR="007662F7">
        <w:rPr>
          <w:sz w:val="20"/>
          <w:szCs w:val="20"/>
          <w:lang w:val="uk-UA"/>
        </w:rPr>
        <w:t xml:space="preserve">– Львів : Світ, 2002. </w:t>
      </w:r>
      <w:r w:rsidRPr="006C6239">
        <w:rPr>
          <w:sz w:val="20"/>
          <w:szCs w:val="20"/>
        </w:rPr>
        <w:t xml:space="preserve">– С. 47–62. </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Головна руська рада (1848–1851) : протоколи засідань і книга кореспонденції / за ред. О. Турія ; упоряд. У. Кришталевич, І. Сварник. – Львів : Ін-т іст. церкви Укр. католиц. ун-ту, 2002. – 270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Грушевський М. С. Твори : у 50 т. / </w:t>
      </w:r>
      <w:r w:rsidR="007662F7" w:rsidRPr="006C6239">
        <w:rPr>
          <w:sz w:val="20"/>
          <w:szCs w:val="20"/>
        </w:rPr>
        <w:t>М. С.</w:t>
      </w:r>
      <w:r w:rsidR="007662F7">
        <w:rPr>
          <w:sz w:val="20"/>
          <w:szCs w:val="20"/>
          <w:lang w:val="uk-UA"/>
        </w:rPr>
        <w:t xml:space="preserve"> </w:t>
      </w:r>
      <w:r w:rsidR="007662F7" w:rsidRPr="006C6239">
        <w:rPr>
          <w:sz w:val="20"/>
          <w:szCs w:val="20"/>
        </w:rPr>
        <w:t xml:space="preserve">Грушевський </w:t>
      </w:r>
      <w:r w:rsidR="007662F7">
        <w:rPr>
          <w:sz w:val="20"/>
          <w:szCs w:val="20"/>
          <w:lang w:val="uk-UA"/>
        </w:rPr>
        <w:t xml:space="preserve">; </w:t>
      </w:r>
      <w:r w:rsidR="007662F7" w:rsidRPr="007662F7">
        <w:rPr>
          <w:sz w:val="20"/>
          <w:szCs w:val="20"/>
        </w:rPr>
        <w:t>[</w:t>
      </w:r>
      <w:r w:rsidRPr="006C6239">
        <w:rPr>
          <w:sz w:val="20"/>
          <w:szCs w:val="20"/>
        </w:rPr>
        <w:t>редкол.: П.</w:t>
      </w:r>
      <w:r w:rsidR="007662F7">
        <w:rPr>
          <w:sz w:val="20"/>
          <w:szCs w:val="20"/>
        </w:rPr>
        <w:t xml:space="preserve"> Сохань та ін. ; голов. ред. П.</w:t>
      </w:r>
      <w:r w:rsidR="007662F7">
        <w:rPr>
          <w:sz w:val="20"/>
          <w:szCs w:val="20"/>
          <w:lang w:val="uk-UA"/>
        </w:rPr>
        <w:t> </w:t>
      </w:r>
      <w:r w:rsidRPr="006C6239">
        <w:rPr>
          <w:sz w:val="20"/>
          <w:szCs w:val="20"/>
        </w:rPr>
        <w:t>Со</w:t>
      </w:r>
      <w:r w:rsidR="007662F7">
        <w:rPr>
          <w:sz w:val="20"/>
          <w:szCs w:val="20"/>
          <w:lang w:val="uk-UA"/>
        </w:rPr>
        <w:softHyphen/>
      </w:r>
      <w:r w:rsidRPr="006C6239">
        <w:rPr>
          <w:sz w:val="20"/>
          <w:szCs w:val="20"/>
        </w:rPr>
        <w:t>хань</w:t>
      </w:r>
      <w:r w:rsidR="007662F7" w:rsidRPr="007662F7">
        <w:rPr>
          <w:sz w:val="20"/>
          <w:szCs w:val="20"/>
        </w:rPr>
        <w:t>]</w:t>
      </w:r>
      <w:r w:rsidRPr="006C6239">
        <w:rPr>
          <w:sz w:val="20"/>
          <w:szCs w:val="20"/>
        </w:rPr>
        <w:t>. – Львів : Світ, 2002. – Т. 1 : Серія “Суспільно-політичні твори” (1894–1907). – 529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Грушевський М. С. Твори : у 50 т. / М. С. Грушевський ; </w:t>
      </w:r>
      <w:r w:rsidR="007662F7" w:rsidRPr="007662F7">
        <w:rPr>
          <w:sz w:val="20"/>
          <w:szCs w:val="20"/>
        </w:rPr>
        <w:t>[</w:t>
      </w:r>
      <w:r w:rsidRPr="006C6239">
        <w:rPr>
          <w:sz w:val="20"/>
          <w:szCs w:val="20"/>
        </w:rPr>
        <w:t xml:space="preserve">редкол.: П. </w:t>
      </w:r>
      <w:r w:rsidR="00763C92">
        <w:rPr>
          <w:sz w:val="20"/>
          <w:szCs w:val="20"/>
        </w:rPr>
        <w:t>Сохань  та ін. ; голов. ред. П.</w:t>
      </w:r>
      <w:r w:rsidR="00763C92">
        <w:rPr>
          <w:sz w:val="20"/>
          <w:szCs w:val="20"/>
          <w:lang w:val="uk-UA"/>
        </w:rPr>
        <w:t> </w:t>
      </w:r>
      <w:r w:rsidRPr="006C6239">
        <w:rPr>
          <w:sz w:val="20"/>
          <w:szCs w:val="20"/>
        </w:rPr>
        <w:t>Со</w:t>
      </w:r>
      <w:r w:rsidR="00763C92">
        <w:rPr>
          <w:sz w:val="20"/>
          <w:szCs w:val="20"/>
          <w:lang w:val="uk-UA"/>
        </w:rPr>
        <w:softHyphen/>
      </w:r>
      <w:r w:rsidRPr="006C6239">
        <w:rPr>
          <w:sz w:val="20"/>
          <w:szCs w:val="20"/>
        </w:rPr>
        <w:t>хань</w:t>
      </w:r>
      <w:r w:rsidR="007662F7" w:rsidRPr="007662F7">
        <w:rPr>
          <w:sz w:val="20"/>
          <w:szCs w:val="20"/>
        </w:rPr>
        <w:t>]</w:t>
      </w:r>
      <w:r w:rsidRPr="006C6239">
        <w:rPr>
          <w:sz w:val="20"/>
          <w:szCs w:val="20"/>
        </w:rPr>
        <w:t>. – Львів : Світ, 2005. – Т. 2 : Серія “Суспільно-політичні твори” (1907–1914). – 704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Дашкевич Я. Архів Івана Франка / Я. Дашкевич // Журнал Бібліоте</w:t>
      </w:r>
      <w:r w:rsidR="00763C92">
        <w:rPr>
          <w:sz w:val="20"/>
          <w:szCs w:val="20"/>
        </w:rPr>
        <w:t>ки АН УРСР. – 1948. – № 2. – С.</w:t>
      </w:r>
      <w:r w:rsidR="00763C92">
        <w:rPr>
          <w:sz w:val="20"/>
          <w:szCs w:val="20"/>
          <w:lang w:val="uk-UA"/>
        </w:rPr>
        <w:t> </w:t>
      </w:r>
      <w:r w:rsidRPr="006C6239">
        <w:rPr>
          <w:sz w:val="20"/>
          <w:szCs w:val="20"/>
        </w:rPr>
        <w:t xml:space="preserve">80–90. </w:t>
      </w:r>
    </w:p>
    <w:p w:rsidR="00AD2440" w:rsidRPr="00763C92" w:rsidRDefault="00AD2440" w:rsidP="00730248">
      <w:pPr>
        <w:numPr>
          <w:ilvl w:val="0"/>
          <w:numId w:val="15"/>
        </w:numPr>
        <w:suppressAutoHyphens/>
        <w:autoSpaceDE w:val="0"/>
        <w:autoSpaceDN w:val="0"/>
        <w:adjustRightInd w:val="0"/>
        <w:ind w:left="426" w:right="1"/>
        <w:jc w:val="both"/>
        <w:rPr>
          <w:spacing w:val="-2"/>
          <w:sz w:val="20"/>
          <w:szCs w:val="20"/>
        </w:rPr>
      </w:pPr>
      <w:r w:rsidRPr="00763C92">
        <w:rPr>
          <w:spacing w:val="-2"/>
          <w:sz w:val="20"/>
          <w:szCs w:val="20"/>
        </w:rPr>
        <w:t>Драгоманов М. Листи до Ів. Франка і инших. 1881–1886 / М. Драгоманов ; [видав І. Франко]. – Львів : Накладом українсько-руської вид. спілки, 1906. – 260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Драгоманов М. П. Переписка / М. П. Драгоманов ; [зібрав і зладив М. Павлик]. – Львів : Накладом укра</w:t>
      </w:r>
      <w:r w:rsidR="00763C92">
        <w:rPr>
          <w:sz w:val="20"/>
          <w:szCs w:val="20"/>
          <w:lang w:val="uk-UA"/>
        </w:rPr>
        <w:softHyphen/>
      </w:r>
      <w:r w:rsidRPr="006C6239">
        <w:rPr>
          <w:sz w:val="20"/>
          <w:szCs w:val="20"/>
        </w:rPr>
        <w:t>їнсько-руської вид. спілки, 1901. – Т. 1. – 184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Животко А. Історія української преси / А. Животко. – Мюнхен : Укр. техн.-госп. ін-т, 1989–1990. – 334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Журавлі повертаються…: з епістолярної спадщини Богдана Лепкого / упоряд., авт. передм., прим. і комент. В. А. Качкан. – Львів, 2001. – 920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Зайцева З. “Записки Наукового Товариства ім. Т. Шевченка”: започаткування та шлях до ака</w:t>
      </w:r>
      <w:r w:rsidR="00763C92">
        <w:rPr>
          <w:sz w:val="20"/>
          <w:szCs w:val="20"/>
          <w:lang w:val="uk-UA"/>
        </w:rPr>
        <w:softHyphen/>
      </w:r>
      <w:r w:rsidRPr="006C6239">
        <w:rPr>
          <w:sz w:val="20"/>
          <w:szCs w:val="20"/>
        </w:rPr>
        <w:t xml:space="preserve">демічного стандарту (1892–1914 </w:t>
      </w:r>
      <w:r w:rsidRPr="006C6239">
        <w:rPr>
          <w:sz w:val="20"/>
          <w:szCs w:val="20"/>
          <w:lang w:val="en-US"/>
        </w:rPr>
        <w:t>pp</w:t>
      </w:r>
      <w:r w:rsidRPr="006C6239">
        <w:rPr>
          <w:sz w:val="20"/>
          <w:szCs w:val="20"/>
        </w:rPr>
        <w:t>.) / З. Зайцева // Український історичний журнал. – 2004. – № 2. – С. 110; Зайцева З. Український науковий рух: інституціональні аспекти розвитку (кінець ХІХ – по</w:t>
      </w:r>
      <w:r w:rsidR="00763C92">
        <w:rPr>
          <w:sz w:val="20"/>
          <w:szCs w:val="20"/>
          <w:lang w:val="uk-UA"/>
        </w:rPr>
        <w:softHyphen/>
      </w:r>
      <w:r w:rsidRPr="006C6239">
        <w:rPr>
          <w:sz w:val="20"/>
          <w:szCs w:val="20"/>
        </w:rPr>
        <w:t>ча</w:t>
      </w:r>
      <w:r w:rsidR="00763C92">
        <w:rPr>
          <w:sz w:val="20"/>
          <w:szCs w:val="20"/>
          <w:lang w:val="uk-UA"/>
        </w:rPr>
        <w:softHyphen/>
      </w:r>
      <w:r w:rsidRPr="006C6239">
        <w:rPr>
          <w:sz w:val="20"/>
          <w:szCs w:val="20"/>
        </w:rPr>
        <w:t>ток ХХ ст.) / З. Зайцева. – К. : КНЕУ, 2006. – 368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Качкан В. А. Хай святиться ім’я Твоє: історія української літератури і культури в персоналіях (Х</w:t>
      </w:r>
      <w:r w:rsidRPr="006C6239">
        <w:rPr>
          <w:sz w:val="20"/>
          <w:szCs w:val="20"/>
          <w:lang w:val="en-US"/>
        </w:rPr>
        <w:t>V</w:t>
      </w:r>
      <w:r w:rsidRPr="006C6239">
        <w:rPr>
          <w:sz w:val="20"/>
          <w:szCs w:val="20"/>
        </w:rPr>
        <w:t>ІІІ–ХХІ ст.) : антологія одного листа / В. Качкан. –</w:t>
      </w:r>
      <w:r w:rsidR="007662F7">
        <w:rPr>
          <w:sz w:val="20"/>
          <w:szCs w:val="20"/>
          <w:lang w:val="uk-UA"/>
        </w:rPr>
        <w:t xml:space="preserve"> </w:t>
      </w:r>
      <w:r w:rsidRPr="006C6239">
        <w:rPr>
          <w:sz w:val="20"/>
          <w:szCs w:val="20"/>
        </w:rPr>
        <w:t>Івано-Франківськ : Нова Зоря, 2006. – Т. 9. – 540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Історія українських політичних партій. Кінець ХІХ – 1917 р. : хрестоматія-посібник. Кінець ХІХ </w:t>
      </w:r>
      <w:r w:rsidR="007662F7">
        <w:rPr>
          <w:sz w:val="20"/>
          <w:szCs w:val="20"/>
          <w:lang w:val="uk-UA"/>
        </w:rPr>
        <w:t xml:space="preserve">ст. </w:t>
      </w:r>
      <w:r w:rsidRPr="006C6239">
        <w:rPr>
          <w:sz w:val="20"/>
          <w:szCs w:val="20"/>
        </w:rPr>
        <w:t>– 1917 р. Ч. 1. / упоряд.</w:t>
      </w:r>
      <w:r w:rsidR="007662F7">
        <w:rPr>
          <w:sz w:val="20"/>
          <w:szCs w:val="20"/>
          <w:lang w:val="uk-UA"/>
        </w:rPr>
        <w:t xml:space="preserve"> </w:t>
      </w:r>
      <w:r w:rsidRPr="006C6239">
        <w:rPr>
          <w:sz w:val="20"/>
          <w:szCs w:val="20"/>
        </w:rPr>
        <w:t>: Б. І. Корольов, І. С.Михальський. – К. : Вид-во Європ. ун-ту, 2004. – 561 с.</w:t>
      </w:r>
    </w:p>
    <w:p w:rsidR="00AD2440" w:rsidRPr="006C6239" w:rsidRDefault="00AD2440" w:rsidP="00730248">
      <w:pPr>
        <w:pStyle w:val="af0"/>
        <w:numPr>
          <w:ilvl w:val="0"/>
          <w:numId w:val="15"/>
        </w:numPr>
        <w:suppressAutoHyphens/>
        <w:spacing w:after="0"/>
        <w:ind w:left="426" w:right="1"/>
        <w:jc w:val="both"/>
        <w:rPr>
          <w:sz w:val="20"/>
          <w:szCs w:val="20"/>
        </w:rPr>
      </w:pPr>
      <w:r w:rsidRPr="006C6239">
        <w:rPr>
          <w:sz w:val="20"/>
          <w:szCs w:val="20"/>
        </w:rPr>
        <w:t>Ковалів С. Листи / С. Ковалів // Оповідання. Казки. Листи (З недрукованої спадщини) / С. Ковалів ; [упоряд. М. Івасенко]. – Львів : Кобзар, 2003. – С. 156–184.</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Лепкий Богдан. Присвяти Василеві Стефаникові / упорядкув., вступна стаття та комент. Ф. По</w:t>
      </w:r>
      <w:r w:rsidR="00763C92">
        <w:rPr>
          <w:sz w:val="20"/>
          <w:szCs w:val="20"/>
          <w:lang w:val="uk-UA"/>
        </w:rPr>
        <w:softHyphen/>
      </w:r>
      <w:r w:rsidRPr="006C6239">
        <w:rPr>
          <w:sz w:val="20"/>
          <w:szCs w:val="20"/>
        </w:rPr>
        <w:t>гре</w:t>
      </w:r>
      <w:r w:rsidR="00763C92">
        <w:rPr>
          <w:sz w:val="20"/>
          <w:szCs w:val="20"/>
          <w:lang w:val="uk-UA"/>
        </w:rPr>
        <w:softHyphen/>
      </w:r>
      <w:r w:rsidRPr="006C6239">
        <w:rPr>
          <w:sz w:val="20"/>
          <w:szCs w:val="20"/>
        </w:rPr>
        <w:t>бен</w:t>
      </w:r>
      <w:r w:rsidR="00763C92">
        <w:rPr>
          <w:sz w:val="20"/>
          <w:szCs w:val="20"/>
          <w:lang w:val="uk-UA"/>
        </w:rPr>
        <w:softHyphen/>
      </w:r>
      <w:r w:rsidRPr="006C6239">
        <w:rPr>
          <w:sz w:val="20"/>
          <w:szCs w:val="20"/>
        </w:rPr>
        <w:t>ника. – Тернопіль : Лілея, 1997. – 100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Листи до Михайла Коцюбинського : у 4 т. / упорядкув. та комент. В. Мазного. – Ніжин, 2002. – Т. 1. – 320 с.; Т. 2. – 343 с.; Т. 3. – 480 с.; Т. 4. – 321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lastRenderedPageBreak/>
        <w:t xml:space="preserve">Листування Івана Франка та Михайла Драгоманова / редкол.: І. Вакарчук, Я. Ісаєвич (співголови) </w:t>
      </w:r>
      <w:r w:rsidRPr="006C6239">
        <w:rPr>
          <w:sz w:val="20"/>
          <w:szCs w:val="20"/>
          <w:lang w:val="uk-UA"/>
        </w:rPr>
        <w:t>[</w:t>
      </w:r>
      <w:r w:rsidR="00763C92">
        <w:rPr>
          <w:sz w:val="20"/>
          <w:szCs w:val="20"/>
        </w:rPr>
        <w:t>та</w:t>
      </w:r>
      <w:r w:rsidR="00763C92">
        <w:rPr>
          <w:sz w:val="20"/>
          <w:szCs w:val="20"/>
          <w:lang w:val="uk-UA"/>
        </w:rPr>
        <w:t> </w:t>
      </w:r>
      <w:r w:rsidRPr="006C6239">
        <w:rPr>
          <w:sz w:val="20"/>
          <w:szCs w:val="20"/>
        </w:rPr>
        <w:t>ін.</w:t>
      </w:r>
      <w:r w:rsidRPr="006C6239">
        <w:rPr>
          <w:sz w:val="20"/>
          <w:szCs w:val="20"/>
          <w:lang w:val="uk-UA"/>
        </w:rPr>
        <w:t>]</w:t>
      </w:r>
      <w:r w:rsidRPr="006C6239">
        <w:rPr>
          <w:sz w:val="20"/>
          <w:szCs w:val="20"/>
        </w:rPr>
        <w:t>. – Львів : Вид. центр ЛНУ ім. І. Франка, 2006. – 560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Листування Михайла Грушевського. Т. ІІІ / ред. Л. Винар ; [упоряд. : Г. Бурлака, Н. Лисенко</w:t>
      </w:r>
      <w:r w:rsidR="001971F3" w:rsidRPr="006C6239">
        <w:rPr>
          <w:sz w:val="20"/>
          <w:szCs w:val="20"/>
        </w:rPr>
        <w:t>]</w:t>
      </w:r>
      <w:r w:rsidRPr="006C6239">
        <w:rPr>
          <w:sz w:val="20"/>
          <w:szCs w:val="20"/>
        </w:rPr>
        <w:t>. – К. ; Нью-Йорк : УІТ, 2006. – 718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Людкевич С. Дослідження, статті, рецензії, виступи. Т. 1. / С. Людкевич ; </w:t>
      </w:r>
      <w:r w:rsidRPr="006C6239">
        <w:rPr>
          <w:sz w:val="20"/>
          <w:szCs w:val="20"/>
          <w:lang w:val="uk-UA"/>
        </w:rPr>
        <w:t>[</w:t>
      </w:r>
      <w:r w:rsidRPr="006C6239">
        <w:rPr>
          <w:sz w:val="20"/>
          <w:szCs w:val="20"/>
        </w:rPr>
        <w:t>упорядкув., ред., вступна стат</w:t>
      </w:r>
      <w:r w:rsidR="00763C92">
        <w:rPr>
          <w:sz w:val="20"/>
          <w:szCs w:val="20"/>
          <w:lang w:val="uk-UA"/>
        </w:rPr>
        <w:softHyphen/>
      </w:r>
      <w:r w:rsidRPr="006C6239">
        <w:rPr>
          <w:sz w:val="20"/>
          <w:szCs w:val="20"/>
        </w:rPr>
        <w:t>тя і прим. З. Штундер</w:t>
      </w:r>
      <w:r w:rsidRPr="006C6239">
        <w:rPr>
          <w:sz w:val="20"/>
          <w:szCs w:val="20"/>
          <w:lang w:val="uk-UA"/>
        </w:rPr>
        <w:t>]</w:t>
      </w:r>
      <w:r w:rsidRPr="006C6239">
        <w:rPr>
          <w:sz w:val="20"/>
          <w:szCs w:val="20"/>
        </w:rPr>
        <w:t>. – Львів : Дивосвіт, 1999. – 496 с.; Людкевич С. Дослідження, статті, ре</w:t>
      </w:r>
      <w:r w:rsidR="00763C92">
        <w:rPr>
          <w:sz w:val="20"/>
          <w:szCs w:val="20"/>
          <w:lang w:val="uk-UA"/>
        </w:rPr>
        <w:softHyphen/>
      </w:r>
      <w:r w:rsidRPr="006C6239">
        <w:rPr>
          <w:sz w:val="20"/>
          <w:szCs w:val="20"/>
        </w:rPr>
        <w:t>цен</w:t>
      </w:r>
      <w:r w:rsidR="00763C92">
        <w:rPr>
          <w:sz w:val="20"/>
          <w:szCs w:val="20"/>
          <w:lang w:val="uk-UA"/>
        </w:rPr>
        <w:softHyphen/>
      </w:r>
      <w:r w:rsidRPr="006C6239">
        <w:rPr>
          <w:sz w:val="20"/>
          <w:szCs w:val="20"/>
        </w:rPr>
        <w:t xml:space="preserve">зії, виступи. Т. 2. / С. Людкевич ; </w:t>
      </w:r>
      <w:r w:rsidRPr="006C6239">
        <w:rPr>
          <w:sz w:val="20"/>
          <w:szCs w:val="20"/>
          <w:lang w:val="uk-UA"/>
        </w:rPr>
        <w:t>[</w:t>
      </w:r>
      <w:r w:rsidRPr="006C6239">
        <w:rPr>
          <w:sz w:val="20"/>
          <w:szCs w:val="20"/>
        </w:rPr>
        <w:t>упорядкув., ред., вступна стаття і прим. З. Штундер</w:t>
      </w:r>
      <w:r w:rsidRPr="006C6239">
        <w:rPr>
          <w:sz w:val="20"/>
          <w:szCs w:val="20"/>
          <w:lang w:val="uk-UA"/>
        </w:rPr>
        <w:t>]</w:t>
      </w:r>
      <w:r w:rsidRPr="006C6239">
        <w:rPr>
          <w:sz w:val="20"/>
          <w:szCs w:val="20"/>
        </w:rPr>
        <w:t>. – Львів : Ди</w:t>
      </w:r>
      <w:r w:rsidR="00763C92">
        <w:rPr>
          <w:sz w:val="20"/>
          <w:szCs w:val="20"/>
          <w:lang w:val="uk-UA"/>
        </w:rPr>
        <w:softHyphen/>
      </w:r>
      <w:r w:rsidRPr="006C6239">
        <w:rPr>
          <w:sz w:val="20"/>
          <w:szCs w:val="20"/>
        </w:rPr>
        <w:t>восвіт, 2000. – 816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Михальський І. С. Джерела з історії українських політичних партій </w:t>
      </w:r>
      <w:r w:rsidR="00763C92">
        <w:rPr>
          <w:sz w:val="20"/>
          <w:szCs w:val="20"/>
        </w:rPr>
        <w:t>кінця ХІХ – початку ХХ ст. / І.</w:t>
      </w:r>
      <w:r w:rsidR="00763C92">
        <w:rPr>
          <w:sz w:val="20"/>
          <w:szCs w:val="20"/>
          <w:lang w:val="uk-UA"/>
        </w:rPr>
        <w:t> </w:t>
      </w:r>
      <w:r w:rsidRPr="006C6239">
        <w:rPr>
          <w:sz w:val="20"/>
          <w:szCs w:val="20"/>
        </w:rPr>
        <w:t>С. Михальський. – Луганськ : Альма-матер, 2003. – 344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Одарченко П. Епістолярна спадщина Лесі Українки / П. Одарченко. – Мюнхен, 1971. – С. 392–343.</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Павлик М. І. Проза. Публіцистика. Листування (З маловідомої спадщини) / М. І. Павлик ; [упоряд. Качкан В. А.]. – Львів : Світ, 1995. – 156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Попович К. Листи / К. Попович // Твори / К. Попович ; [упорядув., вступне слово, прим. та бібліогр. П. Г.</w:t>
      </w:r>
      <w:r w:rsidR="00763C92">
        <w:rPr>
          <w:sz w:val="20"/>
          <w:szCs w:val="20"/>
          <w:lang w:val="uk-UA"/>
        </w:rPr>
        <w:t xml:space="preserve"> </w:t>
      </w:r>
      <w:r w:rsidRPr="006C6239">
        <w:rPr>
          <w:sz w:val="20"/>
          <w:szCs w:val="20"/>
        </w:rPr>
        <w:t>Баб’яка</w:t>
      </w:r>
      <w:r w:rsidRPr="006C6239">
        <w:rPr>
          <w:sz w:val="20"/>
          <w:szCs w:val="20"/>
          <w:lang w:val="uk-UA"/>
        </w:rPr>
        <w:t>]</w:t>
      </w:r>
      <w:r w:rsidRPr="006C6239">
        <w:rPr>
          <w:sz w:val="20"/>
          <w:szCs w:val="20"/>
        </w:rPr>
        <w:t xml:space="preserve">. – Львів : Каменяр, 1990. – С. 133–193. </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Романюк М. Українські часописи Львова 1848–1939 рр. : історико-бібліографічне дослідження : </w:t>
      </w:r>
      <w:r w:rsidR="00763C92">
        <w:rPr>
          <w:sz w:val="20"/>
          <w:szCs w:val="20"/>
          <w:lang w:val="uk-UA"/>
        </w:rPr>
        <w:br/>
      </w:r>
      <w:r w:rsidRPr="006C6239">
        <w:rPr>
          <w:sz w:val="20"/>
          <w:szCs w:val="20"/>
        </w:rPr>
        <w:t>у 3 т. / Романюк М., Галушко М. – Львів : Світ, 2001. – Т. 1 : 1848–1900 рр. – 774 с.</w:t>
      </w:r>
    </w:p>
    <w:p w:rsidR="00AD2440" w:rsidRPr="00763C92" w:rsidRDefault="00AD2440" w:rsidP="00730248">
      <w:pPr>
        <w:numPr>
          <w:ilvl w:val="0"/>
          <w:numId w:val="15"/>
        </w:numPr>
        <w:suppressAutoHyphens/>
        <w:autoSpaceDE w:val="0"/>
        <w:autoSpaceDN w:val="0"/>
        <w:adjustRightInd w:val="0"/>
        <w:ind w:left="426" w:right="1"/>
        <w:jc w:val="both"/>
        <w:rPr>
          <w:spacing w:val="-2"/>
          <w:sz w:val="20"/>
          <w:szCs w:val="20"/>
        </w:rPr>
      </w:pPr>
      <w:r w:rsidRPr="00763C92">
        <w:rPr>
          <w:spacing w:val="-2"/>
          <w:sz w:val="20"/>
          <w:szCs w:val="20"/>
        </w:rPr>
        <w:t>Самі про себе : автобіографії видатних українців ХІХ століття / за ред. Ю. Луцького. – Нью-Йорк : Укр. Вільна акад. наук у США, 1989. – 327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Сварник Г. Архів товариства “Просвіта” : історія формування, сучасний стан / Г. Сварник // Записки Львівської національної наукової бібліотеки імені В. Стефаника : зб. наук. праць. – 2009. – </w:t>
      </w:r>
      <w:r w:rsidR="00763C92">
        <w:rPr>
          <w:sz w:val="20"/>
          <w:szCs w:val="20"/>
          <w:lang w:val="uk-UA"/>
        </w:rPr>
        <w:br/>
      </w:r>
      <w:r w:rsidRPr="006C6239">
        <w:rPr>
          <w:sz w:val="20"/>
          <w:szCs w:val="20"/>
        </w:rPr>
        <w:t>Вип. 1 (17). – С. 571–600.</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Соломія Крушельницька. Спогади, матеріали, листування / авт.-упоряд. М. Головащенко. – К. : Муз. Україна, 1979. – Т. 1. – 352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Співець знедоленого селянства. Відзначення сторіччя з дня народження Василя Стефаника : Зб. докум. і матеріалів / упоряд. Ф. Погребенник. – К. : Дніпро, 1974. – 198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Спогади про Івана Франка / упорядкув., вступна стаття і прим. М. Гнатюка. – Львів : Каменяр, 1997. – 635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Статут і протоколи засідань товариства прихильників української літератури, науки і штуки у Льво</w:t>
      </w:r>
      <w:r w:rsidR="00763C92">
        <w:rPr>
          <w:sz w:val="20"/>
          <w:szCs w:val="20"/>
          <w:lang w:val="uk-UA"/>
        </w:rPr>
        <w:softHyphen/>
      </w:r>
      <w:r w:rsidRPr="006C6239">
        <w:rPr>
          <w:sz w:val="20"/>
          <w:szCs w:val="20"/>
        </w:rPr>
        <w:t>ві / упоряд., авт. передм. та прим. О. Купчинський // Записки НТШ. Т. ССХХ</w:t>
      </w:r>
      <w:r w:rsidRPr="006C6239">
        <w:rPr>
          <w:sz w:val="20"/>
          <w:szCs w:val="20"/>
          <w:lang w:val="en-US"/>
        </w:rPr>
        <w:t>V</w:t>
      </w:r>
      <w:r w:rsidRPr="006C6239">
        <w:rPr>
          <w:sz w:val="20"/>
          <w:szCs w:val="20"/>
        </w:rPr>
        <w:t>ІІ. Праці секції мистец</w:t>
      </w:r>
      <w:r w:rsidR="00763C92">
        <w:rPr>
          <w:sz w:val="20"/>
          <w:szCs w:val="20"/>
          <w:lang w:val="uk-UA"/>
        </w:rPr>
        <w:softHyphen/>
      </w:r>
      <w:r w:rsidRPr="006C6239">
        <w:rPr>
          <w:sz w:val="20"/>
          <w:szCs w:val="20"/>
        </w:rPr>
        <w:t>тво</w:t>
      </w:r>
      <w:r w:rsidR="00763C92">
        <w:rPr>
          <w:sz w:val="20"/>
          <w:szCs w:val="20"/>
          <w:lang w:val="uk-UA"/>
        </w:rPr>
        <w:softHyphen/>
      </w:r>
      <w:r w:rsidRPr="006C6239">
        <w:rPr>
          <w:sz w:val="20"/>
          <w:szCs w:val="20"/>
        </w:rPr>
        <w:t>знавства. – 1994. – С. 393– 419.</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Стефаник В. Моє слово : новели, оповід., автобіограф. та критичні матеріали, </w:t>
      </w:r>
      <w:r w:rsidR="00763C92">
        <w:rPr>
          <w:sz w:val="20"/>
          <w:szCs w:val="20"/>
        </w:rPr>
        <w:t>витяги з листів / В.</w:t>
      </w:r>
      <w:r w:rsidR="00763C92">
        <w:rPr>
          <w:sz w:val="20"/>
          <w:szCs w:val="20"/>
          <w:lang w:val="uk-UA"/>
        </w:rPr>
        <w:t> </w:t>
      </w:r>
      <w:r w:rsidRPr="006C6239">
        <w:rPr>
          <w:sz w:val="20"/>
          <w:szCs w:val="20"/>
        </w:rPr>
        <w:t>Сте</w:t>
      </w:r>
      <w:r w:rsidR="00763C92">
        <w:rPr>
          <w:sz w:val="20"/>
          <w:szCs w:val="20"/>
          <w:lang w:val="uk-UA"/>
        </w:rPr>
        <w:softHyphen/>
      </w:r>
      <w:r w:rsidRPr="006C6239">
        <w:rPr>
          <w:sz w:val="20"/>
          <w:szCs w:val="20"/>
        </w:rPr>
        <w:t xml:space="preserve">фаник ; </w:t>
      </w:r>
      <w:r w:rsidR="001971F3" w:rsidRPr="006C6239">
        <w:rPr>
          <w:sz w:val="20"/>
          <w:szCs w:val="20"/>
          <w:lang w:val="uk-UA"/>
        </w:rPr>
        <w:t>[</w:t>
      </w:r>
      <w:r w:rsidRPr="006C6239">
        <w:rPr>
          <w:sz w:val="20"/>
          <w:szCs w:val="20"/>
        </w:rPr>
        <w:t>упоряд., передм. та прим. Л. С. Дем’янівської</w:t>
      </w:r>
      <w:r w:rsidRPr="006C6239">
        <w:rPr>
          <w:sz w:val="20"/>
          <w:szCs w:val="20"/>
          <w:lang w:val="uk-UA"/>
        </w:rPr>
        <w:t>]</w:t>
      </w:r>
      <w:r w:rsidRPr="006C6239">
        <w:rPr>
          <w:sz w:val="20"/>
          <w:szCs w:val="20"/>
        </w:rPr>
        <w:t>. – 2-ге вид., допов. – К. : Веселка, 2000. – 319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Студинський К. З кореспонденції Дениса Зубрицького (рр. 1840–1853</w:t>
      </w:r>
      <w:r w:rsidR="00763C92">
        <w:rPr>
          <w:sz w:val="20"/>
          <w:szCs w:val="20"/>
        </w:rPr>
        <w:t>) / К. Студинський. – Львів : З</w:t>
      </w:r>
      <w:r w:rsidR="00763C92">
        <w:rPr>
          <w:sz w:val="20"/>
          <w:szCs w:val="20"/>
          <w:lang w:val="uk-UA"/>
        </w:rPr>
        <w:t> </w:t>
      </w:r>
      <w:r w:rsidRPr="006C6239">
        <w:rPr>
          <w:sz w:val="20"/>
          <w:szCs w:val="20"/>
        </w:rPr>
        <w:t>дру</w:t>
      </w:r>
      <w:r w:rsidR="00763C92">
        <w:rPr>
          <w:sz w:val="20"/>
          <w:szCs w:val="20"/>
          <w:lang w:val="uk-UA"/>
        </w:rPr>
        <w:softHyphen/>
      </w:r>
      <w:r w:rsidRPr="006C6239">
        <w:rPr>
          <w:sz w:val="20"/>
          <w:szCs w:val="20"/>
        </w:rPr>
        <w:t>карні Наукового товариства імени Шевченка. – 66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У півстолітніх змаганнях : вибрані листи до Кирила Студинського (1891–1941) / упоряд. О. Гайова </w:t>
      </w:r>
      <w:r w:rsidRPr="006C6239">
        <w:rPr>
          <w:sz w:val="20"/>
          <w:szCs w:val="20"/>
          <w:lang w:val="uk-UA"/>
        </w:rPr>
        <w:t>[</w:t>
      </w:r>
      <w:r w:rsidRPr="006C6239">
        <w:rPr>
          <w:sz w:val="20"/>
          <w:szCs w:val="20"/>
        </w:rPr>
        <w:t>та ін.</w:t>
      </w:r>
      <w:r w:rsidRPr="006C6239">
        <w:rPr>
          <w:sz w:val="20"/>
          <w:szCs w:val="20"/>
          <w:lang w:val="uk-UA"/>
        </w:rPr>
        <w:t xml:space="preserve">] </w:t>
      </w:r>
      <w:r w:rsidRPr="006C6239">
        <w:rPr>
          <w:sz w:val="20"/>
          <w:szCs w:val="20"/>
        </w:rPr>
        <w:t>; передм. У. Єдлінської. – К. : Наук. думка, 1993. – 766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 xml:space="preserve">Уривок щоденника цитриста та композитора Євгена Купчинського з 1888–1889 років / вступна стаття і прим. О. Антоновича // Записки НТШ. Праці музикознавчої комісії. – 1996. – С. 227–285. </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Франко І. Я. Мозаїка : із творів, що не ввійшли до Зібр. тв. у 50 т. / І. Я. Франко ; [упор</w:t>
      </w:r>
      <w:r w:rsidR="001971F3">
        <w:rPr>
          <w:sz w:val="20"/>
          <w:szCs w:val="20"/>
          <w:lang w:val="uk-UA"/>
        </w:rPr>
        <w:t>яд</w:t>
      </w:r>
      <w:r w:rsidRPr="006C6239">
        <w:rPr>
          <w:sz w:val="20"/>
          <w:szCs w:val="20"/>
        </w:rPr>
        <w:t xml:space="preserve">. </w:t>
      </w:r>
      <w:r w:rsidR="001971F3">
        <w:rPr>
          <w:sz w:val="20"/>
          <w:szCs w:val="20"/>
          <w:lang w:val="uk-UA"/>
        </w:rPr>
        <w:br/>
      </w:r>
      <w:r w:rsidRPr="006C6239">
        <w:rPr>
          <w:sz w:val="20"/>
          <w:szCs w:val="20"/>
        </w:rPr>
        <w:t>З. Т. Фран</w:t>
      </w:r>
      <w:r w:rsidR="00763C92">
        <w:rPr>
          <w:sz w:val="20"/>
          <w:szCs w:val="20"/>
          <w:lang w:val="uk-UA"/>
        </w:rPr>
        <w:softHyphen/>
      </w:r>
      <w:r w:rsidRPr="006C6239">
        <w:rPr>
          <w:sz w:val="20"/>
          <w:szCs w:val="20"/>
        </w:rPr>
        <w:t xml:space="preserve">ко, М. Г. Василенко]. – Львів : Каменяр, 2001. – 431 с. </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Чарнецький С. Нарис історії українського театру / С. Чарнецький. – Львів : Накладом фонду “Учі</w:t>
      </w:r>
      <w:r w:rsidR="00763C92">
        <w:rPr>
          <w:sz w:val="20"/>
          <w:szCs w:val="20"/>
          <w:lang w:val="uk-UA"/>
        </w:rPr>
        <w:softHyphen/>
      </w:r>
      <w:r w:rsidRPr="006C6239">
        <w:rPr>
          <w:sz w:val="20"/>
          <w:szCs w:val="20"/>
        </w:rPr>
        <w:t>те</w:t>
      </w:r>
      <w:r w:rsidR="00763C92">
        <w:rPr>
          <w:sz w:val="20"/>
          <w:szCs w:val="20"/>
          <w:lang w:val="uk-UA"/>
        </w:rPr>
        <w:softHyphen/>
      </w:r>
      <w:r w:rsidRPr="006C6239">
        <w:rPr>
          <w:sz w:val="20"/>
          <w:szCs w:val="20"/>
        </w:rPr>
        <w:t xml:space="preserve">ся, брати мої”. </w:t>
      </w:r>
      <w:r w:rsidR="002B41D0">
        <w:rPr>
          <w:sz w:val="20"/>
          <w:szCs w:val="20"/>
          <w:lang w:val="uk-UA"/>
        </w:rPr>
        <w:t xml:space="preserve">– 1934. </w:t>
      </w:r>
      <w:r w:rsidRPr="006C6239">
        <w:rPr>
          <w:sz w:val="20"/>
          <w:szCs w:val="20"/>
        </w:rPr>
        <w:t xml:space="preserve">– 253 с. </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Шаповал Ю. Г. “Діло” (1880–1939 рр.): поступ української суспільної думки / Ю. Шаповал. – Львів : Львів. обл. кн. друк., 1999. – 384 с.; Шаповал Ю. “Літературно-науковий вісник” (1898–1932 рр.): тво</w:t>
      </w:r>
      <w:r w:rsidR="00763C92">
        <w:rPr>
          <w:sz w:val="20"/>
          <w:szCs w:val="20"/>
          <w:lang w:val="uk-UA"/>
        </w:rPr>
        <w:softHyphen/>
      </w:r>
      <w:r w:rsidRPr="006C6239">
        <w:rPr>
          <w:sz w:val="20"/>
          <w:szCs w:val="20"/>
        </w:rPr>
        <w:t>рення державницької ідеології українства / Ю. Шаповал. – Львів, 2000. – 352 с.</w:t>
      </w:r>
    </w:p>
    <w:p w:rsidR="00AD2440" w:rsidRPr="006C6239" w:rsidRDefault="00AD2440" w:rsidP="00730248">
      <w:pPr>
        <w:numPr>
          <w:ilvl w:val="0"/>
          <w:numId w:val="15"/>
        </w:numPr>
        <w:suppressAutoHyphens/>
        <w:autoSpaceDE w:val="0"/>
        <w:autoSpaceDN w:val="0"/>
        <w:adjustRightInd w:val="0"/>
        <w:ind w:left="426" w:right="1"/>
        <w:jc w:val="both"/>
        <w:rPr>
          <w:sz w:val="20"/>
          <w:szCs w:val="20"/>
        </w:rPr>
      </w:pPr>
      <w:r w:rsidRPr="006C6239">
        <w:rPr>
          <w:sz w:val="20"/>
          <w:szCs w:val="20"/>
        </w:rPr>
        <w:t>Щоденник М. Грушевського (1904–1910 рр.) / упорядкув., передм. та прим. І. Гирича // Київська ста</w:t>
      </w:r>
      <w:r w:rsidR="00763C92">
        <w:rPr>
          <w:sz w:val="20"/>
          <w:szCs w:val="20"/>
          <w:lang w:val="uk-UA"/>
        </w:rPr>
        <w:softHyphen/>
      </w:r>
      <w:r w:rsidRPr="006C6239">
        <w:rPr>
          <w:sz w:val="20"/>
          <w:szCs w:val="20"/>
        </w:rPr>
        <w:t>ровина. – 1995. – № 1. – С. 10–30.</w:t>
      </w:r>
    </w:p>
    <w:p w:rsidR="00AD2440" w:rsidRPr="006C6239" w:rsidRDefault="00AD2440" w:rsidP="00AD2440">
      <w:pPr>
        <w:suppressAutoHyphens/>
        <w:ind w:right="1" w:firstLine="709"/>
        <w:jc w:val="both"/>
        <w:rPr>
          <w:sz w:val="20"/>
          <w:szCs w:val="20"/>
        </w:rPr>
      </w:pPr>
    </w:p>
    <w:p w:rsidR="00AD2440" w:rsidRPr="006C6239" w:rsidRDefault="00AD2440" w:rsidP="00AD2440">
      <w:pPr>
        <w:suppressAutoHyphens/>
        <w:ind w:right="1" w:firstLine="709"/>
        <w:jc w:val="both"/>
        <w:rPr>
          <w:i/>
          <w:sz w:val="20"/>
          <w:szCs w:val="20"/>
        </w:rPr>
      </w:pPr>
      <w:r w:rsidRPr="006C6239">
        <w:rPr>
          <w:i/>
          <w:sz w:val="20"/>
          <w:szCs w:val="20"/>
        </w:rPr>
        <w:t>В статье анализируются труды современных украинских исследователей, посвященные источ</w:t>
      </w:r>
      <w:r w:rsidR="00763C92">
        <w:rPr>
          <w:i/>
          <w:sz w:val="20"/>
          <w:szCs w:val="20"/>
          <w:lang w:val="uk-UA"/>
        </w:rPr>
        <w:softHyphen/>
      </w:r>
      <w:r w:rsidRPr="006C6239">
        <w:rPr>
          <w:i/>
          <w:sz w:val="20"/>
          <w:szCs w:val="20"/>
        </w:rPr>
        <w:t>ни</w:t>
      </w:r>
      <w:r w:rsidR="00763C92">
        <w:rPr>
          <w:i/>
          <w:sz w:val="20"/>
          <w:szCs w:val="20"/>
          <w:lang w:val="uk-UA"/>
        </w:rPr>
        <w:softHyphen/>
      </w:r>
      <w:r w:rsidRPr="006C6239">
        <w:rPr>
          <w:i/>
          <w:sz w:val="20"/>
          <w:szCs w:val="20"/>
        </w:rPr>
        <w:t>кам с истории национально-культурного движения украинцев Галиции на протяжении 1848–1914 гг. Преи</w:t>
      </w:r>
      <w:r w:rsidR="00763C92">
        <w:rPr>
          <w:i/>
          <w:sz w:val="20"/>
          <w:szCs w:val="20"/>
          <w:lang w:val="uk-UA"/>
        </w:rPr>
        <w:softHyphen/>
      </w:r>
      <w:r w:rsidRPr="006C6239">
        <w:rPr>
          <w:i/>
          <w:sz w:val="20"/>
          <w:szCs w:val="20"/>
        </w:rPr>
        <w:t>мущественное количество из них становят напечатанные издания документов, публицистические сочинения, воспоминания, письма и другие. Заслуживают внимания также источниковедческие труды, посвященные анализу содержания документов отдельных архивных фондов, периодических изданий разных направлений, что издавались во второй половине ХІХ – начале ХХ века.</w:t>
      </w:r>
    </w:p>
    <w:p w:rsidR="00AD2440" w:rsidRPr="006C6239" w:rsidRDefault="00AD2440" w:rsidP="00AD2440">
      <w:pPr>
        <w:suppressAutoHyphens/>
        <w:ind w:right="1" w:firstLine="709"/>
        <w:jc w:val="both"/>
        <w:rPr>
          <w:i/>
          <w:sz w:val="20"/>
          <w:szCs w:val="20"/>
        </w:rPr>
      </w:pPr>
      <w:r w:rsidRPr="006C6239">
        <w:rPr>
          <w:b/>
          <w:i/>
          <w:sz w:val="20"/>
          <w:szCs w:val="20"/>
        </w:rPr>
        <w:t>Ключевые слова:</w:t>
      </w:r>
      <w:r w:rsidRPr="006C6239">
        <w:rPr>
          <w:i/>
          <w:sz w:val="20"/>
          <w:szCs w:val="20"/>
        </w:rPr>
        <w:t xml:space="preserve"> Галиция, национально-культурное движение, источники.</w:t>
      </w:r>
    </w:p>
    <w:p w:rsidR="00AD2440" w:rsidRPr="006C6239" w:rsidRDefault="00AD2440" w:rsidP="00AD2440">
      <w:pPr>
        <w:suppressAutoHyphens/>
        <w:ind w:right="1" w:firstLine="709"/>
        <w:jc w:val="both"/>
        <w:rPr>
          <w:i/>
          <w:sz w:val="20"/>
          <w:szCs w:val="20"/>
        </w:rPr>
      </w:pPr>
    </w:p>
    <w:p w:rsidR="00AD2440" w:rsidRPr="006C6239" w:rsidRDefault="00AD2440" w:rsidP="00AD2440">
      <w:pPr>
        <w:suppressAutoHyphens/>
        <w:ind w:right="1" w:firstLine="709"/>
        <w:jc w:val="both"/>
        <w:rPr>
          <w:i/>
          <w:sz w:val="20"/>
          <w:szCs w:val="20"/>
          <w:lang w:val="en-GB"/>
        </w:rPr>
      </w:pPr>
      <w:r w:rsidRPr="006C6239">
        <w:rPr>
          <w:i/>
          <w:sz w:val="20"/>
          <w:szCs w:val="20"/>
          <w:lang w:val="en-GB"/>
        </w:rPr>
        <w:t xml:space="preserve">This article analyzes the work of contemporary Ukrainian researchers dedicated source from the history of national and cultural movement of Ukrainians of </w:t>
      </w:r>
      <w:r w:rsidRPr="006C6239">
        <w:rPr>
          <w:rFonts w:eastAsia="SimSun"/>
          <w:i/>
          <w:sz w:val="20"/>
          <w:szCs w:val="20"/>
          <w:lang w:val="en-US"/>
        </w:rPr>
        <w:t>Galychyna</w:t>
      </w:r>
      <w:r w:rsidRPr="006C6239">
        <w:rPr>
          <w:i/>
          <w:sz w:val="20"/>
          <w:szCs w:val="20"/>
          <w:lang w:val="en-GB"/>
        </w:rPr>
        <w:t xml:space="preserve"> during 1848–1914 years. The absolute majority of them are published collections of documents, publicistic writings, memoirs, letters and so on. </w:t>
      </w:r>
      <w:r w:rsidRPr="006C6239">
        <w:rPr>
          <w:i/>
          <w:sz w:val="20"/>
          <w:szCs w:val="20"/>
          <w:lang w:val="en-GB"/>
        </w:rPr>
        <w:lastRenderedPageBreak/>
        <w:t xml:space="preserve">Noteworthy also sources works devoted to the analysis material of archives funds, periodicals different directions, which were published </w:t>
      </w:r>
      <w:r w:rsidRPr="006C6239">
        <w:rPr>
          <w:i/>
          <w:sz w:val="20"/>
          <w:szCs w:val="20"/>
          <w:lang w:val="en-US"/>
        </w:rPr>
        <w:t>at the second half of the</w:t>
      </w:r>
      <w:r w:rsidRPr="006C6239">
        <w:rPr>
          <w:rFonts w:eastAsia="SimSun"/>
          <w:i/>
          <w:sz w:val="20"/>
          <w:szCs w:val="20"/>
          <w:lang w:val="en-US"/>
        </w:rPr>
        <w:t xml:space="preserve"> </w:t>
      </w:r>
      <w:r w:rsidRPr="006C6239">
        <w:rPr>
          <w:i/>
          <w:sz w:val="20"/>
          <w:szCs w:val="20"/>
          <w:lang w:val="en-US"/>
        </w:rPr>
        <w:t>19</w:t>
      </w:r>
      <w:r w:rsidRPr="006C6239">
        <w:rPr>
          <w:i/>
          <w:sz w:val="20"/>
          <w:szCs w:val="20"/>
          <w:vertAlign w:val="superscript"/>
          <w:lang w:val="en-US"/>
        </w:rPr>
        <w:t>th</w:t>
      </w:r>
      <w:r w:rsidRPr="006C6239">
        <w:rPr>
          <w:i/>
          <w:sz w:val="20"/>
          <w:szCs w:val="20"/>
          <w:lang w:val="en-US"/>
        </w:rPr>
        <w:t xml:space="preserve"> </w:t>
      </w:r>
      <w:r w:rsidRPr="006C6239">
        <w:rPr>
          <w:i/>
          <w:sz w:val="20"/>
          <w:szCs w:val="20"/>
          <w:lang w:val="en-GB"/>
        </w:rPr>
        <w:t xml:space="preserve">– </w:t>
      </w:r>
      <w:r w:rsidRPr="006C6239">
        <w:rPr>
          <w:i/>
          <w:sz w:val="20"/>
          <w:szCs w:val="20"/>
          <w:lang w:val="en-US"/>
        </w:rPr>
        <w:t>the beginning of 20</w:t>
      </w:r>
      <w:r w:rsidRPr="006C6239">
        <w:rPr>
          <w:i/>
          <w:sz w:val="20"/>
          <w:szCs w:val="20"/>
          <w:vertAlign w:val="superscript"/>
          <w:lang w:val="en-US"/>
        </w:rPr>
        <w:t>th</w:t>
      </w:r>
      <w:r w:rsidRPr="006C6239">
        <w:rPr>
          <w:i/>
          <w:sz w:val="20"/>
          <w:szCs w:val="20"/>
          <w:lang w:val="en-US"/>
        </w:rPr>
        <w:t xml:space="preserve"> century</w:t>
      </w:r>
      <w:r w:rsidRPr="006C6239">
        <w:rPr>
          <w:i/>
          <w:sz w:val="20"/>
          <w:szCs w:val="20"/>
          <w:lang w:val="en-GB"/>
        </w:rPr>
        <w:t>.</w:t>
      </w:r>
    </w:p>
    <w:p w:rsidR="00AD2440" w:rsidRPr="00AD2440" w:rsidRDefault="00AD2440" w:rsidP="00AD2440">
      <w:pPr>
        <w:suppressAutoHyphens/>
        <w:ind w:right="1" w:firstLine="709"/>
        <w:jc w:val="both"/>
        <w:rPr>
          <w:i/>
          <w:sz w:val="20"/>
          <w:szCs w:val="20"/>
          <w:lang w:val="en-US"/>
        </w:rPr>
      </w:pPr>
      <w:r w:rsidRPr="006C6239">
        <w:rPr>
          <w:b/>
          <w:i/>
          <w:sz w:val="20"/>
          <w:szCs w:val="20"/>
          <w:lang w:val="en-GB"/>
        </w:rPr>
        <w:t>Keywords:</w:t>
      </w:r>
      <w:r w:rsidRPr="006C6239">
        <w:rPr>
          <w:i/>
          <w:sz w:val="20"/>
          <w:szCs w:val="20"/>
          <w:lang w:val="en-GB"/>
        </w:rPr>
        <w:t xml:space="preserve"> </w:t>
      </w:r>
      <w:r w:rsidRPr="006C6239">
        <w:rPr>
          <w:rFonts w:eastAsia="SimSun"/>
          <w:i/>
          <w:sz w:val="20"/>
          <w:szCs w:val="20"/>
          <w:lang w:val="en-US"/>
        </w:rPr>
        <w:t>Galychyna</w:t>
      </w:r>
      <w:r w:rsidRPr="006C6239">
        <w:rPr>
          <w:i/>
          <w:sz w:val="20"/>
          <w:szCs w:val="20"/>
          <w:lang w:val="en-GB"/>
        </w:rPr>
        <w:t xml:space="preserve">, national </w:t>
      </w:r>
      <w:r w:rsidRPr="006C6239">
        <w:rPr>
          <w:i/>
          <w:sz w:val="20"/>
          <w:szCs w:val="20"/>
          <w:lang w:val="en-US"/>
        </w:rPr>
        <w:t>and</w:t>
      </w:r>
      <w:r w:rsidRPr="006C6239">
        <w:rPr>
          <w:i/>
          <w:sz w:val="20"/>
          <w:szCs w:val="20"/>
          <w:lang w:val="en-GB"/>
        </w:rPr>
        <w:t xml:space="preserve"> cultural movement, source</w:t>
      </w:r>
      <w:r w:rsidRPr="00AD2440">
        <w:rPr>
          <w:i/>
          <w:sz w:val="20"/>
          <w:szCs w:val="20"/>
          <w:lang w:val="en-US"/>
        </w:rPr>
        <w:t>.</w:t>
      </w:r>
    </w:p>
    <w:p w:rsidR="00FC3629" w:rsidRDefault="00FC3629" w:rsidP="00AD2440">
      <w:pPr>
        <w:suppressAutoHyphens/>
        <w:autoSpaceDE w:val="0"/>
        <w:autoSpaceDN w:val="0"/>
        <w:adjustRightInd w:val="0"/>
        <w:jc w:val="both"/>
        <w:rPr>
          <w:b/>
          <w:caps/>
          <w:lang w:val="uk-UA"/>
        </w:rPr>
      </w:pPr>
    </w:p>
    <w:p w:rsidR="008B58E8" w:rsidRDefault="008B58E8" w:rsidP="00AD2440">
      <w:pPr>
        <w:suppressAutoHyphens/>
        <w:autoSpaceDE w:val="0"/>
        <w:autoSpaceDN w:val="0"/>
        <w:adjustRightInd w:val="0"/>
        <w:jc w:val="both"/>
        <w:rPr>
          <w:b/>
          <w:caps/>
          <w:lang w:val="uk-UA"/>
        </w:rPr>
      </w:pPr>
    </w:p>
    <w:p w:rsidR="008B58E8" w:rsidRDefault="008B58E8" w:rsidP="00AD2440">
      <w:pPr>
        <w:suppressAutoHyphens/>
        <w:autoSpaceDE w:val="0"/>
        <w:autoSpaceDN w:val="0"/>
        <w:adjustRightInd w:val="0"/>
        <w:jc w:val="both"/>
        <w:rPr>
          <w:b/>
          <w:caps/>
          <w:lang w:val="uk-UA"/>
        </w:rPr>
      </w:pPr>
    </w:p>
    <w:p w:rsidR="006721AE" w:rsidRPr="006721AE" w:rsidRDefault="006721AE" w:rsidP="006721AE">
      <w:pPr>
        <w:suppressAutoHyphens/>
        <w:rPr>
          <w:b/>
          <w:bCs/>
          <w:lang w:val="uk-UA"/>
        </w:rPr>
      </w:pPr>
      <w:r w:rsidRPr="006721AE">
        <w:rPr>
          <w:b/>
          <w:bCs/>
          <w:lang w:val="uk-UA"/>
        </w:rPr>
        <w:t>УДК 908:930/1</w:t>
      </w:r>
    </w:p>
    <w:p w:rsidR="006721AE" w:rsidRPr="002F38B8" w:rsidRDefault="006721AE" w:rsidP="006721AE">
      <w:pPr>
        <w:pStyle w:val="af4"/>
        <w:suppressAutoHyphens/>
        <w:spacing w:line="240" w:lineRule="auto"/>
        <w:ind w:firstLine="0"/>
        <w:rPr>
          <w:b/>
          <w:i/>
          <w:sz w:val="24"/>
          <w:szCs w:val="24"/>
        </w:rPr>
      </w:pPr>
      <w:r w:rsidRPr="002F38B8">
        <w:rPr>
          <w:b/>
          <w:bCs/>
          <w:sz w:val="24"/>
          <w:szCs w:val="24"/>
        </w:rPr>
        <w:t>ББК 63.1(4 Укр)</w:t>
      </w:r>
      <w:r w:rsidRPr="002F38B8">
        <w:rPr>
          <w:b/>
          <w:i/>
          <w:sz w:val="24"/>
          <w:szCs w:val="24"/>
        </w:rPr>
        <w:t xml:space="preserve"> </w:t>
      </w:r>
      <w:r w:rsidRPr="002F38B8">
        <w:rPr>
          <w:b/>
          <w:i/>
          <w:sz w:val="24"/>
          <w:szCs w:val="24"/>
        </w:rPr>
        <w:tab/>
      </w:r>
      <w:r w:rsidRPr="002F38B8">
        <w:rPr>
          <w:b/>
          <w:i/>
          <w:sz w:val="24"/>
          <w:szCs w:val="24"/>
        </w:rPr>
        <w:tab/>
      </w:r>
      <w:r w:rsidRPr="002F38B8">
        <w:rPr>
          <w:b/>
          <w:i/>
          <w:sz w:val="24"/>
          <w:szCs w:val="24"/>
        </w:rPr>
        <w:tab/>
      </w:r>
      <w:r w:rsidRPr="002F38B8">
        <w:rPr>
          <w:b/>
          <w:i/>
          <w:sz w:val="24"/>
          <w:szCs w:val="24"/>
        </w:rPr>
        <w:tab/>
      </w:r>
      <w:r w:rsidRPr="002F38B8">
        <w:rPr>
          <w:b/>
          <w:i/>
          <w:sz w:val="24"/>
          <w:szCs w:val="24"/>
        </w:rPr>
        <w:tab/>
      </w:r>
      <w:r w:rsidRPr="002F38B8">
        <w:rPr>
          <w:b/>
          <w:i/>
          <w:sz w:val="24"/>
          <w:szCs w:val="24"/>
        </w:rPr>
        <w:tab/>
      </w:r>
      <w:r>
        <w:rPr>
          <w:b/>
          <w:i/>
          <w:sz w:val="24"/>
          <w:szCs w:val="24"/>
        </w:rPr>
        <w:tab/>
      </w:r>
      <w:r>
        <w:rPr>
          <w:b/>
          <w:i/>
          <w:sz w:val="24"/>
          <w:szCs w:val="24"/>
        </w:rPr>
        <w:tab/>
        <w:t xml:space="preserve">       </w:t>
      </w:r>
      <w:r w:rsidRPr="002F38B8">
        <w:rPr>
          <w:b/>
          <w:i/>
          <w:sz w:val="24"/>
          <w:szCs w:val="24"/>
        </w:rPr>
        <w:t>О</w:t>
      </w:r>
      <w:r w:rsidRPr="006721AE">
        <w:rPr>
          <w:b/>
          <w:i/>
          <w:sz w:val="24"/>
          <w:szCs w:val="24"/>
        </w:rPr>
        <w:t>лена</w:t>
      </w:r>
      <w:r w:rsidRPr="002F38B8">
        <w:rPr>
          <w:b/>
          <w:i/>
          <w:sz w:val="24"/>
          <w:szCs w:val="24"/>
        </w:rPr>
        <w:t xml:space="preserve"> Дутчак</w:t>
      </w:r>
    </w:p>
    <w:p w:rsidR="00605E4E" w:rsidRDefault="00605E4E" w:rsidP="006721AE">
      <w:pPr>
        <w:suppressAutoHyphens/>
        <w:rPr>
          <w:b/>
          <w:bCs/>
          <w:lang w:val="uk-UA"/>
        </w:rPr>
        <w:sectPr w:rsidR="00605E4E" w:rsidSect="002E47FC">
          <w:headerReference w:type="default" r:id="rId71"/>
          <w:type w:val="continuous"/>
          <w:pgSz w:w="11907" w:h="16840" w:code="9"/>
          <w:pgMar w:top="1418" w:right="1418" w:bottom="1134" w:left="1418" w:header="964" w:footer="851" w:gutter="0"/>
          <w:cols w:space="720"/>
          <w:titlePg/>
          <w:docGrid w:linePitch="326"/>
        </w:sectPr>
      </w:pPr>
    </w:p>
    <w:p w:rsidR="006721AE" w:rsidRPr="006721AE" w:rsidRDefault="006721AE" w:rsidP="006721AE">
      <w:pPr>
        <w:suppressAutoHyphens/>
        <w:rPr>
          <w:b/>
          <w:bCs/>
          <w:lang w:val="uk-UA"/>
        </w:rPr>
      </w:pPr>
    </w:p>
    <w:p w:rsidR="006721AE" w:rsidRDefault="006721AE" w:rsidP="006721AE">
      <w:pPr>
        <w:pStyle w:val="af4"/>
        <w:suppressAutoHyphens/>
        <w:spacing w:line="240" w:lineRule="auto"/>
        <w:ind w:firstLine="0"/>
        <w:jc w:val="center"/>
        <w:rPr>
          <w:b/>
          <w:sz w:val="24"/>
          <w:szCs w:val="24"/>
        </w:rPr>
      </w:pPr>
      <w:r w:rsidRPr="002F38B8">
        <w:rPr>
          <w:b/>
          <w:sz w:val="24"/>
          <w:szCs w:val="24"/>
        </w:rPr>
        <w:t>НАЦІОЦЕНТРИЧНИЙ ПІДХІД</w:t>
      </w:r>
      <w:r w:rsidRPr="006721AE">
        <w:rPr>
          <w:b/>
          <w:sz w:val="24"/>
          <w:szCs w:val="24"/>
        </w:rPr>
        <w:t xml:space="preserve"> </w:t>
      </w:r>
      <w:r w:rsidRPr="002F38B8">
        <w:rPr>
          <w:b/>
          <w:sz w:val="24"/>
          <w:szCs w:val="24"/>
        </w:rPr>
        <w:t xml:space="preserve">СУЧАСНОЇ УКРАЇНСЬКОЇ </w:t>
      </w:r>
    </w:p>
    <w:p w:rsidR="006721AE" w:rsidRDefault="006721AE" w:rsidP="006721AE">
      <w:pPr>
        <w:pStyle w:val="af4"/>
        <w:suppressAutoHyphens/>
        <w:spacing w:line="240" w:lineRule="auto"/>
        <w:ind w:firstLine="0"/>
        <w:jc w:val="center"/>
        <w:rPr>
          <w:b/>
          <w:sz w:val="24"/>
          <w:szCs w:val="24"/>
        </w:rPr>
      </w:pPr>
      <w:r w:rsidRPr="002F38B8">
        <w:rPr>
          <w:b/>
          <w:sz w:val="24"/>
          <w:szCs w:val="24"/>
        </w:rPr>
        <w:t xml:space="preserve">ІСТОРІОГРАФІЇ ДО ВИВЧЕННЯ ТУРИСТИЧНО-КРАЄЗНАВЧОГО РУХУ </w:t>
      </w:r>
    </w:p>
    <w:p w:rsidR="006721AE" w:rsidRPr="002F38B8" w:rsidRDefault="006721AE" w:rsidP="006721AE">
      <w:pPr>
        <w:pStyle w:val="af4"/>
        <w:suppressAutoHyphens/>
        <w:spacing w:line="240" w:lineRule="auto"/>
        <w:ind w:firstLine="0"/>
        <w:jc w:val="center"/>
        <w:rPr>
          <w:b/>
          <w:sz w:val="24"/>
          <w:szCs w:val="24"/>
        </w:rPr>
      </w:pPr>
      <w:r w:rsidRPr="002F38B8">
        <w:rPr>
          <w:b/>
          <w:sz w:val="24"/>
          <w:szCs w:val="24"/>
        </w:rPr>
        <w:t xml:space="preserve">В ГАЛИЧИНІ </w:t>
      </w:r>
      <w:r w:rsidR="001971F3">
        <w:rPr>
          <w:b/>
          <w:sz w:val="24"/>
          <w:szCs w:val="24"/>
        </w:rPr>
        <w:t>(</w:t>
      </w:r>
      <w:r w:rsidRPr="002F38B8">
        <w:rPr>
          <w:b/>
          <w:sz w:val="24"/>
          <w:szCs w:val="24"/>
        </w:rPr>
        <w:t>1830</w:t>
      </w:r>
      <w:r w:rsidRPr="006721AE">
        <w:rPr>
          <w:b/>
          <w:sz w:val="24"/>
          <w:szCs w:val="24"/>
        </w:rPr>
        <w:t>–</w:t>
      </w:r>
      <w:r w:rsidRPr="002F38B8">
        <w:rPr>
          <w:b/>
          <w:sz w:val="24"/>
          <w:szCs w:val="24"/>
        </w:rPr>
        <w:t>1930-х рр.</w:t>
      </w:r>
      <w:r w:rsidR="001971F3">
        <w:rPr>
          <w:b/>
          <w:sz w:val="24"/>
          <w:szCs w:val="24"/>
        </w:rPr>
        <w:t>)</w:t>
      </w:r>
    </w:p>
    <w:p w:rsidR="006721AE" w:rsidRPr="002F38B8" w:rsidRDefault="006721AE" w:rsidP="006721AE">
      <w:pPr>
        <w:pStyle w:val="af4"/>
        <w:suppressAutoHyphens/>
        <w:spacing w:line="240" w:lineRule="auto"/>
        <w:ind w:firstLine="709"/>
        <w:rPr>
          <w:sz w:val="24"/>
          <w:szCs w:val="24"/>
        </w:rPr>
      </w:pPr>
    </w:p>
    <w:p w:rsidR="006721AE" w:rsidRPr="002F38B8" w:rsidRDefault="006721AE" w:rsidP="006721AE">
      <w:pPr>
        <w:pStyle w:val="af4"/>
        <w:suppressAutoHyphens/>
        <w:spacing w:line="240" w:lineRule="auto"/>
        <w:ind w:firstLine="709"/>
        <w:rPr>
          <w:i/>
          <w:sz w:val="20"/>
        </w:rPr>
      </w:pPr>
      <w:r w:rsidRPr="002F38B8">
        <w:rPr>
          <w:i/>
          <w:sz w:val="20"/>
        </w:rPr>
        <w:t>У статті виокремлено основні блоки історіографічних проблем туристично-краєзнавчого руху в Га</w:t>
      </w:r>
      <w:r>
        <w:rPr>
          <w:i/>
          <w:sz w:val="20"/>
        </w:rPr>
        <w:softHyphen/>
      </w:r>
      <w:r w:rsidRPr="002F38B8">
        <w:rPr>
          <w:i/>
          <w:sz w:val="20"/>
        </w:rPr>
        <w:t>личині 1830–1930-х рр. Проаналізовано широкий спектр різних за жанрами та видами наукових пу</w:t>
      </w:r>
      <w:r>
        <w:rPr>
          <w:i/>
          <w:sz w:val="20"/>
        </w:rPr>
        <w:softHyphen/>
      </w:r>
      <w:r w:rsidRPr="002F38B8">
        <w:rPr>
          <w:i/>
          <w:sz w:val="20"/>
        </w:rPr>
        <w:t>блі</w:t>
      </w:r>
      <w:r>
        <w:rPr>
          <w:i/>
          <w:sz w:val="20"/>
        </w:rPr>
        <w:softHyphen/>
      </w:r>
      <w:r w:rsidRPr="002F38B8">
        <w:rPr>
          <w:i/>
          <w:sz w:val="20"/>
        </w:rPr>
        <w:t>ка</w:t>
      </w:r>
      <w:r>
        <w:rPr>
          <w:i/>
          <w:sz w:val="20"/>
        </w:rPr>
        <w:softHyphen/>
      </w:r>
      <w:r w:rsidRPr="002F38B8">
        <w:rPr>
          <w:i/>
          <w:sz w:val="20"/>
        </w:rPr>
        <w:t>цій: довідники, енциклопедії, фундаментальні збірники наукових праць і тематичні часописи, дисер</w:t>
      </w:r>
      <w:r>
        <w:rPr>
          <w:i/>
          <w:sz w:val="20"/>
        </w:rPr>
        <w:softHyphen/>
      </w:r>
      <w:r w:rsidRPr="002F38B8">
        <w:rPr>
          <w:i/>
          <w:sz w:val="20"/>
        </w:rPr>
        <w:t>та</w:t>
      </w:r>
      <w:r>
        <w:rPr>
          <w:i/>
          <w:sz w:val="20"/>
        </w:rPr>
        <w:softHyphen/>
      </w:r>
      <w:r w:rsidRPr="002F38B8">
        <w:rPr>
          <w:i/>
          <w:sz w:val="20"/>
        </w:rPr>
        <w:t>ційні роботи й автореферати, монографії, статейні публікації. Зроблено висновки про україно</w:t>
      </w:r>
      <w:r>
        <w:rPr>
          <w:i/>
          <w:sz w:val="20"/>
        </w:rPr>
        <w:softHyphen/>
      </w:r>
      <w:r w:rsidRPr="002F38B8">
        <w:rPr>
          <w:i/>
          <w:sz w:val="20"/>
        </w:rPr>
        <w:t>цен</w:t>
      </w:r>
      <w:r>
        <w:rPr>
          <w:i/>
          <w:sz w:val="20"/>
        </w:rPr>
        <w:softHyphen/>
      </w:r>
      <w:r w:rsidRPr="002F38B8">
        <w:rPr>
          <w:i/>
          <w:sz w:val="20"/>
        </w:rPr>
        <w:t>трич</w:t>
      </w:r>
      <w:r>
        <w:rPr>
          <w:i/>
          <w:sz w:val="20"/>
        </w:rPr>
        <w:softHyphen/>
      </w:r>
      <w:r w:rsidRPr="002F38B8">
        <w:rPr>
          <w:i/>
          <w:sz w:val="20"/>
        </w:rPr>
        <w:t>ну позицію більшості сучасних українських науковців.</w:t>
      </w:r>
    </w:p>
    <w:p w:rsidR="006721AE" w:rsidRPr="002F38B8" w:rsidRDefault="006721AE" w:rsidP="006721AE">
      <w:pPr>
        <w:pStyle w:val="af4"/>
        <w:suppressAutoHyphens/>
        <w:spacing w:line="240" w:lineRule="auto"/>
        <w:ind w:firstLine="709"/>
        <w:rPr>
          <w:i/>
          <w:sz w:val="20"/>
        </w:rPr>
      </w:pPr>
      <w:r w:rsidRPr="002F38B8">
        <w:rPr>
          <w:b/>
          <w:i/>
          <w:sz w:val="20"/>
        </w:rPr>
        <w:t xml:space="preserve">Ключові слова: </w:t>
      </w:r>
      <w:r w:rsidRPr="002F38B8">
        <w:rPr>
          <w:i/>
          <w:sz w:val="20"/>
        </w:rPr>
        <w:t>історіографія,</w:t>
      </w:r>
      <w:r w:rsidRPr="002F38B8">
        <w:rPr>
          <w:b/>
          <w:i/>
          <w:sz w:val="20"/>
        </w:rPr>
        <w:t xml:space="preserve"> </w:t>
      </w:r>
      <w:r w:rsidRPr="002F38B8">
        <w:rPr>
          <w:i/>
          <w:sz w:val="20"/>
        </w:rPr>
        <w:t>туристично-краєзнавчий рух, Галичина.</w:t>
      </w:r>
    </w:p>
    <w:p w:rsidR="006721AE" w:rsidRPr="002F38B8" w:rsidRDefault="006721AE" w:rsidP="006721AE">
      <w:pPr>
        <w:pStyle w:val="af4"/>
        <w:suppressAutoHyphens/>
        <w:spacing w:line="240" w:lineRule="auto"/>
        <w:ind w:firstLine="709"/>
        <w:rPr>
          <w:sz w:val="24"/>
          <w:szCs w:val="24"/>
        </w:rPr>
      </w:pPr>
    </w:p>
    <w:p w:rsidR="006721AE" w:rsidRPr="002F38B8" w:rsidRDefault="006721AE" w:rsidP="006721AE">
      <w:pPr>
        <w:pStyle w:val="af4"/>
        <w:suppressAutoHyphens/>
        <w:spacing w:line="240" w:lineRule="auto"/>
        <w:ind w:firstLine="709"/>
        <w:rPr>
          <w:sz w:val="24"/>
          <w:szCs w:val="24"/>
        </w:rPr>
      </w:pPr>
      <w:r w:rsidRPr="002F38B8">
        <w:rPr>
          <w:sz w:val="24"/>
          <w:szCs w:val="24"/>
        </w:rPr>
        <w:t>У структурі туристично-краєзнавчого руху вирізняються кілька вузлових про</w:t>
      </w:r>
      <w:r>
        <w:rPr>
          <w:sz w:val="24"/>
          <w:szCs w:val="24"/>
        </w:rPr>
        <w:softHyphen/>
      </w:r>
      <w:r w:rsidRPr="002F38B8">
        <w:rPr>
          <w:sz w:val="24"/>
          <w:szCs w:val="24"/>
        </w:rPr>
        <w:t>блем. Це: 1) народознавчі (“туристські”, “краєзнавчі”, “етнографічні”, “фольклорні”) по</w:t>
      </w:r>
      <w:r>
        <w:rPr>
          <w:sz w:val="24"/>
          <w:szCs w:val="24"/>
        </w:rPr>
        <w:softHyphen/>
      </w:r>
      <w:r w:rsidRPr="002F38B8">
        <w:rPr>
          <w:sz w:val="24"/>
          <w:szCs w:val="24"/>
        </w:rPr>
        <w:t>до</w:t>
      </w:r>
      <w:r>
        <w:rPr>
          <w:sz w:val="24"/>
          <w:szCs w:val="24"/>
        </w:rPr>
        <w:softHyphen/>
      </w:r>
      <w:r w:rsidRPr="002F38B8">
        <w:rPr>
          <w:sz w:val="24"/>
          <w:szCs w:val="24"/>
        </w:rPr>
        <w:t>рожі (мандрівки) діячів “Руської Трійці”, І.Франка та їхнього оточення й послі</w:t>
      </w:r>
      <w:r>
        <w:rPr>
          <w:sz w:val="24"/>
          <w:szCs w:val="24"/>
        </w:rPr>
        <w:softHyphen/>
      </w:r>
      <w:r w:rsidRPr="002F38B8">
        <w:rPr>
          <w:sz w:val="24"/>
          <w:szCs w:val="24"/>
        </w:rPr>
        <w:t>дов</w:t>
      </w:r>
      <w:r>
        <w:rPr>
          <w:sz w:val="24"/>
          <w:szCs w:val="24"/>
        </w:rPr>
        <w:softHyphen/>
      </w:r>
      <w:r w:rsidRPr="002F38B8">
        <w:rPr>
          <w:sz w:val="24"/>
          <w:szCs w:val="24"/>
        </w:rPr>
        <w:t>ни</w:t>
      </w:r>
      <w:r>
        <w:rPr>
          <w:sz w:val="24"/>
          <w:szCs w:val="24"/>
        </w:rPr>
        <w:softHyphen/>
      </w:r>
      <w:r w:rsidRPr="002F38B8">
        <w:rPr>
          <w:sz w:val="24"/>
          <w:szCs w:val="24"/>
        </w:rPr>
        <w:t>ків; 2) функціонування спеціалізованих краєзнавчо-туристичних інституцій; 3) тури</w:t>
      </w:r>
      <w:r>
        <w:rPr>
          <w:sz w:val="24"/>
          <w:szCs w:val="24"/>
        </w:rPr>
        <w:softHyphen/>
      </w:r>
      <w:r w:rsidRPr="002F38B8">
        <w:rPr>
          <w:sz w:val="24"/>
          <w:szCs w:val="24"/>
        </w:rPr>
        <w:t>стич</w:t>
      </w:r>
      <w:r>
        <w:rPr>
          <w:sz w:val="24"/>
          <w:szCs w:val="24"/>
        </w:rPr>
        <w:softHyphen/>
      </w:r>
      <w:r w:rsidRPr="002F38B8">
        <w:rPr>
          <w:sz w:val="24"/>
          <w:szCs w:val="24"/>
        </w:rPr>
        <w:t>но-краєзнавча діяльність молодіжних і студентських організацій. В історичних уза</w:t>
      </w:r>
      <w:r>
        <w:rPr>
          <w:sz w:val="24"/>
          <w:szCs w:val="24"/>
        </w:rPr>
        <w:softHyphen/>
      </w:r>
      <w:r w:rsidRPr="002F38B8">
        <w:rPr>
          <w:sz w:val="24"/>
          <w:szCs w:val="24"/>
        </w:rPr>
        <w:t>гальнюючих працях ця проблематика в кращому разі знаходила фрагментарне висвіт</w:t>
      </w:r>
      <w:r>
        <w:rPr>
          <w:sz w:val="24"/>
          <w:szCs w:val="24"/>
        </w:rPr>
        <w:softHyphen/>
      </w:r>
      <w:r w:rsidRPr="002F38B8">
        <w:rPr>
          <w:sz w:val="24"/>
          <w:szCs w:val="24"/>
        </w:rPr>
        <w:t>лен</w:t>
      </w:r>
      <w:r>
        <w:rPr>
          <w:sz w:val="24"/>
          <w:szCs w:val="24"/>
        </w:rPr>
        <w:softHyphen/>
      </w:r>
      <w:r w:rsidRPr="002F38B8">
        <w:rPr>
          <w:sz w:val="24"/>
          <w:szCs w:val="24"/>
        </w:rPr>
        <w:t>ня. Ширше відображена вона в роботах культурологічного спрямування, де трак</w:t>
      </w:r>
      <w:r>
        <w:rPr>
          <w:sz w:val="24"/>
          <w:szCs w:val="24"/>
        </w:rPr>
        <w:softHyphen/>
      </w:r>
      <w:r w:rsidRPr="002F38B8">
        <w:rPr>
          <w:sz w:val="24"/>
          <w:szCs w:val="24"/>
        </w:rPr>
        <w:t>ту</w:t>
      </w:r>
      <w:r>
        <w:rPr>
          <w:sz w:val="24"/>
          <w:szCs w:val="24"/>
        </w:rPr>
        <w:softHyphen/>
      </w:r>
      <w:r w:rsidRPr="002F38B8">
        <w:rPr>
          <w:sz w:val="24"/>
          <w:szCs w:val="24"/>
        </w:rPr>
        <w:t>єть</w:t>
      </w:r>
      <w:r>
        <w:rPr>
          <w:sz w:val="24"/>
          <w:szCs w:val="24"/>
        </w:rPr>
        <w:softHyphen/>
      </w:r>
      <w:r w:rsidRPr="002F38B8">
        <w:rPr>
          <w:sz w:val="24"/>
          <w:szCs w:val="24"/>
        </w:rPr>
        <w:t>ся як “результат”, “наслідок”, “вияв”, “складник” загального національно-культур</w:t>
      </w:r>
      <w:r>
        <w:rPr>
          <w:sz w:val="24"/>
          <w:szCs w:val="24"/>
        </w:rPr>
        <w:softHyphen/>
      </w:r>
      <w:r w:rsidRPr="002F38B8">
        <w:rPr>
          <w:sz w:val="24"/>
          <w:szCs w:val="24"/>
        </w:rPr>
        <w:t>но</w:t>
      </w:r>
      <w:r>
        <w:rPr>
          <w:sz w:val="24"/>
          <w:szCs w:val="24"/>
        </w:rPr>
        <w:softHyphen/>
      </w:r>
      <w:r w:rsidRPr="002F38B8">
        <w:rPr>
          <w:sz w:val="24"/>
          <w:szCs w:val="24"/>
        </w:rPr>
        <w:t>го відродження. Специфічні інформацію й оціночні характеристики про неї пред</w:t>
      </w:r>
      <w:r>
        <w:rPr>
          <w:sz w:val="24"/>
          <w:szCs w:val="24"/>
        </w:rPr>
        <w:softHyphen/>
      </w:r>
      <w:r w:rsidRPr="002F38B8">
        <w:rPr>
          <w:sz w:val="24"/>
          <w:szCs w:val="24"/>
        </w:rPr>
        <w:t>став</w:t>
      </w:r>
      <w:r>
        <w:rPr>
          <w:sz w:val="24"/>
          <w:szCs w:val="24"/>
        </w:rPr>
        <w:softHyphen/>
      </w:r>
      <w:r w:rsidRPr="002F38B8">
        <w:rPr>
          <w:sz w:val="24"/>
          <w:szCs w:val="24"/>
        </w:rPr>
        <w:t>ляє комплекс історико-біографічних праць. Порівняно з ним вужчий історіографічний “сегмент” становлять спеціальні, переважно статейні публікації, які пропонують цікаві уза</w:t>
      </w:r>
      <w:r>
        <w:rPr>
          <w:sz w:val="24"/>
          <w:szCs w:val="24"/>
        </w:rPr>
        <w:softHyphen/>
      </w:r>
      <w:r w:rsidRPr="002F38B8">
        <w:rPr>
          <w:sz w:val="24"/>
          <w:szCs w:val="24"/>
        </w:rPr>
        <w:t>гальнення й висновки з означеної теми. Разом з тим у сучасній українській історіо</w:t>
      </w:r>
      <w:r>
        <w:rPr>
          <w:sz w:val="24"/>
          <w:szCs w:val="24"/>
        </w:rPr>
        <w:softHyphen/>
      </w:r>
      <w:r w:rsidRPr="002F38B8">
        <w:rPr>
          <w:sz w:val="24"/>
          <w:szCs w:val="24"/>
        </w:rPr>
        <w:t>гра</w:t>
      </w:r>
      <w:r>
        <w:rPr>
          <w:sz w:val="24"/>
          <w:szCs w:val="24"/>
        </w:rPr>
        <w:softHyphen/>
      </w:r>
      <w:r w:rsidRPr="002F38B8">
        <w:rPr>
          <w:sz w:val="24"/>
          <w:szCs w:val="24"/>
        </w:rPr>
        <w:t>фії спостерігається відсутність узагальнюючих праць з окресленої проблематики.</w:t>
      </w:r>
    </w:p>
    <w:p w:rsidR="006721AE" w:rsidRPr="002F38B8" w:rsidRDefault="006721AE" w:rsidP="006721AE">
      <w:pPr>
        <w:pStyle w:val="af4"/>
        <w:suppressAutoHyphens/>
        <w:spacing w:line="240" w:lineRule="auto"/>
        <w:ind w:firstLine="709"/>
        <w:rPr>
          <w:sz w:val="24"/>
          <w:szCs w:val="24"/>
        </w:rPr>
      </w:pPr>
      <w:r w:rsidRPr="002F38B8">
        <w:rPr>
          <w:sz w:val="24"/>
          <w:szCs w:val="24"/>
        </w:rPr>
        <w:t>Надбання сучасної української історіографії туристично-краєзнавчого руху ста</w:t>
      </w:r>
      <w:r>
        <w:rPr>
          <w:sz w:val="24"/>
          <w:szCs w:val="24"/>
        </w:rPr>
        <w:softHyphen/>
      </w:r>
      <w:r w:rsidRPr="002F38B8">
        <w:rPr>
          <w:sz w:val="24"/>
          <w:szCs w:val="24"/>
        </w:rPr>
        <w:t>но</w:t>
      </w:r>
      <w:r>
        <w:rPr>
          <w:sz w:val="24"/>
          <w:szCs w:val="24"/>
        </w:rPr>
        <w:softHyphen/>
      </w:r>
      <w:r w:rsidRPr="002F38B8">
        <w:rPr>
          <w:sz w:val="24"/>
          <w:szCs w:val="24"/>
        </w:rPr>
        <w:t>вить широкий спектр різних за жанрами та видами наукових публікацій: довідники, ен</w:t>
      </w:r>
      <w:r>
        <w:rPr>
          <w:sz w:val="24"/>
          <w:szCs w:val="24"/>
        </w:rPr>
        <w:softHyphen/>
      </w:r>
      <w:r w:rsidRPr="002F38B8">
        <w:rPr>
          <w:sz w:val="24"/>
          <w:szCs w:val="24"/>
        </w:rPr>
        <w:t>циклопедії, фундаментальні збірники наукових праць і тематичні часописи, дисерта</w:t>
      </w:r>
      <w:r>
        <w:rPr>
          <w:sz w:val="24"/>
          <w:szCs w:val="24"/>
        </w:rPr>
        <w:softHyphen/>
      </w:r>
      <w:r w:rsidRPr="002F38B8">
        <w:rPr>
          <w:sz w:val="24"/>
          <w:szCs w:val="24"/>
        </w:rPr>
        <w:t>цій</w:t>
      </w:r>
      <w:r>
        <w:rPr>
          <w:sz w:val="24"/>
          <w:szCs w:val="24"/>
        </w:rPr>
        <w:softHyphen/>
      </w:r>
      <w:r w:rsidRPr="002F38B8">
        <w:rPr>
          <w:sz w:val="24"/>
          <w:szCs w:val="24"/>
        </w:rPr>
        <w:t>ні роботи й автореферати, монографії й статейні публікації. Їхніми авторами висту</w:t>
      </w:r>
      <w:r>
        <w:rPr>
          <w:sz w:val="24"/>
          <w:szCs w:val="24"/>
        </w:rPr>
        <w:softHyphen/>
      </w:r>
      <w:r w:rsidRPr="002F38B8">
        <w:rPr>
          <w:sz w:val="24"/>
          <w:szCs w:val="24"/>
        </w:rPr>
        <w:t>па</w:t>
      </w:r>
      <w:r>
        <w:rPr>
          <w:sz w:val="24"/>
          <w:szCs w:val="24"/>
        </w:rPr>
        <w:softHyphen/>
      </w:r>
      <w:r w:rsidRPr="002F38B8">
        <w:rPr>
          <w:sz w:val="24"/>
          <w:szCs w:val="24"/>
        </w:rPr>
        <w:t>ють представники різних наук гуманітарного спрямування: від аматорів-краєзнавців до висококваліфікованих науковців. Значна частина наукових праць має археогра</w:t>
      </w:r>
      <w:r>
        <w:rPr>
          <w:sz w:val="24"/>
          <w:szCs w:val="24"/>
        </w:rPr>
        <w:softHyphen/>
      </w:r>
      <w:r w:rsidRPr="002F38B8">
        <w:rPr>
          <w:sz w:val="24"/>
          <w:szCs w:val="24"/>
        </w:rPr>
        <w:t>фіч</w:t>
      </w:r>
      <w:r>
        <w:rPr>
          <w:sz w:val="24"/>
          <w:szCs w:val="24"/>
        </w:rPr>
        <w:softHyphen/>
      </w:r>
      <w:r w:rsidRPr="002F38B8">
        <w:rPr>
          <w:sz w:val="24"/>
          <w:szCs w:val="24"/>
        </w:rPr>
        <w:t>ний та історико-біографічний характер. Найбільш вагомими є наукові надбання І.Ан</w:t>
      </w:r>
      <w:r>
        <w:rPr>
          <w:sz w:val="24"/>
          <w:szCs w:val="24"/>
        </w:rPr>
        <w:softHyphen/>
      </w:r>
      <w:r w:rsidRPr="002F38B8">
        <w:rPr>
          <w:sz w:val="24"/>
          <w:szCs w:val="24"/>
        </w:rPr>
        <w:t>дру</w:t>
      </w:r>
      <w:r>
        <w:rPr>
          <w:sz w:val="24"/>
          <w:szCs w:val="24"/>
        </w:rPr>
        <w:softHyphen/>
      </w:r>
      <w:r>
        <w:rPr>
          <w:sz w:val="24"/>
          <w:szCs w:val="24"/>
        </w:rPr>
        <w:softHyphen/>
      </w:r>
      <w:r w:rsidRPr="002F38B8">
        <w:rPr>
          <w:sz w:val="24"/>
          <w:szCs w:val="24"/>
        </w:rPr>
        <w:t>хіва, О.Вацеби, Б.Гавриліва, Р.Ковалюка, Я.Луцького, Б.Савчука, Я.Серкіза, В.Ско</w:t>
      </w:r>
      <w:r>
        <w:rPr>
          <w:sz w:val="24"/>
          <w:szCs w:val="24"/>
        </w:rPr>
        <w:softHyphen/>
      </w:r>
      <w:r w:rsidRPr="002F38B8">
        <w:rPr>
          <w:sz w:val="24"/>
          <w:szCs w:val="24"/>
        </w:rPr>
        <w:t>мо</w:t>
      </w:r>
      <w:r>
        <w:rPr>
          <w:sz w:val="24"/>
          <w:szCs w:val="24"/>
        </w:rPr>
        <w:softHyphen/>
      </w:r>
      <w:r w:rsidRPr="002F38B8">
        <w:rPr>
          <w:sz w:val="24"/>
          <w:szCs w:val="24"/>
        </w:rPr>
        <w:t xml:space="preserve">ровського, Б.Трофим’яка, Р.Шутки та інших. </w:t>
      </w:r>
    </w:p>
    <w:p w:rsidR="006721AE" w:rsidRPr="002F38B8" w:rsidRDefault="006721AE" w:rsidP="006721AE">
      <w:pPr>
        <w:pStyle w:val="af4"/>
        <w:suppressAutoHyphens/>
        <w:spacing w:line="240" w:lineRule="auto"/>
        <w:ind w:firstLine="709"/>
        <w:rPr>
          <w:sz w:val="24"/>
          <w:szCs w:val="24"/>
        </w:rPr>
      </w:pPr>
      <w:r w:rsidRPr="002F38B8">
        <w:rPr>
          <w:sz w:val="24"/>
          <w:szCs w:val="24"/>
        </w:rPr>
        <w:t>Мета статті полягає в комплексному історіографічному аналізі наукового дороб</w:t>
      </w:r>
      <w:r>
        <w:rPr>
          <w:sz w:val="24"/>
          <w:szCs w:val="24"/>
        </w:rPr>
        <w:softHyphen/>
      </w:r>
      <w:r w:rsidRPr="002F38B8">
        <w:rPr>
          <w:sz w:val="24"/>
          <w:szCs w:val="24"/>
        </w:rPr>
        <w:t>ку сучасних українських учених з проблем розвитку туристично-краєзнавчого руху в Га</w:t>
      </w:r>
      <w:r>
        <w:rPr>
          <w:sz w:val="24"/>
          <w:szCs w:val="24"/>
        </w:rPr>
        <w:softHyphen/>
      </w:r>
      <w:r w:rsidRPr="002F38B8">
        <w:rPr>
          <w:sz w:val="24"/>
          <w:szCs w:val="24"/>
        </w:rPr>
        <w:t>ли</w:t>
      </w:r>
      <w:r>
        <w:rPr>
          <w:sz w:val="24"/>
          <w:szCs w:val="24"/>
        </w:rPr>
        <w:softHyphen/>
      </w:r>
      <w:r w:rsidRPr="002F38B8">
        <w:rPr>
          <w:sz w:val="24"/>
          <w:szCs w:val="24"/>
        </w:rPr>
        <w:t>чині 1830–1930-х рр.</w:t>
      </w:r>
    </w:p>
    <w:p w:rsidR="006721AE" w:rsidRPr="006721AE" w:rsidRDefault="00BD66BB" w:rsidP="006721AE">
      <w:pPr>
        <w:pStyle w:val="af4"/>
        <w:suppressAutoHyphens/>
        <w:spacing w:line="240" w:lineRule="auto"/>
        <w:ind w:firstLine="709"/>
        <w:rPr>
          <w:sz w:val="24"/>
          <w:szCs w:val="24"/>
        </w:rPr>
      </w:pPr>
      <w:r>
        <w:rPr>
          <w:noProof/>
          <w:lang w:eastAsia="uk-UA"/>
        </w:rPr>
        <mc:AlternateContent>
          <mc:Choice Requires="wps">
            <w:drawing>
              <wp:anchor distT="0" distB="0" distL="114300" distR="114300" simplePos="0" relativeHeight="251997184" behindDoc="0" locked="0" layoutInCell="1" allowOverlap="1" wp14:anchorId="2E4B6F7F" wp14:editId="1F0116C8">
                <wp:simplePos x="0" y="0"/>
                <wp:positionH relativeFrom="column">
                  <wp:posOffset>-85090</wp:posOffset>
                </wp:positionH>
                <wp:positionV relativeFrom="paragraph">
                  <wp:posOffset>1456160</wp:posOffset>
                </wp:positionV>
                <wp:extent cx="2841625" cy="262255"/>
                <wp:effectExtent l="0" t="0" r="0" b="444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BD66BB">
                            <w:pPr>
                              <w:rPr>
                                <w:sz w:val="20"/>
                                <w:szCs w:val="20"/>
                                <w:lang w:val="uk-UA"/>
                              </w:rPr>
                            </w:pPr>
                            <w:r w:rsidRPr="001F0325">
                              <w:rPr>
                                <w:color w:val="000000"/>
                                <w:sz w:val="20"/>
                                <w:szCs w:val="20"/>
                              </w:rPr>
                              <w:t xml:space="preserve">© </w:t>
                            </w:r>
                            <w:r>
                              <w:rPr>
                                <w:bCs/>
                                <w:sz w:val="20"/>
                                <w:szCs w:val="20"/>
                                <w:lang w:val="uk-UA"/>
                              </w:rPr>
                              <w:t>Дутчак О.</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BD66BB">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46" type="#_x0000_t202" style="position:absolute;left:0;text-align:left;margin-left:-6.7pt;margin-top:114.65pt;width:223.75pt;height:20.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" stroked="f">
                <v:textbox>
                  <w:txbxContent>
                    <w:p w:rsidR="00740EAA" w:rsidRPr="007412B0" w:rsidRDefault="00740EAA" w:rsidP="00BD66BB">
                      <w:pPr>
                        <w:rPr>
                          <w:sz w:val="20"/>
                          <w:szCs w:val="20"/>
                          <w:lang w:val="uk-UA"/>
                        </w:rPr>
                      </w:pPr>
                      <w:r w:rsidRPr="001F0325">
                        <w:rPr>
                          <w:color w:val="000000"/>
                          <w:sz w:val="20"/>
                          <w:szCs w:val="20"/>
                        </w:rPr>
                        <w:t xml:space="preserve">© </w:t>
                      </w:r>
                      <w:r>
                        <w:rPr>
                          <w:bCs/>
                          <w:sz w:val="20"/>
                          <w:szCs w:val="20"/>
                          <w:lang w:val="uk-UA"/>
                        </w:rPr>
                        <w:t>Дутчак О.</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BD66BB">
                      <w:pPr>
                        <w:rPr>
                          <w:rFonts w:ascii="Calibri" w:hAnsi="Calibri"/>
                        </w:rPr>
                      </w:pPr>
                    </w:p>
                  </w:txbxContent>
                </v:textbox>
              </v:shape>
            </w:pict>
          </mc:Fallback>
        </mc:AlternateContent>
      </w:r>
      <w:r w:rsidR="006721AE" w:rsidRPr="002F38B8">
        <w:rPr>
          <w:sz w:val="24"/>
          <w:szCs w:val="24"/>
        </w:rPr>
        <w:t>Унікальним явищем української історії виступає “Руська Трійця”. Є не так бага</w:t>
      </w:r>
      <w:r w:rsidR="006721AE">
        <w:rPr>
          <w:sz w:val="24"/>
          <w:szCs w:val="24"/>
        </w:rPr>
        <w:softHyphen/>
      </w:r>
      <w:r w:rsidR="006721AE" w:rsidRPr="002F38B8">
        <w:rPr>
          <w:sz w:val="24"/>
          <w:szCs w:val="24"/>
        </w:rPr>
        <w:t>то аналогів, коли б одному неформальному об’єднанню інтелектуалів, що видало від</w:t>
      </w:r>
      <w:r w:rsidR="006721AE">
        <w:rPr>
          <w:sz w:val="24"/>
          <w:szCs w:val="24"/>
        </w:rPr>
        <w:softHyphen/>
      </w:r>
      <w:r w:rsidR="006721AE" w:rsidRPr="002F38B8">
        <w:rPr>
          <w:sz w:val="24"/>
          <w:szCs w:val="24"/>
        </w:rPr>
        <w:t>но</w:t>
      </w:r>
      <w:r w:rsidR="006721AE">
        <w:rPr>
          <w:sz w:val="24"/>
          <w:szCs w:val="24"/>
        </w:rPr>
        <w:softHyphen/>
      </w:r>
      <w:r w:rsidR="006721AE" w:rsidRPr="002F38B8">
        <w:rPr>
          <w:sz w:val="24"/>
          <w:szCs w:val="24"/>
        </w:rPr>
        <w:t>сно невеликий за обсягом, але знаковий за науковою й суспільно-політичною значу</w:t>
      </w:r>
      <w:r w:rsidR="006721AE">
        <w:rPr>
          <w:sz w:val="24"/>
          <w:szCs w:val="24"/>
        </w:rPr>
        <w:softHyphen/>
      </w:r>
      <w:r w:rsidR="006721AE" w:rsidRPr="002F38B8">
        <w:rPr>
          <w:sz w:val="24"/>
          <w:szCs w:val="24"/>
        </w:rPr>
        <w:t>щі</w:t>
      </w:r>
      <w:r w:rsidR="006721AE">
        <w:rPr>
          <w:sz w:val="24"/>
          <w:szCs w:val="24"/>
        </w:rPr>
        <w:softHyphen/>
      </w:r>
      <w:r w:rsidR="006721AE" w:rsidRPr="002F38B8">
        <w:rPr>
          <w:sz w:val="24"/>
          <w:szCs w:val="24"/>
        </w:rPr>
        <w:t>стю доробок, було присвячено стільки літератури. Лише один покажчик із цієї про</w:t>
      </w:r>
      <w:r w:rsidR="006721AE">
        <w:rPr>
          <w:sz w:val="24"/>
          <w:szCs w:val="24"/>
        </w:rPr>
        <w:softHyphen/>
      </w:r>
      <w:r w:rsidR="006721AE" w:rsidRPr="002F38B8">
        <w:rPr>
          <w:sz w:val="24"/>
          <w:szCs w:val="24"/>
        </w:rPr>
        <w:t>бле</w:t>
      </w:r>
      <w:r w:rsidR="006721AE">
        <w:rPr>
          <w:sz w:val="24"/>
          <w:szCs w:val="24"/>
        </w:rPr>
        <w:softHyphen/>
      </w:r>
      <w:r w:rsidR="006721AE" w:rsidRPr="002F38B8">
        <w:rPr>
          <w:sz w:val="24"/>
          <w:szCs w:val="24"/>
        </w:rPr>
        <w:t>ми за 1934–1990 рр. фіксує понад 1,9 тис. назв [</w:t>
      </w:r>
      <w:r w:rsidR="006721AE" w:rsidRPr="002F38B8">
        <w:rPr>
          <w:sz w:val="24"/>
          <w:szCs w:val="24"/>
          <w:lang w:val="ru-RU"/>
        </w:rPr>
        <w:t>37</w:t>
      </w:r>
      <w:r w:rsidR="006721AE" w:rsidRPr="002F38B8">
        <w:rPr>
          <w:sz w:val="24"/>
          <w:szCs w:val="24"/>
        </w:rPr>
        <w:t>]. За два останніх десятиріччя її біб</w:t>
      </w:r>
      <w:r w:rsidR="006721AE">
        <w:rPr>
          <w:sz w:val="24"/>
          <w:szCs w:val="24"/>
        </w:rPr>
        <w:softHyphen/>
      </w:r>
      <w:r w:rsidR="006721AE" w:rsidRPr="002F38B8">
        <w:rPr>
          <w:sz w:val="24"/>
          <w:szCs w:val="24"/>
        </w:rPr>
        <w:t>ліо</w:t>
      </w:r>
      <w:r w:rsidR="006721AE">
        <w:rPr>
          <w:sz w:val="24"/>
          <w:szCs w:val="24"/>
        </w:rPr>
        <w:softHyphen/>
      </w:r>
      <w:r w:rsidR="006721AE" w:rsidRPr="002F38B8">
        <w:rPr>
          <w:sz w:val="24"/>
          <w:szCs w:val="24"/>
        </w:rPr>
        <w:t>графія збагатилася не однією сотнею праць. Феномен історіографії “Руської Трійці” по</w:t>
      </w:r>
      <w:r w:rsidR="006721AE">
        <w:rPr>
          <w:sz w:val="24"/>
          <w:szCs w:val="24"/>
        </w:rPr>
        <w:softHyphen/>
      </w:r>
      <w:r w:rsidR="006721AE" w:rsidRPr="002F38B8">
        <w:rPr>
          <w:sz w:val="24"/>
          <w:szCs w:val="24"/>
        </w:rPr>
        <w:t>лягає в тому, що до цієї теми, щоправда, з відмінних ідейних позицій зверталися ра</w:t>
      </w:r>
      <w:r w:rsidR="006721AE">
        <w:rPr>
          <w:sz w:val="24"/>
          <w:szCs w:val="24"/>
        </w:rPr>
        <w:softHyphen/>
      </w:r>
      <w:r w:rsidR="006721AE" w:rsidRPr="002F38B8">
        <w:rPr>
          <w:sz w:val="24"/>
          <w:szCs w:val="24"/>
        </w:rPr>
        <w:t xml:space="preserve">дянські, діаспорні й, урешті, сучасні дослідники, причому з різних наукових галузей </w:t>
      </w:r>
      <w:r w:rsidR="006721AE" w:rsidRPr="002F38B8">
        <w:rPr>
          <w:sz w:val="24"/>
          <w:szCs w:val="24"/>
        </w:rPr>
        <w:lastRenderedPageBreak/>
        <w:t>знань – історики, літературознавці, фольклористи, філософи, етнографи, педагоги то</w:t>
      </w:r>
      <w:r w:rsidR="006721AE">
        <w:rPr>
          <w:sz w:val="24"/>
          <w:szCs w:val="24"/>
        </w:rPr>
        <w:softHyphen/>
      </w:r>
      <w:r w:rsidR="006721AE" w:rsidRPr="002F38B8">
        <w:rPr>
          <w:sz w:val="24"/>
          <w:szCs w:val="24"/>
        </w:rPr>
        <w:t>що. Свого роду “відправними” у її вивченні стали праці І.Франка, І.Крип’якевича й осо</w:t>
      </w:r>
      <w:r w:rsidR="006721AE">
        <w:rPr>
          <w:sz w:val="24"/>
          <w:szCs w:val="24"/>
        </w:rPr>
        <w:softHyphen/>
      </w:r>
      <w:r w:rsidR="006721AE" w:rsidRPr="002F38B8">
        <w:rPr>
          <w:sz w:val="24"/>
          <w:szCs w:val="24"/>
        </w:rPr>
        <w:t>бли</w:t>
      </w:r>
      <w:r w:rsidR="006721AE">
        <w:rPr>
          <w:sz w:val="24"/>
          <w:szCs w:val="24"/>
        </w:rPr>
        <w:softHyphen/>
      </w:r>
      <w:r w:rsidR="006721AE" w:rsidRPr="002F38B8">
        <w:rPr>
          <w:sz w:val="24"/>
          <w:szCs w:val="24"/>
        </w:rPr>
        <w:t>во Є.Пеленського, який один з перших докладно реконструював маршрути подоро</w:t>
      </w:r>
      <w:r w:rsidR="006721AE">
        <w:rPr>
          <w:sz w:val="24"/>
          <w:szCs w:val="24"/>
        </w:rPr>
        <w:softHyphen/>
      </w:r>
      <w:r w:rsidR="006721AE" w:rsidRPr="002F38B8">
        <w:rPr>
          <w:sz w:val="24"/>
          <w:szCs w:val="24"/>
        </w:rPr>
        <w:t xml:space="preserve">жей Я.Головацького й І.Вагилевича. </w:t>
      </w:r>
    </w:p>
    <w:p w:rsidR="006721AE" w:rsidRPr="002F38B8" w:rsidRDefault="006721AE" w:rsidP="006721AE">
      <w:pPr>
        <w:pStyle w:val="af4"/>
        <w:suppressAutoHyphens/>
        <w:spacing w:line="240" w:lineRule="auto"/>
        <w:ind w:firstLine="709"/>
        <w:rPr>
          <w:sz w:val="24"/>
          <w:szCs w:val="24"/>
        </w:rPr>
      </w:pPr>
      <w:r w:rsidRPr="002F38B8">
        <w:rPr>
          <w:sz w:val="24"/>
          <w:szCs w:val="24"/>
        </w:rPr>
        <w:t>Окремо варто відзначити фундаментальну монографію Р.Кирчіва “Етногра</w:t>
      </w:r>
      <w:r>
        <w:rPr>
          <w:sz w:val="24"/>
          <w:szCs w:val="24"/>
        </w:rPr>
        <w:softHyphen/>
      </w:r>
      <w:r w:rsidRPr="002F38B8">
        <w:rPr>
          <w:sz w:val="24"/>
          <w:szCs w:val="24"/>
        </w:rPr>
        <w:t>фіч</w:t>
      </w:r>
      <w:r>
        <w:rPr>
          <w:sz w:val="24"/>
          <w:szCs w:val="24"/>
        </w:rPr>
        <w:softHyphen/>
      </w:r>
      <w:r w:rsidRPr="002F38B8">
        <w:rPr>
          <w:sz w:val="24"/>
          <w:szCs w:val="24"/>
        </w:rPr>
        <w:t>но-фольклористична діяльність «Руської Трійці»” (1990) [20]. Узагальнивши великий об</w:t>
      </w:r>
      <w:r>
        <w:rPr>
          <w:sz w:val="24"/>
          <w:szCs w:val="24"/>
        </w:rPr>
        <w:softHyphen/>
      </w:r>
      <w:r w:rsidRPr="002F38B8">
        <w:rPr>
          <w:sz w:val="24"/>
          <w:szCs w:val="24"/>
        </w:rPr>
        <w:t>сяг українських й іноземних джерел, автор розкрив зміст її народознавчої програми, особливість якої полягала в тому, що вона реалізовувалася в період, коли громадянська історія, археологія, географія, етнографія, фольклористика фактично не розрізнялися між собою, виступаючи в щільному взаємозв’язку. Надбання двох останніх десятиріч по</w:t>
      </w:r>
      <w:r>
        <w:rPr>
          <w:sz w:val="24"/>
          <w:szCs w:val="24"/>
        </w:rPr>
        <w:softHyphen/>
      </w:r>
      <w:r w:rsidRPr="002F38B8">
        <w:rPr>
          <w:sz w:val="24"/>
          <w:szCs w:val="24"/>
        </w:rPr>
        <w:t>казали, що праця Р.Кирчіва не вичерпала осмислення масштабної експедиційної й науково-теоретичної діяльності членів “Руської Трійці” і близького до неї кола діячів. Утім приріст оригінальних знань простежуємо головно в розробці окремих вузько</w:t>
      </w:r>
      <w:r>
        <w:rPr>
          <w:sz w:val="24"/>
          <w:szCs w:val="24"/>
        </w:rPr>
        <w:softHyphen/>
      </w:r>
      <w:r w:rsidRPr="002F38B8">
        <w:rPr>
          <w:sz w:val="24"/>
          <w:szCs w:val="24"/>
        </w:rPr>
        <w:t>тема</w:t>
      </w:r>
      <w:r>
        <w:rPr>
          <w:sz w:val="24"/>
          <w:szCs w:val="24"/>
        </w:rPr>
        <w:softHyphen/>
      </w:r>
      <w:r w:rsidRPr="002F38B8">
        <w:rPr>
          <w:sz w:val="24"/>
          <w:szCs w:val="24"/>
        </w:rPr>
        <w:t>тич</w:t>
      </w:r>
      <w:r>
        <w:rPr>
          <w:sz w:val="24"/>
          <w:szCs w:val="24"/>
        </w:rPr>
        <w:softHyphen/>
      </w:r>
      <w:r w:rsidRPr="002F38B8">
        <w:rPr>
          <w:sz w:val="24"/>
          <w:szCs w:val="24"/>
        </w:rPr>
        <w:t>них аспектів проблеми. Так, черговий раз звертаючись до “Подорожі...” Я.Головаць</w:t>
      </w:r>
      <w:r>
        <w:rPr>
          <w:sz w:val="24"/>
          <w:szCs w:val="24"/>
        </w:rPr>
        <w:softHyphen/>
      </w:r>
      <w:r w:rsidRPr="002F38B8">
        <w:rPr>
          <w:sz w:val="24"/>
          <w:szCs w:val="24"/>
        </w:rPr>
        <w:t>ко</w:t>
      </w:r>
      <w:r>
        <w:rPr>
          <w:sz w:val="24"/>
          <w:szCs w:val="24"/>
        </w:rPr>
        <w:softHyphen/>
      </w:r>
      <w:r w:rsidRPr="002F38B8">
        <w:rPr>
          <w:sz w:val="24"/>
          <w:szCs w:val="24"/>
        </w:rPr>
        <w:t>го, М.Вальо проаналізувала жанрові особливості твору в контексті подорожної літе</w:t>
      </w:r>
      <w:r>
        <w:rPr>
          <w:sz w:val="24"/>
          <w:szCs w:val="24"/>
        </w:rPr>
        <w:softHyphen/>
      </w:r>
      <w:r w:rsidRPr="002F38B8">
        <w:rPr>
          <w:sz w:val="24"/>
          <w:szCs w:val="24"/>
        </w:rPr>
        <w:t>ра</w:t>
      </w:r>
      <w:r>
        <w:rPr>
          <w:sz w:val="24"/>
          <w:szCs w:val="24"/>
        </w:rPr>
        <w:softHyphen/>
      </w:r>
      <w:r w:rsidRPr="002F38B8">
        <w:rPr>
          <w:sz w:val="24"/>
          <w:szCs w:val="24"/>
        </w:rPr>
        <w:t>тури про Карпати [9]. Порівнюючи його з іншими такого роду дослідженнями укра</w:t>
      </w:r>
      <w:r>
        <w:rPr>
          <w:sz w:val="24"/>
          <w:szCs w:val="24"/>
        </w:rPr>
        <w:softHyphen/>
      </w:r>
      <w:r w:rsidRPr="002F38B8">
        <w:rPr>
          <w:sz w:val="24"/>
          <w:szCs w:val="24"/>
        </w:rPr>
        <w:t>їнсь</w:t>
      </w:r>
      <w:r>
        <w:rPr>
          <w:sz w:val="24"/>
          <w:szCs w:val="24"/>
        </w:rPr>
        <w:softHyphen/>
      </w:r>
      <w:r w:rsidRPr="002F38B8">
        <w:rPr>
          <w:sz w:val="24"/>
          <w:szCs w:val="24"/>
        </w:rPr>
        <w:t>ких і зарубіжних діячів, вона вважає “Подорожі...” чи не найкращим твором такого жан</w:t>
      </w:r>
      <w:r>
        <w:rPr>
          <w:sz w:val="24"/>
          <w:szCs w:val="24"/>
        </w:rPr>
        <w:softHyphen/>
      </w:r>
      <w:r w:rsidRPr="002F38B8">
        <w:rPr>
          <w:sz w:val="24"/>
          <w:szCs w:val="24"/>
        </w:rPr>
        <w:t>ру в українській літературі XIX cт. М.Вальо також зактуалізувала потребу вивчен</w:t>
      </w:r>
      <w:r>
        <w:rPr>
          <w:sz w:val="24"/>
          <w:szCs w:val="24"/>
        </w:rPr>
        <w:softHyphen/>
      </w:r>
      <w:r w:rsidRPr="002F38B8">
        <w:rPr>
          <w:sz w:val="24"/>
          <w:szCs w:val="24"/>
        </w:rPr>
        <w:t>ня, перекладу, перевидання подорожніх нотаток польських, німецьких, чеських, ав</w:t>
      </w:r>
      <w:r>
        <w:rPr>
          <w:sz w:val="24"/>
          <w:szCs w:val="24"/>
        </w:rPr>
        <w:softHyphen/>
      </w:r>
      <w:r w:rsidRPr="002F38B8">
        <w:rPr>
          <w:sz w:val="24"/>
          <w:szCs w:val="24"/>
        </w:rPr>
        <w:t>стрійсь</w:t>
      </w:r>
      <w:r>
        <w:rPr>
          <w:sz w:val="24"/>
          <w:szCs w:val="24"/>
        </w:rPr>
        <w:softHyphen/>
      </w:r>
      <w:r w:rsidRPr="002F38B8">
        <w:rPr>
          <w:sz w:val="24"/>
          <w:szCs w:val="24"/>
        </w:rPr>
        <w:t xml:space="preserve">ких авторів, що мандрували Прикарпаттям. </w:t>
      </w:r>
    </w:p>
    <w:p w:rsidR="006721AE" w:rsidRPr="002F38B8" w:rsidRDefault="006721AE" w:rsidP="006721AE">
      <w:pPr>
        <w:pStyle w:val="af4"/>
        <w:suppressAutoHyphens/>
        <w:spacing w:line="240" w:lineRule="auto"/>
        <w:ind w:firstLine="709"/>
        <w:rPr>
          <w:sz w:val="24"/>
          <w:szCs w:val="24"/>
        </w:rPr>
      </w:pPr>
      <w:r w:rsidRPr="002F38B8">
        <w:rPr>
          <w:sz w:val="24"/>
          <w:szCs w:val="24"/>
        </w:rPr>
        <w:t>Власну реконструкцію народознавчих мандрівок діячів “Руської Трійці” у кон</w:t>
      </w:r>
      <w:r>
        <w:rPr>
          <w:sz w:val="24"/>
          <w:szCs w:val="24"/>
        </w:rPr>
        <w:softHyphen/>
      </w:r>
      <w:r w:rsidRPr="002F38B8">
        <w:rPr>
          <w:sz w:val="24"/>
          <w:szCs w:val="24"/>
        </w:rPr>
        <w:t>тек</w:t>
      </w:r>
      <w:r>
        <w:rPr>
          <w:sz w:val="24"/>
          <w:szCs w:val="24"/>
        </w:rPr>
        <w:softHyphen/>
      </w:r>
      <w:r w:rsidRPr="002F38B8">
        <w:rPr>
          <w:sz w:val="24"/>
          <w:szCs w:val="24"/>
        </w:rPr>
        <w:t>сті зародження й становлення українського краєзнавчо-туристичного руху в Галичи</w:t>
      </w:r>
      <w:r>
        <w:rPr>
          <w:sz w:val="24"/>
          <w:szCs w:val="24"/>
        </w:rPr>
        <w:softHyphen/>
      </w:r>
      <w:r w:rsidRPr="002F38B8">
        <w:rPr>
          <w:sz w:val="24"/>
          <w:szCs w:val="24"/>
        </w:rPr>
        <w:t>ні здійснив Я.Луцький [27–29]. Автор детально показав зміст просвітницької роботи се</w:t>
      </w:r>
      <w:r>
        <w:rPr>
          <w:sz w:val="24"/>
          <w:szCs w:val="24"/>
        </w:rPr>
        <w:softHyphen/>
      </w:r>
      <w:r w:rsidRPr="002F38B8">
        <w:rPr>
          <w:sz w:val="24"/>
          <w:szCs w:val="24"/>
        </w:rPr>
        <w:t>ред місцевого населення під час її проведення.</w:t>
      </w:r>
    </w:p>
    <w:p w:rsidR="006721AE" w:rsidRPr="002F38B8" w:rsidRDefault="006721AE" w:rsidP="006721AE">
      <w:pPr>
        <w:pStyle w:val="af4"/>
        <w:suppressAutoHyphens/>
        <w:spacing w:line="240" w:lineRule="auto"/>
        <w:ind w:firstLine="709"/>
        <w:rPr>
          <w:sz w:val="24"/>
          <w:szCs w:val="24"/>
        </w:rPr>
      </w:pPr>
      <w:r w:rsidRPr="002F38B8">
        <w:rPr>
          <w:sz w:val="24"/>
          <w:szCs w:val="24"/>
        </w:rPr>
        <w:t>Практично всі дослідження вказаної проблематики ґрунтуються переважно на однакому комплексі джерельних матеріалів і притаманних їм схожих підходах, трак</w:t>
      </w:r>
      <w:r>
        <w:rPr>
          <w:sz w:val="24"/>
          <w:szCs w:val="24"/>
        </w:rPr>
        <w:softHyphen/>
      </w:r>
      <w:r w:rsidRPr="002F38B8">
        <w:rPr>
          <w:sz w:val="24"/>
          <w:szCs w:val="24"/>
        </w:rPr>
        <w:t>ту</w:t>
      </w:r>
      <w:r>
        <w:rPr>
          <w:sz w:val="24"/>
          <w:szCs w:val="24"/>
        </w:rPr>
        <w:softHyphen/>
      </w:r>
      <w:r w:rsidRPr="002F38B8">
        <w:rPr>
          <w:sz w:val="24"/>
          <w:szCs w:val="24"/>
        </w:rPr>
        <w:t>ван</w:t>
      </w:r>
      <w:r>
        <w:rPr>
          <w:sz w:val="24"/>
          <w:szCs w:val="24"/>
        </w:rPr>
        <w:softHyphen/>
      </w:r>
      <w:r w:rsidRPr="002F38B8">
        <w:rPr>
          <w:sz w:val="24"/>
          <w:szCs w:val="24"/>
        </w:rPr>
        <w:t xml:space="preserve">нях, характеристиках зазначеного явища. </w:t>
      </w:r>
    </w:p>
    <w:p w:rsidR="006721AE" w:rsidRPr="002F38B8" w:rsidRDefault="006721AE" w:rsidP="006721AE">
      <w:pPr>
        <w:pStyle w:val="af4"/>
        <w:suppressAutoHyphens/>
        <w:spacing w:line="240" w:lineRule="auto"/>
        <w:ind w:firstLine="709"/>
        <w:rPr>
          <w:sz w:val="24"/>
          <w:szCs w:val="24"/>
        </w:rPr>
      </w:pPr>
      <w:r w:rsidRPr="002F38B8">
        <w:rPr>
          <w:sz w:val="24"/>
          <w:szCs w:val="24"/>
        </w:rPr>
        <w:t>Сказане стосується й висвітлення мандрівничої діяльності в 1830-х роках спод</w:t>
      </w:r>
      <w:r>
        <w:rPr>
          <w:sz w:val="24"/>
          <w:szCs w:val="24"/>
        </w:rPr>
        <w:softHyphen/>
      </w:r>
      <w:r w:rsidRPr="002F38B8">
        <w:rPr>
          <w:sz w:val="24"/>
          <w:szCs w:val="24"/>
        </w:rPr>
        <w:t>виж</w:t>
      </w:r>
      <w:r>
        <w:rPr>
          <w:sz w:val="24"/>
          <w:szCs w:val="24"/>
        </w:rPr>
        <w:softHyphen/>
      </w:r>
      <w:r w:rsidRPr="002F38B8">
        <w:rPr>
          <w:sz w:val="24"/>
          <w:szCs w:val="24"/>
        </w:rPr>
        <w:t>ників галицьких “будителів” М.Верещинського, К.Блонського, Г.Боднаря, Г.Іль</w:t>
      </w:r>
      <w:r>
        <w:rPr>
          <w:sz w:val="24"/>
          <w:szCs w:val="24"/>
        </w:rPr>
        <w:softHyphen/>
      </w:r>
      <w:r w:rsidRPr="002F38B8">
        <w:rPr>
          <w:sz w:val="24"/>
          <w:szCs w:val="24"/>
        </w:rPr>
        <w:t>ке</w:t>
      </w:r>
      <w:r>
        <w:rPr>
          <w:sz w:val="24"/>
          <w:szCs w:val="24"/>
        </w:rPr>
        <w:softHyphen/>
      </w:r>
      <w:r w:rsidRPr="002F38B8">
        <w:rPr>
          <w:sz w:val="24"/>
          <w:szCs w:val="24"/>
        </w:rPr>
        <w:t>ви</w:t>
      </w:r>
      <w:r>
        <w:rPr>
          <w:sz w:val="24"/>
          <w:szCs w:val="24"/>
        </w:rPr>
        <w:softHyphen/>
      </w:r>
      <w:r w:rsidRPr="002F38B8">
        <w:rPr>
          <w:sz w:val="24"/>
          <w:szCs w:val="24"/>
        </w:rPr>
        <w:t>ча, Й.Левицького та інших згодом знаних культурних і громадських діячів Галичини.</w:t>
      </w:r>
    </w:p>
    <w:p w:rsidR="006721AE" w:rsidRPr="002F38B8" w:rsidRDefault="006721AE" w:rsidP="006721AE">
      <w:pPr>
        <w:pStyle w:val="af4"/>
        <w:suppressAutoHyphens/>
        <w:spacing w:line="240" w:lineRule="auto"/>
        <w:ind w:firstLine="709"/>
        <w:rPr>
          <w:sz w:val="24"/>
          <w:szCs w:val="24"/>
        </w:rPr>
      </w:pPr>
      <w:r w:rsidRPr="002F38B8">
        <w:rPr>
          <w:sz w:val="24"/>
          <w:szCs w:val="24"/>
        </w:rPr>
        <w:t>Виразний історико-краєзнавчий характер має значна частина праць, присвячених І.Вагилевичу. З-поміж них відзначимо видання Г.Дем’яна “Іван Вагилевич – історик і на</w:t>
      </w:r>
      <w:r>
        <w:rPr>
          <w:sz w:val="24"/>
          <w:szCs w:val="24"/>
        </w:rPr>
        <w:softHyphen/>
      </w:r>
      <w:r w:rsidRPr="002F38B8">
        <w:rPr>
          <w:sz w:val="24"/>
          <w:szCs w:val="24"/>
        </w:rPr>
        <w:t>родознавець” [18], Б.Гавриліва й З.Бойчука “Прикарпаття в історико-краєзнавчих до</w:t>
      </w:r>
      <w:r>
        <w:rPr>
          <w:sz w:val="24"/>
          <w:szCs w:val="24"/>
        </w:rPr>
        <w:softHyphen/>
      </w:r>
      <w:r w:rsidRPr="002F38B8">
        <w:rPr>
          <w:sz w:val="24"/>
          <w:szCs w:val="24"/>
        </w:rPr>
        <w:t>слі</w:t>
      </w:r>
      <w:r>
        <w:rPr>
          <w:sz w:val="24"/>
          <w:szCs w:val="24"/>
        </w:rPr>
        <w:softHyphen/>
      </w:r>
      <w:r w:rsidRPr="002F38B8">
        <w:rPr>
          <w:sz w:val="24"/>
          <w:szCs w:val="24"/>
        </w:rPr>
        <w:t>дженнях Івана Вагилевича” [12] та ін. У них реконструйовано його подорожі галиць</w:t>
      </w:r>
      <w:r>
        <w:rPr>
          <w:sz w:val="24"/>
          <w:szCs w:val="24"/>
        </w:rPr>
        <w:softHyphen/>
      </w:r>
      <w:r w:rsidRPr="002F38B8">
        <w:rPr>
          <w:sz w:val="24"/>
          <w:szCs w:val="24"/>
        </w:rPr>
        <w:t>ким Прикарпаттям, проаналізовано історико-етнографічні описи І.Вагилевичем цього те</w:t>
      </w:r>
      <w:r>
        <w:rPr>
          <w:sz w:val="24"/>
          <w:szCs w:val="24"/>
        </w:rPr>
        <w:softHyphen/>
      </w:r>
      <w:r w:rsidRPr="002F38B8">
        <w:rPr>
          <w:sz w:val="24"/>
          <w:szCs w:val="24"/>
        </w:rPr>
        <w:t>рену, особливо Бойківщини, Гуцульщини; показано його стосунки й обмін інфор</w:t>
      </w:r>
      <w:r>
        <w:rPr>
          <w:sz w:val="24"/>
          <w:szCs w:val="24"/>
        </w:rPr>
        <w:softHyphen/>
      </w:r>
      <w:r w:rsidRPr="002F38B8">
        <w:rPr>
          <w:sz w:val="24"/>
          <w:szCs w:val="24"/>
        </w:rPr>
        <w:t>ма</w:t>
      </w:r>
      <w:r>
        <w:rPr>
          <w:sz w:val="24"/>
          <w:szCs w:val="24"/>
        </w:rPr>
        <w:softHyphen/>
      </w:r>
      <w:r w:rsidRPr="002F38B8">
        <w:rPr>
          <w:sz w:val="24"/>
          <w:szCs w:val="24"/>
        </w:rPr>
        <w:t xml:space="preserve">цією про віднайдені пам’ятки із зарубіжними колегами тощо. </w:t>
      </w:r>
    </w:p>
    <w:p w:rsidR="006721AE" w:rsidRPr="006721AE" w:rsidRDefault="006721AE" w:rsidP="006721AE">
      <w:pPr>
        <w:pStyle w:val="af4"/>
        <w:suppressAutoHyphens/>
        <w:spacing w:line="240" w:lineRule="auto"/>
        <w:ind w:firstLine="709"/>
        <w:rPr>
          <w:spacing w:val="-4"/>
          <w:sz w:val="24"/>
          <w:szCs w:val="24"/>
        </w:rPr>
      </w:pPr>
      <w:r w:rsidRPr="006721AE">
        <w:rPr>
          <w:spacing w:val="-4"/>
          <w:sz w:val="24"/>
          <w:szCs w:val="24"/>
        </w:rPr>
        <w:t>Схоже структурно-змістове наповнення мають студії про життєдіяльність Я.Го</w:t>
      </w:r>
      <w:r w:rsidRPr="006721AE">
        <w:rPr>
          <w:spacing w:val="-4"/>
          <w:sz w:val="24"/>
          <w:szCs w:val="24"/>
        </w:rPr>
        <w:softHyphen/>
        <w:t>ло</w:t>
      </w:r>
      <w:r w:rsidRPr="006721AE">
        <w:rPr>
          <w:spacing w:val="-4"/>
          <w:sz w:val="24"/>
          <w:szCs w:val="24"/>
        </w:rPr>
        <w:softHyphen/>
        <w:t>вацького, зокрема П.Арсенича [3], Р.Кирчіва [20], Ф.Стеблія [49] та ін. У них акценти змі</w:t>
      </w:r>
      <w:r w:rsidRPr="006721AE">
        <w:rPr>
          <w:spacing w:val="-4"/>
          <w:sz w:val="24"/>
          <w:szCs w:val="24"/>
        </w:rPr>
        <w:softHyphen/>
        <w:t>щуються на показ збору матеріалів і просякнуті ідеями романтизму його дослі</w:t>
      </w:r>
      <w:r w:rsidRPr="006721AE">
        <w:rPr>
          <w:spacing w:val="-4"/>
          <w:sz w:val="24"/>
          <w:szCs w:val="24"/>
        </w:rPr>
        <w:softHyphen/>
        <w:t>джен</w:t>
      </w:r>
      <w:r w:rsidRPr="006721AE">
        <w:rPr>
          <w:spacing w:val="-4"/>
          <w:sz w:val="24"/>
          <w:szCs w:val="24"/>
        </w:rPr>
        <w:softHyphen/>
        <w:t>ня в галузі фольклористики. Науковці докладно відтворили маршрути подорожей Я.Го</w:t>
      </w:r>
      <w:r w:rsidRPr="006721AE">
        <w:rPr>
          <w:spacing w:val="-4"/>
          <w:sz w:val="24"/>
          <w:szCs w:val="24"/>
        </w:rPr>
        <w:softHyphen/>
        <w:t>ло</w:t>
      </w:r>
      <w:r w:rsidRPr="006721AE">
        <w:rPr>
          <w:spacing w:val="-4"/>
          <w:sz w:val="24"/>
          <w:szCs w:val="24"/>
        </w:rPr>
        <w:softHyphen/>
        <w:t>ваць</w:t>
      </w:r>
      <w:r w:rsidRPr="006721AE">
        <w:rPr>
          <w:spacing w:val="-4"/>
          <w:sz w:val="24"/>
          <w:szCs w:val="24"/>
        </w:rPr>
        <w:softHyphen/>
        <w:t>ко</w:t>
      </w:r>
      <w:r>
        <w:rPr>
          <w:spacing w:val="-4"/>
          <w:sz w:val="24"/>
          <w:szCs w:val="24"/>
        </w:rPr>
        <w:softHyphen/>
      </w:r>
      <w:r w:rsidRPr="006721AE">
        <w:rPr>
          <w:spacing w:val="-4"/>
          <w:sz w:val="24"/>
          <w:szCs w:val="24"/>
        </w:rPr>
        <w:t>го селами прикарпатського Придніст</w:t>
      </w:r>
      <w:r w:rsidRPr="006721AE">
        <w:rPr>
          <w:spacing w:val="-4"/>
          <w:sz w:val="24"/>
          <w:szCs w:val="24"/>
          <w:lang w:val="ru-RU"/>
        </w:rPr>
        <w:t>е</w:t>
      </w:r>
      <w:r w:rsidRPr="006721AE">
        <w:rPr>
          <w:spacing w:val="-4"/>
          <w:sz w:val="24"/>
          <w:szCs w:val="24"/>
        </w:rPr>
        <w:t>р’я, теренами Буковини й Тернопіль</w:t>
      </w:r>
      <w:r w:rsidRPr="006721AE">
        <w:rPr>
          <w:spacing w:val="-4"/>
          <w:sz w:val="24"/>
          <w:szCs w:val="24"/>
        </w:rPr>
        <w:softHyphen/>
        <w:t>щи</w:t>
      </w:r>
      <w:r w:rsidRPr="006721AE">
        <w:rPr>
          <w:spacing w:val="-4"/>
          <w:sz w:val="24"/>
          <w:szCs w:val="24"/>
        </w:rPr>
        <w:softHyphen/>
        <w:t>ни, з’ясо</w:t>
      </w:r>
      <w:r w:rsidRPr="006721AE">
        <w:rPr>
          <w:spacing w:val="-4"/>
          <w:sz w:val="24"/>
          <w:szCs w:val="24"/>
        </w:rPr>
        <w:softHyphen/>
        <w:t>ву</w:t>
      </w:r>
      <w:r>
        <w:rPr>
          <w:spacing w:val="-4"/>
          <w:sz w:val="24"/>
          <w:szCs w:val="24"/>
        </w:rPr>
        <w:softHyphen/>
      </w:r>
      <w:r w:rsidRPr="006721AE">
        <w:rPr>
          <w:spacing w:val="-4"/>
          <w:sz w:val="24"/>
          <w:szCs w:val="24"/>
        </w:rPr>
        <w:t>ва</w:t>
      </w:r>
      <w:r>
        <w:rPr>
          <w:spacing w:val="-4"/>
          <w:sz w:val="24"/>
          <w:szCs w:val="24"/>
        </w:rPr>
        <w:softHyphen/>
      </w:r>
      <w:r w:rsidRPr="006721AE">
        <w:rPr>
          <w:spacing w:val="-4"/>
          <w:sz w:val="24"/>
          <w:szCs w:val="24"/>
        </w:rPr>
        <w:t>ли процес налагодження ним широкого народознавчого збиральницького ру</w:t>
      </w:r>
      <w:r w:rsidRPr="006721AE">
        <w:rPr>
          <w:spacing w:val="-4"/>
          <w:sz w:val="24"/>
          <w:szCs w:val="24"/>
        </w:rPr>
        <w:softHyphen/>
        <w:t>ху в Га</w:t>
      </w:r>
      <w:r>
        <w:rPr>
          <w:spacing w:val="-4"/>
          <w:sz w:val="24"/>
          <w:szCs w:val="24"/>
        </w:rPr>
        <w:softHyphen/>
      </w:r>
      <w:r w:rsidRPr="006721AE">
        <w:rPr>
          <w:spacing w:val="-4"/>
          <w:sz w:val="24"/>
          <w:szCs w:val="24"/>
        </w:rPr>
        <w:t>ли</w:t>
      </w:r>
      <w:r>
        <w:rPr>
          <w:spacing w:val="-4"/>
          <w:sz w:val="24"/>
          <w:szCs w:val="24"/>
        </w:rPr>
        <w:softHyphen/>
      </w:r>
      <w:r w:rsidRPr="006721AE">
        <w:rPr>
          <w:spacing w:val="-4"/>
          <w:sz w:val="24"/>
          <w:szCs w:val="24"/>
        </w:rPr>
        <w:t>чи</w:t>
      </w:r>
      <w:r>
        <w:rPr>
          <w:spacing w:val="-4"/>
          <w:sz w:val="24"/>
          <w:szCs w:val="24"/>
        </w:rPr>
        <w:softHyphen/>
      </w:r>
      <w:r w:rsidRPr="006721AE">
        <w:rPr>
          <w:spacing w:val="-4"/>
          <w:sz w:val="24"/>
          <w:szCs w:val="24"/>
        </w:rPr>
        <w:t>ні й на Закарпатті за участі місцевих священиків, учителів, інших пись</w:t>
      </w:r>
      <w:r w:rsidRPr="006721AE">
        <w:rPr>
          <w:spacing w:val="-4"/>
          <w:sz w:val="24"/>
          <w:szCs w:val="24"/>
        </w:rPr>
        <w:softHyphen/>
        <w:t>мен</w:t>
      </w:r>
      <w:r w:rsidRPr="006721AE">
        <w:rPr>
          <w:spacing w:val="-4"/>
          <w:sz w:val="24"/>
          <w:szCs w:val="24"/>
        </w:rPr>
        <w:softHyphen/>
        <w:t xml:space="preserve">них людей. </w:t>
      </w:r>
    </w:p>
    <w:p w:rsidR="006721AE" w:rsidRPr="002F38B8" w:rsidRDefault="006721AE" w:rsidP="006721AE">
      <w:pPr>
        <w:pStyle w:val="af4"/>
        <w:suppressAutoHyphens/>
        <w:spacing w:line="240" w:lineRule="auto"/>
        <w:ind w:firstLine="709"/>
        <w:rPr>
          <w:sz w:val="24"/>
          <w:szCs w:val="24"/>
        </w:rPr>
      </w:pPr>
      <w:r w:rsidRPr="002F38B8">
        <w:rPr>
          <w:sz w:val="24"/>
          <w:szCs w:val="24"/>
        </w:rPr>
        <w:t>В археографічних розвідках З.Матисякевича [30] показано, як у процесі ман</w:t>
      </w:r>
      <w:r>
        <w:rPr>
          <w:sz w:val="24"/>
          <w:szCs w:val="24"/>
        </w:rPr>
        <w:softHyphen/>
      </w:r>
      <w:r w:rsidRPr="002F38B8">
        <w:rPr>
          <w:sz w:val="24"/>
          <w:szCs w:val="24"/>
        </w:rPr>
        <w:t>дрі</w:t>
      </w:r>
      <w:r>
        <w:rPr>
          <w:sz w:val="24"/>
          <w:szCs w:val="24"/>
        </w:rPr>
        <w:softHyphen/>
      </w:r>
      <w:r w:rsidRPr="002F38B8">
        <w:rPr>
          <w:sz w:val="24"/>
          <w:szCs w:val="24"/>
        </w:rPr>
        <w:t>вок, зокрема й монастирями, Я.Головацький та І.Вагилевич збирали унікальні пам’ятки куль</w:t>
      </w:r>
      <w:r>
        <w:rPr>
          <w:sz w:val="24"/>
          <w:szCs w:val="24"/>
        </w:rPr>
        <w:softHyphen/>
      </w:r>
      <w:r w:rsidRPr="002F38B8">
        <w:rPr>
          <w:sz w:val="24"/>
          <w:szCs w:val="24"/>
        </w:rPr>
        <w:t>тури, що згодом слугували основою спеціальних джерелознавчих праць, які також вплинули на розвиток історико-краєзнавчих досліджень – важливого чинника націо</w:t>
      </w:r>
      <w:r>
        <w:rPr>
          <w:sz w:val="24"/>
          <w:szCs w:val="24"/>
        </w:rPr>
        <w:softHyphen/>
      </w:r>
      <w:r w:rsidRPr="002F38B8">
        <w:rPr>
          <w:sz w:val="24"/>
          <w:szCs w:val="24"/>
        </w:rPr>
        <w:t>наль</w:t>
      </w:r>
      <w:r>
        <w:rPr>
          <w:sz w:val="24"/>
          <w:szCs w:val="24"/>
        </w:rPr>
        <w:softHyphen/>
      </w:r>
      <w:r w:rsidRPr="002F38B8">
        <w:rPr>
          <w:sz w:val="24"/>
          <w:szCs w:val="24"/>
        </w:rPr>
        <w:t xml:space="preserve">но-культурного життя українства. </w:t>
      </w:r>
    </w:p>
    <w:p w:rsidR="006721AE" w:rsidRPr="002F38B8" w:rsidRDefault="006721AE" w:rsidP="006721AE">
      <w:pPr>
        <w:pStyle w:val="af4"/>
        <w:suppressAutoHyphens/>
        <w:spacing w:line="240" w:lineRule="auto"/>
        <w:ind w:firstLine="709"/>
        <w:rPr>
          <w:sz w:val="24"/>
          <w:szCs w:val="24"/>
        </w:rPr>
      </w:pPr>
      <w:r w:rsidRPr="002F38B8">
        <w:rPr>
          <w:sz w:val="24"/>
          <w:szCs w:val="24"/>
        </w:rPr>
        <w:t>Актуалізуємо значну групу досліджень історико-краєзнавчого спрямування, близь</w:t>
      </w:r>
      <w:r>
        <w:rPr>
          <w:sz w:val="24"/>
          <w:szCs w:val="24"/>
        </w:rPr>
        <w:softHyphen/>
      </w:r>
      <w:r>
        <w:rPr>
          <w:sz w:val="24"/>
          <w:szCs w:val="24"/>
        </w:rPr>
        <w:softHyphen/>
      </w:r>
      <w:r w:rsidRPr="002F38B8">
        <w:rPr>
          <w:sz w:val="24"/>
          <w:szCs w:val="24"/>
        </w:rPr>
        <w:t xml:space="preserve">ких до історії повсякденності, мікроісторії, що відображають родинне, соціальне, </w:t>
      </w:r>
      <w:r w:rsidRPr="002F38B8">
        <w:rPr>
          <w:sz w:val="24"/>
          <w:szCs w:val="24"/>
        </w:rPr>
        <w:lastRenderedPageBreak/>
        <w:t>інтелектуальне середовище, у якому відбувалося світоглядне й наукове становлення дія</w:t>
      </w:r>
      <w:r>
        <w:rPr>
          <w:sz w:val="24"/>
          <w:szCs w:val="24"/>
        </w:rPr>
        <w:softHyphen/>
      </w:r>
      <w:r w:rsidRPr="002F38B8">
        <w:rPr>
          <w:sz w:val="24"/>
          <w:szCs w:val="24"/>
        </w:rPr>
        <w:t>чів “Руської Трійці”. Цікавими прикладами такого роду публікацій є розвідки Я.Они</w:t>
      </w:r>
      <w:r>
        <w:rPr>
          <w:sz w:val="24"/>
          <w:szCs w:val="24"/>
        </w:rPr>
        <w:softHyphen/>
      </w:r>
      <w:r w:rsidRPr="002F38B8">
        <w:rPr>
          <w:sz w:val="24"/>
          <w:szCs w:val="24"/>
        </w:rPr>
        <w:t>щука [35], який на базі маловідомих джерельних матеріалів відтворив становище й духовну атмосферу села Чепелі – батьківщини Я.Головацького, що повсякчас позна</w:t>
      </w:r>
      <w:r>
        <w:rPr>
          <w:sz w:val="24"/>
          <w:szCs w:val="24"/>
        </w:rPr>
        <w:softHyphen/>
      </w:r>
      <w:r w:rsidRPr="002F38B8">
        <w:rPr>
          <w:sz w:val="24"/>
          <w:szCs w:val="24"/>
        </w:rPr>
        <w:t>чи</w:t>
      </w:r>
      <w:r>
        <w:rPr>
          <w:sz w:val="24"/>
          <w:szCs w:val="24"/>
        </w:rPr>
        <w:softHyphen/>
      </w:r>
      <w:r w:rsidRPr="002F38B8">
        <w:rPr>
          <w:sz w:val="24"/>
          <w:szCs w:val="24"/>
        </w:rPr>
        <w:t>лася на його подальшій життєдіяльності. Такі публікації засвідчують перспек</w:t>
      </w:r>
      <w:r>
        <w:rPr>
          <w:sz w:val="24"/>
          <w:szCs w:val="24"/>
        </w:rPr>
        <w:softHyphen/>
      </w:r>
      <w:r w:rsidRPr="002F38B8">
        <w:rPr>
          <w:sz w:val="24"/>
          <w:szCs w:val="24"/>
        </w:rPr>
        <w:t>тив</w:t>
      </w:r>
      <w:r>
        <w:rPr>
          <w:sz w:val="24"/>
          <w:szCs w:val="24"/>
        </w:rPr>
        <w:softHyphen/>
      </w:r>
      <w:r w:rsidRPr="002F38B8">
        <w:rPr>
          <w:sz w:val="24"/>
          <w:szCs w:val="24"/>
        </w:rPr>
        <w:t xml:space="preserve">ність вивчення проблеми на засадах психоісторії, методології фрейдизму тощо. </w:t>
      </w:r>
    </w:p>
    <w:p w:rsidR="006721AE" w:rsidRPr="002F38B8" w:rsidRDefault="006721AE" w:rsidP="006721AE">
      <w:pPr>
        <w:pStyle w:val="af4"/>
        <w:suppressAutoHyphens/>
        <w:spacing w:line="240" w:lineRule="auto"/>
        <w:ind w:firstLine="709"/>
        <w:rPr>
          <w:sz w:val="24"/>
          <w:szCs w:val="24"/>
        </w:rPr>
      </w:pPr>
      <w:r w:rsidRPr="002F38B8">
        <w:rPr>
          <w:sz w:val="24"/>
          <w:szCs w:val="24"/>
        </w:rPr>
        <w:t>У своїй сукупності вказані та інші різновидові й різножанрові праці окреслюють і сприяють утвердженню в українській історіографії таких позицій. По-перше, ман</w:t>
      </w:r>
      <w:r w:rsidR="00C6170B">
        <w:rPr>
          <w:sz w:val="24"/>
          <w:szCs w:val="24"/>
        </w:rPr>
        <w:softHyphen/>
      </w:r>
      <w:r w:rsidRPr="002F38B8">
        <w:rPr>
          <w:sz w:val="24"/>
          <w:szCs w:val="24"/>
        </w:rPr>
        <w:t>дрів</w:t>
      </w:r>
      <w:r w:rsidR="00C6170B">
        <w:rPr>
          <w:sz w:val="24"/>
          <w:szCs w:val="24"/>
        </w:rPr>
        <w:softHyphen/>
      </w:r>
      <w:r w:rsidRPr="002F38B8">
        <w:rPr>
          <w:sz w:val="24"/>
          <w:szCs w:val="24"/>
        </w:rPr>
        <w:t>ки діячів “Руської Трійці” виявили загальний стан українського краєзнавства в Гали</w:t>
      </w:r>
      <w:r w:rsidR="00C6170B">
        <w:rPr>
          <w:sz w:val="24"/>
          <w:szCs w:val="24"/>
        </w:rPr>
        <w:softHyphen/>
      </w:r>
      <w:r w:rsidRPr="002F38B8">
        <w:rPr>
          <w:sz w:val="24"/>
          <w:szCs w:val="24"/>
        </w:rPr>
        <w:t>чи</w:t>
      </w:r>
      <w:r w:rsidR="00C6170B">
        <w:rPr>
          <w:sz w:val="24"/>
          <w:szCs w:val="24"/>
        </w:rPr>
        <w:softHyphen/>
      </w:r>
      <w:r w:rsidRPr="002F38B8">
        <w:rPr>
          <w:sz w:val="24"/>
          <w:szCs w:val="24"/>
        </w:rPr>
        <w:t>ні, яке перебувало в зародковому стані, але спиналося на власні ноги зусиллями окре</w:t>
      </w:r>
      <w:r w:rsidR="00C6170B">
        <w:rPr>
          <w:sz w:val="24"/>
          <w:szCs w:val="24"/>
        </w:rPr>
        <w:softHyphen/>
      </w:r>
      <w:r w:rsidRPr="002F38B8">
        <w:rPr>
          <w:sz w:val="24"/>
          <w:szCs w:val="24"/>
        </w:rPr>
        <w:t>мих діячів-інтелектуалів, що залучали до цієї справи й готували місцевих аматорів-крає</w:t>
      </w:r>
      <w:r w:rsidR="00C6170B">
        <w:rPr>
          <w:sz w:val="24"/>
          <w:szCs w:val="24"/>
        </w:rPr>
        <w:softHyphen/>
      </w:r>
      <w:r w:rsidRPr="002F38B8">
        <w:rPr>
          <w:sz w:val="24"/>
          <w:szCs w:val="24"/>
        </w:rPr>
        <w:t>знавців. По-друге, повсякчас проводиться думка, згідно з якою зібраний під час ман</w:t>
      </w:r>
      <w:r w:rsidR="00C6170B">
        <w:rPr>
          <w:sz w:val="24"/>
          <w:szCs w:val="24"/>
        </w:rPr>
        <w:softHyphen/>
      </w:r>
      <w:r w:rsidRPr="002F38B8">
        <w:rPr>
          <w:sz w:val="24"/>
          <w:szCs w:val="24"/>
        </w:rPr>
        <w:t>дрівок Я.Головацьким та І.Вагилевичем етнографічний і фольклорний матеріал ствер</w:t>
      </w:r>
      <w:r w:rsidR="00C6170B">
        <w:rPr>
          <w:sz w:val="24"/>
          <w:szCs w:val="24"/>
        </w:rPr>
        <w:softHyphen/>
      </w:r>
      <w:r w:rsidRPr="002F38B8">
        <w:rPr>
          <w:sz w:val="24"/>
          <w:szCs w:val="24"/>
        </w:rPr>
        <w:t>джував етнокультурну окремішність галицьких українців серед інших народів імпе</w:t>
      </w:r>
      <w:r w:rsidR="00C6170B">
        <w:rPr>
          <w:sz w:val="24"/>
          <w:szCs w:val="24"/>
        </w:rPr>
        <w:softHyphen/>
      </w:r>
      <w:r w:rsidRPr="002F38B8">
        <w:rPr>
          <w:sz w:val="24"/>
          <w:szCs w:val="24"/>
        </w:rPr>
        <w:t>рії та їхню кревну єдність зі східноукраїнським етнічним масивом, відкривав перед сві</w:t>
      </w:r>
      <w:r w:rsidR="00C6170B">
        <w:rPr>
          <w:sz w:val="24"/>
          <w:szCs w:val="24"/>
        </w:rPr>
        <w:softHyphen/>
      </w:r>
      <w:r w:rsidRPr="002F38B8">
        <w:rPr>
          <w:sz w:val="24"/>
          <w:szCs w:val="24"/>
        </w:rPr>
        <w:t>том ще не знану етнокультурну самобутність Галичини. По-третє, науковці дово</w:t>
      </w:r>
      <w:r w:rsidR="00C6170B">
        <w:rPr>
          <w:sz w:val="24"/>
          <w:szCs w:val="24"/>
        </w:rPr>
        <w:softHyphen/>
      </w:r>
      <w:r w:rsidRPr="002F38B8">
        <w:rPr>
          <w:sz w:val="24"/>
          <w:szCs w:val="24"/>
        </w:rPr>
        <w:t>дять, що саме цей доробок “поєднав”, “зробив складником” український національно-куль</w:t>
      </w:r>
      <w:r w:rsidR="00C6170B">
        <w:rPr>
          <w:sz w:val="24"/>
          <w:szCs w:val="24"/>
        </w:rPr>
        <w:softHyphen/>
      </w:r>
      <w:r w:rsidRPr="002F38B8">
        <w:rPr>
          <w:sz w:val="24"/>
          <w:szCs w:val="24"/>
        </w:rPr>
        <w:t>турний рух із загальнослов’янським відродженням. По-четверте, вважається, що на</w:t>
      </w:r>
      <w:r w:rsidR="00C6170B">
        <w:rPr>
          <w:sz w:val="24"/>
          <w:szCs w:val="24"/>
        </w:rPr>
        <w:softHyphen/>
      </w:r>
      <w:r w:rsidRPr="002F38B8">
        <w:rPr>
          <w:sz w:val="24"/>
          <w:szCs w:val="24"/>
        </w:rPr>
        <w:t>родознавчі мандрівки діячів “Руської Трійці” заклали “основу”, стали “еталоном” ви</w:t>
      </w:r>
      <w:r w:rsidR="00C6170B">
        <w:rPr>
          <w:sz w:val="24"/>
          <w:szCs w:val="24"/>
        </w:rPr>
        <w:softHyphen/>
      </w:r>
      <w:r w:rsidRPr="002F38B8">
        <w:rPr>
          <w:sz w:val="24"/>
          <w:szCs w:val="24"/>
        </w:rPr>
        <w:t>вчення побуту й фольклору карпатського краю та свого роду “відправною точкою” по</w:t>
      </w:r>
      <w:r w:rsidR="00C6170B">
        <w:rPr>
          <w:sz w:val="24"/>
          <w:szCs w:val="24"/>
        </w:rPr>
        <w:softHyphen/>
      </w:r>
      <w:r w:rsidRPr="002F38B8">
        <w:rPr>
          <w:sz w:val="24"/>
          <w:szCs w:val="24"/>
        </w:rPr>
        <w:t>даль</w:t>
      </w:r>
      <w:r w:rsidR="00C6170B">
        <w:rPr>
          <w:sz w:val="24"/>
          <w:szCs w:val="24"/>
        </w:rPr>
        <w:softHyphen/>
      </w:r>
      <w:r w:rsidRPr="002F38B8">
        <w:rPr>
          <w:sz w:val="24"/>
          <w:szCs w:val="24"/>
        </w:rPr>
        <w:t>шого розвитку туристично-краєзнавчого руху в Галичині, що таким чином набирав по</w:t>
      </w:r>
      <w:r w:rsidR="00C6170B">
        <w:rPr>
          <w:sz w:val="24"/>
          <w:szCs w:val="24"/>
        </w:rPr>
        <w:softHyphen/>
      </w:r>
      <w:r w:rsidRPr="002F38B8">
        <w:rPr>
          <w:sz w:val="24"/>
          <w:szCs w:val="24"/>
        </w:rPr>
        <w:t>шукового, науково-пізнавального характеру та національно-патріотичного й освіт</w:t>
      </w:r>
      <w:r w:rsidR="00C6170B">
        <w:rPr>
          <w:sz w:val="24"/>
          <w:szCs w:val="24"/>
        </w:rPr>
        <w:softHyphen/>
      </w:r>
      <w:r w:rsidRPr="002F38B8">
        <w:rPr>
          <w:sz w:val="24"/>
          <w:szCs w:val="24"/>
        </w:rPr>
        <w:t>ньо-виховного змісту.</w:t>
      </w:r>
    </w:p>
    <w:p w:rsidR="006721AE" w:rsidRPr="002F38B8" w:rsidRDefault="006721AE" w:rsidP="006721AE">
      <w:pPr>
        <w:pStyle w:val="af4"/>
        <w:suppressAutoHyphens/>
        <w:spacing w:line="240" w:lineRule="auto"/>
        <w:ind w:firstLine="709"/>
        <w:rPr>
          <w:sz w:val="24"/>
          <w:szCs w:val="24"/>
        </w:rPr>
      </w:pPr>
      <w:r w:rsidRPr="002F38B8">
        <w:rPr>
          <w:sz w:val="24"/>
          <w:szCs w:val="24"/>
        </w:rPr>
        <w:t>Народознавчі мандрівки діячів “Руської Трійці”, нагадаємо, подаються в літе</w:t>
      </w:r>
      <w:r w:rsidR="00C6170B">
        <w:rPr>
          <w:sz w:val="24"/>
          <w:szCs w:val="24"/>
        </w:rPr>
        <w:softHyphen/>
      </w:r>
      <w:r w:rsidRPr="002F38B8">
        <w:rPr>
          <w:sz w:val="24"/>
          <w:szCs w:val="24"/>
        </w:rPr>
        <w:t>ра</w:t>
      </w:r>
      <w:r w:rsidR="00C6170B">
        <w:rPr>
          <w:sz w:val="24"/>
          <w:szCs w:val="24"/>
        </w:rPr>
        <w:softHyphen/>
      </w:r>
      <w:r w:rsidRPr="002F38B8">
        <w:rPr>
          <w:sz w:val="24"/>
          <w:szCs w:val="24"/>
        </w:rPr>
        <w:t>ту</w:t>
      </w:r>
      <w:r w:rsidR="00C6170B">
        <w:rPr>
          <w:sz w:val="24"/>
          <w:szCs w:val="24"/>
        </w:rPr>
        <w:softHyphen/>
      </w:r>
      <w:r w:rsidRPr="002F38B8">
        <w:rPr>
          <w:sz w:val="24"/>
          <w:szCs w:val="24"/>
        </w:rPr>
        <w:t>рі як “причинкові”, “зразкові” стосовно наступного етапу краєзнавчо-туристичного ру</w:t>
      </w:r>
      <w:r w:rsidR="00C6170B">
        <w:rPr>
          <w:sz w:val="24"/>
          <w:szCs w:val="24"/>
        </w:rPr>
        <w:softHyphen/>
      </w:r>
      <w:r w:rsidRPr="002F38B8">
        <w:rPr>
          <w:sz w:val="24"/>
          <w:szCs w:val="24"/>
        </w:rPr>
        <w:t>ху, що розгорнувся в другій половині XIX – на початку ХХ ст. На тлі його органі</w:t>
      </w:r>
      <w:r w:rsidR="00C6170B">
        <w:rPr>
          <w:sz w:val="24"/>
          <w:szCs w:val="24"/>
        </w:rPr>
        <w:softHyphen/>
      </w:r>
      <w:r w:rsidRPr="002F38B8">
        <w:rPr>
          <w:sz w:val="24"/>
          <w:szCs w:val="24"/>
        </w:rPr>
        <w:t>за</w:t>
      </w:r>
      <w:r w:rsidR="00C6170B">
        <w:rPr>
          <w:sz w:val="24"/>
          <w:szCs w:val="24"/>
        </w:rPr>
        <w:softHyphen/>
      </w:r>
      <w:r w:rsidRPr="002F38B8">
        <w:rPr>
          <w:sz w:val="24"/>
          <w:szCs w:val="24"/>
        </w:rPr>
        <w:t>цій</w:t>
      </w:r>
      <w:r w:rsidR="00C6170B">
        <w:rPr>
          <w:sz w:val="24"/>
          <w:szCs w:val="24"/>
        </w:rPr>
        <w:softHyphen/>
      </w:r>
      <w:r w:rsidRPr="002F38B8">
        <w:rPr>
          <w:sz w:val="24"/>
          <w:szCs w:val="24"/>
        </w:rPr>
        <w:t>но-інституціонального розмаїття та участі в ньому ширшого кола молоді й відомих нау</w:t>
      </w:r>
      <w:r w:rsidR="00C6170B">
        <w:rPr>
          <w:sz w:val="24"/>
          <w:szCs w:val="24"/>
        </w:rPr>
        <w:softHyphen/>
      </w:r>
      <w:r w:rsidRPr="002F38B8">
        <w:rPr>
          <w:sz w:val="24"/>
          <w:szCs w:val="24"/>
        </w:rPr>
        <w:t>ковців знаковою постаттю в роботах із цієї тематики виступає І.Франко. Це зумов</w:t>
      </w:r>
      <w:r w:rsidR="00C6170B">
        <w:rPr>
          <w:sz w:val="24"/>
          <w:szCs w:val="24"/>
        </w:rPr>
        <w:softHyphen/>
      </w:r>
      <w:r w:rsidRPr="002F38B8">
        <w:rPr>
          <w:sz w:val="24"/>
          <w:szCs w:val="24"/>
        </w:rPr>
        <w:t>лю</w:t>
      </w:r>
      <w:r w:rsidR="00C6170B">
        <w:rPr>
          <w:sz w:val="24"/>
          <w:szCs w:val="24"/>
        </w:rPr>
        <w:softHyphen/>
      </w:r>
      <w:r w:rsidR="00C6170B">
        <w:rPr>
          <w:sz w:val="24"/>
          <w:szCs w:val="24"/>
        </w:rPr>
        <w:softHyphen/>
      </w:r>
      <w:r w:rsidRPr="002F38B8">
        <w:rPr>
          <w:sz w:val="24"/>
          <w:szCs w:val="24"/>
        </w:rPr>
        <w:t>валося не лише його дієвою участю в цьому русі, а й тим, що саме вчений виступив його першим літописцем. Вплив надбань І.Франка на подальше вивчення українського ту</w:t>
      </w:r>
      <w:r w:rsidR="00C6170B">
        <w:rPr>
          <w:sz w:val="24"/>
          <w:szCs w:val="24"/>
        </w:rPr>
        <w:softHyphen/>
      </w:r>
      <w:r w:rsidRPr="002F38B8">
        <w:rPr>
          <w:sz w:val="24"/>
          <w:szCs w:val="24"/>
        </w:rPr>
        <w:t>ристичного краєзнавства проявляється в наголошуванні на його самодостатності, окре</w:t>
      </w:r>
      <w:r w:rsidR="00C6170B">
        <w:rPr>
          <w:sz w:val="24"/>
          <w:szCs w:val="24"/>
        </w:rPr>
        <w:softHyphen/>
      </w:r>
      <w:r w:rsidRPr="002F38B8">
        <w:rPr>
          <w:sz w:val="24"/>
          <w:szCs w:val="24"/>
        </w:rPr>
        <w:t>мішності від поляків, в акцентуванні уваги на значенні такої діяльності для пізнан</w:t>
      </w:r>
      <w:r w:rsidR="00C6170B">
        <w:rPr>
          <w:sz w:val="24"/>
          <w:szCs w:val="24"/>
        </w:rPr>
        <w:softHyphen/>
      </w:r>
      <w:r w:rsidRPr="002F38B8">
        <w:rPr>
          <w:sz w:val="24"/>
          <w:szCs w:val="24"/>
        </w:rPr>
        <w:t>ня й усвідомлення української етнокультурної самобутності.</w:t>
      </w:r>
    </w:p>
    <w:p w:rsidR="006721AE" w:rsidRPr="002F38B8" w:rsidRDefault="006721AE" w:rsidP="006721AE">
      <w:pPr>
        <w:pStyle w:val="af4"/>
        <w:suppressAutoHyphens/>
        <w:spacing w:line="240" w:lineRule="auto"/>
        <w:ind w:firstLine="709"/>
        <w:rPr>
          <w:sz w:val="24"/>
          <w:szCs w:val="24"/>
        </w:rPr>
      </w:pPr>
      <w:r w:rsidRPr="002F38B8">
        <w:rPr>
          <w:sz w:val="24"/>
          <w:szCs w:val="24"/>
        </w:rPr>
        <w:t>Аналітичне осмислення молодіжних народознавчих подорожей другої половини 1880-х років під кутом історичного краєзнавства започаткував І.Крип’якевич (1925, 1932). У сучасній вітчизняній історіографії побутує тенденція висвітлення народо</w:t>
      </w:r>
      <w:r w:rsidR="00C6170B">
        <w:rPr>
          <w:sz w:val="24"/>
          <w:szCs w:val="24"/>
        </w:rPr>
        <w:softHyphen/>
      </w:r>
      <w:r w:rsidRPr="002F38B8">
        <w:rPr>
          <w:sz w:val="24"/>
          <w:szCs w:val="24"/>
        </w:rPr>
        <w:t>знав</w:t>
      </w:r>
      <w:r w:rsidR="00C6170B">
        <w:rPr>
          <w:sz w:val="24"/>
          <w:szCs w:val="24"/>
        </w:rPr>
        <w:softHyphen/>
      </w:r>
      <w:r w:rsidRPr="002F38B8">
        <w:rPr>
          <w:sz w:val="24"/>
          <w:szCs w:val="24"/>
        </w:rPr>
        <w:t>чих мандрівок 30-х і 80-х років XIX ст. у контексті дослідження різних конкретно-істо</w:t>
      </w:r>
      <w:r w:rsidR="00C6170B">
        <w:rPr>
          <w:sz w:val="24"/>
          <w:szCs w:val="24"/>
        </w:rPr>
        <w:softHyphen/>
      </w:r>
      <w:r w:rsidRPr="002F38B8">
        <w:rPr>
          <w:sz w:val="24"/>
          <w:szCs w:val="24"/>
        </w:rPr>
        <w:t>рич</w:t>
      </w:r>
      <w:r w:rsidR="00C6170B">
        <w:rPr>
          <w:sz w:val="24"/>
          <w:szCs w:val="24"/>
        </w:rPr>
        <w:softHyphen/>
      </w:r>
      <w:r w:rsidRPr="002F38B8">
        <w:rPr>
          <w:sz w:val="24"/>
          <w:szCs w:val="24"/>
        </w:rPr>
        <w:t>них проблем. Так, у праці Р.Ковалюка [</w:t>
      </w:r>
      <w:r w:rsidRPr="002F38B8">
        <w:rPr>
          <w:sz w:val="24"/>
          <w:szCs w:val="24"/>
          <w:lang w:val="ru-RU"/>
        </w:rPr>
        <w:t>22</w:t>
      </w:r>
      <w:r w:rsidRPr="002F38B8">
        <w:rPr>
          <w:sz w:val="24"/>
          <w:szCs w:val="24"/>
        </w:rPr>
        <w:t>] вони розглядаються як складник сту</w:t>
      </w:r>
      <w:r w:rsidR="00C6170B">
        <w:rPr>
          <w:sz w:val="24"/>
          <w:szCs w:val="24"/>
        </w:rPr>
        <w:softHyphen/>
      </w:r>
      <w:r w:rsidRPr="002F38B8">
        <w:rPr>
          <w:sz w:val="24"/>
          <w:szCs w:val="24"/>
        </w:rPr>
        <w:t>дентсь</w:t>
      </w:r>
      <w:r w:rsidR="00C6170B">
        <w:rPr>
          <w:sz w:val="24"/>
          <w:szCs w:val="24"/>
        </w:rPr>
        <w:softHyphen/>
      </w:r>
      <w:r w:rsidRPr="002F38B8">
        <w:rPr>
          <w:sz w:val="24"/>
          <w:szCs w:val="24"/>
        </w:rPr>
        <w:t>кого руху й передумова його подальшого розвитку. Екстраполюючи погляди й оцін</w:t>
      </w:r>
      <w:r w:rsidR="00C6170B">
        <w:rPr>
          <w:sz w:val="24"/>
          <w:szCs w:val="24"/>
        </w:rPr>
        <w:softHyphen/>
      </w:r>
      <w:r w:rsidRPr="002F38B8">
        <w:rPr>
          <w:sz w:val="24"/>
          <w:szCs w:val="24"/>
        </w:rPr>
        <w:t>ки їхніх учасників, передусім Я.Головацького, автор акцентував на патріотично-ви</w:t>
      </w:r>
      <w:r w:rsidR="00C6170B">
        <w:rPr>
          <w:sz w:val="24"/>
          <w:szCs w:val="24"/>
        </w:rPr>
        <w:softHyphen/>
      </w:r>
      <w:r w:rsidRPr="002F38B8">
        <w:rPr>
          <w:sz w:val="24"/>
          <w:szCs w:val="24"/>
        </w:rPr>
        <w:t>хов</w:t>
      </w:r>
      <w:r w:rsidR="00C6170B">
        <w:rPr>
          <w:sz w:val="24"/>
          <w:szCs w:val="24"/>
        </w:rPr>
        <w:softHyphen/>
      </w:r>
      <w:r w:rsidRPr="002F38B8">
        <w:rPr>
          <w:sz w:val="24"/>
          <w:szCs w:val="24"/>
        </w:rPr>
        <w:t>ному значенні мандрівок, чим звузив різнопланове суспільне й наукове значення цьо</w:t>
      </w:r>
      <w:r w:rsidR="00C6170B">
        <w:rPr>
          <w:sz w:val="24"/>
          <w:szCs w:val="24"/>
        </w:rPr>
        <w:softHyphen/>
      </w:r>
      <w:r w:rsidRPr="002F38B8">
        <w:rPr>
          <w:sz w:val="24"/>
          <w:szCs w:val="24"/>
        </w:rPr>
        <w:t xml:space="preserve">го явища. </w:t>
      </w:r>
    </w:p>
    <w:p w:rsidR="006721AE" w:rsidRPr="002F38B8" w:rsidRDefault="006721AE" w:rsidP="006721AE">
      <w:pPr>
        <w:pStyle w:val="af4"/>
        <w:suppressAutoHyphens/>
        <w:spacing w:line="240" w:lineRule="auto"/>
        <w:ind w:firstLine="709"/>
        <w:rPr>
          <w:sz w:val="24"/>
          <w:szCs w:val="24"/>
        </w:rPr>
      </w:pPr>
      <w:r w:rsidRPr="002F38B8">
        <w:rPr>
          <w:sz w:val="24"/>
          <w:szCs w:val="24"/>
        </w:rPr>
        <w:t>З іншого боку, його “універсальність” засвідчує наукова історико-педагогічна лі</w:t>
      </w:r>
      <w:r w:rsidR="00C6170B">
        <w:rPr>
          <w:sz w:val="24"/>
          <w:szCs w:val="24"/>
        </w:rPr>
        <w:softHyphen/>
      </w:r>
      <w:r w:rsidRPr="002F38B8">
        <w:rPr>
          <w:sz w:val="24"/>
          <w:szCs w:val="24"/>
        </w:rPr>
        <w:t>те</w:t>
      </w:r>
      <w:r w:rsidR="00C6170B">
        <w:rPr>
          <w:sz w:val="24"/>
          <w:szCs w:val="24"/>
        </w:rPr>
        <w:softHyphen/>
      </w:r>
      <w:r w:rsidR="00C6170B">
        <w:rPr>
          <w:sz w:val="24"/>
          <w:szCs w:val="24"/>
        </w:rPr>
        <w:softHyphen/>
      </w:r>
      <w:r w:rsidRPr="002F38B8">
        <w:rPr>
          <w:sz w:val="24"/>
          <w:szCs w:val="24"/>
        </w:rPr>
        <w:t>ратура (наприклад, монографія Г.Білавич і Б.Савчука [4] та ін.), що показує роль учи</w:t>
      </w:r>
      <w:r w:rsidR="00C6170B">
        <w:rPr>
          <w:sz w:val="24"/>
          <w:szCs w:val="24"/>
        </w:rPr>
        <w:softHyphen/>
      </w:r>
      <w:r w:rsidRPr="002F38B8">
        <w:rPr>
          <w:sz w:val="24"/>
          <w:szCs w:val="24"/>
        </w:rPr>
        <w:t>те</w:t>
      </w:r>
      <w:r w:rsidR="00C6170B">
        <w:rPr>
          <w:sz w:val="24"/>
          <w:szCs w:val="24"/>
        </w:rPr>
        <w:softHyphen/>
      </w:r>
      <w:r w:rsidRPr="002F38B8">
        <w:rPr>
          <w:sz w:val="24"/>
          <w:szCs w:val="24"/>
        </w:rPr>
        <w:t>лів і духовенства в улаштуванні народознавчих мандрівок, наголошує на їхньому ви</w:t>
      </w:r>
      <w:r w:rsidR="00C6170B">
        <w:rPr>
          <w:sz w:val="24"/>
          <w:szCs w:val="24"/>
        </w:rPr>
        <w:softHyphen/>
      </w:r>
      <w:r w:rsidRPr="002F38B8">
        <w:rPr>
          <w:sz w:val="24"/>
          <w:szCs w:val="24"/>
        </w:rPr>
        <w:t>хов</w:t>
      </w:r>
      <w:r w:rsidR="00C6170B">
        <w:rPr>
          <w:sz w:val="24"/>
          <w:szCs w:val="24"/>
        </w:rPr>
        <w:softHyphen/>
      </w:r>
      <w:r w:rsidRPr="002F38B8">
        <w:rPr>
          <w:sz w:val="24"/>
          <w:szCs w:val="24"/>
        </w:rPr>
        <w:t>ному й пізнавальному значенні у формуванні учнівської і гімназійної молоді. У до</w:t>
      </w:r>
      <w:r w:rsidR="00C6170B">
        <w:rPr>
          <w:sz w:val="24"/>
          <w:szCs w:val="24"/>
        </w:rPr>
        <w:softHyphen/>
      </w:r>
      <w:r w:rsidRPr="002F38B8">
        <w:rPr>
          <w:sz w:val="24"/>
          <w:szCs w:val="24"/>
        </w:rPr>
        <w:t>слі</w:t>
      </w:r>
      <w:r w:rsidR="00C6170B">
        <w:rPr>
          <w:sz w:val="24"/>
          <w:szCs w:val="24"/>
        </w:rPr>
        <w:softHyphen/>
      </w:r>
      <w:r w:rsidRPr="002F38B8">
        <w:rPr>
          <w:sz w:val="24"/>
          <w:szCs w:val="24"/>
        </w:rPr>
        <w:t>дженні М.Черепанина [55] з історії музичного мистецтва в Галичині розкрита роль спі</w:t>
      </w:r>
      <w:r w:rsidR="00C6170B">
        <w:rPr>
          <w:sz w:val="24"/>
          <w:szCs w:val="24"/>
        </w:rPr>
        <w:softHyphen/>
      </w:r>
      <w:r w:rsidRPr="002F38B8">
        <w:rPr>
          <w:sz w:val="24"/>
          <w:szCs w:val="24"/>
        </w:rPr>
        <w:t>вочих і студентських товариств (“Львівський боян”, “Академічна громада” та ін.) у про</w:t>
      </w:r>
      <w:r w:rsidR="00C6170B">
        <w:rPr>
          <w:sz w:val="24"/>
          <w:szCs w:val="24"/>
        </w:rPr>
        <w:softHyphen/>
      </w:r>
      <w:r w:rsidRPr="002F38B8">
        <w:rPr>
          <w:sz w:val="24"/>
          <w:szCs w:val="24"/>
        </w:rPr>
        <w:t>веденні “мистецьких артистичних” мандрівок краєм у 1890-х і 1904–1905 роках.</w:t>
      </w:r>
    </w:p>
    <w:p w:rsidR="006721AE" w:rsidRPr="002F38B8" w:rsidRDefault="006721AE" w:rsidP="006721AE">
      <w:pPr>
        <w:pStyle w:val="af4"/>
        <w:suppressAutoHyphens/>
        <w:spacing w:line="240" w:lineRule="auto"/>
        <w:ind w:firstLine="709"/>
        <w:rPr>
          <w:sz w:val="24"/>
          <w:szCs w:val="24"/>
        </w:rPr>
      </w:pPr>
      <w:r w:rsidRPr="002F38B8">
        <w:rPr>
          <w:sz w:val="24"/>
          <w:szCs w:val="24"/>
        </w:rPr>
        <w:t>Сталу історіографічну традицію має персоніфікація краєзнавчо-туристичного ру</w:t>
      </w:r>
      <w:r w:rsidR="00C6170B">
        <w:rPr>
          <w:sz w:val="24"/>
          <w:szCs w:val="24"/>
        </w:rPr>
        <w:softHyphen/>
      </w:r>
      <w:r w:rsidRPr="002F38B8">
        <w:rPr>
          <w:sz w:val="24"/>
          <w:szCs w:val="24"/>
        </w:rPr>
        <w:t xml:space="preserve">ху, коли його важливі сюжети, тенденції, оціночні характеристики відображаються </w:t>
      </w:r>
      <w:r w:rsidRPr="002F38B8">
        <w:rPr>
          <w:sz w:val="24"/>
          <w:szCs w:val="24"/>
        </w:rPr>
        <w:lastRenderedPageBreak/>
        <w:t>че</w:t>
      </w:r>
      <w:r w:rsidR="00C6170B">
        <w:rPr>
          <w:sz w:val="24"/>
          <w:szCs w:val="24"/>
        </w:rPr>
        <w:softHyphen/>
      </w:r>
      <w:r w:rsidRPr="002F38B8">
        <w:rPr>
          <w:sz w:val="24"/>
          <w:szCs w:val="24"/>
        </w:rPr>
        <w:t>рез призму життєдіяльності окремих учасників подорожей – знаних науковців і гро</w:t>
      </w:r>
      <w:r w:rsidR="00C6170B">
        <w:rPr>
          <w:sz w:val="24"/>
          <w:szCs w:val="24"/>
        </w:rPr>
        <w:softHyphen/>
      </w:r>
      <w:r w:rsidRPr="002F38B8">
        <w:rPr>
          <w:sz w:val="24"/>
          <w:szCs w:val="24"/>
        </w:rPr>
        <w:t>мадсь</w:t>
      </w:r>
      <w:r w:rsidR="00C6170B">
        <w:rPr>
          <w:sz w:val="24"/>
          <w:szCs w:val="24"/>
        </w:rPr>
        <w:softHyphen/>
      </w:r>
      <w:r w:rsidRPr="002F38B8">
        <w:rPr>
          <w:sz w:val="24"/>
          <w:szCs w:val="24"/>
        </w:rPr>
        <w:t xml:space="preserve">ких діячів. </w:t>
      </w:r>
    </w:p>
    <w:p w:rsidR="006721AE" w:rsidRPr="002F38B8" w:rsidRDefault="006721AE" w:rsidP="00C6170B">
      <w:pPr>
        <w:pStyle w:val="af4"/>
        <w:suppressAutoHyphens/>
        <w:spacing w:line="235" w:lineRule="auto"/>
        <w:ind w:firstLine="709"/>
        <w:rPr>
          <w:sz w:val="24"/>
          <w:szCs w:val="24"/>
        </w:rPr>
      </w:pPr>
      <w:r w:rsidRPr="002F38B8">
        <w:rPr>
          <w:sz w:val="24"/>
          <w:szCs w:val="24"/>
        </w:rPr>
        <w:t>Перше місце з-поміж них знову ж таки посідає постать І.Франка. У масиві літе</w:t>
      </w:r>
      <w:r w:rsidR="00C6170B">
        <w:rPr>
          <w:sz w:val="24"/>
          <w:szCs w:val="24"/>
        </w:rPr>
        <w:softHyphen/>
      </w:r>
      <w:r w:rsidRPr="002F38B8">
        <w:rPr>
          <w:sz w:val="24"/>
          <w:szCs w:val="24"/>
        </w:rPr>
        <w:t>ра</w:t>
      </w:r>
      <w:r w:rsidR="00C6170B">
        <w:rPr>
          <w:sz w:val="24"/>
          <w:szCs w:val="24"/>
        </w:rPr>
        <w:softHyphen/>
      </w:r>
      <w:r w:rsidRPr="002F38B8">
        <w:rPr>
          <w:sz w:val="24"/>
          <w:szCs w:val="24"/>
        </w:rPr>
        <w:t>тури з франкіани ця проблема здебільшого піднімається фрагментарно й розгля</w:t>
      </w:r>
      <w:r w:rsidR="00C6170B">
        <w:rPr>
          <w:sz w:val="24"/>
          <w:szCs w:val="24"/>
        </w:rPr>
        <w:softHyphen/>
      </w:r>
      <w:r w:rsidRPr="002F38B8">
        <w:rPr>
          <w:sz w:val="24"/>
          <w:szCs w:val="24"/>
        </w:rPr>
        <w:t>да</w:t>
      </w:r>
      <w:r w:rsidR="00C6170B">
        <w:rPr>
          <w:sz w:val="24"/>
          <w:szCs w:val="24"/>
        </w:rPr>
        <w:softHyphen/>
      </w:r>
      <w:r w:rsidRPr="002F38B8">
        <w:rPr>
          <w:sz w:val="24"/>
          <w:szCs w:val="24"/>
        </w:rPr>
        <w:t>єть</w:t>
      </w:r>
      <w:r w:rsidR="00C6170B">
        <w:rPr>
          <w:sz w:val="24"/>
          <w:szCs w:val="24"/>
        </w:rPr>
        <w:softHyphen/>
      </w:r>
      <w:r w:rsidRPr="002F38B8">
        <w:rPr>
          <w:sz w:val="24"/>
          <w:szCs w:val="24"/>
        </w:rPr>
        <w:t>ся, повторимо, як один із чинників формування світоглядних і наукових уподобань Ка</w:t>
      </w:r>
      <w:r w:rsidR="00C6170B">
        <w:rPr>
          <w:sz w:val="24"/>
          <w:szCs w:val="24"/>
        </w:rPr>
        <w:softHyphen/>
      </w:r>
      <w:r w:rsidRPr="002F38B8">
        <w:rPr>
          <w:sz w:val="24"/>
          <w:szCs w:val="24"/>
        </w:rPr>
        <w:t>ме</w:t>
      </w:r>
      <w:r w:rsidR="00C6170B">
        <w:rPr>
          <w:sz w:val="24"/>
          <w:szCs w:val="24"/>
        </w:rPr>
        <w:softHyphen/>
      </w:r>
      <w:r w:rsidRPr="002F38B8">
        <w:rPr>
          <w:sz w:val="24"/>
          <w:szCs w:val="24"/>
        </w:rPr>
        <w:t>няра. Тому зупинимося на роботах, у яких вона становить головний предмет дослі</w:t>
      </w:r>
      <w:r w:rsidR="00C6170B">
        <w:rPr>
          <w:sz w:val="24"/>
          <w:szCs w:val="24"/>
        </w:rPr>
        <w:softHyphen/>
      </w:r>
      <w:r w:rsidRPr="002F38B8">
        <w:rPr>
          <w:sz w:val="24"/>
          <w:szCs w:val="24"/>
        </w:rPr>
        <w:t>джен</w:t>
      </w:r>
      <w:r w:rsidR="00C6170B">
        <w:rPr>
          <w:sz w:val="24"/>
          <w:szCs w:val="24"/>
        </w:rPr>
        <w:softHyphen/>
      </w:r>
      <w:r w:rsidRPr="002F38B8">
        <w:rPr>
          <w:sz w:val="24"/>
          <w:szCs w:val="24"/>
        </w:rPr>
        <w:t>ня. Серед них важливими виступають праці [17; 50; 51; 56], де в системному де</w:t>
      </w:r>
      <w:r w:rsidR="00C6170B">
        <w:rPr>
          <w:sz w:val="24"/>
          <w:szCs w:val="24"/>
        </w:rPr>
        <w:softHyphen/>
      </w:r>
      <w:r w:rsidRPr="002F38B8">
        <w:rPr>
          <w:sz w:val="24"/>
          <w:szCs w:val="24"/>
        </w:rPr>
        <w:t>тальному вигляді відтворено організовані ним мандрівки студентської молоді 1883–1989 рр. Прикметно, що автори назвали імена їхніх учасників і відзначили позитивну роль цих подорожей у збиранні етнографічного й фольклорного матеріалу та форму</w:t>
      </w:r>
      <w:r w:rsidR="00C6170B">
        <w:rPr>
          <w:sz w:val="24"/>
          <w:szCs w:val="24"/>
        </w:rPr>
        <w:softHyphen/>
      </w:r>
      <w:r w:rsidRPr="002F38B8">
        <w:rPr>
          <w:sz w:val="24"/>
          <w:szCs w:val="24"/>
        </w:rPr>
        <w:t>ван</w:t>
      </w:r>
      <w:r w:rsidR="00C6170B">
        <w:rPr>
          <w:sz w:val="24"/>
          <w:szCs w:val="24"/>
        </w:rPr>
        <w:softHyphen/>
      </w:r>
      <w:r w:rsidRPr="002F38B8">
        <w:rPr>
          <w:sz w:val="24"/>
          <w:szCs w:val="24"/>
        </w:rPr>
        <w:t xml:space="preserve">ні національної свідомості місцевого населення. </w:t>
      </w:r>
    </w:p>
    <w:p w:rsidR="006721AE" w:rsidRPr="002F38B8" w:rsidRDefault="006721AE" w:rsidP="00C6170B">
      <w:pPr>
        <w:pStyle w:val="af4"/>
        <w:suppressAutoHyphens/>
        <w:spacing w:line="235" w:lineRule="auto"/>
        <w:ind w:firstLine="709"/>
        <w:rPr>
          <w:sz w:val="24"/>
          <w:szCs w:val="24"/>
        </w:rPr>
      </w:pPr>
      <w:r w:rsidRPr="002F38B8">
        <w:rPr>
          <w:sz w:val="24"/>
          <w:szCs w:val="24"/>
        </w:rPr>
        <w:t>Сучасні науковці та франкознавці (П.Арсенич [3], І.Білинкевич [5; 6], Г.Дем’ян [18], Я.Луцький [27–29], В.Скоморовський [44–48], Р.Шутка [56] і ряд інших) за пев</w:t>
      </w:r>
      <w:r w:rsidR="00C6170B">
        <w:rPr>
          <w:sz w:val="24"/>
          <w:szCs w:val="24"/>
        </w:rPr>
        <w:softHyphen/>
      </w:r>
      <w:r w:rsidRPr="002F38B8">
        <w:rPr>
          <w:sz w:val="24"/>
          <w:szCs w:val="24"/>
        </w:rPr>
        <w:t>ни</w:t>
      </w:r>
      <w:r w:rsidR="00C6170B">
        <w:rPr>
          <w:sz w:val="24"/>
          <w:szCs w:val="24"/>
        </w:rPr>
        <w:softHyphen/>
      </w:r>
      <w:r w:rsidRPr="002F38B8">
        <w:rPr>
          <w:sz w:val="24"/>
          <w:szCs w:val="24"/>
        </w:rPr>
        <w:t>ми (подекуди суб’єктивними) критеріями поділяють подорожі І.Франка на різні “ета</w:t>
      </w:r>
      <w:r w:rsidR="00C6170B">
        <w:rPr>
          <w:sz w:val="24"/>
          <w:szCs w:val="24"/>
        </w:rPr>
        <w:softHyphen/>
      </w:r>
      <w:r w:rsidRPr="002F38B8">
        <w:rPr>
          <w:sz w:val="24"/>
          <w:szCs w:val="24"/>
        </w:rPr>
        <w:t>пи”, “періоди”. Помітна тенденція до “видовження” “мандрівничої доби” І.Франка на 1901–1914 рр., коли, проживаючи в Криворівні, він у товаристві знаних діячів Га</w:t>
      </w:r>
      <w:r w:rsidR="00C6170B">
        <w:rPr>
          <w:sz w:val="24"/>
          <w:szCs w:val="24"/>
        </w:rPr>
        <w:softHyphen/>
      </w:r>
      <w:r w:rsidRPr="002F38B8">
        <w:rPr>
          <w:sz w:val="24"/>
          <w:szCs w:val="24"/>
        </w:rPr>
        <w:t>ли</w:t>
      </w:r>
      <w:r w:rsidR="00C6170B">
        <w:rPr>
          <w:sz w:val="24"/>
          <w:szCs w:val="24"/>
        </w:rPr>
        <w:softHyphen/>
      </w:r>
      <w:r w:rsidRPr="002F38B8">
        <w:rPr>
          <w:sz w:val="24"/>
          <w:szCs w:val="24"/>
        </w:rPr>
        <w:t>чи</w:t>
      </w:r>
      <w:r w:rsidR="00C6170B">
        <w:rPr>
          <w:sz w:val="24"/>
          <w:szCs w:val="24"/>
        </w:rPr>
        <w:softHyphen/>
      </w:r>
      <w:r w:rsidRPr="002F38B8">
        <w:rPr>
          <w:sz w:val="24"/>
          <w:szCs w:val="24"/>
        </w:rPr>
        <w:t>ни, Буковини, Закарпаття, Наддніпрянщини мандрував улітку Гуцульщиною. Утім це пи</w:t>
      </w:r>
      <w:r w:rsidR="00C6170B">
        <w:rPr>
          <w:sz w:val="24"/>
          <w:szCs w:val="24"/>
        </w:rPr>
        <w:softHyphen/>
      </w:r>
      <w:r w:rsidRPr="002F38B8">
        <w:rPr>
          <w:sz w:val="24"/>
          <w:szCs w:val="24"/>
        </w:rPr>
        <w:t>тання висвітлюється за доволі схожим “інтегралом”, оскільки дослідники опира</w:t>
      </w:r>
      <w:r w:rsidR="00C6170B">
        <w:rPr>
          <w:sz w:val="24"/>
          <w:szCs w:val="24"/>
        </w:rPr>
        <w:softHyphen/>
      </w:r>
      <w:r w:rsidRPr="002F38B8">
        <w:rPr>
          <w:sz w:val="24"/>
          <w:szCs w:val="24"/>
        </w:rPr>
        <w:t>ють</w:t>
      </w:r>
      <w:r w:rsidR="00C6170B">
        <w:rPr>
          <w:sz w:val="24"/>
          <w:szCs w:val="24"/>
        </w:rPr>
        <w:softHyphen/>
      </w:r>
      <w:r w:rsidRPr="002F38B8">
        <w:rPr>
          <w:sz w:val="24"/>
          <w:szCs w:val="24"/>
        </w:rPr>
        <w:t>ся переважно на одні й ті ж джерела, передусім праці й листування самого І.Франка та спо</w:t>
      </w:r>
      <w:r w:rsidR="00C6170B">
        <w:rPr>
          <w:sz w:val="24"/>
          <w:szCs w:val="24"/>
        </w:rPr>
        <w:softHyphen/>
      </w:r>
      <w:r w:rsidRPr="002F38B8">
        <w:rPr>
          <w:sz w:val="24"/>
          <w:szCs w:val="24"/>
        </w:rPr>
        <w:t>гади про нього. Зазначена обставина стилізує й дещо “збіднює” це цікаве явище куль</w:t>
      </w:r>
      <w:r w:rsidR="00C6170B">
        <w:rPr>
          <w:sz w:val="24"/>
          <w:szCs w:val="24"/>
        </w:rPr>
        <w:softHyphen/>
      </w:r>
      <w:r w:rsidRPr="002F38B8">
        <w:rPr>
          <w:sz w:val="24"/>
          <w:szCs w:val="24"/>
        </w:rPr>
        <w:t>турного життя України початку ХХ ст.</w:t>
      </w:r>
    </w:p>
    <w:p w:rsidR="006721AE" w:rsidRPr="002F38B8" w:rsidRDefault="006721AE" w:rsidP="00C6170B">
      <w:pPr>
        <w:pStyle w:val="af4"/>
        <w:suppressAutoHyphens/>
        <w:spacing w:line="235" w:lineRule="auto"/>
        <w:ind w:firstLine="709"/>
        <w:rPr>
          <w:sz w:val="24"/>
          <w:szCs w:val="24"/>
        </w:rPr>
      </w:pPr>
      <w:r w:rsidRPr="002F38B8">
        <w:rPr>
          <w:sz w:val="24"/>
          <w:szCs w:val="24"/>
        </w:rPr>
        <w:t>Змістовна в інформативно-аналітичному відношенні публікація Я.Серкіза [43] про мандрівничо-краєзнавчу діяльність І.Гавришкевича, по-перше, розкриває один з не</w:t>
      </w:r>
      <w:r w:rsidR="00C6170B">
        <w:rPr>
          <w:sz w:val="24"/>
          <w:szCs w:val="24"/>
        </w:rPr>
        <w:softHyphen/>
      </w:r>
      <w:r w:rsidRPr="002F38B8">
        <w:rPr>
          <w:sz w:val="24"/>
          <w:szCs w:val="24"/>
        </w:rPr>
        <w:t>до</w:t>
      </w:r>
      <w:r w:rsidR="00C6170B">
        <w:rPr>
          <w:sz w:val="24"/>
          <w:szCs w:val="24"/>
        </w:rPr>
        <w:softHyphen/>
      </w:r>
      <w:r w:rsidRPr="002F38B8">
        <w:rPr>
          <w:sz w:val="24"/>
          <w:szCs w:val="24"/>
        </w:rPr>
        <w:t>статньо представлених у літературі етапів краєзнавчо-туристичного руху за доби “Ве</w:t>
      </w:r>
      <w:r w:rsidR="00C6170B">
        <w:rPr>
          <w:sz w:val="24"/>
          <w:szCs w:val="24"/>
        </w:rPr>
        <w:softHyphen/>
      </w:r>
      <w:r w:rsidRPr="002F38B8">
        <w:rPr>
          <w:sz w:val="24"/>
          <w:szCs w:val="24"/>
        </w:rPr>
        <w:t>сни народів” 1848 року, по-друге, узагальнює науковий доробок самого І.Гавриш</w:t>
      </w:r>
      <w:r w:rsidR="00C6170B">
        <w:rPr>
          <w:sz w:val="24"/>
          <w:szCs w:val="24"/>
        </w:rPr>
        <w:softHyphen/>
      </w:r>
      <w:r w:rsidRPr="002F38B8">
        <w:rPr>
          <w:sz w:val="24"/>
          <w:szCs w:val="24"/>
        </w:rPr>
        <w:t>ке</w:t>
      </w:r>
      <w:r w:rsidR="00C6170B">
        <w:rPr>
          <w:sz w:val="24"/>
          <w:szCs w:val="24"/>
        </w:rPr>
        <w:softHyphen/>
      </w:r>
      <w:r w:rsidRPr="002F38B8">
        <w:rPr>
          <w:sz w:val="24"/>
          <w:szCs w:val="24"/>
        </w:rPr>
        <w:t>ви</w:t>
      </w:r>
      <w:r w:rsidR="00C6170B">
        <w:rPr>
          <w:sz w:val="24"/>
          <w:szCs w:val="24"/>
        </w:rPr>
        <w:softHyphen/>
      </w:r>
      <w:r w:rsidRPr="002F38B8">
        <w:rPr>
          <w:sz w:val="24"/>
          <w:szCs w:val="24"/>
        </w:rPr>
        <w:t xml:space="preserve">ча, визначає його місце в розвитку краєзнавчого руху Галичини. У такому контексті І.Гавришкевич виправдано трактується як один з “піонерів” галицької картографії </w:t>
      </w:r>
      <w:r w:rsidR="00C6170B">
        <w:rPr>
          <w:sz w:val="24"/>
          <w:szCs w:val="24"/>
        </w:rPr>
        <w:br/>
      </w:r>
      <w:r w:rsidRPr="002F38B8">
        <w:rPr>
          <w:sz w:val="24"/>
          <w:szCs w:val="24"/>
        </w:rPr>
        <w:t>XIX ст. і людина енциклопедичних знань (під час подорожей зібрав цінний матеріал з фоль</w:t>
      </w:r>
      <w:r w:rsidR="00C6170B">
        <w:rPr>
          <w:sz w:val="24"/>
          <w:szCs w:val="24"/>
        </w:rPr>
        <w:softHyphen/>
      </w:r>
      <w:r w:rsidRPr="002F38B8">
        <w:rPr>
          <w:sz w:val="24"/>
          <w:szCs w:val="24"/>
        </w:rPr>
        <w:t xml:space="preserve">клористики й природознавства). </w:t>
      </w:r>
    </w:p>
    <w:p w:rsidR="006721AE" w:rsidRPr="002F38B8" w:rsidRDefault="006721AE" w:rsidP="00C6170B">
      <w:pPr>
        <w:pStyle w:val="af4"/>
        <w:suppressAutoHyphens/>
        <w:spacing w:line="235" w:lineRule="auto"/>
        <w:ind w:firstLine="709"/>
        <w:rPr>
          <w:sz w:val="24"/>
          <w:szCs w:val="24"/>
        </w:rPr>
      </w:pPr>
      <w:r w:rsidRPr="002F38B8">
        <w:rPr>
          <w:sz w:val="24"/>
          <w:szCs w:val="24"/>
        </w:rPr>
        <w:t>Велику увагу приділено діяльності А.Петрушевича [23; 24], І.Крип’якевича [16], І.Ша</w:t>
      </w:r>
      <w:r w:rsidR="00C6170B">
        <w:rPr>
          <w:sz w:val="24"/>
          <w:szCs w:val="24"/>
        </w:rPr>
        <w:softHyphen/>
      </w:r>
      <w:r w:rsidRPr="002F38B8">
        <w:rPr>
          <w:sz w:val="24"/>
          <w:szCs w:val="24"/>
        </w:rPr>
        <w:t>раневича [7], Ю.Целевича [31; 32; 40]. Тенденцію до розширення діапазону ви</w:t>
      </w:r>
      <w:r w:rsidR="003A0A57">
        <w:rPr>
          <w:sz w:val="24"/>
          <w:szCs w:val="24"/>
        </w:rPr>
        <w:softHyphen/>
      </w:r>
      <w:r w:rsidRPr="002F38B8">
        <w:rPr>
          <w:sz w:val="24"/>
          <w:szCs w:val="24"/>
        </w:rPr>
        <w:t>вчен</w:t>
      </w:r>
      <w:r w:rsidR="00C6170B">
        <w:rPr>
          <w:sz w:val="24"/>
          <w:szCs w:val="24"/>
        </w:rPr>
        <w:softHyphen/>
      </w:r>
      <w:r w:rsidRPr="002F38B8">
        <w:rPr>
          <w:sz w:val="24"/>
          <w:szCs w:val="24"/>
        </w:rPr>
        <w:t>ня менш відомих у науковій літературі діячів, які відіграли вагому роль у розвитку ту</w:t>
      </w:r>
      <w:r w:rsidR="00C6170B">
        <w:rPr>
          <w:sz w:val="24"/>
          <w:szCs w:val="24"/>
        </w:rPr>
        <w:softHyphen/>
      </w:r>
      <w:r w:rsidRPr="002F38B8">
        <w:rPr>
          <w:sz w:val="24"/>
          <w:szCs w:val="24"/>
        </w:rPr>
        <w:t>ристично-краєзнавчого руху, засвідчують цікаві змістовні розвідки про громадського діяча, мандрівника, краєзнавця К.Гутковського з Тернопільщини, Д.Горняткевича, опи</w:t>
      </w:r>
      <w:r w:rsidR="00C6170B">
        <w:rPr>
          <w:sz w:val="24"/>
          <w:szCs w:val="24"/>
        </w:rPr>
        <w:softHyphen/>
      </w:r>
      <w:r w:rsidRPr="002F38B8">
        <w:rPr>
          <w:sz w:val="24"/>
          <w:szCs w:val="24"/>
        </w:rPr>
        <w:t>раю</w:t>
      </w:r>
      <w:r w:rsidR="00C6170B">
        <w:rPr>
          <w:sz w:val="24"/>
          <w:szCs w:val="24"/>
        </w:rPr>
        <w:softHyphen/>
      </w:r>
      <w:r w:rsidRPr="002F38B8">
        <w:rPr>
          <w:sz w:val="24"/>
          <w:szCs w:val="24"/>
        </w:rPr>
        <w:t>чись на праці якого, дослідники відтворюють популярні маршрути та переживання ту</w:t>
      </w:r>
      <w:r w:rsidR="00C6170B">
        <w:rPr>
          <w:sz w:val="24"/>
          <w:szCs w:val="24"/>
        </w:rPr>
        <w:softHyphen/>
      </w:r>
      <w:r w:rsidRPr="002F38B8">
        <w:rPr>
          <w:sz w:val="24"/>
          <w:szCs w:val="24"/>
        </w:rPr>
        <w:t>ристів від ознайомлення з мальовничою природою й багатою духовною і матеріаль</w:t>
      </w:r>
      <w:r w:rsidR="00C6170B">
        <w:rPr>
          <w:sz w:val="24"/>
          <w:szCs w:val="24"/>
        </w:rPr>
        <w:softHyphen/>
      </w:r>
      <w:r w:rsidRPr="002F38B8">
        <w:rPr>
          <w:sz w:val="24"/>
          <w:szCs w:val="24"/>
        </w:rPr>
        <w:t xml:space="preserve">ною культурою краю (Я.Луцький [27, с.128–130]). </w:t>
      </w:r>
    </w:p>
    <w:p w:rsidR="006721AE" w:rsidRPr="002F38B8" w:rsidRDefault="006721AE" w:rsidP="00C6170B">
      <w:pPr>
        <w:pStyle w:val="af4"/>
        <w:suppressAutoHyphens/>
        <w:spacing w:line="235" w:lineRule="auto"/>
        <w:ind w:firstLine="709"/>
        <w:rPr>
          <w:sz w:val="24"/>
          <w:szCs w:val="24"/>
        </w:rPr>
      </w:pPr>
      <w:r w:rsidRPr="002F38B8">
        <w:rPr>
          <w:sz w:val="24"/>
          <w:szCs w:val="24"/>
        </w:rPr>
        <w:t>Наступний великий історіографічний блок про туристично-краєзнавчий рух пред</w:t>
      </w:r>
      <w:r w:rsidR="00C6170B">
        <w:rPr>
          <w:sz w:val="24"/>
          <w:szCs w:val="24"/>
        </w:rPr>
        <w:softHyphen/>
      </w:r>
      <w:r w:rsidRPr="002F38B8">
        <w:rPr>
          <w:sz w:val="24"/>
          <w:szCs w:val="24"/>
        </w:rPr>
        <w:t>ставляють студії з історії українських громадських організацій Галичини другої по</w:t>
      </w:r>
      <w:r w:rsidR="00C6170B">
        <w:rPr>
          <w:sz w:val="24"/>
          <w:szCs w:val="24"/>
        </w:rPr>
        <w:softHyphen/>
      </w:r>
      <w:r w:rsidRPr="002F38B8">
        <w:rPr>
          <w:sz w:val="24"/>
          <w:szCs w:val="24"/>
        </w:rPr>
        <w:t>ловини XIX – 30-х років ХХ ст., що традиційно розглядаються як складник на</w:t>
      </w:r>
      <w:r w:rsidR="00C6170B">
        <w:rPr>
          <w:sz w:val="24"/>
          <w:szCs w:val="24"/>
        </w:rPr>
        <w:softHyphen/>
      </w:r>
      <w:r w:rsidRPr="002F38B8">
        <w:rPr>
          <w:sz w:val="24"/>
          <w:szCs w:val="24"/>
        </w:rPr>
        <w:t>ціо</w:t>
      </w:r>
      <w:r w:rsidR="00C6170B">
        <w:rPr>
          <w:sz w:val="24"/>
          <w:szCs w:val="24"/>
        </w:rPr>
        <w:softHyphen/>
      </w:r>
      <w:r w:rsidRPr="002F38B8">
        <w:rPr>
          <w:sz w:val="24"/>
          <w:szCs w:val="24"/>
        </w:rPr>
        <w:t>наль</w:t>
      </w:r>
      <w:r w:rsidR="00C6170B">
        <w:rPr>
          <w:sz w:val="24"/>
          <w:szCs w:val="24"/>
        </w:rPr>
        <w:softHyphen/>
      </w:r>
      <w:r w:rsidRPr="002F38B8">
        <w:rPr>
          <w:sz w:val="24"/>
          <w:szCs w:val="24"/>
        </w:rPr>
        <w:t>но-культурного розвитку українства. За характером і завданнями діяльності поді</w:t>
      </w:r>
      <w:r w:rsidR="00C6170B">
        <w:rPr>
          <w:sz w:val="24"/>
          <w:szCs w:val="24"/>
        </w:rPr>
        <w:softHyphen/>
      </w:r>
      <w:r w:rsidRPr="002F38B8">
        <w:rPr>
          <w:sz w:val="24"/>
          <w:szCs w:val="24"/>
        </w:rPr>
        <w:t>ляє</w:t>
      </w:r>
      <w:r w:rsidR="00C6170B">
        <w:rPr>
          <w:sz w:val="24"/>
          <w:szCs w:val="24"/>
        </w:rPr>
        <w:softHyphen/>
      </w:r>
      <w:r w:rsidRPr="002F38B8">
        <w:rPr>
          <w:sz w:val="24"/>
          <w:szCs w:val="24"/>
        </w:rPr>
        <w:t>мо їх на три групи. Першу становлять масові молодіжні (“Сокіл”, “Січ”, “Луг”, “Пласт”), студентські й спортивні товариства. У літературі про них побутує думка, згід</w:t>
      </w:r>
      <w:r w:rsidR="00C6170B">
        <w:rPr>
          <w:sz w:val="24"/>
          <w:szCs w:val="24"/>
        </w:rPr>
        <w:softHyphen/>
      </w:r>
      <w:r w:rsidRPr="002F38B8">
        <w:rPr>
          <w:sz w:val="24"/>
          <w:szCs w:val="24"/>
        </w:rPr>
        <w:t>но з якою туристика й краєзнавство були одним з напрямів їхньої діяльності та формою і засобом національно-патріотичного виховання членів. Другу групу являють спеціа</w:t>
      </w:r>
      <w:r w:rsidR="00C6170B">
        <w:rPr>
          <w:sz w:val="24"/>
          <w:szCs w:val="24"/>
        </w:rPr>
        <w:softHyphen/>
      </w:r>
      <w:r w:rsidRPr="002F38B8">
        <w:rPr>
          <w:sz w:val="24"/>
          <w:szCs w:val="24"/>
        </w:rPr>
        <w:t>лі</w:t>
      </w:r>
      <w:r w:rsidR="00C6170B">
        <w:rPr>
          <w:sz w:val="24"/>
          <w:szCs w:val="24"/>
        </w:rPr>
        <w:softHyphen/>
      </w:r>
      <w:r w:rsidRPr="002F38B8">
        <w:rPr>
          <w:sz w:val="24"/>
          <w:szCs w:val="24"/>
        </w:rPr>
        <w:t>зо</w:t>
      </w:r>
      <w:r w:rsidR="00C6170B">
        <w:rPr>
          <w:sz w:val="24"/>
          <w:szCs w:val="24"/>
        </w:rPr>
        <w:softHyphen/>
      </w:r>
      <w:r w:rsidRPr="002F38B8">
        <w:rPr>
          <w:sz w:val="24"/>
          <w:szCs w:val="24"/>
        </w:rPr>
        <w:t>вані інституції, покликані розвивати туристично-краєзнавчу роботу (“Чорногора”, “Плай”, Карпатський лещатарський клуб та ін.); третю – культурно-освітні (“Просвіта”, Українське педагогічне товариство) і жіночі (“Союз українок”) організації й об’єднання інтелігенції, які спорадично чи опосередковано спричинялися до розвитку туристич</w:t>
      </w:r>
      <w:r w:rsidR="00C6170B">
        <w:rPr>
          <w:sz w:val="24"/>
          <w:szCs w:val="24"/>
        </w:rPr>
        <w:softHyphen/>
      </w:r>
      <w:r w:rsidRPr="002F38B8">
        <w:rPr>
          <w:sz w:val="24"/>
          <w:szCs w:val="24"/>
        </w:rPr>
        <w:t>но</w:t>
      </w:r>
      <w:r w:rsidR="00C6170B">
        <w:rPr>
          <w:sz w:val="24"/>
          <w:szCs w:val="24"/>
        </w:rPr>
        <w:softHyphen/>
      </w:r>
      <w:r w:rsidRPr="002F38B8">
        <w:rPr>
          <w:sz w:val="24"/>
          <w:szCs w:val="24"/>
        </w:rPr>
        <w:t xml:space="preserve">го краєзнавства. Паралельно з ними існували ідентичні польські інституції. </w:t>
      </w:r>
    </w:p>
    <w:p w:rsidR="006721AE" w:rsidRPr="002F38B8" w:rsidRDefault="006721AE" w:rsidP="006721AE">
      <w:pPr>
        <w:pStyle w:val="af4"/>
        <w:suppressAutoHyphens/>
        <w:spacing w:line="240" w:lineRule="auto"/>
        <w:ind w:firstLine="709"/>
        <w:rPr>
          <w:sz w:val="24"/>
          <w:szCs w:val="24"/>
        </w:rPr>
      </w:pPr>
      <w:r w:rsidRPr="002F38B8">
        <w:rPr>
          <w:sz w:val="24"/>
          <w:szCs w:val="24"/>
        </w:rPr>
        <w:t>За доби незалежності цю проблематику активно розробляють представники різ</w:t>
      </w:r>
      <w:r w:rsidR="00C6170B">
        <w:rPr>
          <w:sz w:val="24"/>
          <w:szCs w:val="24"/>
        </w:rPr>
        <w:softHyphen/>
      </w:r>
      <w:r w:rsidRPr="002F38B8">
        <w:rPr>
          <w:sz w:val="24"/>
          <w:szCs w:val="24"/>
        </w:rPr>
        <w:t>них галузей гуманітарних наук, що вилилося в появу десятків дисертаційних і моно</w:t>
      </w:r>
      <w:r w:rsidR="00C6170B">
        <w:rPr>
          <w:sz w:val="24"/>
          <w:szCs w:val="24"/>
        </w:rPr>
        <w:softHyphen/>
      </w:r>
      <w:r w:rsidRPr="002F38B8">
        <w:rPr>
          <w:sz w:val="24"/>
          <w:szCs w:val="24"/>
        </w:rPr>
        <w:t>гра</w:t>
      </w:r>
      <w:r w:rsidR="00C6170B">
        <w:rPr>
          <w:sz w:val="24"/>
          <w:szCs w:val="24"/>
        </w:rPr>
        <w:softHyphen/>
      </w:r>
      <w:r w:rsidRPr="002F38B8">
        <w:rPr>
          <w:sz w:val="24"/>
          <w:szCs w:val="24"/>
        </w:rPr>
        <w:lastRenderedPageBreak/>
        <w:t>фіч</w:t>
      </w:r>
      <w:r w:rsidR="00C6170B">
        <w:rPr>
          <w:sz w:val="24"/>
          <w:szCs w:val="24"/>
        </w:rPr>
        <w:softHyphen/>
      </w:r>
      <w:r w:rsidRPr="002F38B8">
        <w:rPr>
          <w:sz w:val="24"/>
          <w:szCs w:val="24"/>
        </w:rPr>
        <w:t>них праць, сотні статейних і науково-популярних публікацій, автори яких доповню</w:t>
      </w:r>
      <w:r w:rsidR="00C6170B">
        <w:rPr>
          <w:sz w:val="24"/>
          <w:szCs w:val="24"/>
        </w:rPr>
        <w:softHyphen/>
      </w:r>
      <w:r w:rsidRPr="002F38B8">
        <w:rPr>
          <w:sz w:val="24"/>
          <w:szCs w:val="24"/>
        </w:rPr>
        <w:t>ють доробок західноукраїнських істориків кінця XIX – 30-х років ХХ ст. та укра</w:t>
      </w:r>
      <w:r w:rsidR="00C6170B">
        <w:rPr>
          <w:sz w:val="24"/>
          <w:szCs w:val="24"/>
        </w:rPr>
        <w:softHyphen/>
      </w:r>
      <w:r w:rsidRPr="002F38B8">
        <w:rPr>
          <w:sz w:val="24"/>
          <w:szCs w:val="24"/>
        </w:rPr>
        <w:t>їнсь</w:t>
      </w:r>
      <w:r w:rsidR="00C6170B">
        <w:rPr>
          <w:sz w:val="24"/>
          <w:szCs w:val="24"/>
        </w:rPr>
        <w:softHyphen/>
      </w:r>
      <w:r w:rsidRPr="002F38B8">
        <w:rPr>
          <w:sz w:val="24"/>
          <w:szCs w:val="24"/>
        </w:rPr>
        <w:t>ко</w:t>
      </w:r>
      <w:r w:rsidR="00C6170B">
        <w:rPr>
          <w:sz w:val="24"/>
          <w:szCs w:val="24"/>
        </w:rPr>
        <w:softHyphen/>
      </w:r>
      <w:r w:rsidRPr="002F38B8">
        <w:rPr>
          <w:sz w:val="24"/>
          <w:szCs w:val="24"/>
        </w:rPr>
        <w:t xml:space="preserve">го зарубіжжя новими джерельними матеріалами й аналітичними положеннями. </w:t>
      </w:r>
    </w:p>
    <w:p w:rsidR="006721AE" w:rsidRPr="002F38B8" w:rsidRDefault="006721AE" w:rsidP="006721AE">
      <w:pPr>
        <w:pStyle w:val="af4"/>
        <w:suppressAutoHyphens/>
        <w:spacing w:line="240" w:lineRule="auto"/>
        <w:ind w:firstLine="709"/>
        <w:rPr>
          <w:sz w:val="24"/>
          <w:szCs w:val="24"/>
        </w:rPr>
      </w:pPr>
      <w:r w:rsidRPr="002F38B8">
        <w:rPr>
          <w:sz w:val="24"/>
          <w:szCs w:val="24"/>
        </w:rPr>
        <w:t>Серед молодіжних товариств найбільші досягнення в розвитку туристично-крає</w:t>
      </w:r>
      <w:r w:rsidR="00C6170B">
        <w:rPr>
          <w:sz w:val="24"/>
          <w:szCs w:val="24"/>
        </w:rPr>
        <w:softHyphen/>
      </w:r>
      <w:r w:rsidRPr="002F38B8">
        <w:rPr>
          <w:sz w:val="24"/>
          <w:szCs w:val="24"/>
        </w:rPr>
        <w:t>знав</w:t>
      </w:r>
      <w:r w:rsidR="00C6170B">
        <w:rPr>
          <w:sz w:val="24"/>
          <w:szCs w:val="24"/>
        </w:rPr>
        <w:softHyphen/>
      </w:r>
      <w:r w:rsidRPr="002F38B8">
        <w:rPr>
          <w:sz w:val="24"/>
          <w:szCs w:val="24"/>
        </w:rPr>
        <w:t>чої діяльності мав “Пласт”, що зумовлювалося характером його ідеології та вихов</w:t>
      </w:r>
      <w:r w:rsidR="00C6170B">
        <w:rPr>
          <w:sz w:val="24"/>
          <w:szCs w:val="24"/>
        </w:rPr>
        <w:softHyphen/>
      </w:r>
      <w:r w:rsidRPr="002F38B8">
        <w:rPr>
          <w:sz w:val="24"/>
          <w:szCs w:val="24"/>
        </w:rPr>
        <w:t>ної методи, які зобов’язували кожного члена товариства до участі в таборуванні. Аналіз по</w:t>
      </w:r>
      <w:r w:rsidR="00C6170B">
        <w:rPr>
          <w:sz w:val="24"/>
          <w:szCs w:val="24"/>
        </w:rPr>
        <w:softHyphen/>
      </w:r>
      <w:r w:rsidRPr="002F38B8">
        <w:rPr>
          <w:sz w:val="24"/>
          <w:szCs w:val="24"/>
        </w:rPr>
        <w:t>казує, що сучасні науковці належним чином простудіювали й адаптували до своїх до</w:t>
      </w:r>
      <w:r w:rsidR="00C6170B">
        <w:rPr>
          <w:sz w:val="24"/>
          <w:szCs w:val="24"/>
        </w:rPr>
        <w:softHyphen/>
      </w:r>
      <w:r w:rsidRPr="002F38B8">
        <w:rPr>
          <w:sz w:val="24"/>
          <w:szCs w:val="24"/>
        </w:rPr>
        <w:t>сліджень розробки головних теоретиків українського скаутингу О.Тисовського (1921) і Ю.Старосольського (1979), які відображають досвід та організаційні засади пластового та</w:t>
      </w:r>
      <w:r w:rsidR="00C6170B">
        <w:rPr>
          <w:sz w:val="24"/>
          <w:szCs w:val="24"/>
        </w:rPr>
        <w:softHyphen/>
      </w:r>
      <w:r w:rsidRPr="002F38B8">
        <w:rPr>
          <w:sz w:val="24"/>
          <w:szCs w:val="24"/>
        </w:rPr>
        <w:t xml:space="preserve">борування. </w:t>
      </w:r>
    </w:p>
    <w:p w:rsidR="006721AE" w:rsidRPr="002F38B8" w:rsidRDefault="006721AE" w:rsidP="006721AE">
      <w:pPr>
        <w:pStyle w:val="af4"/>
        <w:suppressAutoHyphens/>
        <w:spacing w:line="240" w:lineRule="auto"/>
        <w:ind w:firstLine="709"/>
        <w:rPr>
          <w:sz w:val="24"/>
          <w:szCs w:val="24"/>
        </w:rPr>
      </w:pPr>
      <w:r w:rsidRPr="002F38B8">
        <w:rPr>
          <w:sz w:val="24"/>
          <w:szCs w:val="24"/>
        </w:rPr>
        <w:t>У сучасній історіографії туристично-краєзнавча діяльність “Пласту” висвітлена достатньо глибоко й докладно. Про це засвідчує окремий розділ “Мандрівництво і табо</w:t>
      </w:r>
      <w:r w:rsidR="00D8540F">
        <w:rPr>
          <w:sz w:val="24"/>
          <w:szCs w:val="24"/>
        </w:rPr>
        <w:softHyphen/>
      </w:r>
      <w:r w:rsidRPr="002F38B8">
        <w:rPr>
          <w:sz w:val="24"/>
          <w:szCs w:val="24"/>
        </w:rPr>
        <w:t>ру</w:t>
      </w:r>
      <w:r w:rsidR="00D8540F">
        <w:rPr>
          <w:sz w:val="24"/>
          <w:szCs w:val="24"/>
        </w:rPr>
        <w:softHyphen/>
      </w:r>
      <w:r w:rsidRPr="002F38B8">
        <w:rPr>
          <w:sz w:val="24"/>
          <w:szCs w:val="24"/>
        </w:rPr>
        <w:t>вання” монографії Б.Савчука (1996) [39, с.149–167], де показані їхня роль і значення у фізичному й ідейно-патріотичному вихованні молоді. У книзі В.Окаринського (2006) [33, c.101–109], крім того, розкрита багатогранна діяльність пластових таборів, зроблені цікаві узагальнення щодо їхньої чис</w:t>
      </w:r>
      <w:r w:rsidR="003A0A57">
        <w:rPr>
          <w:sz w:val="24"/>
          <w:szCs w:val="24"/>
        </w:rPr>
        <w:t>е</w:t>
      </w:r>
      <w:r w:rsidRPr="002F38B8">
        <w:rPr>
          <w:sz w:val="24"/>
          <w:szCs w:val="24"/>
        </w:rPr>
        <w:t>л</w:t>
      </w:r>
      <w:r w:rsidR="003A0A57">
        <w:rPr>
          <w:sz w:val="24"/>
          <w:szCs w:val="24"/>
        </w:rPr>
        <w:t>ь</w:t>
      </w:r>
      <w:r w:rsidRPr="002F38B8">
        <w:rPr>
          <w:sz w:val="24"/>
          <w:szCs w:val="24"/>
        </w:rPr>
        <w:t>ності кількості учасників тощо. Складена авто</w:t>
      </w:r>
      <w:r w:rsidR="00D8540F">
        <w:rPr>
          <w:sz w:val="24"/>
          <w:szCs w:val="24"/>
        </w:rPr>
        <w:softHyphen/>
      </w:r>
      <w:r w:rsidRPr="002F38B8">
        <w:rPr>
          <w:sz w:val="24"/>
          <w:szCs w:val="24"/>
        </w:rPr>
        <w:t>ром “діаграма” пластових таборів на Закарпатті [33, с.212–214] відображає реальний вплив й охоплення цією формою виховної роботи юнаків і дівчат краю різних націо</w:t>
      </w:r>
      <w:r w:rsidR="00D8540F">
        <w:rPr>
          <w:sz w:val="24"/>
          <w:szCs w:val="24"/>
        </w:rPr>
        <w:softHyphen/>
      </w:r>
      <w:r w:rsidRPr="002F38B8">
        <w:rPr>
          <w:sz w:val="24"/>
          <w:szCs w:val="24"/>
        </w:rPr>
        <w:t xml:space="preserve">нальностей. </w:t>
      </w:r>
    </w:p>
    <w:p w:rsidR="006721AE" w:rsidRPr="00D8540F" w:rsidRDefault="006721AE" w:rsidP="006721AE">
      <w:pPr>
        <w:pStyle w:val="af4"/>
        <w:suppressAutoHyphens/>
        <w:spacing w:line="240" w:lineRule="auto"/>
        <w:ind w:firstLine="709"/>
        <w:rPr>
          <w:spacing w:val="-2"/>
          <w:sz w:val="24"/>
          <w:szCs w:val="24"/>
        </w:rPr>
      </w:pPr>
      <w:r w:rsidRPr="00D8540F">
        <w:rPr>
          <w:spacing w:val="-2"/>
          <w:sz w:val="24"/>
          <w:szCs w:val="24"/>
        </w:rPr>
        <w:t>Урешті, у науково-популярній книзі “З історії туристично-краєзнавчої роботи в «Пласті» (1911–1930 pp.)” (1998) [27] Я.Луцький узагальнив її зміст, форми й методи. Нау</w:t>
      </w:r>
      <w:r w:rsidR="00D8540F" w:rsidRPr="00D8540F">
        <w:rPr>
          <w:spacing w:val="-2"/>
          <w:sz w:val="24"/>
          <w:szCs w:val="24"/>
        </w:rPr>
        <w:softHyphen/>
      </w:r>
      <w:r w:rsidRPr="00D8540F">
        <w:rPr>
          <w:spacing w:val="-2"/>
          <w:sz w:val="24"/>
          <w:szCs w:val="24"/>
        </w:rPr>
        <w:t>ковець увиразнив притаманні літературі українського зарубіжжя та вітчизняній істо</w:t>
      </w:r>
      <w:r w:rsidR="00D8540F" w:rsidRPr="00D8540F">
        <w:rPr>
          <w:spacing w:val="-2"/>
          <w:sz w:val="24"/>
          <w:szCs w:val="24"/>
        </w:rPr>
        <w:softHyphen/>
      </w:r>
      <w:r w:rsidRPr="00D8540F">
        <w:rPr>
          <w:spacing w:val="-2"/>
          <w:sz w:val="24"/>
          <w:szCs w:val="24"/>
        </w:rPr>
        <w:t>ріографії 1990-х років романтично-позитивістські підходи до вивчення й героїзації певних явищ української історії з обов’язковим акцентуванням на їхній ролі в наро</w:t>
      </w:r>
      <w:r w:rsidR="00D8540F" w:rsidRPr="00D8540F">
        <w:rPr>
          <w:spacing w:val="-2"/>
          <w:sz w:val="24"/>
          <w:szCs w:val="24"/>
        </w:rPr>
        <w:softHyphen/>
      </w:r>
      <w:r w:rsidRPr="00D8540F">
        <w:rPr>
          <w:spacing w:val="-2"/>
          <w:sz w:val="24"/>
          <w:szCs w:val="24"/>
        </w:rPr>
        <w:t>щу</w:t>
      </w:r>
      <w:r w:rsidR="00D8540F" w:rsidRPr="00D8540F">
        <w:rPr>
          <w:spacing w:val="-2"/>
          <w:sz w:val="24"/>
          <w:szCs w:val="24"/>
        </w:rPr>
        <w:softHyphen/>
      </w:r>
      <w:r w:rsidRPr="00D8540F">
        <w:rPr>
          <w:spacing w:val="-2"/>
          <w:sz w:val="24"/>
          <w:szCs w:val="24"/>
        </w:rPr>
        <w:t>ван</w:t>
      </w:r>
      <w:r w:rsidR="00D8540F" w:rsidRPr="00D8540F">
        <w:rPr>
          <w:spacing w:val="-2"/>
          <w:sz w:val="24"/>
          <w:szCs w:val="24"/>
        </w:rPr>
        <w:softHyphen/>
      </w:r>
      <w:r w:rsidRPr="00D8540F">
        <w:rPr>
          <w:spacing w:val="-2"/>
          <w:sz w:val="24"/>
          <w:szCs w:val="24"/>
        </w:rPr>
        <w:t>ні потенціалу для підготовки до подальшої боротьби за волю й незалежність Украї</w:t>
      </w:r>
      <w:r w:rsidR="00D8540F" w:rsidRPr="00D8540F">
        <w:rPr>
          <w:spacing w:val="-2"/>
          <w:sz w:val="24"/>
          <w:szCs w:val="24"/>
        </w:rPr>
        <w:softHyphen/>
      </w:r>
      <w:r w:rsidRPr="00D8540F">
        <w:rPr>
          <w:spacing w:val="-2"/>
          <w:sz w:val="24"/>
          <w:szCs w:val="24"/>
        </w:rPr>
        <w:t xml:space="preserve">ни. </w:t>
      </w:r>
    </w:p>
    <w:p w:rsidR="006721AE" w:rsidRPr="002F38B8" w:rsidRDefault="006721AE" w:rsidP="006721AE">
      <w:pPr>
        <w:pStyle w:val="af4"/>
        <w:suppressAutoHyphens/>
        <w:spacing w:line="240" w:lineRule="auto"/>
        <w:ind w:firstLine="709"/>
        <w:rPr>
          <w:sz w:val="24"/>
          <w:szCs w:val="24"/>
        </w:rPr>
      </w:pPr>
      <w:r w:rsidRPr="002F38B8">
        <w:rPr>
          <w:sz w:val="24"/>
          <w:szCs w:val="24"/>
        </w:rPr>
        <w:t>Зі схожих позицій подається туристично-краєзнавча діяльність товариств “Со</w:t>
      </w:r>
      <w:r w:rsidR="00D8540F">
        <w:rPr>
          <w:sz w:val="24"/>
          <w:szCs w:val="24"/>
        </w:rPr>
        <w:softHyphen/>
      </w:r>
      <w:r w:rsidRPr="002F38B8">
        <w:rPr>
          <w:sz w:val="24"/>
          <w:szCs w:val="24"/>
        </w:rPr>
        <w:t>кіл”, “Січ”, “Луг”, а особливо Католицької акції української молоді (КАУМ) “Орли”, яка запозичила пластову виховну методу. Про це засвідчують статейні, книжкові, мо</w:t>
      </w:r>
      <w:r w:rsidR="00D8540F">
        <w:rPr>
          <w:sz w:val="24"/>
          <w:szCs w:val="24"/>
        </w:rPr>
        <w:softHyphen/>
      </w:r>
      <w:r w:rsidRPr="002F38B8">
        <w:rPr>
          <w:sz w:val="24"/>
          <w:szCs w:val="24"/>
        </w:rPr>
        <w:t>но</w:t>
      </w:r>
      <w:r w:rsidR="00D8540F">
        <w:rPr>
          <w:sz w:val="24"/>
          <w:szCs w:val="24"/>
        </w:rPr>
        <w:softHyphen/>
      </w:r>
      <w:r w:rsidRPr="002F38B8">
        <w:rPr>
          <w:sz w:val="24"/>
          <w:szCs w:val="24"/>
        </w:rPr>
        <w:t>гра</w:t>
      </w:r>
      <w:r w:rsidR="00D8540F">
        <w:rPr>
          <w:sz w:val="24"/>
          <w:szCs w:val="24"/>
        </w:rPr>
        <w:softHyphen/>
      </w:r>
      <w:r w:rsidRPr="002F38B8">
        <w:rPr>
          <w:sz w:val="24"/>
          <w:szCs w:val="24"/>
        </w:rPr>
        <w:t xml:space="preserve">фічні публікації І.Андрухіва [1; 2], Я.Луцького [27–29], Б.Трофим’яка [52, с.510–525] та інших авторів, які розглядають туристику </w:t>
      </w:r>
      <w:r w:rsidR="003A0A57">
        <w:rPr>
          <w:sz w:val="24"/>
          <w:szCs w:val="24"/>
        </w:rPr>
        <w:t>й</w:t>
      </w:r>
      <w:r w:rsidRPr="002F38B8">
        <w:rPr>
          <w:sz w:val="24"/>
          <w:szCs w:val="24"/>
        </w:rPr>
        <w:t xml:space="preserve"> краєзнавство як один з важливих на</w:t>
      </w:r>
      <w:r w:rsidR="00D8540F">
        <w:rPr>
          <w:sz w:val="24"/>
          <w:szCs w:val="24"/>
        </w:rPr>
        <w:softHyphen/>
      </w:r>
      <w:r w:rsidRPr="002F38B8">
        <w:rPr>
          <w:sz w:val="24"/>
          <w:szCs w:val="24"/>
        </w:rPr>
        <w:t xml:space="preserve">прямів діяльності молодіжних організацій, показують їхнє виховне значення тощо. </w:t>
      </w:r>
      <w:r w:rsidR="003A0A57">
        <w:rPr>
          <w:sz w:val="24"/>
          <w:szCs w:val="24"/>
        </w:rPr>
        <w:br/>
      </w:r>
      <w:r w:rsidRPr="002F38B8">
        <w:rPr>
          <w:sz w:val="24"/>
          <w:szCs w:val="24"/>
        </w:rPr>
        <w:t>У та</w:t>
      </w:r>
      <w:r w:rsidR="00D8540F">
        <w:rPr>
          <w:sz w:val="24"/>
          <w:szCs w:val="24"/>
        </w:rPr>
        <w:softHyphen/>
      </w:r>
      <w:r w:rsidRPr="002F38B8">
        <w:rPr>
          <w:sz w:val="24"/>
          <w:szCs w:val="24"/>
        </w:rPr>
        <w:t>ко</w:t>
      </w:r>
      <w:r w:rsidR="00D8540F">
        <w:rPr>
          <w:sz w:val="24"/>
          <w:szCs w:val="24"/>
        </w:rPr>
        <w:softHyphen/>
      </w:r>
      <w:r w:rsidRPr="002F38B8">
        <w:rPr>
          <w:sz w:val="24"/>
          <w:szCs w:val="24"/>
        </w:rPr>
        <w:t>му контексті розкриваються окремі, на перший погляд, “локальні” факти, які ста</w:t>
      </w:r>
      <w:r w:rsidR="00D8540F">
        <w:rPr>
          <w:sz w:val="24"/>
          <w:szCs w:val="24"/>
        </w:rPr>
        <w:softHyphen/>
      </w:r>
      <w:r w:rsidRPr="002F38B8">
        <w:rPr>
          <w:sz w:val="24"/>
          <w:szCs w:val="24"/>
        </w:rPr>
        <w:t>нов</w:t>
      </w:r>
      <w:r w:rsidR="00D8540F">
        <w:rPr>
          <w:sz w:val="24"/>
          <w:szCs w:val="24"/>
        </w:rPr>
        <w:softHyphen/>
      </w:r>
      <w:r w:rsidRPr="002F38B8">
        <w:rPr>
          <w:sz w:val="24"/>
          <w:szCs w:val="24"/>
        </w:rPr>
        <w:t>лять вагомі явища, показові тенденції в історії туристично-краєзнавчого руху, що заслу</w:t>
      </w:r>
      <w:r w:rsidR="00D8540F">
        <w:rPr>
          <w:sz w:val="24"/>
          <w:szCs w:val="24"/>
        </w:rPr>
        <w:softHyphen/>
      </w:r>
      <w:r w:rsidRPr="002F38B8">
        <w:rPr>
          <w:sz w:val="24"/>
          <w:szCs w:val="24"/>
        </w:rPr>
        <w:t>говують на ширше представлення в історичній літературі. Ідеться, наприклад, про три</w:t>
      </w:r>
      <w:r w:rsidR="00D8540F">
        <w:rPr>
          <w:sz w:val="24"/>
          <w:szCs w:val="24"/>
        </w:rPr>
        <w:softHyphen/>
      </w:r>
      <w:r w:rsidRPr="002F38B8">
        <w:rPr>
          <w:sz w:val="24"/>
          <w:szCs w:val="24"/>
        </w:rPr>
        <w:t>місячне таборування членів КАУМ “Орли”, “Сокола”, КЛК та Українського сту</w:t>
      </w:r>
      <w:r w:rsidR="00D8540F">
        <w:rPr>
          <w:sz w:val="24"/>
          <w:szCs w:val="24"/>
        </w:rPr>
        <w:softHyphen/>
      </w:r>
      <w:r w:rsidRPr="002F38B8">
        <w:rPr>
          <w:sz w:val="24"/>
          <w:szCs w:val="24"/>
        </w:rPr>
        <w:t>дентсь</w:t>
      </w:r>
      <w:r w:rsidR="00D8540F">
        <w:rPr>
          <w:sz w:val="24"/>
          <w:szCs w:val="24"/>
        </w:rPr>
        <w:softHyphen/>
      </w:r>
      <w:r w:rsidRPr="002F38B8">
        <w:rPr>
          <w:sz w:val="24"/>
          <w:szCs w:val="24"/>
        </w:rPr>
        <w:t>кого спортивного клубу, під час якого під проводом Я.Пастернака й С.Ґели про</w:t>
      </w:r>
      <w:r w:rsidR="00D8540F">
        <w:rPr>
          <w:sz w:val="24"/>
          <w:szCs w:val="24"/>
        </w:rPr>
        <w:softHyphen/>
      </w:r>
      <w:r w:rsidRPr="002F38B8">
        <w:rPr>
          <w:sz w:val="24"/>
          <w:szCs w:val="24"/>
        </w:rPr>
        <w:t>во</w:t>
      </w:r>
      <w:r w:rsidR="00D8540F">
        <w:rPr>
          <w:sz w:val="24"/>
          <w:szCs w:val="24"/>
        </w:rPr>
        <w:softHyphen/>
      </w:r>
      <w:r w:rsidRPr="002F38B8">
        <w:rPr>
          <w:sz w:val="24"/>
          <w:szCs w:val="24"/>
        </w:rPr>
        <w:t xml:space="preserve">дилися розкопки митрополичої катедри в Крилосі [52, с.523–524]. Цей факт можна трактувати як один з перших виявів археологічного туризму в Галичині. </w:t>
      </w:r>
    </w:p>
    <w:p w:rsidR="006721AE" w:rsidRPr="002F38B8" w:rsidRDefault="006721AE" w:rsidP="006721AE">
      <w:pPr>
        <w:pStyle w:val="af4"/>
        <w:suppressAutoHyphens/>
        <w:spacing w:line="240" w:lineRule="auto"/>
        <w:ind w:firstLine="709"/>
        <w:rPr>
          <w:sz w:val="24"/>
          <w:szCs w:val="24"/>
        </w:rPr>
      </w:pPr>
      <w:r w:rsidRPr="002F38B8">
        <w:rPr>
          <w:sz w:val="24"/>
          <w:szCs w:val="24"/>
        </w:rPr>
        <w:t>Однак при цьому простежуємо явище, коли “нове вино заливається в старі мі</w:t>
      </w:r>
      <w:r w:rsidR="00D8540F">
        <w:rPr>
          <w:sz w:val="24"/>
          <w:szCs w:val="24"/>
        </w:rPr>
        <w:softHyphen/>
      </w:r>
      <w:r w:rsidRPr="002F38B8">
        <w:rPr>
          <w:sz w:val="24"/>
          <w:szCs w:val="24"/>
        </w:rPr>
        <w:t>хи”. Мовиться про прагнення дослідників нагромадити та ввести до наукового обігу якнай</w:t>
      </w:r>
      <w:r w:rsidR="00D8540F">
        <w:rPr>
          <w:sz w:val="24"/>
          <w:szCs w:val="24"/>
        </w:rPr>
        <w:softHyphen/>
      </w:r>
      <w:r w:rsidRPr="002F38B8">
        <w:rPr>
          <w:sz w:val="24"/>
          <w:szCs w:val="24"/>
        </w:rPr>
        <w:t>більше нових фактів про розвиток різних форм громадського туристично-крає</w:t>
      </w:r>
      <w:r w:rsidR="003A0A57">
        <w:rPr>
          <w:sz w:val="24"/>
          <w:szCs w:val="24"/>
        </w:rPr>
        <w:softHyphen/>
      </w:r>
      <w:r w:rsidRPr="002F38B8">
        <w:rPr>
          <w:sz w:val="24"/>
          <w:szCs w:val="24"/>
        </w:rPr>
        <w:t>знав</w:t>
      </w:r>
      <w:r w:rsidR="00D8540F">
        <w:rPr>
          <w:sz w:val="24"/>
          <w:szCs w:val="24"/>
        </w:rPr>
        <w:softHyphen/>
      </w:r>
      <w:r w:rsidRPr="002F38B8">
        <w:rPr>
          <w:sz w:val="24"/>
          <w:szCs w:val="24"/>
        </w:rPr>
        <w:t>чого руху, що не супроводжується намаганням переосмислити його суть і запрова</w:t>
      </w:r>
      <w:r w:rsidR="00D8540F">
        <w:rPr>
          <w:sz w:val="24"/>
          <w:szCs w:val="24"/>
        </w:rPr>
        <w:softHyphen/>
      </w:r>
      <w:r w:rsidRPr="002F38B8">
        <w:rPr>
          <w:sz w:val="24"/>
          <w:szCs w:val="24"/>
        </w:rPr>
        <w:t>ди</w:t>
      </w:r>
      <w:r w:rsidR="00D8540F">
        <w:rPr>
          <w:sz w:val="24"/>
          <w:szCs w:val="24"/>
        </w:rPr>
        <w:softHyphen/>
      </w:r>
      <w:r w:rsidRPr="002F38B8">
        <w:rPr>
          <w:sz w:val="24"/>
          <w:szCs w:val="24"/>
        </w:rPr>
        <w:t>ти нові оціночні характеристики тощо. Таким чином, замість використання модерної до</w:t>
      </w:r>
      <w:r w:rsidR="00D8540F">
        <w:rPr>
          <w:sz w:val="24"/>
          <w:szCs w:val="24"/>
        </w:rPr>
        <w:softHyphen/>
      </w:r>
      <w:r w:rsidRPr="002F38B8">
        <w:rPr>
          <w:sz w:val="24"/>
          <w:szCs w:val="24"/>
        </w:rPr>
        <w:t>слідницької методики, приміром, з історії повсякденності, психоісторії, соціальної істо</w:t>
      </w:r>
      <w:r w:rsidR="00D8540F">
        <w:rPr>
          <w:sz w:val="24"/>
          <w:szCs w:val="24"/>
        </w:rPr>
        <w:softHyphen/>
      </w:r>
      <w:r w:rsidRPr="002F38B8">
        <w:rPr>
          <w:sz w:val="24"/>
          <w:szCs w:val="24"/>
        </w:rPr>
        <w:t>рії, вони продовжують рухатися “традиційними” шляхами, послуговуючись погля</w:t>
      </w:r>
      <w:r w:rsidR="00D8540F">
        <w:rPr>
          <w:sz w:val="24"/>
          <w:szCs w:val="24"/>
        </w:rPr>
        <w:softHyphen/>
      </w:r>
      <w:r w:rsidRPr="002F38B8">
        <w:rPr>
          <w:sz w:val="24"/>
          <w:szCs w:val="24"/>
        </w:rPr>
        <w:t>да</w:t>
      </w:r>
      <w:r w:rsidR="00D8540F">
        <w:rPr>
          <w:sz w:val="24"/>
          <w:szCs w:val="24"/>
        </w:rPr>
        <w:softHyphen/>
      </w:r>
      <w:r w:rsidRPr="002F38B8">
        <w:rPr>
          <w:sz w:val="24"/>
          <w:szCs w:val="24"/>
        </w:rPr>
        <w:t>ми, оцінками, характеристиками перших організаторів і літописців “Сокола”, “Січі”, “Пла</w:t>
      </w:r>
      <w:r w:rsidR="00D8540F">
        <w:rPr>
          <w:sz w:val="24"/>
          <w:szCs w:val="24"/>
        </w:rPr>
        <w:softHyphen/>
      </w:r>
      <w:r w:rsidRPr="002F38B8">
        <w:rPr>
          <w:sz w:val="24"/>
          <w:szCs w:val="24"/>
        </w:rPr>
        <w:t>сту”: К.Трильовського, І.Боберського, П.Франка, О.Тисовського та ін. Окреслене яви</w:t>
      </w:r>
      <w:r w:rsidR="00D8540F">
        <w:rPr>
          <w:sz w:val="24"/>
          <w:szCs w:val="24"/>
        </w:rPr>
        <w:softHyphen/>
      </w:r>
      <w:r w:rsidRPr="002F38B8">
        <w:rPr>
          <w:sz w:val="24"/>
          <w:szCs w:val="24"/>
        </w:rPr>
        <w:t xml:space="preserve">ще такою ж мірою стосується й вивчення туристично-краєзнавчого руху в Галичині в 30–80-х роках XIX ст. </w:t>
      </w:r>
    </w:p>
    <w:p w:rsidR="006721AE" w:rsidRPr="00D8540F" w:rsidRDefault="006721AE" w:rsidP="006721AE">
      <w:pPr>
        <w:pStyle w:val="af4"/>
        <w:suppressAutoHyphens/>
        <w:spacing w:line="240" w:lineRule="auto"/>
        <w:ind w:firstLine="709"/>
        <w:rPr>
          <w:spacing w:val="-2"/>
          <w:sz w:val="24"/>
          <w:szCs w:val="24"/>
        </w:rPr>
      </w:pPr>
      <w:r w:rsidRPr="002F38B8">
        <w:rPr>
          <w:sz w:val="24"/>
          <w:szCs w:val="24"/>
        </w:rPr>
        <w:t>Окремі цікаві сюжети про його розвиток містять праці різної тематики, де пору</w:t>
      </w:r>
      <w:r w:rsidR="00D8540F">
        <w:rPr>
          <w:sz w:val="24"/>
          <w:szCs w:val="24"/>
        </w:rPr>
        <w:softHyphen/>
      </w:r>
      <w:r w:rsidRPr="002F38B8">
        <w:rPr>
          <w:sz w:val="24"/>
          <w:szCs w:val="24"/>
        </w:rPr>
        <w:t>ше</w:t>
      </w:r>
      <w:r w:rsidR="00D8540F">
        <w:rPr>
          <w:sz w:val="24"/>
          <w:szCs w:val="24"/>
        </w:rPr>
        <w:softHyphen/>
      </w:r>
      <w:r w:rsidRPr="002F38B8">
        <w:rPr>
          <w:sz w:val="24"/>
          <w:szCs w:val="24"/>
        </w:rPr>
        <w:t xml:space="preserve">на проблема розглядається в контексті їхньої головної змістової лінії. Так, </w:t>
      </w:r>
      <w:r w:rsidRPr="00D8540F">
        <w:rPr>
          <w:spacing w:val="-2"/>
          <w:sz w:val="24"/>
          <w:szCs w:val="24"/>
        </w:rPr>
        <w:t>дослі</w:t>
      </w:r>
      <w:r w:rsidR="00D8540F" w:rsidRPr="00D8540F">
        <w:rPr>
          <w:spacing w:val="-2"/>
          <w:sz w:val="24"/>
          <w:szCs w:val="24"/>
        </w:rPr>
        <w:softHyphen/>
      </w:r>
      <w:r w:rsidRPr="00D8540F">
        <w:rPr>
          <w:spacing w:val="-2"/>
          <w:sz w:val="24"/>
          <w:szCs w:val="24"/>
        </w:rPr>
        <w:lastRenderedPageBreak/>
        <w:t>джен</w:t>
      </w:r>
      <w:r w:rsidR="00D8540F" w:rsidRPr="00D8540F">
        <w:rPr>
          <w:spacing w:val="-2"/>
          <w:sz w:val="24"/>
          <w:szCs w:val="24"/>
        </w:rPr>
        <w:softHyphen/>
      </w:r>
      <w:r w:rsidRPr="00D8540F">
        <w:rPr>
          <w:spacing w:val="-2"/>
          <w:sz w:val="24"/>
          <w:szCs w:val="24"/>
        </w:rPr>
        <w:t xml:space="preserve">ня з історії фізичної культури й спортивного руху (О.Вацеба [10], Б.Трофим’як [52] та ін.) засвідчує, що розвій спортивного туризму в Галичині наприкінці XIX – у </w:t>
      </w:r>
      <w:r w:rsidR="00D8540F" w:rsidRPr="00D8540F">
        <w:rPr>
          <w:spacing w:val="-2"/>
          <w:sz w:val="24"/>
          <w:szCs w:val="24"/>
        </w:rPr>
        <w:br/>
      </w:r>
      <w:r w:rsidRPr="00D8540F">
        <w:rPr>
          <w:spacing w:val="-2"/>
          <w:sz w:val="24"/>
          <w:szCs w:val="24"/>
        </w:rPr>
        <w:t>30-х роках ХХ ст. мав триєдине завдання: фізичне загартування, відпочинок та ідейне ви</w:t>
      </w:r>
      <w:r w:rsidR="00D8540F" w:rsidRPr="00D8540F">
        <w:rPr>
          <w:spacing w:val="-2"/>
          <w:sz w:val="24"/>
          <w:szCs w:val="24"/>
        </w:rPr>
        <w:softHyphen/>
      </w:r>
      <w:r w:rsidRPr="00D8540F">
        <w:rPr>
          <w:spacing w:val="-2"/>
          <w:sz w:val="24"/>
          <w:szCs w:val="24"/>
        </w:rPr>
        <w:t>ховання, яке забезпечувалося відвідинами пам’ятних місць, ознайомленням з культу</w:t>
      </w:r>
      <w:r w:rsidR="00D8540F" w:rsidRPr="00D8540F">
        <w:rPr>
          <w:spacing w:val="-2"/>
          <w:sz w:val="24"/>
          <w:szCs w:val="24"/>
        </w:rPr>
        <w:softHyphen/>
      </w:r>
      <w:r w:rsidRPr="00D8540F">
        <w:rPr>
          <w:spacing w:val="-2"/>
          <w:sz w:val="24"/>
          <w:szCs w:val="24"/>
        </w:rPr>
        <w:t xml:space="preserve">рою. </w:t>
      </w:r>
    </w:p>
    <w:p w:rsidR="006721AE" w:rsidRPr="002F38B8" w:rsidRDefault="006721AE" w:rsidP="006721AE">
      <w:pPr>
        <w:pStyle w:val="af4"/>
        <w:suppressAutoHyphens/>
        <w:spacing w:line="240" w:lineRule="auto"/>
        <w:ind w:firstLine="709"/>
        <w:rPr>
          <w:sz w:val="24"/>
          <w:szCs w:val="24"/>
        </w:rPr>
      </w:pPr>
      <w:r w:rsidRPr="002F38B8">
        <w:rPr>
          <w:sz w:val="24"/>
          <w:szCs w:val="24"/>
        </w:rPr>
        <w:t>Головну інформативну цінність мають спеціальні дослідження, що відобра</w:t>
      </w:r>
      <w:r w:rsidR="00D8540F">
        <w:rPr>
          <w:sz w:val="24"/>
          <w:szCs w:val="24"/>
        </w:rPr>
        <w:softHyphen/>
      </w:r>
      <w:r w:rsidRPr="002F38B8">
        <w:rPr>
          <w:sz w:val="24"/>
          <w:szCs w:val="24"/>
        </w:rPr>
        <w:t>жа</w:t>
      </w:r>
      <w:r w:rsidR="00D8540F">
        <w:rPr>
          <w:sz w:val="24"/>
          <w:szCs w:val="24"/>
        </w:rPr>
        <w:softHyphen/>
      </w:r>
      <w:r w:rsidRPr="002F38B8">
        <w:rPr>
          <w:sz w:val="24"/>
          <w:szCs w:val="24"/>
        </w:rPr>
        <w:t>ють динаміку й рівень нагромадження знань з історії туристично-краєзнавчого руху в Галичині. Помітний стимул для їхнього розвитку давали профільні наукові конференції та часописи окресленого тематичного русла.</w:t>
      </w:r>
    </w:p>
    <w:p w:rsidR="006721AE" w:rsidRPr="002F38B8" w:rsidRDefault="006721AE" w:rsidP="006721AE">
      <w:pPr>
        <w:pStyle w:val="af4"/>
        <w:suppressAutoHyphens/>
        <w:spacing w:line="240" w:lineRule="auto"/>
        <w:ind w:firstLine="709"/>
        <w:rPr>
          <w:sz w:val="24"/>
          <w:szCs w:val="24"/>
        </w:rPr>
      </w:pPr>
      <w:r w:rsidRPr="002F38B8">
        <w:rPr>
          <w:sz w:val="24"/>
          <w:szCs w:val="24"/>
        </w:rPr>
        <w:t>У другій половині 1990-х років з’являється низка статейних публікацій, які да</w:t>
      </w:r>
      <w:r w:rsidR="00D8540F">
        <w:rPr>
          <w:sz w:val="24"/>
          <w:szCs w:val="24"/>
        </w:rPr>
        <w:softHyphen/>
      </w:r>
      <w:r w:rsidRPr="002F38B8">
        <w:rPr>
          <w:sz w:val="24"/>
          <w:szCs w:val="24"/>
        </w:rPr>
        <w:t>ють узагальнюючу картину розвитку туристично-краєзнавчого руху в Україні (наприк</w:t>
      </w:r>
      <w:r w:rsidR="00D8540F">
        <w:rPr>
          <w:sz w:val="24"/>
          <w:szCs w:val="24"/>
        </w:rPr>
        <w:softHyphen/>
      </w:r>
      <w:r w:rsidRPr="002F38B8">
        <w:rPr>
          <w:sz w:val="24"/>
          <w:szCs w:val="24"/>
        </w:rPr>
        <w:t>лад, Я.Серкіз [43]), у Галичині (Я.Луцький [27–29], Р.Ковалюк [22] та ін.) і на її окре</w:t>
      </w:r>
      <w:r w:rsidR="00D8540F">
        <w:rPr>
          <w:sz w:val="24"/>
          <w:szCs w:val="24"/>
        </w:rPr>
        <w:softHyphen/>
      </w:r>
      <w:r w:rsidRPr="002F38B8">
        <w:rPr>
          <w:sz w:val="24"/>
          <w:szCs w:val="24"/>
        </w:rPr>
        <w:t>мих адміністративних, географічних, етнографічних теренах (М.Дзурак [19], В.Клапчук [21] та ін.). Вони в певній історичній ретроспективі встановлювали його інституціо</w:t>
      </w:r>
      <w:r w:rsidR="00D8540F">
        <w:rPr>
          <w:sz w:val="24"/>
          <w:szCs w:val="24"/>
        </w:rPr>
        <w:softHyphen/>
      </w:r>
      <w:r w:rsidRPr="002F38B8">
        <w:rPr>
          <w:sz w:val="24"/>
          <w:szCs w:val="24"/>
        </w:rPr>
        <w:t>наль</w:t>
      </w:r>
      <w:r w:rsidR="00D8540F">
        <w:rPr>
          <w:sz w:val="24"/>
          <w:szCs w:val="24"/>
        </w:rPr>
        <w:softHyphen/>
      </w:r>
      <w:r w:rsidRPr="002F38B8">
        <w:rPr>
          <w:sz w:val="24"/>
          <w:szCs w:val="24"/>
        </w:rPr>
        <w:t>ний складник, окреслювали основні маршрути подорожей, фокусували на об’єктах ту</w:t>
      </w:r>
      <w:r w:rsidR="00D8540F">
        <w:rPr>
          <w:sz w:val="24"/>
          <w:szCs w:val="24"/>
        </w:rPr>
        <w:softHyphen/>
      </w:r>
      <w:r w:rsidRPr="002F38B8">
        <w:rPr>
          <w:sz w:val="24"/>
          <w:szCs w:val="24"/>
        </w:rPr>
        <w:t>ристичного зацікавлення й відомих мандрівках, наголошували на національно-вихов</w:t>
      </w:r>
      <w:r w:rsidR="00D8540F">
        <w:rPr>
          <w:sz w:val="24"/>
          <w:szCs w:val="24"/>
        </w:rPr>
        <w:softHyphen/>
      </w:r>
      <w:r w:rsidRPr="002F38B8">
        <w:rPr>
          <w:sz w:val="24"/>
          <w:szCs w:val="24"/>
        </w:rPr>
        <w:t>но</w:t>
      </w:r>
      <w:r w:rsidR="00D8540F">
        <w:rPr>
          <w:sz w:val="24"/>
          <w:szCs w:val="24"/>
        </w:rPr>
        <w:softHyphen/>
      </w:r>
      <w:r w:rsidRPr="002F38B8">
        <w:rPr>
          <w:sz w:val="24"/>
          <w:szCs w:val="24"/>
        </w:rPr>
        <w:t>му значенні такої діяльності. Щоправда, учасників цього руху часто не іденти</w:t>
      </w:r>
      <w:r w:rsidR="00D8540F">
        <w:rPr>
          <w:sz w:val="24"/>
          <w:szCs w:val="24"/>
        </w:rPr>
        <w:softHyphen/>
      </w:r>
      <w:r w:rsidRPr="002F38B8">
        <w:rPr>
          <w:sz w:val="24"/>
          <w:szCs w:val="24"/>
        </w:rPr>
        <w:t>фіку</w:t>
      </w:r>
      <w:r w:rsidR="00D8540F">
        <w:rPr>
          <w:sz w:val="24"/>
          <w:szCs w:val="24"/>
        </w:rPr>
        <w:softHyphen/>
      </w:r>
      <w:r w:rsidRPr="002F38B8">
        <w:rPr>
          <w:sz w:val="24"/>
          <w:szCs w:val="24"/>
        </w:rPr>
        <w:t>ва</w:t>
      </w:r>
      <w:r w:rsidR="00D8540F">
        <w:rPr>
          <w:sz w:val="24"/>
          <w:szCs w:val="24"/>
        </w:rPr>
        <w:softHyphen/>
      </w:r>
      <w:r w:rsidRPr="002F38B8">
        <w:rPr>
          <w:sz w:val="24"/>
          <w:szCs w:val="24"/>
        </w:rPr>
        <w:t>ли за національною ознакою, тож, заявляючи, наприклад, що вивчатиметься “історія ту</w:t>
      </w:r>
      <w:r w:rsidR="00D8540F">
        <w:rPr>
          <w:sz w:val="24"/>
          <w:szCs w:val="24"/>
        </w:rPr>
        <w:softHyphen/>
      </w:r>
      <w:r w:rsidRPr="002F38B8">
        <w:rPr>
          <w:sz w:val="24"/>
          <w:szCs w:val="24"/>
        </w:rPr>
        <w:t>ри</w:t>
      </w:r>
      <w:r w:rsidR="00D8540F">
        <w:rPr>
          <w:sz w:val="24"/>
          <w:szCs w:val="24"/>
        </w:rPr>
        <w:softHyphen/>
      </w:r>
      <w:r w:rsidRPr="002F38B8">
        <w:rPr>
          <w:sz w:val="24"/>
          <w:szCs w:val="24"/>
        </w:rPr>
        <w:t>зму в Галичині”, автори обмежувалися показом діяльності українських організацій та ігнорували польські товариства. Мало місце явище, коли історики подавали в одному кон</w:t>
      </w:r>
      <w:r w:rsidR="00D8540F">
        <w:rPr>
          <w:sz w:val="24"/>
          <w:szCs w:val="24"/>
        </w:rPr>
        <w:softHyphen/>
      </w:r>
      <w:r w:rsidRPr="002F38B8">
        <w:rPr>
          <w:sz w:val="24"/>
          <w:szCs w:val="24"/>
        </w:rPr>
        <w:t>тексті українські та польські інституції, проте не визначали національний характер остан</w:t>
      </w:r>
      <w:r w:rsidR="00D8540F">
        <w:rPr>
          <w:sz w:val="24"/>
          <w:szCs w:val="24"/>
        </w:rPr>
        <w:softHyphen/>
      </w:r>
      <w:r w:rsidRPr="002F38B8">
        <w:rPr>
          <w:sz w:val="24"/>
          <w:szCs w:val="24"/>
        </w:rPr>
        <w:t>ніх, які, таким чином, сприймалися як “українські”. Однак загалом можемо кон</w:t>
      </w:r>
      <w:r w:rsidR="00D8540F">
        <w:rPr>
          <w:sz w:val="24"/>
          <w:szCs w:val="24"/>
        </w:rPr>
        <w:softHyphen/>
      </w:r>
      <w:r w:rsidRPr="002F38B8">
        <w:rPr>
          <w:sz w:val="24"/>
          <w:szCs w:val="24"/>
        </w:rPr>
        <w:t>ста</w:t>
      </w:r>
      <w:r w:rsidR="00D8540F">
        <w:rPr>
          <w:sz w:val="24"/>
          <w:szCs w:val="24"/>
        </w:rPr>
        <w:softHyphen/>
      </w:r>
      <w:r w:rsidRPr="002F38B8">
        <w:rPr>
          <w:sz w:val="24"/>
          <w:szCs w:val="24"/>
        </w:rPr>
        <w:t xml:space="preserve">тувати, що сукупність літератури, яка з’явилася в указаний період, окреслювала основний зміст туристичного краєзнавства та головні віхи його розвитку. </w:t>
      </w:r>
    </w:p>
    <w:p w:rsidR="006721AE" w:rsidRPr="00D8540F" w:rsidRDefault="006721AE" w:rsidP="006721AE">
      <w:pPr>
        <w:pStyle w:val="af4"/>
        <w:suppressAutoHyphens/>
        <w:spacing w:line="240" w:lineRule="auto"/>
        <w:ind w:firstLine="709"/>
        <w:rPr>
          <w:spacing w:val="-2"/>
          <w:sz w:val="24"/>
          <w:szCs w:val="24"/>
        </w:rPr>
      </w:pPr>
      <w:r w:rsidRPr="002F38B8">
        <w:rPr>
          <w:sz w:val="24"/>
          <w:szCs w:val="24"/>
        </w:rPr>
        <w:t>З кінця 1990-х років починається новий етап дослідження цієї теми, що позна</w:t>
      </w:r>
      <w:r w:rsidR="00D8540F">
        <w:rPr>
          <w:sz w:val="24"/>
          <w:szCs w:val="24"/>
        </w:rPr>
        <w:softHyphen/>
      </w:r>
      <w:r w:rsidRPr="002F38B8">
        <w:rPr>
          <w:sz w:val="24"/>
          <w:szCs w:val="24"/>
        </w:rPr>
        <w:t>чи</w:t>
      </w:r>
      <w:r w:rsidR="00D8540F">
        <w:rPr>
          <w:sz w:val="24"/>
          <w:szCs w:val="24"/>
        </w:rPr>
        <w:softHyphen/>
      </w:r>
      <w:r w:rsidRPr="002F38B8">
        <w:rPr>
          <w:sz w:val="24"/>
          <w:szCs w:val="24"/>
        </w:rPr>
        <w:t>ло</w:t>
      </w:r>
      <w:r w:rsidR="00D8540F">
        <w:rPr>
          <w:sz w:val="24"/>
          <w:szCs w:val="24"/>
        </w:rPr>
        <w:softHyphen/>
      </w:r>
      <w:r w:rsidRPr="002F38B8">
        <w:rPr>
          <w:sz w:val="24"/>
          <w:szCs w:val="24"/>
        </w:rPr>
        <w:t>ся прогресуючою тенденцією до поглибленого вивчення окремих структурних еле</w:t>
      </w:r>
      <w:r w:rsidR="00D8540F">
        <w:rPr>
          <w:sz w:val="24"/>
          <w:szCs w:val="24"/>
        </w:rPr>
        <w:softHyphen/>
      </w:r>
      <w:r w:rsidRPr="002F38B8">
        <w:rPr>
          <w:sz w:val="24"/>
          <w:szCs w:val="24"/>
        </w:rPr>
        <w:t>мен</w:t>
      </w:r>
      <w:r w:rsidR="00D8540F">
        <w:rPr>
          <w:sz w:val="24"/>
          <w:szCs w:val="24"/>
        </w:rPr>
        <w:softHyphen/>
      </w:r>
      <w:r w:rsidRPr="002F38B8">
        <w:rPr>
          <w:sz w:val="24"/>
          <w:szCs w:val="24"/>
        </w:rPr>
        <w:t>тів туристично-краєзнавчого руху, розмежування їх за національною ознакою, поя</w:t>
      </w:r>
      <w:r w:rsidR="00D8540F">
        <w:rPr>
          <w:sz w:val="24"/>
          <w:szCs w:val="24"/>
        </w:rPr>
        <w:softHyphen/>
      </w:r>
      <w:r w:rsidRPr="002F38B8">
        <w:rPr>
          <w:sz w:val="24"/>
          <w:szCs w:val="24"/>
        </w:rPr>
        <w:t>ви синтетичних оціночних характеристик цієї проблеми, розширення кола її дослід</w:t>
      </w:r>
      <w:r w:rsidR="00D8540F">
        <w:rPr>
          <w:sz w:val="24"/>
          <w:szCs w:val="24"/>
        </w:rPr>
        <w:softHyphen/>
      </w:r>
      <w:r w:rsidRPr="002F38B8">
        <w:rPr>
          <w:sz w:val="24"/>
          <w:szCs w:val="24"/>
        </w:rPr>
        <w:t>ни</w:t>
      </w:r>
      <w:r w:rsidR="00D8540F">
        <w:rPr>
          <w:sz w:val="24"/>
          <w:szCs w:val="24"/>
        </w:rPr>
        <w:softHyphen/>
      </w:r>
      <w:r w:rsidRPr="002F38B8">
        <w:rPr>
          <w:sz w:val="24"/>
          <w:szCs w:val="24"/>
        </w:rPr>
        <w:t>ків тощо. Так, у спеціальних наукових розвідках Я.Луцького [27–29], І.Серкіза [42], ін</w:t>
      </w:r>
      <w:r w:rsidR="00D8540F">
        <w:rPr>
          <w:sz w:val="24"/>
          <w:szCs w:val="24"/>
        </w:rPr>
        <w:softHyphen/>
      </w:r>
      <w:r w:rsidRPr="002F38B8">
        <w:rPr>
          <w:sz w:val="24"/>
          <w:szCs w:val="24"/>
        </w:rPr>
        <w:t>ших науковців здійснено детальну реконструкцію процесів виникнення, організацій</w:t>
      </w:r>
      <w:r w:rsidR="00D8540F">
        <w:rPr>
          <w:sz w:val="24"/>
          <w:szCs w:val="24"/>
        </w:rPr>
        <w:softHyphen/>
      </w:r>
      <w:r w:rsidRPr="002F38B8">
        <w:rPr>
          <w:sz w:val="24"/>
          <w:szCs w:val="24"/>
        </w:rPr>
        <w:t>но</w:t>
      </w:r>
      <w:r w:rsidR="00D8540F">
        <w:rPr>
          <w:sz w:val="24"/>
          <w:szCs w:val="24"/>
        </w:rPr>
        <w:softHyphen/>
      </w:r>
      <w:r w:rsidRPr="002F38B8">
        <w:rPr>
          <w:sz w:val="24"/>
          <w:szCs w:val="24"/>
        </w:rPr>
        <w:t xml:space="preserve">го становлення, розгортання різних напрямів діяльності “Кружка любителів Львова” </w:t>
      </w:r>
      <w:r w:rsidRPr="00D8540F">
        <w:rPr>
          <w:spacing w:val="-2"/>
          <w:sz w:val="24"/>
          <w:szCs w:val="24"/>
        </w:rPr>
        <w:t>(1921–1923), туристично-краєзнавчого товариства “Плай”, туристичного товариства “Чор</w:t>
      </w:r>
      <w:r w:rsidR="00D8540F" w:rsidRPr="00D8540F">
        <w:rPr>
          <w:spacing w:val="-2"/>
          <w:sz w:val="24"/>
          <w:szCs w:val="24"/>
        </w:rPr>
        <w:softHyphen/>
      </w:r>
      <w:r w:rsidRPr="00D8540F">
        <w:rPr>
          <w:spacing w:val="-2"/>
          <w:sz w:val="24"/>
          <w:szCs w:val="24"/>
        </w:rPr>
        <w:t>ногора”, Подільського туристично-краєзнавчого товариства (1925–1939). У цих пра</w:t>
      </w:r>
      <w:r w:rsidR="00D8540F" w:rsidRPr="00D8540F">
        <w:rPr>
          <w:spacing w:val="-2"/>
          <w:sz w:val="24"/>
          <w:szCs w:val="24"/>
        </w:rPr>
        <w:softHyphen/>
      </w:r>
      <w:r w:rsidRPr="00D8540F">
        <w:rPr>
          <w:spacing w:val="-2"/>
          <w:sz w:val="24"/>
          <w:szCs w:val="24"/>
        </w:rPr>
        <w:t>цях знайшли доволі вичерпне відображення персональний склад товариств, описи їхніх мандрівок, здобутки в екскурсійному, видавничому й інших напрямах праці з по</w:t>
      </w:r>
      <w:r w:rsidR="00D8540F" w:rsidRPr="00D8540F">
        <w:rPr>
          <w:spacing w:val="-2"/>
          <w:sz w:val="24"/>
          <w:szCs w:val="24"/>
        </w:rPr>
        <w:softHyphen/>
      </w:r>
      <w:r w:rsidRPr="00D8540F">
        <w:rPr>
          <w:spacing w:val="-2"/>
          <w:sz w:val="24"/>
          <w:szCs w:val="24"/>
        </w:rPr>
        <w:t>пу</w:t>
      </w:r>
      <w:r w:rsidR="00D8540F" w:rsidRPr="00D8540F">
        <w:rPr>
          <w:spacing w:val="-2"/>
          <w:sz w:val="24"/>
          <w:szCs w:val="24"/>
        </w:rPr>
        <w:softHyphen/>
      </w:r>
      <w:r w:rsidRPr="00D8540F">
        <w:rPr>
          <w:spacing w:val="-2"/>
          <w:sz w:val="24"/>
          <w:szCs w:val="24"/>
        </w:rPr>
        <w:t>ляризації привабливості природи та культурних цінностей окремих теренів Гали</w:t>
      </w:r>
      <w:r w:rsidR="00D8540F" w:rsidRPr="00D8540F">
        <w:rPr>
          <w:spacing w:val="-2"/>
          <w:sz w:val="24"/>
          <w:szCs w:val="24"/>
        </w:rPr>
        <w:softHyphen/>
      </w:r>
      <w:r w:rsidRPr="00D8540F">
        <w:rPr>
          <w:spacing w:val="-2"/>
          <w:sz w:val="24"/>
          <w:szCs w:val="24"/>
        </w:rPr>
        <w:t>чи</w:t>
      </w:r>
      <w:r w:rsidR="00D8540F" w:rsidRPr="00D8540F">
        <w:rPr>
          <w:spacing w:val="-2"/>
          <w:sz w:val="24"/>
          <w:szCs w:val="24"/>
        </w:rPr>
        <w:softHyphen/>
      </w:r>
      <w:r w:rsidRPr="00D8540F">
        <w:rPr>
          <w:spacing w:val="-2"/>
          <w:sz w:val="24"/>
          <w:szCs w:val="24"/>
        </w:rPr>
        <w:t xml:space="preserve">ни. </w:t>
      </w:r>
    </w:p>
    <w:p w:rsidR="006721AE" w:rsidRPr="00D8540F" w:rsidRDefault="006721AE" w:rsidP="006721AE">
      <w:pPr>
        <w:pStyle w:val="af4"/>
        <w:suppressAutoHyphens/>
        <w:spacing w:line="240" w:lineRule="auto"/>
        <w:ind w:firstLine="709"/>
        <w:rPr>
          <w:spacing w:val="-2"/>
          <w:sz w:val="24"/>
          <w:szCs w:val="24"/>
        </w:rPr>
      </w:pPr>
      <w:r w:rsidRPr="00D8540F">
        <w:rPr>
          <w:spacing w:val="-2"/>
          <w:sz w:val="24"/>
          <w:szCs w:val="24"/>
        </w:rPr>
        <w:t>Наступний етап – 2001–2010 рр. – знаменував розширення тематичного діапа</w:t>
      </w:r>
      <w:r w:rsidR="00D8540F" w:rsidRPr="00D8540F">
        <w:rPr>
          <w:spacing w:val="-2"/>
          <w:sz w:val="24"/>
          <w:szCs w:val="24"/>
        </w:rPr>
        <w:softHyphen/>
      </w:r>
      <w:r w:rsidRPr="00D8540F">
        <w:rPr>
          <w:spacing w:val="-2"/>
          <w:sz w:val="24"/>
          <w:szCs w:val="24"/>
        </w:rPr>
        <w:t>зо</w:t>
      </w:r>
      <w:r w:rsidR="00D8540F" w:rsidRPr="00D8540F">
        <w:rPr>
          <w:spacing w:val="-2"/>
          <w:sz w:val="24"/>
          <w:szCs w:val="24"/>
        </w:rPr>
        <w:softHyphen/>
      </w:r>
      <w:r w:rsidRPr="00D8540F">
        <w:rPr>
          <w:spacing w:val="-2"/>
          <w:sz w:val="24"/>
          <w:szCs w:val="24"/>
        </w:rPr>
        <w:t>ну вивчення туристично-краєзнавчого руху, коли поряд з його “традиційно-репрезента</w:t>
      </w:r>
      <w:r w:rsidR="00D8540F" w:rsidRPr="00D8540F">
        <w:rPr>
          <w:spacing w:val="-2"/>
          <w:sz w:val="24"/>
          <w:szCs w:val="24"/>
        </w:rPr>
        <w:softHyphen/>
      </w:r>
      <w:r w:rsidRPr="00D8540F">
        <w:rPr>
          <w:spacing w:val="-2"/>
          <w:sz w:val="24"/>
          <w:szCs w:val="24"/>
        </w:rPr>
        <w:t>тив</w:t>
      </w:r>
      <w:r w:rsidR="00D8540F" w:rsidRPr="00D8540F">
        <w:rPr>
          <w:spacing w:val="-2"/>
          <w:sz w:val="24"/>
          <w:szCs w:val="24"/>
        </w:rPr>
        <w:softHyphen/>
      </w:r>
      <w:r w:rsidRPr="00D8540F">
        <w:rPr>
          <w:spacing w:val="-2"/>
          <w:sz w:val="24"/>
          <w:szCs w:val="24"/>
        </w:rPr>
        <w:t>ними” складовими (мандрівки “Руської Трійці”, І.Франка та їхнього оточення, діяль</w:t>
      </w:r>
      <w:r w:rsidR="00D8540F" w:rsidRPr="00D8540F">
        <w:rPr>
          <w:spacing w:val="-2"/>
          <w:sz w:val="24"/>
          <w:szCs w:val="24"/>
        </w:rPr>
        <w:softHyphen/>
      </w:r>
      <w:r w:rsidRPr="00D8540F">
        <w:rPr>
          <w:spacing w:val="-2"/>
          <w:sz w:val="24"/>
          <w:szCs w:val="24"/>
        </w:rPr>
        <w:t>ність масових молодіжних і спеціалізованих товариств) стали активніше вивчатися його нові форми й напрями, зокрема, щодо розбудови інфраструктури туристики, про</w:t>
      </w:r>
      <w:r w:rsidR="00D8540F" w:rsidRPr="00D8540F">
        <w:rPr>
          <w:spacing w:val="-2"/>
          <w:sz w:val="24"/>
          <w:szCs w:val="24"/>
        </w:rPr>
        <w:softHyphen/>
      </w:r>
      <w:r w:rsidRPr="00D8540F">
        <w:rPr>
          <w:spacing w:val="-2"/>
          <w:sz w:val="24"/>
          <w:szCs w:val="24"/>
        </w:rPr>
        <w:t>ве</w:t>
      </w:r>
      <w:r w:rsidR="00D8540F" w:rsidRPr="00D8540F">
        <w:rPr>
          <w:spacing w:val="-2"/>
          <w:sz w:val="24"/>
          <w:szCs w:val="24"/>
        </w:rPr>
        <w:softHyphen/>
      </w:r>
      <w:r w:rsidRPr="00D8540F">
        <w:rPr>
          <w:spacing w:val="-2"/>
          <w:sz w:val="24"/>
          <w:szCs w:val="24"/>
        </w:rPr>
        <w:t>дення природоохоронної діяльності та ін. Поступово зміщувалися акценти з вивчення праці громадських самодіяльних інституцій на суспільні інститути й структури іншого рівня та спрямування, у т. ч. державні, самоврядні, комерційні тощо. Цілком законо</w:t>
      </w:r>
      <w:r w:rsidR="00D8540F" w:rsidRPr="00D8540F">
        <w:rPr>
          <w:spacing w:val="-2"/>
          <w:sz w:val="24"/>
          <w:szCs w:val="24"/>
        </w:rPr>
        <w:softHyphen/>
      </w:r>
      <w:r w:rsidRPr="00D8540F">
        <w:rPr>
          <w:spacing w:val="-2"/>
          <w:sz w:val="24"/>
          <w:szCs w:val="24"/>
        </w:rPr>
        <w:t>мір</w:t>
      </w:r>
      <w:r w:rsidR="00D8540F" w:rsidRPr="00D8540F">
        <w:rPr>
          <w:spacing w:val="-2"/>
          <w:sz w:val="24"/>
          <w:szCs w:val="24"/>
        </w:rPr>
        <w:softHyphen/>
      </w:r>
      <w:r w:rsidRPr="00D8540F">
        <w:rPr>
          <w:spacing w:val="-2"/>
          <w:sz w:val="24"/>
          <w:szCs w:val="24"/>
        </w:rPr>
        <w:t xml:space="preserve">но, що наукові пошукування в такому напрямі розгортаються на міждисциплінарному рівні. </w:t>
      </w:r>
    </w:p>
    <w:p w:rsidR="006721AE" w:rsidRPr="002F38B8" w:rsidRDefault="006721AE" w:rsidP="006721AE">
      <w:pPr>
        <w:pStyle w:val="af4"/>
        <w:suppressAutoHyphens/>
        <w:spacing w:line="240" w:lineRule="auto"/>
        <w:ind w:firstLine="709"/>
        <w:rPr>
          <w:sz w:val="24"/>
          <w:szCs w:val="24"/>
        </w:rPr>
      </w:pPr>
      <w:r w:rsidRPr="002F38B8">
        <w:rPr>
          <w:sz w:val="24"/>
          <w:szCs w:val="24"/>
        </w:rPr>
        <w:t>Проаналізований блок наукової літератури окреслює головні контури вивчення крає</w:t>
      </w:r>
      <w:r w:rsidR="00D8540F">
        <w:rPr>
          <w:sz w:val="24"/>
          <w:szCs w:val="24"/>
        </w:rPr>
        <w:softHyphen/>
      </w:r>
      <w:r w:rsidRPr="002F38B8">
        <w:rPr>
          <w:sz w:val="24"/>
          <w:szCs w:val="24"/>
        </w:rPr>
        <w:t>знавчого руху в Галичині в 1830–1930-х роках і дозволяє зробити такі висновки. По-перше, сучасна історіографія порушеної проблеми зберігає риси україноцентризму та національної зорієнтованості. В одному випадку це означає фрагментарне висвіт</w:t>
      </w:r>
      <w:r w:rsidR="00D8540F">
        <w:rPr>
          <w:sz w:val="24"/>
          <w:szCs w:val="24"/>
        </w:rPr>
        <w:softHyphen/>
      </w:r>
      <w:r w:rsidRPr="002F38B8">
        <w:rPr>
          <w:sz w:val="24"/>
          <w:szCs w:val="24"/>
        </w:rPr>
        <w:t>лен</w:t>
      </w:r>
      <w:r w:rsidR="00D8540F">
        <w:rPr>
          <w:sz w:val="24"/>
          <w:szCs w:val="24"/>
        </w:rPr>
        <w:softHyphen/>
      </w:r>
      <w:r w:rsidRPr="002F38B8">
        <w:rPr>
          <w:sz w:val="24"/>
          <w:szCs w:val="24"/>
        </w:rPr>
        <w:t>ня чи повне ігнорування польського краєзнавчого руху, який у вказаний період до</w:t>
      </w:r>
      <w:r w:rsidR="00D8540F">
        <w:rPr>
          <w:sz w:val="24"/>
          <w:szCs w:val="24"/>
        </w:rPr>
        <w:softHyphen/>
      </w:r>
      <w:r w:rsidRPr="002F38B8">
        <w:rPr>
          <w:sz w:val="24"/>
          <w:szCs w:val="24"/>
        </w:rPr>
        <w:t>сяг</w:t>
      </w:r>
      <w:r w:rsidR="00D8540F">
        <w:rPr>
          <w:sz w:val="24"/>
          <w:szCs w:val="24"/>
        </w:rPr>
        <w:softHyphen/>
      </w:r>
      <w:r w:rsidRPr="002F38B8">
        <w:rPr>
          <w:sz w:val="24"/>
          <w:szCs w:val="24"/>
        </w:rPr>
        <w:t>нув досить високого рівня. В іншому – ідеться про наголошення на проукраїнських в ідей</w:t>
      </w:r>
      <w:r w:rsidR="00D8540F">
        <w:rPr>
          <w:sz w:val="24"/>
          <w:szCs w:val="24"/>
        </w:rPr>
        <w:softHyphen/>
      </w:r>
      <w:r w:rsidRPr="002F38B8">
        <w:rPr>
          <w:sz w:val="24"/>
          <w:szCs w:val="24"/>
        </w:rPr>
        <w:t>ному відношенні товариствах і “непомічанні” москвофільських інституцій, які та</w:t>
      </w:r>
      <w:r w:rsidR="00D8540F">
        <w:rPr>
          <w:sz w:val="24"/>
          <w:szCs w:val="24"/>
        </w:rPr>
        <w:softHyphen/>
      </w:r>
      <w:r w:rsidRPr="002F38B8">
        <w:rPr>
          <w:sz w:val="24"/>
          <w:szCs w:val="24"/>
        </w:rPr>
        <w:lastRenderedPageBreak/>
        <w:t>кож зосереджували значний інтелектуально-організаційний потенціал. Слід акцен</w:t>
      </w:r>
      <w:r w:rsidR="00D8540F">
        <w:rPr>
          <w:sz w:val="24"/>
          <w:szCs w:val="24"/>
        </w:rPr>
        <w:softHyphen/>
      </w:r>
      <w:r w:rsidRPr="002F38B8">
        <w:rPr>
          <w:sz w:val="24"/>
          <w:szCs w:val="24"/>
        </w:rPr>
        <w:t>тува</w:t>
      </w:r>
      <w:r w:rsidR="00D8540F">
        <w:rPr>
          <w:sz w:val="24"/>
          <w:szCs w:val="24"/>
        </w:rPr>
        <w:softHyphen/>
      </w:r>
      <w:r w:rsidRPr="002F38B8">
        <w:rPr>
          <w:sz w:val="24"/>
          <w:szCs w:val="24"/>
        </w:rPr>
        <w:t>ти увагу на специфічних особливостях україноцентризму сучасної української історіо</w:t>
      </w:r>
      <w:r w:rsidR="00D8540F">
        <w:rPr>
          <w:sz w:val="24"/>
          <w:szCs w:val="24"/>
        </w:rPr>
        <w:softHyphen/>
      </w:r>
      <w:r w:rsidRPr="002F38B8">
        <w:rPr>
          <w:sz w:val="24"/>
          <w:szCs w:val="24"/>
        </w:rPr>
        <w:t>гра</w:t>
      </w:r>
      <w:r w:rsidR="00D8540F">
        <w:rPr>
          <w:sz w:val="24"/>
          <w:szCs w:val="24"/>
        </w:rPr>
        <w:softHyphen/>
      </w:r>
      <w:r w:rsidRPr="002F38B8">
        <w:rPr>
          <w:sz w:val="24"/>
          <w:szCs w:val="24"/>
        </w:rPr>
        <w:t>фії краєзнавчого руху в Галичині в 1830–1930-х роках. У даному разі він проявля</w:t>
      </w:r>
      <w:r w:rsidR="00D8540F">
        <w:rPr>
          <w:sz w:val="24"/>
          <w:szCs w:val="24"/>
        </w:rPr>
        <w:softHyphen/>
      </w:r>
      <w:r w:rsidRPr="002F38B8">
        <w:rPr>
          <w:sz w:val="24"/>
          <w:szCs w:val="24"/>
        </w:rPr>
        <w:t>єть</w:t>
      </w:r>
      <w:r w:rsidR="00D8540F">
        <w:rPr>
          <w:sz w:val="24"/>
          <w:szCs w:val="24"/>
        </w:rPr>
        <w:softHyphen/>
      </w:r>
      <w:r w:rsidRPr="002F38B8">
        <w:rPr>
          <w:sz w:val="24"/>
          <w:szCs w:val="24"/>
        </w:rPr>
        <w:t>ся не тільки в зосередженості науковців на вивченні саме українських аспектів руху, а й у “нерозчленованому” дослідженні всіх етнічних складових руху, причому всі здо</w:t>
      </w:r>
      <w:r w:rsidR="00D8540F">
        <w:rPr>
          <w:sz w:val="24"/>
          <w:szCs w:val="24"/>
        </w:rPr>
        <w:softHyphen/>
      </w:r>
      <w:r w:rsidRPr="002F38B8">
        <w:rPr>
          <w:sz w:val="24"/>
          <w:szCs w:val="24"/>
        </w:rPr>
        <w:t>бут</w:t>
      </w:r>
      <w:r w:rsidR="00D8540F">
        <w:rPr>
          <w:sz w:val="24"/>
          <w:szCs w:val="24"/>
        </w:rPr>
        <w:softHyphen/>
      </w:r>
      <w:r w:rsidRPr="002F38B8">
        <w:rPr>
          <w:sz w:val="24"/>
          <w:szCs w:val="24"/>
        </w:rPr>
        <w:t>ки та напрацювання видаються як відповідні здобутки українців. По-друге, розвиток історико-регіональних, етнографічно-фольклорних і географічних знань автори часто автоматично відносять до “краєзнавчих”. Такий підхід, зважаючи на згадуваний “уні</w:t>
      </w:r>
      <w:r w:rsidR="00D8540F">
        <w:rPr>
          <w:sz w:val="24"/>
          <w:szCs w:val="24"/>
        </w:rPr>
        <w:softHyphen/>
      </w:r>
      <w:r w:rsidRPr="002F38B8">
        <w:rPr>
          <w:sz w:val="24"/>
          <w:szCs w:val="24"/>
        </w:rPr>
        <w:t>вер</w:t>
      </w:r>
      <w:r w:rsidR="00D8540F">
        <w:rPr>
          <w:sz w:val="24"/>
          <w:szCs w:val="24"/>
        </w:rPr>
        <w:softHyphen/>
      </w:r>
      <w:r w:rsidRPr="002F38B8">
        <w:rPr>
          <w:sz w:val="24"/>
          <w:szCs w:val="24"/>
        </w:rPr>
        <w:t>салізм”, частково виправданий для XIX ст., але в першій третині ХХ ст. уже відбу</w:t>
      </w:r>
      <w:r w:rsidR="00D8540F">
        <w:rPr>
          <w:sz w:val="24"/>
          <w:szCs w:val="24"/>
        </w:rPr>
        <w:softHyphen/>
      </w:r>
      <w:r w:rsidRPr="002F38B8">
        <w:rPr>
          <w:sz w:val="24"/>
          <w:szCs w:val="24"/>
        </w:rPr>
        <w:t>ва</w:t>
      </w:r>
      <w:r w:rsidR="00D8540F">
        <w:rPr>
          <w:sz w:val="24"/>
          <w:szCs w:val="24"/>
        </w:rPr>
        <w:softHyphen/>
      </w:r>
      <w:r w:rsidRPr="002F38B8">
        <w:rPr>
          <w:sz w:val="24"/>
          <w:szCs w:val="24"/>
        </w:rPr>
        <w:t>ло</w:t>
      </w:r>
      <w:r w:rsidR="00D8540F">
        <w:rPr>
          <w:sz w:val="24"/>
          <w:szCs w:val="24"/>
        </w:rPr>
        <w:softHyphen/>
      </w:r>
      <w:r w:rsidRPr="002F38B8">
        <w:rPr>
          <w:sz w:val="24"/>
          <w:szCs w:val="24"/>
        </w:rPr>
        <w:t>ся їхнє виразніше розмежування. По-третє, надбання науковців засвідчують існуван</w:t>
      </w:r>
      <w:r w:rsidR="00D8540F">
        <w:rPr>
          <w:sz w:val="24"/>
          <w:szCs w:val="24"/>
        </w:rPr>
        <w:softHyphen/>
      </w:r>
      <w:r w:rsidRPr="002F38B8">
        <w:rPr>
          <w:sz w:val="24"/>
          <w:szCs w:val="24"/>
        </w:rPr>
        <w:t>ня за досліджуваного періоду структурованого краєзнавчого руху в Галичині, який був ва</w:t>
      </w:r>
      <w:r w:rsidR="00D8540F">
        <w:rPr>
          <w:sz w:val="24"/>
          <w:szCs w:val="24"/>
        </w:rPr>
        <w:softHyphen/>
      </w:r>
      <w:r w:rsidRPr="002F38B8">
        <w:rPr>
          <w:sz w:val="24"/>
          <w:szCs w:val="24"/>
        </w:rPr>
        <w:t xml:space="preserve">гомим явищем культурного життя української та польської спільнот. Однак факт його існування нерідко ігнорується в узагальнюючих студіях з історії краєзнавства в Україні (наприклад, О.Уривалкін [53], Н.Кушнаренко [26, с.43–56]). </w:t>
      </w:r>
    </w:p>
    <w:p w:rsidR="006721AE" w:rsidRPr="002F38B8" w:rsidRDefault="006721AE" w:rsidP="006721AE">
      <w:pPr>
        <w:pStyle w:val="af4"/>
        <w:suppressAutoHyphens/>
        <w:spacing w:line="240" w:lineRule="auto"/>
        <w:ind w:firstLine="709"/>
        <w:rPr>
          <w:sz w:val="24"/>
          <w:szCs w:val="24"/>
        </w:rPr>
      </w:pPr>
    </w:p>
    <w:p w:rsidR="006721AE" w:rsidRPr="006721AE" w:rsidRDefault="006721AE" w:rsidP="00730248">
      <w:pPr>
        <w:numPr>
          <w:ilvl w:val="0"/>
          <w:numId w:val="16"/>
        </w:numPr>
        <w:tabs>
          <w:tab w:val="clear" w:pos="360"/>
          <w:tab w:val="num" w:pos="720"/>
        </w:tabs>
        <w:suppressAutoHyphens/>
        <w:ind w:left="426" w:hanging="426"/>
        <w:jc w:val="both"/>
        <w:rPr>
          <w:sz w:val="20"/>
          <w:szCs w:val="20"/>
          <w:lang w:val="uk-UA"/>
        </w:rPr>
      </w:pPr>
      <w:r w:rsidRPr="006721AE">
        <w:rPr>
          <w:sz w:val="20"/>
          <w:szCs w:val="20"/>
          <w:lang w:val="uk-UA"/>
        </w:rPr>
        <w:t>Андрухів І. О. Західноукраїнські молодіжні товариства “Сокіл”, “Січ”, “Пласт”, “Луг” / І. О. Ан</w:t>
      </w:r>
      <w:r w:rsidR="00D8540F">
        <w:rPr>
          <w:sz w:val="20"/>
          <w:szCs w:val="20"/>
          <w:lang w:val="uk-UA"/>
        </w:rPr>
        <w:softHyphen/>
      </w:r>
      <w:r w:rsidRPr="006721AE">
        <w:rPr>
          <w:sz w:val="20"/>
          <w:szCs w:val="20"/>
          <w:lang w:val="uk-UA"/>
        </w:rPr>
        <w:t>дру</w:t>
      </w:r>
      <w:r w:rsidR="00D8540F">
        <w:rPr>
          <w:sz w:val="20"/>
          <w:szCs w:val="20"/>
          <w:lang w:val="uk-UA"/>
        </w:rPr>
        <w:softHyphen/>
      </w:r>
      <w:r w:rsidRPr="006721AE">
        <w:rPr>
          <w:sz w:val="20"/>
          <w:szCs w:val="20"/>
          <w:lang w:val="uk-UA"/>
        </w:rPr>
        <w:t>хів. – Івано-Франківськ, 1992. – 78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Андрухів І. О. Українські молодіжні товариства Галичини: 1861–1939 рр. / І. О. Андрухів. – Івано-Фран</w:t>
      </w:r>
      <w:r w:rsidR="00D8540F">
        <w:rPr>
          <w:sz w:val="20"/>
          <w:szCs w:val="20"/>
          <w:lang w:val="uk-UA"/>
        </w:rPr>
        <w:softHyphen/>
      </w:r>
      <w:r w:rsidRPr="002F38B8">
        <w:rPr>
          <w:sz w:val="20"/>
          <w:szCs w:val="20"/>
        </w:rPr>
        <w:t>ківськ, 1995. – 72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Арсенич П. І. З фольклорно-етнографічної діяльності І. Франка на Гуцульщині / І. П. Арсенич // Пра</w:t>
      </w:r>
      <w:r w:rsidR="00D8540F">
        <w:rPr>
          <w:sz w:val="20"/>
          <w:szCs w:val="20"/>
          <w:lang w:val="uk-UA"/>
        </w:rPr>
        <w:softHyphen/>
      </w:r>
      <w:r w:rsidRPr="002F38B8">
        <w:rPr>
          <w:sz w:val="20"/>
          <w:szCs w:val="20"/>
        </w:rPr>
        <w:t>ці Наукового товариства імені Т. Шевченка. Косівський осередок “Гуцульщина”. – Косів, 2006. – Т. 2 : Краєзнавство. – С. 43–47.</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t>Білавич Г. Товариство “Рідна школа” (1881–1939 рр.) / Галина Білавич, Борис Савчук. – Івано-Франківськ, 1999. – 203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Білинкевич І. О. Дорогами Великого Каменяра по Івано-Франківщині / І. О. Білинкевич. – Коломия : Вік, 1999. – 220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Білинкевич І. О. Іван Франко на Станіславщині : бібліографічно-краєзнавчі нариси / І. О. Білин</w:t>
      </w:r>
      <w:r w:rsidR="00D8540F">
        <w:rPr>
          <w:sz w:val="20"/>
          <w:szCs w:val="20"/>
          <w:lang w:val="uk-UA"/>
        </w:rPr>
        <w:softHyphen/>
      </w:r>
      <w:r w:rsidRPr="002F38B8">
        <w:rPr>
          <w:sz w:val="20"/>
          <w:szCs w:val="20"/>
        </w:rPr>
        <w:t>ке</w:t>
      </w:r>
      <w:r w:rsidR="00D8540F">
        <w:rPr>
          <w:sz w:val="20"/>
          <w:szCs w:val="20"/>
          <w:lang w:val="uk-UA"/>
        </w:rPr>
        <w:softHyphen/>
      </w:r>
      <w:r w:rsidRPr="002F38B8">
        <w:rPr>
          <w:sz w:val="20"/>
          <w:szCs w:val="20"/>
        </w:rPr>
        <w:t>вич. – Коломия : Вік, 2006. – 191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Борчук С. Дослідження Галицької землі XV ст. у працях Ісидора Шараневича / С. Борчук // Ма</w:t>
      </w:r>
      <w:r w:rsidR="00D8540F">
        <w:rPr>
          <w:sz w:val="20"/>
          <w:szCs w:val="20"/>
          <w:lang w:val="uk-UA"/>
        </w:rPr>
        <w:softHyphen/>
      </w:r>
      <w:r w:rsidRPr="002F38B8">
        <w:rPr>
          <w:sz w:val="20"/>
          <w:szCs w:val="20"/>
        </w:rPr>
        <w:t>те</w:t>
      </w:r>
      <w:r w:rsidR="00D8540F">
        <w:rPr>
          <w:sz w:val="20"/>
          <w:szCs w:val="20"/>
          <w:lang w:val="uk-UA"/>
        </w:rPr>
        <w:softHyphen/>
      </w:r>
      <w:r w:rsidRPr="002F38B8">
        <w:rPr>
          <w:sz w:val="20"/>
          <w:szCs w:val="20"/>
        </w:rPr>
        <w:t>ріа</w:t>
      </w:r>
      <w:r w:rsidR="00D8540F">
        <w:rPr>
          <w:sz w:val="20"/>
          <w:szCs w:val="20"/>
          <w:lang w:val="uk-UA"/>
        </w:rPr>
        <w:softHyphen/>
      </w:r>
      <w:r w:rsidRPr="002F38B8">
        <w:rPr>
          <w:sz w:val="20"/>
          <w:szCs w:val="20"/>
        </w:rPr>
        <w:t>ли IV Буковинської міжнародної історико-краєзнавчої конференції. – Чернівці, 2001. – С. 161–162.</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Бурдуланюк В. Галичина у творчій біографії Федора Вовка / В. Бурдуланюк // Краєзнавець При</w:t>
      </w:r>
      <w:r w:rsidR="00D8540F">
        <w:rPr>
          <w:sz w:val="20"/>
          <w:szCs w:val="20"/>
          <w:lang w:val="uk-UA"/>
        </w:rPr>
        <w:softHyphen/>
      </w:r>
      <w:r w:rsidRPr="002F38B8">
        <w:rPr>
          <w:sz w:val="20"/>
          <w:szCs w:val="20"/>
        </w:rPr>
        <w:t>карпаття. – 2007. – № 9. – С. 44–45.</w:t>
      </w:r>
    </w:p>
    <w:p w:rsidR="006721AE" w:rsidRPr="00D8540F" w:rsidRDefault="006721AE" w:rsidP="00730248">
      <w:pPr>
        <w:numPr>
          <w:ilvl w:val="0"/>
          <w:numId w:val="16"/>
        </w:numPr>
        <w:tabs>
          <w:tab w:val="clear" w:pos="360"/>
          <w:tab w:val="num" w:pos="720"/>
        </w:tabs>
        <w:suppressAutoHyphens/>
        <w:ind w:left="426" w:hanging="426"/>
        <w:jc w:val="both"/>
        <w:rPr>
          <w:sz w:val="20"/>
          <w:szCs w:val="20"/>
          <w:lang w:val="uk-UA"/>
        </w:rPr>
      </w:pPr>
      <w:r w:rsidRPr="002F38B8">
        <w:rPr>
          <w:sz w:val="20"/>
          <w:szCs w:val="20"/>
        </w:rPr>
        <w:t>Вальо М. “Подорож...” Якова Головацького в контексті подорожної літератури про Карпати / Марія Вальо // Шашкевичіана : зб. наук. праць. – Вип.</w:t>
      </w:r>
      <w:r w:rsidRPr="002F38B8">
        <w:rPr>
          <w:sz w:val="20"/>
          <w:szCs w:val="20"/>
          <w:lang w:val="en-US"/>
        </w:rPr>
        <w:t> </w:t>
      </w:r>
      <w:r w:rsidRPr="002F38B8">
        <w:rPr>
          <w:sz w:val="20"/>
          <w:szCs w:val="20"/>
        </w:rPr>
        <w:t>1 : Маркіян Шашкевич і українське національне від</w:t>
      </w:r>
      <w:r w:rsidR="00D8540F">
        <w:rPr>
          <w:sz w:val="20"/>
          <w:szCs w:val="20"/>
          <w:lang w:val="uk-UA"/>
        </w:rPr>
        <w:softHyphen/>
      </w:r>
      <w:r w:rsidRPr="002F38B8">
        <w:rPr>
          <w:sz w:val="20"/>
          <w:szCs w:val="20"/>
        </w:rPr>
        <w:t>ро</w:t>
      </w:r>
      <w:r w:rsidR="00D8540F">
        <w:rPr>
          <w:sz w:val="20"/>
          <w:szCs w:val="20"/>
          <w:lang w:val="uk-UA"/>
        </w:rPr>
        <w:softHyphen/>
      </w:r>
      <w:r w:rsidRPr="002F38B8">
        <w:rPr>
          <w:sz w:val="20"/>
          <w:szCs w:val="20"/>
        </w:rPr>
        <w:t xml:space="preserve">дження; Вип. 2 : “Руська Трійця”, її оточення, послідовники і дослідники / Ін-т українознав. </w:t>
      </w:r>
      <w:r w:rsidR="00D8540F">
        <w:rPr>
          <w:sz w:val="20"/>
          <w:szCs w:val="20"/>
          <w:lang w:val="uk-UA"/>
        </w:rPr>
        <w:br/>
      </w:r>
      <w:r w:rsidRPr="00D8540F">
        <w:rPr>
          <w:sz w:val="20"/>
          <w:szCs w:val="20"/>
          <w:lang w:val="uk-UA"/>
        </w:rPr>
        <w:t>ім. І. Крип’якевича НАН України, Ін-т-заповідник Маркіяна Шашкевича у Вінніпезі, Шашкеви</w:t>
      </w:r>
      <w:r w:rsidR="00D8540F">
        <w:rPr>
          <w:sz w:val="20"/>
          <w:szCs w:val="20"/>
          <w:lang w:val="uk-UA"/>
        </w:rPr>
        <w:softHyphen/>
      </w:r>
      <w:r w:rsidRPr="00D8540F">
        <w:rPr>
          <w:sz w:val="20"/>
          <w:szCs w:val="20"/>
          <w:lang w:val="uk-UA"/>
        </w:rPr>
        <w:t>чівсь</w:t>
      </w:r>
      <w:r w:rsidR="00D8540F">
        <w:rPr>
          <w:sz w:val="20"/>
          <w:szCs w:val="20"/>
          <w:lang w:val="uk-UA"/>
        </w:rPr>
        <w:softHyphen/>
      </w:r>
      <w:r w:rsidRPr="00D8540F">
        <w:rPr>
          <w:sz w:val="20"/>
          <w:szCs w:val="20"/>
          <w:lang w:val="uk-UA"/>
        </w:rPr>
        <w:t xml:space="preserve">ка комісія у Львові. – Львів ; Броди ; Вінніпеґ, 1996. – С. 55–62. </w:t>
      </w:r>
    </w:p>
    <w:p w:rsidR="006721AE" w:rsidRPr="00D8540F" w:rsidRDefault="006721AE" w:rsidP="00730248">
      <w:pPr>
        <w:numPr>
          <w:ilvl w:val="0"/>
          <w:numId w:val="16"/>
        </w:numPr>
        <w:tabs>
          <w:tab w:val="clear" w:pos="360"/>
        </w:tabs>
        <w:suppressAutoHyphens/>
        <w:ind w:left="426" w:hanging="426"/>
        <w:jc w:val="both"/>
        <w:rPr>
          <w:sz w:val="20"/>
          <w:szCs w:val="20"/>
          <w:lang w:val="uk-UA"/>
        </w:rPr>
      </w:pPr>
      <w:r w:rsidRPr="00D8540F">
        <w:rPr>
          <w:sz w:val="20"/>
          <w:szCs w:val="20"/>
          <w:lang w:val="uk-UA"/>
        </w:rPr>
        <w:t>Вацеба О. Нариси з історії західноукраїнського спортивного руху / Оксана Вацеба. – Івано-Фран</w:t>
      </w:r>
      <w:r w:rsidR="00D8540F">
        <w:rPr>
          <w:sz w:val="20"/>
          <w:szCs w:val="20"/>
          <w:lang w:val="uk-UA"/>
        </w:rPr>
        <w:softHyphen/>
      </w:r>
      <w:r w:rsidRPr="00D8540F">
        <w:rPr>
          <w:sz w:val="20"/>
          <w:szCs w:val="20"/>
          <w:lang w:val="uk-UA"/>
        </w:rPr>
        <w:t xml:space="preserve">ківськ : Лілея-НВ, 1997. – 232 с. </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Гаврилів Б. М. Галицьке краєзнавство. Ч. 1 : Історичні дослідження на Прикарпатті в XIX – початку XX ст. / Б. М. Гаврилів ; [наук. ред. В. Грабовецький]. – Коломия : Вік, 1997. – 166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Гаврилів Б. Прикарпаття в історико-краєзнавчих дослідженнях Івана Вагилевича / Богдан Гаврилів, Зи</w:t>
      </w:r>
      <w:r w:rsidR="00D8540F">
        <w:rPr>
          <w:sz w:val="20"/>
          <w:szCs w:val="20"/>
          <w:lang w:val="uk-UA"/>
        </w:rPr>
        <w:softHyphen/>
      </w:r>
      <w:r w:rsidRPr="002F38B8">
        <w:rPr>
          <w:sz w:val="20"/>
          <w:szCs w:val="20"/>
        </w:rPr>
        <w:t>новій Бойчук. – Івано-Франківськ, 1996. – 40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Гаврилів Б. М. Прикарпаття в історико-краєзнавчих дослідженнях Ів</w:t>
      </w:r>
      <w:r w:rsidR="00D8540F">
        <w:rPr>
          <w:sz w:val="20"/>
          <w:szCs w:val="20"/>
        </w:rPr>
        <w:t>ана Франка / Б. М. Гаврилів, М.</w:t>
      </w:r>
      <w:r w:rsidR="00D8540F">
        <w:rPr>
          <w:sz w:val="20"/>
          <w:szCs w:val="20"/>
          <w:lang w:val="uk-UA"/>
        </w:rPr>
        <w:t> </w:t>
      </w:r>
      <w:r w:rsidRPr="002F38B8">
        <w:rPr>
          <w:sz w:val="20"/>
          <w:szCs w:val="20"/>
        </w:rPr>
        <w:t>Б. Гаврилів. – Івано-Франківськ, 2000. – 36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Гаврилів Б. М. Розвиток українського історичного краєзнавства на Прикарпатті (ХІХ – поч. ХХ ст.) / Б. М. Гаврилів. – Чернівці, 1996. – 24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Грабовецький В. В. Відродимо галицьку школу краєзнавців / В. В. Грабовецький // Матеріали</w:t>
      </w:r>
      <w:r w:rsidR="00D8540F">
        <w:rPr>
          <w:sz w:val="20"/>
          <w:szCs w:val="20"/>
          <w:lang w:val="uk-UA"/>
        </w:rPr>
        <w:t xml:space="preserve"> </w:t>
      </w:r>
      <w:r w:rsidRPr="002F38B8">
        <w:rPr>
          <w:sz w:val="20"/>
          <w:szCs w:val="20"/>
        </w:rPr>
        <w:t>ІІІ Прикарпатської історико-краєзнавчої наукової конференції. – Коломия : Вік, 1997. – С. 66–67.</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Грабовецький В. В. Іван Крип’якевич – визначний історик України: До 110-річчя від дня наро</w:t>
      </w:r>
      <w:r w:rsidR="00D8540F">
        <w:rPr>
          <w:sz w:val="20"/>
          <w:szCs w:val="20"/>
          <w:lang w:val="uk-UA"/>
        </w:rPr>
        <w:softHyphen/>
      </w:r>
      <w:r w:rsidRPr="002F38B8">
        <w:rPr>
          <w:sz w:val="20"/>
          <w:szCs w:val="20"/>
        </w:rPr>
        <w:t>джен</w:t>
      </w:r>
      <w:r w:rsidR="00D8540F">
        <w:rPr>
          <w:sz w:val="20"/>
          <w:szCs w:val="20"/>
          <w:lang w:val="uk-UA"/>
        </w:rPr>
        <w:softHyphen/>
      </w:r>
      <w:r w:rsidRPr="002F38B8">
        <w:rPr>
          <w:sz w:val="20"/>
          <w:szCs w:val="20"/>
        </w:rPr>
        <w:t>ня / В. В. Грабовецький. – Івано-Франківськ, 1996. – 24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Гуралюк П. Шляхами Івана Франка на Покутті та Гуцульщині / П. Гуралюк // Праці Наукового то</w:t>
      </w:r>
      <w:r w:rsidR="00D8540F">
        <w:rPr>
          <w:sz w:val="20"/>
          <w:szCs w:val="20"/>
          <w:lang w:val="uk-UA"/>
        </w:rPr>
        <w:softHyphen/>
      </w:r>
      <w:r w:rsidRPr="002F38B8">
        <w:rPr>
          <w:sz w:val="20"/>
          <w:szCs w:val="20"/>
        </w:rPr>
        <w:t>ва</w:t>
      </w:r>
      <w:r w:rsidR="00D8540F">
        <w:rPr>
          <w:sz w:val="20"/>
          <w:szCs w:val="20"/>
          <w:lang w:val="uk-UA"/>
        </w:rPr>
        <w:softHyphen/>
      </w:r>
      <w:r w:rsidRPr="002F38B8">
        <w:rPr>
          <w:sz w:val="20"/>
          <w:szCs w:val="20"/>
        </w:rPr>
        <w:t>ри</w:t>
      </w:r>
      <w:r w:rsidR="00D8540F">
        <w:rPr>
          <w:sz w:val="20"/>
          <w:szCs w:val="20"/>
          <w:lang w:val="uk-UA"/>
        </w:rPr>
        <w:softHyphen/>
      </w:r>
      <w:r w:rsidRPr="002F38B8">
        <w:rPr>
          <w:sz w:val="20"/>
          <w:szCs w:val="20"/>
        </w:rPr>
        <w:t>ства імені Т. Шевченка. Косівський осередок “Гуцульщина”. – Косів, 2006. – Т. 2 : Краєзнавство. – С. 54–58.</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t>Дем’ян Г. Іван Вагилевич – історик і народознавець / Григорій Дем’ян. – К. : Наук. думка, 1993. – 152 с.</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t>Дзурак М. Каменяра славить Гуцульщина / М. Дзурак // Праці Наукового товариства імені Т. Шев</w:t>
      </w:r>
      <w:r w:rsidR="00D8540F">
        <w:rPr>
          <w:sz w:val="20"/>
          <w:szCs w:val="20"/>
          <w:lang w:val="uk-UA"/>
        </w:rPr>
        <w:softHyphen/>
      </w:r>
      <w:r w:rsidRPr="002F38B8">
        <w:rPr>
          <w:sz w:val="20"/>
          <w:szCs w:val="20"/>
        </w:rPr>
        <w:t>чен</w:t>
      </w:r>
      <w:r w:rsidR="00D8540F">
        <w:rPr>
          <w:sz w:val="20"/>
          <w:szCs w:val="20"/>
          <w:lang w:val="uk-UA"/>
        </w:rPr>
        <w:softHyphen/>
      </w:r>
      <w:r w:rsidRPr="002F38B8">
        <w:rPr>
          <w:sz w:val="20"/>
          <w:szCs w:val="20"/>
        </w:rPr>
        <w:t>ка. Косівський осередок “Гуцульщина”. – Косів, 2006. – Т. 2 : Краєзнавство. – С. 51–53.</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lastRenderedPageBreak/>
        <w:t xml:space="preserve">Кирчів Р. Ф. Етнографічно-фольклористична діяльність “Руської Трійці” / Р. Ф. Кирчів. – К. : Наук. думка, 1990. – 338 с. </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t>Клапчук В. М. Філії Татранського товариства в Галичині / Клапчук В. М., Клапчук О. Н. // Еко</w:t>
      </w:r>
      <w:r w:rsidR="00D8540F">
        <w:rPr>
          <w:sz w:val="20"/>
          <w:szCs w:val="20"/>
          <w:lang w:val="uk-UA"/>
        </w:rPr>
        <w:softHyphen/>
      </w:r>
      <w:r w:rsidRPr="002F38B8">
        <w:rPr>
          <w:sz w:val="20"/>
          <w:szCs w:val="20"/>
        </w:rPr>
        <w:t>ло</w:t>
      </w:r>
      <w:r w:rsidR="00D8540F">
        <w:rPr>
          <w:sz w:val="20"/>
          <w:szCs w:val="20"/>
          <w:lang w:val="uk-UA"/>
        </w:rPr>
        <w:softHyphen/>
      </w:r>
      <w:r w:rsidRPr="002F38B8">
        <w:rPr>
          <w:sz w:val="20"/>
          <w:szCs w:val="20"/>
        </w:rPr>
        <w:t>гічні передумови розвитку туризму на Гуцульщині : матеріали наук.-практ. конф. – Яремче, 1996. – С. 47–48.</w:t>
      </w:r>
    </w:p>
    <w:p w:rsidR="006721AE" w:rsidRPr="00D8540F" w:rsidRDefault="006721AE" w:rsidP="00730248">
      <w:pPr>
        <w:numPr>
          <w:ilvl w:val="0"/>
          <w:numId w:val="16"/>
        </w:numPr>
        <w:tabs>
          <w:tab w:val="clear" w:pos="360"/>
        </w:tabs>
        <w:suppressAutoHyphens/>
        <w:ind w:left="426" w:hanging="426"/>
        <w:jc w:val="both"/>
        <w:rPr>
          <w:spacing w:val="-2"/>
          <w:sz w:val="20"/>
          <w:szCs w:val="20"/>
        </w:rPr>
      </w:pPr>
      <w:r w:rsidRPr="00D8540F">
        <w:rPr>
          <w:spacing w:val="-2"/>
          <w:sz w:val="20"/>
          <w:szCs w:val="20"/>
        </w:rPr>
        <w:t>Ковалюк Р. Український студентський рух на західних землях XIX–ХХ ст. / Роман Ковалюк. – Львів : Ін-т українознав. ім. І. Крип’якевича НАН України, 2001. – 420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Королько А. З. А. Петрушевич про важливість збирання краєзнавчого матеріалу / А. З. Королько // Ма</w:t>
      </w:r>
      <w:r w:rsidR="00D8540F">
        <w:rPr>
          <w:sz w:val="20"/>
          <w:szCs w:val="20"/>
          <w:lang w:val="uk-UA"/>
        </w:rPr>
        <w:softHyphen/>
      </w:r>
      <w:r w:rsidRPr="002F38B8">
        <w:rPr>
          <w:sz w:val="20"/>
          <w:szCs w:val="20"/>
        </w:rPr>
        <w:t>теріали IV Буковинської міжнародної історико-краєзнавчої конференції. – Чернівці, 2001. – С.</w:t>
      </w:r>
      <w:r w:rsidR="00D8540F">
        <w:rPr>
          <w:sz w:val="20"/>
          <w:szCs w:val="20"/>
          <w:lang w:val="uk-UA"/>
        </w:rPr>
        <w:t> </w:t>
      </w:r>
      <w:r w:rsidRPr="002F38B8">
        <w:rPr>
          <w:sz w:val="20"/>
          <w:szCs w:val="20"/>
        </w:rPr>
        <w:t>397–399.</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Королько А. З. Культові споруди Галичини у наукових розвідках Антонія Петрушевича / А. З. Ко</w:t>
      </w:r>
      <w:r w:rsidR="00D8540F">
        <w:rPr>
          <w:sz w:val="20"/>
          <w:szCs w:val="20"/>
          <w:lang w:val="uk-UA"/>
        </w:rPr>
        <w:softHyphen/>
      </w:r>
      <w:r w:rsidRPr="002F38B8">
        <w:rPr>
          <w:sz w:val="20"/>
          <w:szCs w:val="20"/>
        </w:rPr>
        <w:t>роль</w:t>
      </w:r>
      <w:r w:rsidR="00D8540F">
        <w:rPr>
          <w:sz w:val="20"/>
          <w:szCs w:val="20"/>
          <w:lang w:val="uk-UA"/>
        </w:rPr>
        <w:softHyphen/>
      </w:r>
      <w:r w:rsidRPr="002F38B8">
        <w:rPr>
          <w:sz w:val="20"/>
          <w:szCs w:val="20"/>
        </w:rPr>
        <w:t xml:space="preserve">ко // Краєзнавчий збірник на пошану Богдана Гавриліва. – Івано-Франківськ : Типовіт, 2003. – 240 с. </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Кузишин А. В. З історії організації туристсько-краєзнавчої роботи в Галичині (друга половина ХІХ – початок ХХ ст.) / А. В. Кузишин // Історія української географії. – 2002. – № 5. – С. 42–44.</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Кушнаренко Н. М. Бібліотечне краєзнавство : підручник / Н. М. Кушнаренко. – К. : Знання, 2007. – 502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 xml:space="preserve">Луцький Я. В. З історії туристично-краєзнавчої роботи в Пласті (1911–1930 рр.) / Я. В. Луцький. – Івано-Франківськ : Лілея-НВ, 1998. – </w:t>
      </w:r>
      <w:r w:rsidR="009A557E">
        <w:rPr>
          <w:sz w:val="20"/>
          <w:szCs w:val="20"/>
          <w:lang w:val="uk-UA"/>
        </w:rPr>
        <w:t>1</w:t>
      </w:r>
      <w:r w:rsidRPr="002F38B8">
        <w:rPr>
          <w:sz w:val="20"/>
          <w:szCs w:val="20"/>
        </w:rPr>
        <w:t>60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Луцький Я. В. Формування і становлення туристичного руху в Галичині / Я. В. Луцький // Вісник Прикарпатського університету. Фізична культура. – 2001. – Вип. IV–V. – С. 25–28.</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Луцький Я. В. Туристичними стежками Івана Франка / Я. В. Луцький, В. М. Луцький // Краєзнавець Прикарпаття. – 2006. – № 8. – С. 17–21.</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t>Матисякевич З. Археографічна спадщина Якова Головацького / Зіновій Матисякевич // Шашке</w:t>
      </w:r>
      <w:r w:rsidR="00D8540F">
        <w:rPr>
          <w:sz w:val="20"/>
          <w:szCs w:val="20"/>
          <w:lang w:val="uk-UA"/>
        </w:rPr>
        <w:softHyphen/>
      </w:r>
      <w:r w:rsidRPr="002F38B8">
        <w:rPr>
          <w:sz w:val="20"/>
          <w:szCs w:val="20"/>
        </w:rPr>
        <w:t>ви</w:t>
      </w:r>
      <w:r w:rsidR="00D8540F">
        <w:rPr>
          <w:sz w:val="20"/>
          <w:szCs w:val="20"/>
          <w:lang w:val="uk-UA"/>
        </w:rPr>
        <w:softHyphen/>
      </w:r>
      <w:r w:rsidRPr="002F38B8">
        <w:rPr>
          <w:sz w:val="20"/>
          <w:szCs w:val="20"/>
        </w:rPr>
        <w:t>чіана : зб. наук. праць. – Вип. 1 : Маркіян Шашкевич і українське національне відродження; Вип. 2 : “Руська Трійця”, її оточення, послідовники і дослідники / Ін-т українознав</w:t>
      </w:r>
      <w:r w:rsidR="009A557E">
        <w:rPr>
          <w:sz w:val="20"/>
          <w:szCs w:val="20"/>
          <w:lang w:val="uk-UA"/>
        </w:rPr>
        <w:t>.</w:t>
      </w:r>
      <w:r w:rsidRPr="002F38B8">
        <w:rPr>
          <w:sz w:val="20"/>
          <w:szCs w:val="20"/>
        </w:rPr>
        <w:t xml:space="preserve"> ім. І. Крип’якевича НАН України, Ін-т-заповідник Маркіяна Шашкевича у Вінніпезі, Шашкевичівська комісія у Львові. – Львів ; Броди ; Вінніпеґ, 1996. – С. 266–275.</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Міщук А. І. Особливості формування й становлення світоглядних позицій Ю. Целевича / А. І. Мі</w:t>
      </w:r>
      <w:r w:rsidR="00D8540F">
        <w:rPr>
          <w:sz w:val="20"/>
          <w:szCs w:val="20"/>
          <w:lang w:val="uk-UA"/>
        </w:rPr>
        <w:softHyphen/>
      </w:r>
      <w:r w:rsidRPr="002F38B8">
        <w:rPr>
          <w:sz w:val="20"/>
          <w:szCs w:val="20"/>
        </w:rPr>
        <w:t>щук // Вісник Прикарпатського університету. Історія. – 2006. – Вип. X–XI. – С. 192–201.</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Міщук А. І. Юліан Целевич: культурно-освітня діяльність / А. І. Міщук // Вісник Прикарпатського уні</w:t>
      </w:r>
      <w:r w:rsidR="00D8540F">
        <w:rPr>
          <w:sz w:val="20"/>
          <w:szCs w:val="20"/>
          <w:lang w:val="uk-UA"/>
        </w:rPr>
        <w:softHyphen/>
      </w:r>
      <w:r w:rsidRPr="002F38B8">
        <w:rPr>
          <w:sz w:val="20"/>
          <w:szCs w:val="20"/>
        </w:rPr>
        <w:t>верситету. Історія. – 2003. – Вип. VІІ. – С. 139–148.</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Окаринський В. Український скаутський рух (1911–1944 рр.) / Володимир Окаринський. – Терно</w:t>
      </w:r>
      <w:r w:rsidR="00D8540F">
        <w:rPr>
          <w:sz w:val="20"/>
          <w:szCs w:val="20"/>
          <w:lang w:val="uk-UA"/>
        </w:rPr>
        <w:softHyphen/>
      </w:r>
      <w:r w:rsidRPr="002F38B8">
        <w:rPr>
          <w:sz w:val="20"/>
          <w:szCs w:val="20"/>
        </w:rPr>
        <w:t>піль : Рада, 2006. – 260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Ольховий Я.</w:t>
      </w:r>
      <w:r w:rsidR="00D8540F">
        <w:rPr>
          <w:sz w:val="20"/>
          <w:szCs w:val="20"/>
          <w:lang w:val="uk-UA"/>
        </w:rPr>
        <w:t xml:space="preserve"> </w:t>
      </w:r>
      <w:r w:rsidRPr="002F38B8">
        <w:rPr>
          <w:sz w:val="20"/>
          <w:szCs w:val="20"/>
        </w:rPr>
        <w:t>Дрогобицькі станції Великого Каменяра / Я. Ольховий // Дрогобицький краєзнавчий збірник. – Дрогобич : Коло, 2005. – Вип. ІХ. – С. 73–79.</w:t>
      </w:r>
    </w:p>
    <w:p w:rsidR="006721AE" w:rsidRPr="00D8540F" w:rsidRDefault="006721AE" w:rsidP="00730248">
      <w:pPr>
        <w:numPr>
          <w:ilvl w:val="0"/>
          <w:numId w:val="16"/>
        </w:numPr>
        <w:tabs>
          <w:tab w:val="clear" w:pos="360"/>
          <w:tab w:val="num" w:pos="720"/>
        </w:tabs>
        <w:suppressAutoHyphens/>
        <w:ind w:left="426" w:hanging="426"/>
        <w:jc w:val="both"/>
        <w:rPr>
          <w:spacing w:val="-2"/>
          <w:sz w:val="20"/>
          <w:szCs w:val="20"/>
        </w:rPr>
      </w:pPr>
      <w:r w:rsidRPr="00D8540F">
        <w:rPr>
          <w:spacing w:val="-2"/>
          <w:sz w:val="20"/>
          <w:szCs w:val="20"/>
        </w:rPr>
        <w:t>Онищук Я. Село Чепелі в добу “Руської Трійці” / Ярослав Онищук // Шашкевичіана : зб. наук. праць. – Вип. 1 : Маркіян Шашкевич і українське національне відродження; Вип. 2 : “Руська Трій</w:t>
      </w:r>
      <w:r w:rsidR="00D8540F" w:rsidRPr="00D8540F">
        <w:rPr>
          <w:spacing w:val="-2"/>
          <w:sz w:val="20"/>
          <w:szCs w:val="20"/>
          <w:lang w:val="uk-UA"/>
        </w:rPr>
        <w:softHyphen/>
      </w:r>
      <w:r w:rsidRPr="00D8540F">
        <w:rPr>
          <w:spacing w:val="-2"/>
          <w:sz w:val="20"/>
          <w:szCs w:val="20"/>
        </w:rPr>
        <w:t>ця”, її ото</w:t>
      </w:r>
      <w:r w:rsidR="00D8540F">
        <w:rPr>
          <w:spacing w:val="-2"/>
          <w:sz w:val="20"/>
          <w:szCs w:val="20"/>
          <w:lang w:val="uk-UA"/>
        </w:rPr>
        <w:softHyphen/>
      </w:r>
      <w:r w:rsidRPr="00D8540F">
        <w:rPr>
          <w:spacing w:val="-2"/>
          <w:sz w:val="20"/>
          <w:szCs w:val="20"/>
        </w:rPr>
        <w:t>чен</w:t>
      </w:r>
      <w:r w:rsidR="00D8540F">
        <w:rPr>
          <w:spacing w:val="-2"/>
          <w:sz w:val="20"/>
          <w:szCs w:val="20"/>
          <w:lang w:val="uk-UA"/>
        </w:rPr>
        <w:softHyphen/>
      </w:r>
      <w:r w:rsidRPr="00D8540F">
        <w:rPr>
          <w:spacing w:val="-2"/>
          <w:sz w:val="20"/>
          <w:szCs w:val="20"/>
        </w:rPr>
        <w:t>ня, послідовники і дослідники / Ін-т українознав. ім. І. Крип’якевича НАН України,</w:t>
      </w:r>
      <w:r w:rsidR="00D8540F">
        <w:rPr>
          <w:spacing w:val="-2"/>
          <w:sz w:val="20"/>
          <w:szCs w:val="20"/>
          <w:lang w:val="uk-UA"/>
        </w:rPr>
        <w:t xml:space="preserve"> </w:t>
      </w:r>
      <w:r w:rsidRPr="00D8540F">
        <w:rPr>
          <w:spacing w:val="-2"/>
          <w:sz w:val="20"/>
          <w:szCs w:val="20"/>
        </w:rPr>
        <w:t>Ін-т-за</w:t>
      </w:r>
      <w:r w:rsidR="00D8540F">
        <w:rPr>
          <w:spacing w:val="-2"/>
          <w:sz w:val="20"/>
          <w:szCs w:val="20"/>
          <w:lang w:val="uk-UA"/>
        </w:rPr>
        <w:softHyphen/>
      </w:r>
      <w:r w:rsidRPr="00D8540F">
        <w:rPr>
          <w:spacing w:val="-2"/>
          <w:sz w:val="20"/>
          <w:szCs w:val="20"/>
        </w:rPr>
        <w:t>по</w:t>
      </w:r>
      <w:r w:rsidR="00D8540F">
        <w:rPr>
          <w:spacing w:val="-2"/>
          <w:sz w:val="20"/>
          <w:szCs w:val="20"/>
          <w:lang w:val="uk-UA"/>
        </w:rPr>
        <w:softHyphen/>
      </w:r>
      <w:r w:rsidRPr="00D8540F">
        <w:rPr>
          <w:spacing w:val="-2"/>
          <w:sz w:val="20"/>
          <w:szCs w:val="20"/>
        </w:rPr>
        <w:t>відник Маркіяна Шашкевича у Вінніпезі, Шашкевичівська комісія у Львові. – Львів ; Броди ; Вінніпеґ, 1996. – С. 276–279.</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Петранівський В. Л. Туристичне краєзнавство</w:t>
      </w:r>
      <w:r w:rsidR="009A557E">
        <w:rPr>
          <w:sz w:val="20"/>
          <w:szCs w:val="20"/>
          <w:lang w:val="uk-UA"/>
        </w:rPr>
        <w:t xml:space="preserve"> </w:t>
      </w:r>
      <w:r w:rsidRPr="002F38B8">
        <w:rPr>
          <w:sz w:val="20"/>
          <w:szCs w:val="20"/>
        </w:rPr>
        <w:t>: навч. посіб. / В. Л. Петранівський, М. Й. Рутинсь</w:t>
      </w:r>
      <w:r w:rsidR="009A557E">
        <w:rPr>
          <w:sz w:val="20"/>
          <w:szCs w:val="20"/>
          <w:lang w:val="uk-UA"/>
        </w:rPr>
        <w:softHyphen/>
      </w:r>
      <w:r w:rsidRPr="002F38B8">
        <w:rPr>
          <w:sz w:val="20"/>
          <w:szCs w:val="20"/>
        </w:rPr>
        <w:t>кий. – К. : Знання, 2006. – 575 с.</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t>“Руська трійця”: Маркіян Шашкевич, Іван Вагилевич, Яків Головацький : бібліографічний покажчик (1834–1990 рр.) / ЛНБ ім. В. Стефаника НАН України ; [укл</w:t>
      </w:r>
      <w:r w:rsidR="009A557E">
        <w:rPr>
          <w:sz w:val="20"/>
          <w:szCs w:val="20"/>
          <w:lang w:val="uk-UA"/>
        </w:rPr>
        <w:t>а</w:t>
      </w:r>
      <w:r w:rsidRPr="002F38B8">
        <w:rPr>
          <w:sz w:val="20"/>
          <w:szCs w:val="20"/>
        </w:rPr>
        <w:t xml:space="preserve">д. Л. І. Ільницька ; ред. Ф. І. Стеблій ; передм. Р. М. Лубківський]. – Львів, 1993. – 379 с. </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Савчук Б. Просвітницька і соціально-економічна діяльність українських громадських товариств у Га</w:t>
      </w:r>
      <w:r w:rsidR="00D8540F">
        <w:rPr>
          <w:sz w:val="20"/>
          <w:szCs w:val="20"/>
          <w:lang w:val="uk-UA"/>
        </w:rPr>
        <w:softHyphen/>
      </w:r>
      <w:r w:rsidRPr="002F38B8">
        <w:rPr>
          <w:sz w:val="20"/>
          <w:szCs w:val="20"/>
        </w:rPr>
        <w:t>личині / Б. Савчук. – Івано-Франківськ : Плай, 1999. – 136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Савчук Б. Український Пласт 1911–1939 / Б. Савчук. – Івано-Франківськ : Лілея-НВ, 1996. – 264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 xml:space="preserve">Сагайдачна Н. Юліан Целевич – перший історіограф покутського опришківства у XVIII ст. / </w:t>
      </w:r>
      <w:r w:rsidR="00D8540F">
        <w:rPr>
          <w:sz w:val="20"/>
          <w:szCs w:val="20"/>
          <w:lang w:val="uk-UA"/>
        </w:rPr>
        <w:br/>
      </w:r>
      <w:r w:rsidRPr="002F38B8">
        <w:rPr>
          <w:sz w:val="20"/>
          <w:szCs w:val="20"/>
        </w:rPr>
        <w:t>Н. Н. Са</w:t>
      </w:r>
      <w:r w:rsidR="00D8540F">
        <w:rPr>
          <w:sz w:val="20"/>
          <w:szCs w:val="20"/>
          <w:lang w:val="uk-UA"/>
        </w:rPr>
        <w:softHyphen/>
      </w:r>
      <w:r w:rsidRPr="002F38B8">
        <w:rPr>
          <w:sz w:val="20"/>
          <w:szCs w:val="20"/>
        </w:rPr>
        <w:t>гайдачна // Вісник Прикарпатського університету. Історія. – 2002. – Вип. VІ. – С. 186–192.</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Середяк А. Краєзнавчі дослідження в Україні (Історіографічний аспект) / А. Середяк // Історіо</w:t>
      </w:r>
      <w:r w:rsidR="00D8540F">
        <w:rPr>
          <w:sz w:val="20"/>
          <w:szCs w:val="20"/>
          <w:lang w:val="uk-UA"/>
        </w:rPr>
        <w:softHyphen/>
      </w:r>
      <w:r w:rsidRPr="002F38B8">
        <w:rPr>
          <w:sz w:val="20"/>
          <w:szCs w:val="20"/>
        </w:rPr>
        <w:t>гра</w:t>
      </w:r>
      <w:r w:rsidR="00D8540F">
        <w:rPr>
          <w:sz w:val="20"/>
          <w:szCs w:val="20"/>
          <w:lang w:val="uk-UA"/>
        </w:rPr>
        <w:softHyphen/>
      </w:r>
      <w:r w:rsidRPr="002F38B8">
        <w:rPr>
          <w:sz w:val="20"/>
          <w:szCs w:val="20"/>
        </w:rPr>
        <w:t>фіч</w:t>
      </w:r>
      <w:r w:rsidR="00D8540F">
        <w:rPr>
          <w:sz w:val="20"/>
          <w:szCs w:val="20"/>
          <w:lang w:val="uk-UA"/>
        </w:rPr>
        <w:softHyphen/>
      </w:r>
      <w:r w:rsidRPr="002F38B8">
        <w:rPr>
          <w:sz w:val="20"/>
          <w:szCs w:val="20"/>
        </w:rPr>
        <w:t>ні дослідження в Україні. – 2004. – Вип. 14. – С. 249–271.</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Серкіз І. Історичне краєзнавство : посібник / І. Серкіз. – Львів : Львів. обл. наук.-метод. ін-т освіти, 1995. – 93 с.</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t>Серкіз Я. Іван Гавришкевич – мандрівник і краєзнавець / Ярослав Серкіз // Розвиток туризму в Украї</w:t>
      </w:r>
      <w:r w:rsidR="00D8540F">
        <w:rPr>
          <w:sz w:val="20"/>
          <w:szCs w:val="20"/>
          <w:lang w:val="uk-UA"/>
        </w:rPr>
        <w:softHyphen/>
      </w:r>
      <w:r w:rsidRPr="002F38B8">
        <w:rPr>
          <w:sz w:val="20"/>
          <w:szCs w:val="20"/>
        </w:rPr>
        <w:t>ні : зб. наук. ст. – К. : Слов’ян. діалог, 1995. – С.</w:t>
      </w:r>
      <w:r w:rsidRPr="002F38B8">
        <w:rPr>
          <w:sz w:val="20"/>
          <w:szCs w:val="20"/>
          <w:lang w:val="en-US"/>
        </w:rPr>
        <w:t> </w:t>
      </w:r>
      <w:r w:rsidRPr="002F38B8">
        <w:rPr>
          <w:sz w:val="20"/>
          <w:szCs w:val="20"/>
        </w:rPr>
        <w:t>140–146.</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Скоморовський В. Іван Франко як краєзнавець / В. Скоморовський // Краєзнавець Прикарпаття. – 2004. – № 3. – С. 40–42.</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Скоморовський В. Історико-краєзнавчі погляди Івана Франка / В. Скоморовський. – Івано-Фран</w:t>
      </w:r>
      <w:r w:rsidR="00D8540F">
        <w:rPr>
          <w:sz w:val="20"/>
          <w:szCs w:val="20"/>
          <w:lang w:val="uk-UA"/>
        </w:rPr>
        <w:softHyphen/>
      </w:r>
      <w:r w:rsidRPr="002F38B8">
        <w:rPr>
          <w:sz w:val="20"/>
          <w:szCs w:val="20"/>
        </w:rPr>
        <w:t>ківськ : Гостинець, 2006. – 235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lastRenderedPageBreak/>
        <w:t>Скоморовський В. Краєзнавчі студії Івана Франка / В. Скоморовський // Краєзнавчий збірник на по</w:t>
      </w:r>
      <w:r w:rsidR="00D8540F">
        <w:rPr>
          <w:sz w:val="20"/>
          <w:szCs w:val="20"/>
          <w:lang w:val="uk-UA"/>
        </w:rPr>
        <w:softHyphen/>
      </w:r>
      <w:r w:rsidRPr="002F38B8">
        <w:rPr>
          <w:sz w:val="20"/>
          <w:szCs w:val="20"/>
        </w:rPr>
        <w:t>ша</w:t>
      </w:r>
      <w:r w:rsidR="00D8540F">
        <w:rPr>
          <w:sz w:val="20"/>
          <w:szCs w:val="20"/>
          <w:lang w:val="uk-UA"/>
        </w:rPr>
        <w:softHyphen/>
      </w:r>
      <w:r w:rsidRPr="002F38B8">
        <w:rPr>
          <w:sz w:val="20"/>
          <w:szCs w:val="20"/>
        </w:rPr>
        <w:t>ну Богдана Гавриліва. – Івано-Франківськ : Типовіт, 2003. – С. 91–96.</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Скоморовський В. Краєзнавчі студії Івана Франка / В. Скоморовський // Вісник Прикарпатського уні</w:t>
      </w:r>
      <w:r w:rsidR="00D8540F">
        <w:rPr>
          <w:sz w:val="20"/>
          <w:szCs w:val="20"/>
          <w:lang w:val="uk-UA"/>
        </w:rPr>
        <w:softHyphen/>
      </w:r>
      <w:r w:rsidRPr="002F38B8">
        <w:rPr>
          <w:sz w:val="20"/>
          <w:szCs w:val="20"/>
        </w:rPr>
        <w:t>верситету. Історія. – 2004. – Вип. VІІІ. – С. 129–144.</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Скоморовський В. Іван Франко як краєзнавець / В. Скоморовський // Краєзнавець Прикарпаття. – 2004. – № 3. – С. 40–42.</w:t>
      </w:r>
    </w:p>
    <w:p w:rsidR="006721AE" w:rsidRPr="00D8540F" w:rsidRDefault="006721AE" w:rsidP="00730248">
      <w:pPr>
        <w:numPr>
          <w:ilvl w:val="0"/>
          <w:numId w:val="16"/>
        </w:numPr>
        <w:tabs>
          <w:tab w:val="clear" w:pos="360"/>
        </w:tabs>
        <w:suppressAutoHyphens/>
        <w:ind w:left="426" w:hanging="426"/>
        <w:jc w:val="both"/>
        <w:rPr>
          <w:sz w:val="20"/>
          <w:szCs w:val="20"/>
          <w:lang w:val="uk-UA"/>
        </w:rPr>
      </w:pPr>
      <w:r w:rsidRPr="002F38B8">
        <w:rPr>
          <w:sz w:val="20"/>
          <w:szCs w:val="20"/>
        </w:rPr>
        <w:t>Стеблій Ф. Яків Головацький – діяч українського національного відродження / Феодосій Стеблій // Шаш</w:t>
      </w:r>
      <w:r w:rsidR="00D8540F">
        <w:rPr>
          <w:sz w:val="20"/>
          <w:szCs w:val="20"/>
          <w:lang w:val="uk-UA"/>
        </w:rPr>
        <w:softHyphen/>
      </w:r>
      <w:r w:rsidRPr="002F38B8">
        <w:rPr>
          <w:sz w:val="20"/>
          <w:szCs w:val="20"/>
        </w:rPr>
        <w:t>кевичіана : зб. наук. праць. – Вип. 1 : Маркіян Шашкевич і українське національне відро</w:t>
      </w:r>
      <w:r w:rsidR="00D8540F">
        <w:rPr>
          <w:sz w:val="20"/>
          <w:szCs w:val="20"/>
          <w:lang w:val="uk-UA"/>
        </w:rPr>
        <w:softHyphen/>
      </w:r>
      <w:r w:rsidRPr="002F38B8">
        <w:rPr>
          <w:sz w:val="20"/>
          <w:szCs w:val="20"/>
        </w:rPr>
        <w:t>джен</w:t>
      </w:r>
      <w:r w:rsidR="00D8540F">
        <w:rPr>
          <w:sz w:val="20"/>
          <w:szCs w:val="20"/>
          <w:lang w:val="uk-UA"/>
        </w:rPr>
        <w:softHyphen/>
      </w:r>
      <w:r w:rsidRPr="002F38B8">
        <w:rPr>
          <w:sz w:val="20"/>
          <w:szCs w:val="20"/>
        </w:rPr>
        <w:t>ня; Вип. 2 : “Руська Трійця”, її оточення, послідовники і дослідники / Ін-т українознав. ім.</w:t>
      </w:r>
      <w:r w:rsidR="00D8540F">
        <w:rPr>
          <w:sz w:val="20"/>
          <w:szCs w:val="20"/>
          <w:lang w:val="uk-UA"/>
        </w:rPr>
        <w:t xml:space="preserve"> </w:t>
      </w:r>
      <w:r w:rsidRPr="00D8540F">
        <w:rPr>
          <w:sz w:val="20"/>
          <w:szCs w:val="20"/>
          <w:lang w:val="uk-UA"/>
        </w:rPr>
        <w:t>І.</w:t>
      </w:r>
      <w:r w:rsidRPr="002F38B8">
        <w:rPr>
          <w:sz w:val="20"/>
          <w:szCs w:val="20"/>
        </w:rPr>
        <w:t> </w:t>
      </w:r>
      <w:r w:rsidRPr="00D8540F">
        <w:rPr>
          <w:sz w:val="20"/>
          <w:szCs w:val="20"/>
          <w:lang w:val="uk-UA"/>
        </w:rPr>
        <w:t>Кри</w:t>
      </w:r>
      <w:r w:rsidR="00D8540F">
        <w:rPr>
          <w:sz w:val="20"/>
          <w:szCs w:val="20"/>
          <w:lang w:val="uk-UA"/>
        </w:rPr>
        <w:softHyphen/>
      </w:r>
      <w:r w:rsidRPr="00D8540F">
        <w:rPr>
          <w:sz w:val="20"/>
          <w:szCs w:val="20"/>
          <w:lang w:val="uk-UA"/>
        </w:rPr>
        <w:t>п’я</w:t>
      </w:r>
      <w:r w:rsidR="00D8540F">
        <w:rPr>
          <w:sz w:val="20"/>
          <w:szCs w:val="20"/>
          <w:lang w:val="uk-UA"/>
        </w:rPr>
        <w:softHyphen/>
      </w:r>
      <w:r w:rsidRPr="00D8540F">
        <w:rPr>
          <w:sz w:val="20"/>
          <w:szCs w:val="20"/>
          <w:lang w:val="uk-UA"/>
        </w:rPr>
        <w:t>ке</w:t>
      </w:r>
      <w:r w:rsidR="00D8540F">
        <w:rPr>
          <w:sz w:val="20"/>
          <w:szCs w:val="20"/>
          <w:lang w:val="uk-UA"/>
        </w:rPr>
        <w:softHyphen/>
      </w:r>
      <w:r w:rsidRPr="00D8540F">
        <w:rPr>
          <w:sz w:val="20"/>
          <w:szCs w:val="20"/>
          <w:lang w:val="uk-UA"/>
        </w:rPr>
        <w:t>вича НАН України, Ін-т-заповідник Маркіяна Шашкевича у Вінніпезі, Шашкевичівська комісія у Львові. – Львів ; Броди ; Вінніпеґ, 1996. – С. 225–236.</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Стежками Івана Франка: екскурсійні маршрути. – Львів, 2006. – 85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Спогади про Івана Франка. – Львів : Каменяр, 1997. – 636 с.</w:t>
      </w:r>
    </w:p>
    <w:p w:rsidR="006721AE" w:rsidRPr="002F38B8" w:rsidRDefault="006721AE" w:rsidP="00730248">
      <w:pPr>
        <w:numPr>
          <w:ilvl w:val="0"/>
          <w:numId w:val="16"/>
        </w:numPr>
        <w:tabs>
          <w:tab w:val="clear" w:pos="360"/>
        </w:tabs>
        <w:suppressAutoHyphens/>
        <w:ind w:left="426" w:hanging="426"/>
        <w:jc w:val="both"/>
        <w:rPr>
          <w:sz w:val="20"/>
          <w:szCs w:val="20"/>
        </w:rPr>
      </w:pPr>
      <w:r w:rsidRPr="002F38B8">
        <w:rPr>
          <w:sz w:val="20"/>
          <w:szCs w:val="20"/>
        </w:rPr>
        <w:t>Трофим’як Б. Гімнастично-спортивні організації у національно-визвольному русі Галичини (друга пол. XIX ст. – перша пол. ХХ ст.) / Б.</w:t>
      </w:r>
      <w:r w:rsidRPr="002F38B8">
        <w:rPr>
          <w:sz w:val="20"/>
          <w:szCs w:val="20"/>
          <w:lang w:val="en-US"/>
        </w:rPr>
        <w:t> </w:t>
      </w:r>
      <w:r w:rsidRPr="002F38B8">
        <w:rPr>
          <w:sz w:val="20"/>
          <w:szCs w:val="20"/>
        </w:rPr>
        <w:t xml:space="preserve">Трофим’як. – Тернопіль : Екон. думка, 2001. – 694 с. </w:t>
      </w:r>
    </w:p>
    <w:p w:rsidR="006721AE" w:rsidRPr="0035782B" w:rsidRDefault="006721AE" w:rsidP="00730248">
      <w:pPr>
        <w:numPr>
          <w:ilvl w:val="0"/>
          <w:numId w:val="16"/>
        </w:numPr>
        <w:tabs>
          <w:tab w:val="clear" w:pos="360"/>
        </w:tabs>
        <w:suppressAutoHyphens/>
        <w:ind w:left="426" w:hanging="426"/>
        <w:jc w:val="both"/>
        <w:rPr>
          <w:spacing w:val="-4"/>
          <w:sz w:val="20"/>
          <w:szCs w:val="20"/>
        </w:rPr>
      </w:pPr>
      <w:r w:rsidRPr="0035782B">
        <w:rPr>
          <w:spacing w:val="-4"/>
          <w:sz w:val="20"/>
          <w:szCs w:val="20"/>
        </w:rPr>
        <w:t xml:space="preserve">Уривалкін О. М. Історичне краєзнавство : навч. посіб. для студ. / О. М. Уривалкін. – Ніжин, 2002. </w:t>
      </w:r>
      <w:r w:rsidR="0035782B">
        <w:rPr>
          <w:spacing w:val="-4"/>
          <w:sz w:val="20"/>
          <w:szCs w:val="20"/>
          <w:lang w:val="uk-UA"/>
        </w:rPr>
        <w:t>–</w:t>
      </w:r>
      <w:r w:rsidRPr="0035782B">
        <w:rPr>
          <w:spacing w:val="-4"/>
          <w:sz w:val="20"/>
          <w:szCs w:val="20"/>
        </w:rPr>
        <w:t xml:space="preserve"> 157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Федорова Л. В. Енциклопедія краєзнавства України: постановка проблеми / Л. В. Федорова // VIII Всеукраїнська наукова конференція. Історичне краєзнавство і культура. – Х., 1997. – 431 с.</w:t>
      </w:r>
    </w:p>
    <w:p w:rsidR="006721AE" w:rsidRPr="00D8540F" w:rsidRDefault="006721AE" w:rsidP="00730248">
      <w:pPr>
        <w:numPr>
          <w:ilvl w:val="0"/>
          <w:numId w:val="16"/>
        </w:numPr>
        <w:tabs>
          <w:tab w:val="clear" w:pos="360"/>
        </w:tabs>
        <w:suppressAutoHyphens/>
        <w:ind w:left="426" w:hanging="426"/>
        <w:jc w:val="both"/>
        <w:rPr>
          <w:spacing w:val="-2"/>
          <w:sz w:val="20"/>
          <w:szCs w:val="20"/>
        </w:rPr>
      </w:pPr>
      <w:r w:rsidRPr="00D8540F">
        <w:rPr>
          <w:spacing w:val="-2"/>
          <w:sz w:val="20"/>
          <w:szCs w:val="20"/>
        </w:rPr>
        <w:t>Черепанин М. В. Музична культура Галичини другої половини ХІХ – першої половини ХХ століття : дис. … доктора мистецтвознав. : спец. 17.00.01 / Черепанин Мирон Васильович. – К., 1998. – 389 с.</w:t>
      </w:r>
    </w:p>
    <w:p w:rsidR="006721AE" w:rsidRPr="002F38B8" w:rsidRDefault="006721AE" w:rsidP="00730248">
      <w:pPr>
        <w:numPr>
          <w:ilvl w:val="0"/>
          <w:numId w:val="16"/>
        </w:numPr>
        <w:tabs>
          <w:tab w:val="clear" w:pos="360"/>
          <w:tab w:val="num" w:pos="720"/>
        </w:tabs>
        <w:suppressAutoHyphens/>
        <w:ind w:left="426" w:hanging="426"/>
        <w:jc w:val="both"/>
        <w:rPr>
          <w:sz w:val="20"/>
          <w:szCs w:val="20"/>
        </w:rPr>
      </w:pPr>
      <w:r w:rsidRPr="002F38B8">
        <w:rPr>
          <w:sz w:val="20"/>
          <w:szCs w:val="20"/>
        </w:rPr>
        <w:t xml:space="preserve">Шутка Р. Туристські маршрути області, пов’язані з перебуванням І. </w:t>
      </w:r>
      <w:r w:rsidR="00D8540F">
        <w:rPr>
          <w:sz w:val="20"/>
          <w:szCs w:val="20"/>
        </w:rPr>
        <w:t>Франка на Прикарпатті / Р.</w:t>
      </w:r>
      <w:r w:rsidR="00D8540F">
        <w:rPr>
          <w:sz w:val="20"/>
          <w:szCs w:val="20"/>
          <w:lang w:val="uk-UA"/>
        </w:rPr>
        <w:t> </w:t>
      </w:r>
      <w:r w:rsidRPr="002F38B8">
        <w:rPr>
          <w:sz w:val="20"/>
          <w:szCs w:val="20"/>
        </w:rPr>
        <w:t>Шут</w:t>
      </w:r>
      <w:r w:rsidR="00D8540F">
        <w:rPr>
          <w:sz w:val="20"/>
          <w:szCs w:val="20"/>
          <w:lang w:val="uk-UA"/>
        </w:rPr>
        <w:softHyphen/>
      </w:r>
      <w:r w:rsidRPr="002F38B8">
        <w:rPr>
          <w:sz w:val="20"/>
          <w:szCs w:val="20"/>
        </w:rPr>
        <w:t>ка // Краєзнавець Прикарпаття. – 2006. – № 8. – С. 26–27.</w:t>
      </w:r>
    </w:p>
    <w:p w:rsidR="006721AE" w:rsidRPr="002F38B8" w:rsidRDefault="006721AE" w:rsidP="006721AE">
      <w:pPr>
        <w:suppressAutoHyphens/>
        <w:ind w:firstLine="709"/>
        <w:jc w:val="both"/>
        <w:rPr>
          <w:i/>
          <w:sz w:val="20"/>
          <w:szCs w:val="20"/>
        </w:rPr>
      </w:pPr>
    </w:p>
    <w:p w:rsidR="006721AE" w:rsidRPr="002F38B8" w:rsidRDefault="006721AE" w:rsidP="006721AE">
      <w:pPr>
        <w:suppressAutoHyphens/>
        <w:ind w:firstLine="709"/>
        <w:jc w:val="both"/>
        <w:rPr>
          <w:i/>
          <w:sz w:val="20"/>
          <w:szCs w:val="20"/>
        </w:rPr>
      </w:pPr>
      <w:r w:rsidRPr="002F38B8">
        <w:rPr>
          <w:i/>
          <w:sz w:val="20"/>
          <w:szCs w:val="20"/>
        </w:rPr>
        <w:t>В статье выделены основные блоки историографических проблем туристско-краеведческого дви</w:t>
      </w:r>
      <w:r w:rsidR="00D8540F">
        <w:rPr>
          <w:i/>
          <w:sz w:val="20"/>
          <w:szCs w:val="20"/>
          <w:lang w:val="uk-UA"/>
        </w:rPr>
        <w:softHyphen/>
      </w:r>
      <w:r w:rsidRPr="002F38B8">
        <w:rPr>
          <w:i/>
          <w:sz w:val="20"/>
          <w:szCs w:val="20"/>
        </w:rPr>
        <w:t>жения в Галиции 1830–1930-х гг. Проанализирован широкий спектр различных по жанрам и видам научных публикаций: справочники, энциклопедии, фундаментальные сборники научных трудов и тема</w:t>
      </w:r>
      <w:r w:rsidR="00D8540F">
        <w:rPr>
          <w:i/>
          <w:sz w:val="20"/>
          <w:szCs w:val="20"/>
          <w:lang w:val="uk-UA"/>
        </w:rPr>
        <w:softHyphen/>
      </w:r>
      <w:r w:rsidRPr="002F38B8">
        <w:rPr>
          <w:i/>
          <w:sz w:val="20"/>
          <w:szCs w:val="20"/>
        </w:rPr>
        <w:t>ти</w:t>
      </w:r>
      <w:r w:rsidR="00D8540F">
        <w:rPr>
          <w:i/>
          <w:sz w:val="20"/>
          <w:szCs w:val="20"/>
          <w:lang w:val="uk-UA"/>
        </w:rPr>
        <w:softHyphen/>
      </w:r>
      <w:r w:rsidRPr="002F38B8">
        <w:rPr>
          <w:i/>
          <w:sz w:val="20"/>
          <w:szCs w:val="20"/>
        </w:rPr>
        <w:t>ческие журналы, диссертационные работы и авторефераты, монографии, статейные публикации. Сде</w:t>
      </w:r>
      <w:r w:rsidR="00D8540F">
        <w:rPr>
          <w:i/>
          <w:sz w:val="20"/>
          <w:szCs w:val="20"/>
          <w:lang w:val="uk-UA"/>
        </w:rPr>
        <w:softHyphen/>
      </w:r>
      <w:r w:rsidRPr="002F38B8">
        <w:rPr>
          <w:i/>
          <w:sz w:val="20"/>
          <w:szCs w:val="20"/>
        </w:rPr>
        <w:t xml:space="preserve">ланы выводы о украиноцентричной позиции большинства современных украинских ученых. </w:t>
      </w:r>
    </w:p>
    <w:p w:rsidR="006721AE" w:rsidRPr="002F38B8" w:rsidRDefault="006721AE" w:rsidP="006721AE">
      <w:pPr>
        <w:suppressAutoHyphens/>
        <w:ind w:firstLine="709"/>
        <w:jc w:val="both"/>
        <w:rPr>
          <w:i/>
          <w:sz w:val="20"/>
          <w:szCs w:val="20"/>
        </w:rPr>
      </w:pPr>
      <w:r w:rsidRPr="002F38B8">
        <w:rPr>
          <w:b/>
          <w:i/>
          <w:sz w:val="20"/>
          <w:szCs w:val="20"/>
        </w:rPr>
        <w:t>Ключевые слова:</w:t>
      </w:r>
      <w:r w:rsidRPr="002F38B8">
        <w:rPr>
          <w:i/>
          <w:sz w:val="20"/>
          <w:szCs w:val="20"/>
        </w:rPr>
        <w:t xml:space="preserve"> историография, туристско-краеведческое движение, Галиция.</w:t>
      </w:r>
    </w:p>
    <w:p w:rsidR="006721AE" w:rsidRPr="002F38B8" w:rsidRDefault="006721AE" w:rsidP="006721AE">
      <w:pPr>
        <w:suppressAutoHyphens/>
        <w:ind w:firstLine="709"/>
        <w:jc w:val="both"/>
        <w:rPr>
          <w:i/>
          <w:sz w:val="20"/>
          <w:szCs w:val="20"/>
        </w:rPr>
      </w:pPr>
    </w:p>
    <w:p w:rsidR="006721AE" w:rsidRPr="002F38B8" w:rsidRDefault="006721AE" w:rsidP="006721AE">
      <w:pPr>
        <w:suppressAutoHyphens/>
        <w:ind w:firstLine="709"/>
        <w:jc w:val="both"/>
        <w:rPr>
          <w:i/>
          <w:sz w:val="20"/>
          <w:szCs w:val="20"/>
          <w:lang w:val="en-GB"/>
        </w:rPr>
      </w:pPr>
      <w:r w:rsidRPr="002F38B8">
        <w:rPr>
          <w:i/>
          <w:sz w:val="20"/>
          <w:szCs w:val="20"/>
          <w:lang w:val="en-US"/>
        </w:rPr>
        <w:t>In</w:t>
      </w:r>
      <w:r w:rsidRPr="006721AE">
        <w:rPr>
          <w:i/>
          <w:sz w:val="20"/>
          <w:szCs w:val="20"/>
          <w:lang w:val="en-US"/>
        </w:rPr>
        <w:t xml:space="preserve"> the article the main blocks </w:t>
      </w:r>
      <w:r w:rsidRPr="002F38B8">
        <w:rPr>
          <w:i/>
          <w:sz w:val="20"/>
          <w:szCs w:val="20"/>
          <w:lang w:val="en-US"/>
        </w:rPr>
        <w:t xml:space="preserve">of the </w:t>
      </w:r>
      <w:r w:rsidRPr="006721AE">
        <w:rPr>
          <w:i/>
          <w:sz w:val="20"/>
          <w:szCs w:val="20"/>
          <w:lang w:val="en-US"/>
        </w:rPr>
        <w:t>historiographical problems of tourist and local lore movement in Galicia 1830–1930</w:t>
      </w:r>
      <w:r w:rsidRPr="002F38B8">
        <w:rPr>
          <w:i/>
          <w:sz w:val="20"/>
          <w:szCs w:val="20"/>
          <w:lang w:val="en-US"/>
        </w:rPr>
        <w:t xml:space="preserve"> is </w:t>
      </w:r>
      <w:r w:rsidRPr="006721AE">
        <w:rPr>
          <w:i/>
          <w:sz w:val="20"/>
          <w:szCs w:val="20"/>
          <w:lang w:val="en-US"/>
        </w:rPr>
        <w:t>singled out</w:t>
      </w:r>
      <w:r w:rsidRPr="002F38B8">
        <w:rPr>
          <w:i/>
          <w:sz w:val="20"/>
          <w:szCs w:val="20"/>
          <w:lang w:val="en-US"/>
        </w:rPr>
        <w:t>.</w:t>
      </w:r>
      <w:r w:rsidRPr="006721AE">
        <w:rPr>
          <w:i/>
          <w:sz w:val="20"/>
          <w:szCs w:val="20"/>
          <w:lang w:val="en-US"/>
        </w:rPr>
        <w:t xml:space="preserve"> </w:t>
      </w:r>
      <w:r w:rsidRPr="002F38B8">
        <w:rPr>
          <w:i/>
          <w:sz w:val="20"/>
          <w:szCs w:val="20"/>
          <w:lang w:val="en-US"/>
        </w:rPr>
        <w:t>The</w:t>
      </w:r>
      <w:r w:rsidRPr="006721AE">
        <w:rPr>
          <w:i/>
          <w:sz w:val="20"/>
          <w:szCs w:val="20"/>
          <w:lang w:val="en-US"/>
        </w:rPr>
        <w:t xml:space="preserve"> wide range of different genres and types of publications: reference books, encyclopedias, compilations </w:t>
      </w:r>
      <w:r w:rsidRPr="002F38B8">
        <w:rPr>
          <w:i/>
          <w:sz w:val="20"/>
          <w:szCs w:val="20"/>
          <w:lang w:val="en-US"/>
        </w:rPr>
        <w:t xml:space="preserve">of the </w:t>
      </w:r>
      <w:r w:rsidRPr="006721AE">
        <w:rPr>
          <w:i/>
          <w:sz w:val="20"/>
          <w:szCs w:val="20"/>
          <w:lang w:val="en-US"/>
        </w:rPr>
        <w:t>fundamental of scientific papers and thematic journals, dissertation works and theses, monographs, article publication</w:t>
      </w:r>
      <w:r w:rsidRPr="002F38B8">
        <w:rPr>
          <w:i/>
          <w:sz w:val="20"/>
          <w:szCs w:val="20"/>
          <w:lang w:val="en-US"/>
        </w:rPr>
        <w:t xml:space="preserve"> is a</w:t>
      </w:r>
      <w:r w:rsidRPr="006721AE">
        <w:rPr>
          <w:i/>
          <w:sz w:val="20"/>
          <w:szCs w:val="20"/>
          <w:lang w:val="en-US"/>
        </w:rPr>
        <w:t xml:space="preserve">nalyzed. </w:t>
      </w:r>
      <w:r w:rsidRPr="002F38B8">
        <w:rPr>
          <w:i/>
          <w:sz w:val="20"/>
          <w:szCs w:val="20"/>
          <w:lang w:val="en-US"/>
        </w:rPr>
        <w:t>The c</w:t>
      </w:r>
      <w:r w:rsidRPr="006721AE">
        <w:rPr>
          <w:i/>
          <w:sz w:val="20"/>
          <w:szCs w:val="20"/>
          <w:lang w:val="en-US"/>
        </w:rPr>
        <w:t xml:space="preserve">onclusions </w:t>
      </w:r>
      <w:r w:rsidRPr="002F38B8">
        <w:rPr>
          <w:i/>
          <w:sz w:val="20"/>
          <w:szCs w:val="20"/>
          <w:lang w:val="en-US"/>
        </w:rPr>
        <w:t>about</w:t>
      </w:r>
      <w:r w:rsidRPr="006721AE">
        <w:rPr>
          <w:i/>
          <w:sz w:val="20"/>
          <w:szCs w:val="20"/>
          <w:lang w:val="en-US"/>
        </w:rPr>
        <w:t xml:space="preserve"> the </w:t>
      </w:r>
      <w:r w:rsidRPr="002F38B8">
        <w:rPr>
          <w:i/>
          <w:sz w:val="20"/>
          <w:szCs w:val="20"/>
          <w:lang w:val="en-US"/>
        </w:rPr>
        <w:t>u</w:t>
      </w:r>
      <w:r w:rsidRPr="006721AE">
        <w:rPr>
          <w:i/>
          <w:sz w:val="20"/>
          <w:szCs w:val="20"/>
          <w:lang w:val="en-US"/>
        </w:rPr>
        <w:t>krainian centered position of the majority of modern Ukrainian scientists</w:t>
      </w:r>
      <w:r w:rsidRPr="002F38B8">
        <w:rPr>
          <w:i/>
          <w:sz w:val="20"/>
          <w:szCs w:val="20"/>
          <w:lang w:val="en-US"/>
        </w:rPr>
        <w:t xml:space="preserve"> is done</w:t>
      </w:r>
      <w:r w:rsidRPr="006721AE">
        <w:rPr>
          <w:i/>
          <w:sz w:val="20"/>
          <w:szCs w:val="20"/>
          <w:lang w:val="en-US"/>
        </w:rPr>
        <w:t xml:space="preserve">. </w:t>
      </w:r>
    </w:p>
    <w:p w:rsidR="006721AE" w:rsidRPr="002F38B8" w:rsidRDefault="006721AE" w:rsidP="006721AE">
      <w:pPr>
        <w:suppressAutoHyphens/>
        <w:ind w:firstLine="709"/>
        <w:jc w:val="both"/>
        <w:rPr>
          <w:i/>
          <w:sz w:val="20"/>
          <w:szCs w:val="20"/>
          <w:lang w:val="uk-UA"/>
        </w:rPr>
      </w:pPr>
      <w:r w:rsidRPr="006721AE">
        <w:rPr>
          <w:b/>
          <w:i/>
          <w:sz w:val="20"/>
          <w:szCs w:val="20"/>
          <w:lang w:val="en-US"/>
        </w:rPr>
        <w:t>Keywords:</w:t>
      </w:r>
      <w:r w:rsidRPr="006721AE">
        <w:rPr>
          <w:i/>
          <w:sz w:val="20"/>
          <w:szCs w:val="20"/>
          <w:lang w:val="en-US"/>
        </w:rPr>
        <w:t xml:space="preserve"> historiography, tourism and local </w:t>
      </w:r>
      <w:r w:rsidRPr="002F38B8">
        <w:rPr>
          <w:i/>
          <w:sz w:val="20"/>
          <w:szCs w:val="20"/>
          <w:lang w:val="en-US"/>
        </w:rPr>
        <w:t>lore</w:t>
      </w:r>
      <w:r w:rsidRPr="006721AE">
        <w:rPr>
          <w:i/>
          <w:sz w:val="20"/>
          <w:szCs w:val="20"/>
          <w:lang w:val="en-US"/>
        </w:rPr>
        <w:t xml:space="preserve"> movement, Galicia.</w:t>
      </w:r>
    </w:p>
    <w:p w:rsidR="008B58E8" w:rsidRDefault="008B58E8" w:rsidP="00AD2440">
      <w:pPr>
        <w:suppressAutoHyphens/>
        <w:autoSpaceDE w:val="0"/>
        <w:autoSpaceDN w:val="0"/>
        <w:adjustRightInd w:val="0"/>
        <w:jc w:val="both"/>
        <w:rPr>
          <w:b/>
          <w:caps/>
          <w:lang w:val="uk-UA"/>
        </w:rPr>
      </w:pPr>
    </w:p>
    <w:p w:rsidR="00D8540F" w:rsidRDefault="00D8540F" w:rsidP="00AD2440">
      <w:pPr>
        <w:suppressAutoHyphens/>
        <w:autoSpaceDE w:val="0"/>
        <w:autoSpaceDN w:val="0"/>
        <w:adjustRightInd w:val="0"/>
        <w:jc w:val="both"/>
        <w:rPr>
          <w:b/>
          <w:caps/>
          <w:lang w:val="uk-UA"/>
        </w:rPr>
      </w:pPr>
    </w:p>
    <w:p w:rsidR="00D8540F" w:rsidRDefault="00D8540F" w:rsidP="00AD2440">
      <w:pPr>
        <w:suppressAutoHyphens/>
        <w:autoSpaceDE w:val="0"/>
        <w:autoSpaceDN w:val="0"/>
        <w:adjustRightInd w:val="0"/>
        <w:jc w:val="both"/>
        <w:rPr>
          <w:b/>
          <w:caps/>
          <w:lang w:val="uk-UA"/>
        </w:rPr>
      </w:pPr>
    </w:p>
    <w:p w:rsidR="003A7E73" w:rsidRPr="00A57C07" w:rsidRDefault="003A7E73" w:rsidP="003A7E73">
      <w:pPr>
        <w:suppressAutoHyphens/>
        <w:jc w:val="both"/>
        <w:rPr>
          <w:b/>
          <w:color w:val="000000"/>
          <w:shd w:val="clear" w:color="auto" w:fill="FFFFFF"/>
          <w:lang w:val="uk-UA"/>
        </w:rPr>
      </w:pPr>
      <w:r w:rsidRPr="00A57C07">
        <w:rPr>
          <w:b/>
          <w:color w:val="000000"/>
          <w:shd w:val="clear" w:color="auto" w:fill="FFFFFF"/>
          <w:lang w:val="uk-UA"/>
        </w:rPr>
        <w:t xml:space="preserve">УДК </w:t>
      </w:r>
      <w:r w:rsidRPr="003A7E73">
        <w:rPr>
          <w:b/>
          <w:color w:val="000000"/>
          <w:shd w:val="clear" w:color="auto" w:fill="FFFFFF"/>
          <w:lang w:val="uk-UA"/>
        </w:rPr>
        <w:t>94(477</w:t>
      </w:r>
      <w:r w:rsidRPr="00A57C07">
        <w:rPr>
          <w:b/>
          <w:color w:val="000000"/>
          <w:shd w:val="clear" w:color="auto" w:fill="FFFFFF"/>
          <w:lang w:val="uk-UA"/>
        </w:rPr>
        <w:t>):323.27:329.05(093.3) “</w:t>
      </w:r>
      <w:r w:rsidRPr="003A7E73">
        <w:rPr>
          <w:b/>
          <w:color w:val="000000"/>
          <w:shd w:val="clear" w:color="auto" w:fill="FFFFFF"/>
          <w:lang w:val="uk-UA"/>
        </w:rPr>
        <w:t>1905</w:t>
      </w:r>
      <w:r w:rsidRPr="00A57C07">
        <w:rPr>
          <w:b/>
          <w:color w:val="000000"/>
          <w:shd w:val="clear" w:color="auto" w:fill="FFFFFF"/>
          <w:lang w:val="uk-UA"/>
        </w:rPr>
        <w:t>–</w:t>
      </w:r>
      <w:r w:rsidRPr="003A7E73">
        <w:rPr>
          <w:b/>
          <w:color w:val="000000"/>
          <w:shd w:val="clear" w:color="auto" w:fill="FFFFFF"/>
          <w:lang w:val="uk-UA"/>
        </w:rPr>
        <w:t>1907</w:t>
      </w:r>
      <w:r w:rsidRPr="00A57C07">
        <w:rPr>
          <w:b/>
          <w:color w:val="000000"/>
          <w:shd w:val="clear" w:color="auto" w:fill="FFFFFF"/>
          <w:lang w:val="uk-UA"/>
        </w:rPr>
        <w:t>”</w:t>
      </w:r>
    </w:p>
    <w:p w:rsidR="003A7E73" w:rsidRPr="00A57C07" w:rsidRDefault="003A7E73" w:rsidP="003A7E73">
      <w:pPr>
        <w:suppressAutoHyphens/>
        <w:jc w:val="both"/>
        <w:rPr>
          <w:i/>
          <w:color w:val="000000"/>
          <w:shd w:val="clear" w:color="auto" w:fill="FFFFFF"/>
          <w:lang w:val="uk-UA"/>
        </w:rPr>
      </w:pPr>
      <w:r w:rsidRPr="00A57C07">
        <w:rPr>
          <w:b/>
          <w:color w:val="000000"/>
          <w:shd w:val="clear" w:color="auto" w:fill="FFFFFF"/>
          <w:lang w:val="uk-UA"/>
        </w:rPr>
        <w:t>ББК 63.3(4 Укр)522-4</w:t>
      </w:r>
      <w:r w:rsidRPr="00A57C07">
        <w:rPr>
          <w:i/>
          <w:color w:val="000000"/>
          <w:shd w:val="clear" w:color="auto" w:fill="FFFFFF"/>
          <w:lang w:val="uk-UA"/>
        </w:rPr>
        <w:tab/>
      </w:r>
      <w:r w:rsidRPr="00A57C07">
        <w:rPr>
          <w:i/>
          <w:color w:val="000000"/>
          <w:shd w:val="clear" w:color="auto" w:fill="FFFFFF"/>
          <w:lang w:val="uk-UA"/>
        </w:rPr>
        <w:tab/>
      </w:r>
      <w:r w:rsidRPr="00A57C07">
        <w:rPr>
          <w:i/>
          <w:color w:val="000000"/>
          <w:shd w:val="clear" w:color="auto" w:fill="FFFFFF"/>
          <w:lang w:val="uk-UA"/>
        </w:rPr>
        <w:tab/>
      </w:r>
      <w:r w:rsidRPr="00A57C07">
        <w:rPr>
          <w:i/>
          <w:color w:val="000000"/>
          <w:shd w:val="clear" w:color="auto" w:fill="FFFFFF"/>
          <w:lang w:val="uk-UA"/>
        </w:rPr>
        <w:tab/>
      </w:r>
      <w:r w:rsidRPr="00A57C07">
        <w:rPr>
          <w:i/>
          <w:color w:val="000000"/>
          <w:shd w:val="clear" w:color="auto" w:fill="FFFFFF"/>
          <w:lang w:val="uk-UA"/>
        </w:rPr>
        <w:tab/>
      </w:r>
      <w:r w:rsidRPr="00A57C07">
        <w:rPr>
          <w:i/>
          <w:color w:val="000000"/>
          <w:shd w:val="clear" w:color="auto" w:fill="FFFFFF"/>
          <w:lang w:val="uk-UA"/>
        </w:rPr>
        <w:tab/>
      </w:r>
      <w:r w:rsidRPr="00A57C07">
        <w:rPr>
          <w:i/>
          <w:color w:val="000000"/>
          <w:shd w:val="clear" w:color="auto" w:fill="FFFFFF"/>
          <w:lang w:val="uk-UA"/>
        </w:rPr>
        <w:tab/>
      </w:r>
      <w:r>
        <w:rPr>
          <w:i/>
          <w:color w:val="000000"/>
          <w:shd w:val="clear" w:color="auto" w:fill="FFFFFF"/>
          <w:lang w:val="uk-UA"/>
        </w:rPr>
        <w:t xml:space="preserve">   </w:t>
      </w:r>
      <w:r w:rsidRPr="00A57C07">
        <w:rPr>
          <w:b/>
          <w:i/>
          <w:color w:val="000000"/>
          <w:shd w:val="clear" w:color="auto" w:fill="FFFFFF"/>
          <w:lang w:val="uk-UA"/>
        </w:rPr>
        <w:t>Дмитро Кудінов</w:t>
      </w:r>
    </w:p>
    <w:p w:rsidR="003A7E73" w:rsidRPr="00A57C07" w:rsidRDefault="003A7E73" w:rsidP="003A7E73">
      <w:pPr>
        <w:suppressAutoHyphens/>
        <w:jc w:val="both"/>
        <w:rPr>
          <w:b/>
          <w:color w:val="000000"/>
          <w:shd w:val="clear" w:color="auto" w:fill="FFFFFF"/>
          <w:lang w:val="uk-UA"/>
        </w:rPr>
      </w:pPr>
    </w:p>
    <w:p w:rsidR="003A7E73" w:rsidRPr="00A57C07" w:rsidRDefault="003A7E73" w:rsidP="003A7E73">
      <w:pPr>
        <w:suppressAutoHyphens/>
        <w:jc w:val="center"/>
        <w:rPr>
          <w:b/>
          <w:color w:val="000000"/>
          <w:shd w:val="clear" w:color="auto" w:fill="FFFFFF"/>
          <w:lang w:val="uk-UA"/>
        </w:rPr>
      </w:pPr>
      <w:r w:rsidRPr="00A57C07">
        <w:rPr>
          <w:b/>
          <w:color w:val="000000"/>
          <w:shd w:val="clear" w:color="auto" w:fill="FFFFFF"/>
          <w:lang w:val="uk-UA"/>
        </w:rPr>
        <w:t>ДІЯЛЬНІСТЬ ПОЛІТИЧНИХ ОРГАНІЗАЦІЙ В УКРАЇНСЬКОМУ СЕЛІ ПЕРІОДУ ПЕРШОЇ РОСІЙСЬКОЇ РЕВОЛЮЦІЇ В МЕМУАРНІЙ ЛІТЕРАТУРІ</w:t>
      </w:r>
    </w:p>
    <w:p w:rsidR="00605E4E" w:rsidRDefault="00605E4E" w:rsidP="003A7E73">
      <w:pPr>
        <w:suppressAutoHyphens/>
        <w:ind w:firstLine="709"/>
        <w:jc w:val="both"/>
        <w:rPr>
          <w:i/>
          <w:color w:val="000000"/>
          <w:shd w:val="clear" w:color="auto" w:fill="FFFFFF"/>
          <w:lang w:val="uk-UA"/>
        </w:rPr>
        <w:sectPr w:rsidR="00605E4E" w:rsidSect="002E47FC">
          <w:headerReference w:type="default" r:id="rId72"/>
          <w:type w:val="continuous"/>
          <w:pgSz w:w="11907" w:h="16840" w:code="9"/>
          <w:pgMar w:top="1418" w:right="1418" w:bottom="1134" w:left="1418" w:header="964" w:footer="851" w:gutter="0"/>
          <w:cols w:space="720"/>
          <w:titlePg/>
          <w:docGrid w:linePitch="326"/>
        </w:sectPr>
      </w:pPr>
    </w:p>
    <w:p w:rsidR="003A7E73" w:rsidRPr="00A57C07" w:rsidRDefault="003A7E73" w:rsidP="003A7E73">
      <w:pPr>
        <w:suppressAutoHyphens/>
        <w:ind w:firstLine="709"/>
        <w:jc w:val="both"/>
        <w:rPr>
          <w:i/>
          <w:color w:val="000000"/>
          <w:shd w:val="clear" w:color="auto" w:fill="FFFFFF"/>
          <w:lang w:val="uk-UA"/>
        </w:rPr>
      </w:pPr>
    </w:p>
    <w:p w:rsidR="003A7E73" w:rsidRPr="00A57C07" w:rsidRDefault="003A7E73" w:rsidP="003A7E73">
      <w:pPr>
        <w:suppressAutoHyphens/>
        <w:ind w:firstLine="709"/>
        <w:jc w:val="both"/>
        <w:rPr>
          <w:i/>
          <w:color w:val="000000"/>
          <w:sz w:val="20"/>
          <w:szCs w:val="20"/>
          <w:shd w:val="clear" w:color="auto" w:fill="FFFFFF"/>
          <w:lang w:val="uk-UA"/>
        </w:rPr>
      </w:pPr>
      <w:r w:rsidRPr="00A57C07">
        <w:rPr>
          <w:i/>
          <w:color w:val="000000"/>
          <w:sz w:val="20"/>
          <w:szCs w:val="20"/>
          <w:shd w:val="clear" w:color="auto" w:fill="FFFFFF"/>
          <w:lang w:val="uk-UA"/>
        </w:rPr>
        <w:t>Аналізуються роль, рівень активності та впливовості політичних організацій, що діяли в сіль</w:t>
      </w:r>
      <w:r w:rsidR="0035782B">
        <w:rPr>
          <w:i/>
          <w:color w:val="000000"/>
          <w:sz w:val="20"/>
          <w:szCs w:val="20"/>
          <w:shd w:val="clear" w:color="auto" w:fill="FFFFFF"/>
          <w:lang w:val="uk-UA"/>
        </w:rPr>
        <w:softHyphen/>
      </w:r>
      <w:r w:rsidRPr="00A57C07">
        <w:rPr>
          <w:i/>
          <w:color w:val="000000"/>
          <w:sz w:val="20"/>
          <w:szCs w:val="20"/>
          <w:shd w:val="clear" w:color="auto" w:fill="FFFFFF"/>
          <w:lang w:val="uk-UA"/>
        </w:rPr>
        <w:t>сь</w:t>
      </w:r>
      <w:r w:rsidR="0035782B">
        <w:rPr>
          <w:i/>
          <w:color w:val="000000"/>
          <w:sz w:val="20"/>
          <w:szCs w:val="20"/>
          <w:shd w:val="clear" w:color="auto" w:fill="FFFFFF"/>
          <w:lang w:val="uk-UA"/>
        </w:rPr>
        <w:softHyphen/>
      </w:r>
      <w:r w:rsidRPr="00A57C07">
        <w:rPr>
          <w:i/>
          <w:color w:val="000000"/>
          <w:sz w:val="20"/>
          <w:szCs w:val="20"/>
          <w:shd w:val="clear" w:color="auto" w:fill="FFFFFF"/>
          <w:lang w:val="uk-UA"/>
        </w:rPr>
        <w:t>кій місцевості в 1905–1907 рр. на території підросійської України, на основі мемуарної літератури.</w:t>
      </w:r>
    </w:p>
    <w:p w:rsidR="003A7E73" w:rsidRPr="00A57C07" w:rsidRDefault="003A7E73" w:rsidP="003A7E73">
      <w:pPr>
        <w:suppressAutoHyphens/>
        <w:ind w:firstLine="709"/>
        <w:jc w:val="both"/>
        <w:rPr>
          <w:i/>
          <w:color w:val="000000"/>
          <w:sz w:val="20"/>
          <w:szCs w:val="20"/>
          <w:shd w:val="clear" w:color="auto" w:fill="FFFFFF"/>
          <w:lang w:val="uk-UA"/>
        </w:rPr>
      </w:pPr>
      <w:r w:rsidRPr="00A57C07">
        <w:rPr>
          <w:b/>
          <w:i/>
          <w:color w:val="000000"/>
          <w:sz w:val="20"/>
          <w:szCs w:val="20"/>
          <w:shd w:val="clear" w:color="auto" w:fill="FFFFFF"/>
          <w:lang w:val="uk-UA"/>
        </w:rPr>
        <w:t>Ключові слова:</w:t>
      </w:r>
      <w:r w:rsidRPr="00A57C07">
        <w:rPr>
          <w:i/>
          <w:color w:val="000000"/>
          <w:sz w:val="20"/>
          <w:szCs w:val="20"/>
          <w:shd w:val="clear" w:color="auto" w:fill="FFFFFF"/>
          <w:lang w:val="uk-UA"/>
        </w:rPr>
        <w:t xml:space="preserve"> мемуари, Істпарт, РУП, УСД “Спілка”, РСДРП, ПСР, монархісти, ліберали, ре</w:t>
      </w:r>
      <w:r w:rsidR="0035782B">
        <w:rPr>
          <w:i/>
          <w:color w:val="000000"/>
          <w:sz w:val="20"/>
          <w:szCs w:val="20"/>
          <w:shd w:val="clear" w:color="auto" w:fill="FFFFFF"/>
          <w:lang w:val="uk-UA"/>
        </w:rPr>
        <w:softHyphen/>
      </w:r>
      <w:r w:rsidRPr="00A57C07">
        <w:rPr>
          <w:i/>
          <w:color w:val="000000"/>
          <w:sz w:val="20"/>
          <w:szCs w:val="20"/>
          <w:shd w:val="clear" w:color="auto" w:fill="FFFFFF"/>
          <w:lang w:val="uk-UA"/>
        </w:rPr>
        <w:t>во</w:t>
      </w:r>
      <w:r w:rsidR="0035782B">
        <w:rPr>
          <w:i/>
          <w:color w:val="000000"/>
          <w:sz w:val="20"/>
          <w:szCs w:val="20"/>
          <w:shd w:val="clear" w:color="auto" w:fill="FFFFFF"/>
          <w:lang w:val="uk-UA"/>
        </w:rPr>
        <w:softHyphen/>
      </w:r>
      <w:r w:rsidRPr="00A57C07">
        <w:rPr>
          <w:i/>
          <w:color w:val="000000"/>
          <w:sz w:val="20"/>
          <w:szCs w:val="20"/>
          <w:shd w:val="clear" w:color="auto" w:fill="FFFFFF"/>
          <w:lang w:val="uk-UA"/>
        </w:rPr>
        <w:t>люція, агітація.</w:t>
      </w:r>
    </w:p>
    <w:p w:rsidR="003A7E73" w:rsidRPr="00A57C07" w:rsidRDefault="003A7E73" w:rsidP="003A7E73">
      <w:pPr>
        <w:suppressAutoHyphens/>
        <w:ind w:firstLine="709"/>
        <w:jc w:val="both"/>
        <w:rPr>
          <w:color w:val="000000"/>
          <w:shd w:val="clear" w:color="auto" w:fill="FFFFFF"/>
          <w:lang w:val="uk-UA"/>
        </w:rPr>
      </w:pPr>
    </w:p>
    <w:p w:rsidR="003A7E73" w:rsidRPr="00A57C07" w:rsidRDefault="00BE58CC" w:rsidP="003A7E73">
      <w:pPr>
        <w:suppressAutoHyphens/>
        <w:ind w:firstLine="709"/>
        <w:jc w:val="both"/>
        <w:rPr>
          <w:color w:val="000000"/>
          <w:shd w:val="clear" w:color="auto" w:fill="FFFFFF"/>
          <w:lang w:val="uk-UA"/>
        </w:rPr>
      </w:pPr>
      <w:r>
        <w:rPr>
          <w:noProof/>
          <w:lang w:val="uk-UA" w:eastAsia="uk-UA"/>
        </w:rPr>
        <mc:AlternateContent>
          <mc:Choice Requires="wps">
            <w:drawing>
              <wp:anchor distT="0" distB="0" distL="114300" distR="114300" simplePos="0" relativeHeight="251999232" behindDoc="0" locked="0" layoutInCell="1" allowOverlap="1" wp14:anchorId="6A3C3174" wp14:editId="22421126">
                <wp:simplePos x="0" y="0"/>
                <wp:positionH relativeFrom="column">
                  <wp:posOffset>-83820</wp:posOffset>
                </wp:positionH>
                <wp:positionV relativeFrom="paragraph">
                  <wp:posOffset>1485370</wp:posOffset>
                </wp:positionV>
                <wp:extent cx="2841625" cy="262255"/>
                <wp:effectExtent l="0" t="0" r="0" b="444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BE58CC">
                            <w:pPr>
                              <w:rPr>
                                <w:sz w:val="20"/>
                                <w:szCs w:val="20"/>
                                <w:lang w:val="uk-UA"/>
                              </w:rPr>
                            </w:pPr>
                            <w:r w:rsidRPr="001F0325">
                              <w:rPr>
                                <w:color w:val="000000"/>
                                <w:sz w:val="20"/>
                                <w:szCs w:val="20"/>
                              </w:rPr>
                              <w:t xml:space="preserve">© </w:t>
                            </w:r>
                            <w:r>
                              <w:rPr>
                                <w:bCs/>
                                <w:sz w:val="20"/>
                                <w:szCs w:val="20"/>
                                <w:lang w:val="uk-UA"/>
                              </w:rPr>
                              <w:t>Кудінов Д.</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BE58C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47" type="#_x0000_t202" style="position:absolute;left:0;text-align:left;margin-left:-6.6pt;margin-top:116.95pt;width:223.75pt;height:20.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" stroked="f">
                <v:textbox>
                  <w:txbxContent>
                    <w:p w:rsidR="00740EAA" w:rsidRPr="007412B0" w:rsidRDefault="00740EAA" w:rsidP="00BE58CC">
                      <w:pPr>
                        <w:rPr>
                          <w:sz w:val="20"/>
                          <w:szCs w:val="20"/>
                          <w:lang w:val="uk-UA"/>
                        </w:rPr>
                      </w:pPr>
                      <w:r w:rsidRPr="001F0325">
                        <w:rPr>
                          <w:color w:val="000000"/>
                          <w:sz w:val="20"/>
                          <w:szCs w:val="20"/>
                        </w:rPr>
                        <w:t xml:space="preserve">© </w:t>
                      </w:r>
                      <w:r>
                        <w:rPr>
                          <w:bCs/>
                          <w:sz w:val="20"/>
                          <w:szCs w:val="20"/>
                          <w:lang w:val="uk-UA"/>
                        </w:rPr>
                        <w:t>Кудінов Д.</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BE58CC">
                      <w:pPr>
                        <w:rPr>
                          <w:rFonts w:ascii="Calibri" w:hAnsi="Calibri"/>
                        </w:rPr>
                      </w:pPr>
                    </w:p>
                  </w:txbxContent>
                </v:textbox>
              </v:shape>
            </w:pict>
          </mc:Fallback>
        </mc:AlternateContent>
      </w:r>
      <w:r w:rsidR="003A7E73" w:rsidRPr="00A57C07">
        <w:rPr>
          <w:color w:val="000000"/>
          <w:shd w:val="clear" w:color="auto" w:fill="FFFFFF"/>
          <w:lang w:val="uk-UA"/>
        </w:rPr>
        <w:t>Останнім часом мемуаристика стає доволі популярним об’єктом досліджень віт</w:t>
      </w:r>
      <w:r w:rsidR="0035782B">
        <w:rPr>
          <w:color w:val="000000"/>
          <w:shd w:val="clear" w:color="auto" w:fill="FFFFFF"/>
          <w:lang w:val="uk-UA"/>
        </w:rPr>
        <w:softHyphen/>
      </w:r>
      <w:r w:rsidR="003A7E73" w:rsidRPr="00A57C07">
        <w:rPr>
          <w:color w:val="000000"/>
          <w:shd w:val="clear" w:color="auto" w:fill="FFFFFF"/>
          <w:lang w:val="uk-UA"/>
        </w:rPr>
        <w:t>чи</w:t>
      </w:r>
      <w:r w:rsidR="0035782B">
        <w:rPr>
          <w:color w:val="000000"/>
          <w:shd w:val="clear" w:color="auto" w:fill="FFFFFF"/>
          <w:lang w:val="uk-UA"/>
        </w:rPr>
        <w:softHyphen/>
      </w:r>
      <w:r w:rsidR="003A7E73" w:rsidRPr="00A57C07">
        <w:rPr>
          <w:color w:val="000000"/>
          <w:shd w:val="clear" w:color="auto" w:fill="FFFFFF"/>
          <w:lang w:val="uk-UA"/>
        </w:rPr>
        <w:t>зняних учених. Дійсно, спогади дозволяють не лише розширити фактаж досліджень за рахунок даних, що не зустрічаються в документальних свідченнях, а й допомагають зро</w:t>
      </w:r>
      <w:r w:rsidR="0035782B">
        <w:rPr>
          <w:color w:val="000000"/>
          <w:shd w:val="clear" w:color="auto" w:fill="FFFFFF"/>
          <w:lang w:val="uk-UA"/>
        </w:rPr>
        <w:softHyphen/>
      </w:r>
      <w:r w:rsidR="003A7E73" w:rsidRPr="00A57C07">
        <w:rPr>
          <w:color w:val="000000"/>
          <w:shd w:val="clear" w:color="auto" w:fill="FFFFFF"/>
          <w:lang w:val="uk-UA"/>
        </w:rPr>
        <w:t>зуміти дух епохи, людей, які її творили, краще пізнати світ особистості самого ав</w:t>
      </w:r>
      <w:r w:rsidR="0035782B">
        <w:rPr>
          <w:color w:val="000000"/>
          <w:shd w:val="clear" w:color="auto" w:fill="FFFFFF"/>
          <w:lang w:val="uk-UA"/>
        </w:rPr>
        <w:softHyphen/>
      </w:r>
      <w:r w:rsidR="003A7E73" w:rsidRPr="00A57C07">
        <w:rPr>
          <w:color w:val="000000"/>
          <w:shd w:val="clear" w:color="auto" w:fill="FFFFFF"/>
          <w:lang w:val="uk-UA"/>
        </w:rPr>
        <w:t>то</w:t>
      </w:r>
      <w:r w:rsidR="0035782B">
        <w:rPr>
          <w:color w:val="000000"/>
          <w:shd w:val="clear" w:color="auto" w:fill="FFFFFF"/>
          <w:lang w:val="uk-UA"/>
        </w:rPr>
        <w:softHyphen/>
      </w:r>
      <w:r w:rsidR="003A7E73" w:rsidRPr="00A57C07">
        <w:rPr>
          <w:color w:val="000000"/>
          <w:shd w:val="clear" w:color="auto" w:fill="FFFFFF"/>
          <w:lang w:val="uk-UA"/>
        </w:rPr>
        <w:t xml:space="preserve">ра. “Білою плямою” </w:t>
      </w:r>
      <w:r w:rsidR="00B02D02">
        <w:rPr>
          <w:color w:val="000000"/>
          <w:shd w:val="clear" w:color="auto" w:fill="FFFFFF"/>
          <w:lang w:val="uk-UA"/>
        </w:rPr>
        <w:t>із</w:t>
      </w:r>
      <w:r w:rsidR="003A7E73" w:rsidRPr="00A57C07">
        <w:rPr>
          <w:color w:val="000000"/>
          <w:shd w:val="clear" w:color="auto" w:fill="FFFFFF"/>
          <w:lang w:val="uk-UA"/>
        </w:rPr>
        <w:t xml:space="preserve"> цього погляду залишається спектр спогадів мемуаристів-аграр</w:t>
      </w:r>
      <w:r w:rsidR="0035782B">
        <w:rPr>
          <w:color w:val="000000"/>
          <w:shd w:val="clear" w:color="auto" w:fill="FFFFFF"/>
          <w:lang w:val="uk-UA"/>
        </w:rPr>
        <w:softHyphen/>
      </w:r>
      <w:r w:rsidR="003A7E73" w:rsidRPr="00A57C07">
        <w:rPr>
          <w:color w:val="000000"/>
          <w:shd w:val="clear" w:color="auto" w:fill="FFFFFF"/>
          <w:lang w:val="uk-UA"/>
        </w:rPr>
        <w:t>ни</w:t>
      </w:r>
      <w:r w:rsidR="0035782B">
        <w:rPr>
          <w:color w:val="000000"/>
          <w:shd w:val="clear" w:color="auto" w:fill="FFFFFF"/>
          <w:lang w:val="uk-UA"/>
        </w:rPr>
        <w:softHyphen/>
      </w:r>
      <w:r w:rsidR="003A7E73" w:rsidRPr="00A57C07">
        <w:rPr>
          <w:color w:val="000000"/>
          <w:shd w:val="clear" w:color="auto" w:fill="FFFFFF"/>
          <w:lang w:val="uk-UA"/>
        </w:rPr>
        <w:t>ків, тобто членів політичних організацій й учасників селянського руху, які нама</w:t>
      </w:r>
      <w:r w:rsidR="00B02D02">
        <w:rPr>
          <w:color w:val="000000"/>
          <w:shd w:val="clear" w:color="auto" w:fill="FFFFFF"/>
          <w:lang w:val="uk-UA"/>
        </w:rPr>
        <w:softHyphen/>
      </w:r>
      <w:r w:rsidR="003A7E73" w:rsidRPr="00A57C07">
        <w:rPr>
          <w:color w:val="000000"/>
          <w:shd w:val="clear" w:color="auto" w:fill="FFFFFF"/>
          <w:lang w:val="uk-UA"/>
        </w:rPr>
        <w:t>га</w:t>
      </w:r>
      <w:r w:rsidR="00B02D02">
        <w:rPr>
          <w:color w:val="000000"/>
          <w:shd w:val="clear" w:color="auto" w:fill="FFFFFF"/>
          <w:lang w:val="uk-UA"/>
        </w:rPr>
        <w:softHyphen/>
      </w:r>
      <w:r w:rsidR="003A7E73" w:rsidRPr="00A57C07">
        <w:rPr>
          <w:color w:val="000000"/>
          <w:shd w:val="clear" w:color="auto" w:fill="FFFFFF"/>
          <w:lang w:val="uk-UA"/>
        </w:rPr>
        <w:t>ли</w:t>
      </w:r>
      <w:r w:rsidR="00B02D02">
        <w:rPr>
          <w:color w:val="000000"/>
          <w:shd w:val="clear" w:color="auto" w:fill="FFFFFF"/>
          <w:lang w:val="uk-UA"/>
        </w:rPr>
        <w:softHyphen/>
      </w:r>
      <w:r w:rsidR="003A7E73" w:rsidRPr="00A57C07">
        <w:rPr>
          <w:color w:val="000000"/>
          <w:shd w:val="clear" w:color="auto" w:fill="FFFFFF"/>
          <w:lang w:val="uk-UA"/>
        </w:rPr>
        <w:t>ся по</w:t>
      </w:r>
      <w:r w:rsidR="0035782B">
        <w:rPr>
          <w:color w:val="000000"/>
          <w:shd w:val="clear" w:color="auto" w:fill="FFFFFF"/>
          <w:lang w:val="uk-UA"/>
        </w:rPr>
        <w:softHyphen/>
      </w:r>
      <w:r w:rsidR="003A7E73" w:rsidRPr="00A57C07">
        <w:rPr>
          <w:color w:val="000000"/>
          <w:shd w:val="clear" w:color="auto" w:fill="FFFFFF"/>
          <w:lang w:val="uk-UA"/>
        </w:rPr>
        <w:t>ши</w:t>
      </w:r>
      <w:r w:rsidR="0035782B">
        <w:rPr>
          <w:color w:val="000000"/>
          <w:shd w:val="clear" w:color="auto" w:fill="FFFFFF"/>
          <w:lang w:val="uk-UA"/>
        </w:rPr>
        <w:softHyphen/>
      </w:r>
      <w:r w:rsidR="003A7E73" w:rsidRPr="00A57C07">
        <w:rPr>
          <w:color w:val="000000"/>
          <w:shd w:val="clear" w:color="auto" w:fill="FFFFFF"/>
          <w:lang w:val="uk-UA"/>
        </w:rPr>
        <w:t>рити партійний вплив на селянську масу, підняти її на організовану й безком</w:t>
      </w:r>
      <w:r w:rsidR="0035782B">
        <w:rPr>
          <w:color w:val="000000"/>
          <w:shd w:val="clear" w:color="auto" w:fill="FFFFFF"/>
          <w:lang w:val="uk-UA"/>
        </w:rPr>
        <w:softHyphen/>
      </w:r>
      <w:r w:rsidR="003A7E73" w:rsidRPr="00A57C07">
        <w:rPr>
          <w:color w:val="000000"/>
          <w:shd w:val="clear" w:color="auto" w:fill="FFFFFF"/>
          <w:lang w:val="uk-UA"/>
        </w:rPr>
        <w:t>про</w:t>
      </w:r>
      <w:r w:rsidR="00B02D02">
        <w:rPr>
          <w:color w:val="000000"/>
          <w:shd w:val="clear" w:color="auto" w:fill="FFFFFF"/>
          <w:lang w:val="uk-UA"/>
        </w:rPr>
        <w:softHyphen/>
      </w:r>
      <w:r w:rsidR="0035782B">
        <w:rPr>
          <w:color w:val="000000"/>
          <w:shd w:val="clear" w:color="auto" w:fill="FFFFFF"/>
          <w:lang w:val="uk-UA"/>
        </w:rPr>
        <w:softHyphen/>
      </w:r>
      <w:r w:rsidR="003A7E73" w:rsidRPr="00A57C07">
        <w:rPr>
          <w:color w:val="000000"/>
          <w:shd w:val="clear" w:color="auto" w:fill="FFFFFF"/>
          <w:lang w:val="uk-UA"/>
        </w:rPr>
        <w:t>мі</w:t>
      </w:r>
      <w:r w:rsidR="0035782B">
        <w:rPr>
          <w:color w:val="000000"/>
          <w:shd w:val="clear" w:color="auto" w:fill="FFFFFF"/>
          <w:lang w:val="uk-UA"/>
        </w:rPr>
        <w:softHyphen/>
      </w:r>
      <w:r w:rsidR="003A7E73" w:rsidRPr="00A57C07">
        <w:rPr>
          <w:color w:val="000000"/>
          <w:shd w:val="clear" w:color="auto" w:fill="FFFFFF"/>
          <w:lang w:val="uk-UA"/>
        </w:rPr>
        <w:t>сну боротьбу із царатом.</w:t>
      </w:r>
    </w:p>
    <w:p w:rsidR="003A7E73" w:rsidRPr="00A57C07" w:rsidRDefault="003A7E73" w:rsidP="003A7E73">
      <w:pPr>
        <w:suppressAutoHyphens/>
        <w:ind w:firstLine="709"/>
        <w:jc w:val="both"/>
        <w:rPr>
          <w:color w:val="000000"/>
          <w:shd w:val="clear" w:color="auto" w:fill="FFFFFF"/>
          <w:lang w:val="uk-UA"/>
        </w:rPr>
      </w:pPr>
      <w:r w:rsidRPr="00A57C07">
        <w:rPr>
          <w:color w:val="000000"/>
          <w:shd w:val="clear" w:color="auto" w:fill="FFFFFF"/>
          <w:lang w:val="uk-UA"/>
        </w:rPr>
        <w:lastRenderedPageBreak/>
        <w:t>Найбільш продуктивним періодом публікації мемуарів учасників революційного ру</w:t>
      </w:r>
      <w:r w:rsidR="0035782B">
        <w:rPr>
          <w:color w:val="000000"/>
          <w:shd w:val="clear" w:color="auto" w:fill="FFFFFF"/>
          <w:lang w:val="uk-UA"/>
        </w:rPr>
        <w:softHyphen/>
      </w:r>
      <w:r w:rsidRPr="00A57C07">
        <w:rPr>
          <w:color w:val="000000"/>
          <w:shd w:val="clear" w:color="auto" w:fill="FFFFFF"/>
          <w:lang w:val="uk-UA"/>
        </w:rPr>
        <w:t xml:space="preserve">ху на селі були 1920-ті роки, чому сприяла діяльність </w:t>
      </w:r>
      <w:r w:rsidRPr="00A57C07">
        <w:rPr>
          <w:lang w:val="uk-UA"/>
        </w:rPr>
        <w:t>Всеукраїнської комісії з історії Укра</w:t>
      </w:r>
      <w:r w:rsidR="0035782B">
        <w:rPr>
          <w:lang w:val="uk-UA"/>
        </w:rPr>
        <w:softHyphen/>
      </w:r>
      <w:r w:rsidRPr="00A57C07">
        <w:rPr>
          <w:lang w:val="uk-UA"/>
        </w:rPr>
        <w:t>їнської революції й Комуністичної партії (Істпарту) ЦК</w:t>
      </w:r>
      <w:r w:rsidRPr="00A57C07">
        <w:rPr>
          <w:shd w:val="clear" w:color="auto" w:fill="FFFFFF"/>
          <w:lang w:val="uk-UA"/>
        </w:rPr>
        <w:t xml:space="preserve"> КП(б)У (від 1929 р. – Ін</w:t>
      </w:r>
      <w:r w:rsidR="0035782B">
        <w:rPr>
          <w:shd w:val="clear" w:color="auto" w:fill="FFFFFF"/>
          <w:lang w:val="uk-UA"/>
        </w:rPr>
        <w:softHyphen/>
      </w:r>
      <w:r w:rsidRPr="00A57C07">
        <w:rPr>
          <w:shd w:val="clear" w:color="auto" w:fill="FFFFFF"/>
          <w:lang w:val="uk-UA"/>
        </w:rPr>
        <w:t>сти</w:t>
      </w:r>
      <w:r w:rsidR="0035782B">
        <w:rPr>
          <w:shd w:val="clear" w:color="auto" w:fill="FFFFFF"/>
          <w:lang w:val="uk-UA"/>
        </w:rPr>
        <w:softHyphen/>
      </w:r>
      <w:r w:rsidRPr="00A57C07">
        <w:rPr>
          <w:shd w:val="clear" w:color="auto" w:fill="FFFFFF"/>
          <w:lang w:val="uk-UA"/>
        </w:rPr>
        <w:t>тут історії партії та Жовтневої революції на Україні при ЦК КП(б)У), що зосере</w:t>
      </w:r>
      <w:r w:rsidR="0035782B">
        <w:rPr>
          <w:shd w:val="clear" w:color="auto" w:fill="FFFFFF"/>
          <w:lang w:val="uk-UA"/>
        </w:rPr>
        <w:softHyphen/>
      </w:r>
      <w:r w:rsidRPr="00A57C07">
        <w:rPr>
          <w:shd w:val="clear" w:color="auto" w:fill="FFFFFF"/>
          <w:lang w:val="uk-UA"/>
        </w:rPr>
        <w:t>ди</w:t>
      </w:r>
      <w:r w:rsidR="0035782B">
        <w:rPr>
          <w:shd w:val="clear" w:color="auto" w:fill="FFFFFF"/>
          <w:lang w:val="uk-UA"/>
        </w:rPr>
        <w:softHyphen/>
      </w:r>
      <w:r w:rsidRPr="00A57C07">
        <w:rPr>
          <w:shd w:val="clear" w:color="auto" w:fill="FFFFFF"/>
          <w:lang w:val="uk-UA"/>
        </w:rPr>
        <w:t>ла</w:t>
      </w:r>
      <w:r w:rsidR="0035782B">
        <w:rPr>
          <w:shd w:val="clear" w:color="auto" w:fill="FFFFFF"/>
          <w:lang w:val="uk-UA"/>
        </w:rPr>
        <w:softHyphen/>
      </w:r>
      <w:r w:rsidRPr="00A57C07">
        <w:rPr>
          <w:shd w:val="clear" w:color="auto" w:fill="FFFFFF"/>
          <w:lang w:val="uk-UA"/>
        </w:rPr>
        <w:t>ся на зборі документів і спогадів учасників революційного руху дожовтневого періо</w:t>
      </w:r>
      <w:r w:rsidR="0035782B">
        <w:rPr>
          <w:shd w:val="clear" w:color="auto" w:fill="FFFFFF"/>
          <w:lang w:val="uk-UA"/>
        </w:rPr>
        <w:softHyphen/>
      </w:r>
      <w:r w:rsidRPr="00A57C07">
        <w:rPr>
          <w:shd w:val="clear" w:color="auto" w:fill="FFFFFF"/>
          <w:lang w:val="uk-UA"/>
        </w:rPr>
        <w:t>ду, революції 1917 року та громадянської війни. Значна частина мемуарів вийшла на сто</w:t>
      </w:r>
      <w:r w:rsidR="0035782B">
        <w:rPr>
          <w:shd w:val="clear" w:color="auto" w:fill="FFFFFF"/>
          <w:lang w:val="uk-UA"/>
        </w:rPr>
        <w:softHyphen/>
      </w:r>
      <w:r w:rsidRPr="00A57C07">
        <w:rPr>
          <w:shd w:val="clear" w:color="auto" w:fill="FFFFFF"/>
          <w:lang w:val="uk-UA"/>
        </w:rPr>
        <w:t>рінках органу українського Істпарту “Літопис революції”. Крім того, учасники Пер</w:t>
      </w:r>
      <w:r w:rsidR="0035782B">
        <w:rPr>
          <w:shd w:val="clear" w:color="auto" w:fill="FFFFFF"/>
          <w:lang w:val="uk-UA"/>
        </w:rPr>
        <w:softHyphen/>
      </w:r>
      <w:r w:rsidRPr="00A57C07">
        <w:rPr>
          <w:shd w:val="clear" w:color="auto" w:fill="FFFFFF"/>
          <w:lang w:val="uk-UA"/>
        </w:rPr>
        <w:t>шої російської революції (далі – ПРР) друкувалися в інших історико-революційних жур</w:t>
      </w:r>
      <w:r w:rsidR="0035782B">
        <w:rPr>
          <w:shd w:val="clear" w:color="auto" w:fill="FFFFFF"/>
          <w:lang w:val="uk-UA"/>
        </w:rPr>
        <w:softHyphen/>
      </w:r>
      <w:r w:rsidR="0035782B">
        <w:rPr>
          <w:shd w:val="clear" w:color="auto" w:fill="FFFFFF"/>
          <w:lang w:val="uk-UA"/>
        </w:rPr>
        <w:softHyphen/>
      </w:r>
      <w:r w:rsidRPr="00A57C07">
        <w:rPr>
          <w:shd w:val="clear" w:color="auto" w:fill="FFFFFF"/>
          <w:lang w:val="uk-UA"/>
        </w:rPr>
        <w:t xml:space="preserve">налах, як-то: </w:t>
      </w:r>
      <w:r w:rsidRPr="00A57C07">
        <w:rPr>
          <w:lang w:val="uk-UA"/>
        </w:rPr>
        <w:t>“Каторга та заслання”, “Червоний архів”, “Пролетарська революція”. Ча</w:t>
      </w:r>
      <w:r w:rsidR="0035782B">
        <w:rPr>
          <w:lang w:val="uk-UA"/>
        </w:rPr>
        <w:softHyphen/>
      </w:r>
      <w:r w:rsidRPr="00A57C07">
        <w:rPr>
          <w:lang w:val="uk-UA"/>
        </w:rPr>
        <w:t>сти</w:t>
      </w:r>
      <w:r w:rsidR="0035782B">
        <w:rPr>
          <w:lang w:val="uk-UA"/>
        </w:rPr>
        <w:softHyphen/>
      </w:r>
      <w:r w:rsidRPr="00A57C07">
        <w:rPr>
          <w:lang w:val="uk-UA"/>
        </w:rPr>
        <w:t>на мемуарів, зібраних самими учасниками революційного руху, а також Істпар</w:t>
      </w:r>
      <w:r w:rsidR="0035782B">
        <w:rPr>
          <w:lang w:val="uk-UA"/>
        </w:rPr>
        <w:softHyphen/>
      </w:r>
      <w:r w:rsidRPr="00A57C07">
        <w:rPr>
          <w:lang w:val="uk-UA"/>
        </w:rPr>
        <w:t>том та групами сприяння, була опублікована в ювілейних збірках до 20- і 25-річчя ПРР.</w:t>
      </w:r>
    </w:p>
    <w:p w:rsidR="003A7E73" w:rsidRPr="00A57C07" w:rsidRDefault="003A7E73" w:rsidP="003A7E73">
      <w:pPr>
        <w:suppressAutoHyphens/>
        <w:ind w:firstLine="709"/>
        <w:jc w:val="both"/>
        <w:rPr>
          <w:lang w:val="uk-UA"/>
        </w:rPr>
      </w:pPr>
      <w:r w:rsidRPr="00A57C07">
        <w:rPr>
          <w:lang w:val="uk-UA"/>
        </w:rPr>
        <w:t>Попри важливість і плідність проведеної Всеукраїнським і місцевими істпар</w:t>
      </w:r>
      <w:r w:rsidR="0035782B">
        <w:rPr>
          <w:lang w:val="uk-UA"/>
        </w:rPr>
        <w:softHyphen/>
      </w:r>
      <w:r w:rsidRPr="00A57C07">
        <w:rPr>
          <w:lang w:val="uk-UA"/>
        </w:rPr>
        <w:t>та</w:t>
      </w:r>
      <w:r w:rsidR="0035782B">
        <w:rPr>
          <w:lang w:val="uk-UA"/>
        </w:rPr>
        <w:softHyphen/>
      </w:r>
      <w:r w:rsidRPr="00A57C07">
        <w:rPr>
          <w:lang w:val="uk-UA"/>
        </w:rPr>
        <w:t>ми, а також окремими ентузіастами роботи історико-революційна мемуаристика в ра</w:t>
      </w:r>
      <w:r w:rsidR="0035782B">
        <w:rPr>
          <w:lang w:val="uk-UA"/>
        </w:rPr>
        <w:softHyphen/>
      </w:r>
      <w:r w:rsidRPr="00A57C07">
        <w:rPr>
          <w:lang w:val="uk-UA"/>
        </w:rPr>
        <w:t>дянські часи зустріла шквал критики. По-перше, радянські історики в цілому правильно ро</w:t>
      </w:r>
      <w:r w:rsidR="0035782B">
        <w:rPr>
          <w:lang w:val="uk-UA"/>
        </w:rPr>
        <w:softHyphen/>
      </w:r>
      <w:r w:rsidRPr="00A57C07">
        <w:rPr>
          <w:lang w:val="uk-UA"/>
        </w:rPr>
        <w:t>били зауваження щодо недосконалості опису та літературної редакції спогадів. По-друге, і головне, мемуари як твори, у яких проявлялася вільна творчість авторів, вияви</w:t>
      </w:r>
      <w:r w:rsidR="0035782B">
        <w:rPr>
          <w:lang w:val="uk-UA"/>
        </w:rPr>
        <w:softHyphen/>
      </w:r>
      <w:r w:rsidRPr="00A57C07">
        <w:rPr>
          <w:lang w:val="uk-UA"/>
        </w:rPr>
        <w:t>ли</w:t>
      </w:r>
      <w:r w:rsidR="0035782B">
        <w:rPr>
          <w:lang w:val="uk-UA"/>
        </w:rPr>
        <w:softHyphen/>
      </w:r>
      <w:r w:rsidRPr="00A57C07">
        <w:rPr>
          <w:lang w:val="uk-UA"/>
        </w:rPr>
        <w:t>ся небезпечними для режиму. Згубно на стан вітчизняної мемуаристики вплинув лист Й.Сталіна “Про деякі питання історії більшовизму” (опублікований у шостому но</w:t>
      </w:r>
      <w:r w:rsidR="0035782B">
        <w:rPr>
          <w:lang w:val="uk-UA"/>
        </w:rPr>
        <w:softHyphen/>
      </w:r>
      <w:r w:rsidRPr="00A57C07">
        <w:rPr>
          <w:lang w:val="uk-UA"/>
        </w:rPr>
        <w:t>ме</w:t>
      </w:r>
      <w:r w:rsidR="0035782B">
        <w:rPr>
          <w:lang w:val="uk-UA"/>
        </w:rPr>
        <w:softHyphen/>
      </w:r>
      <w:r w:rsidRPr="00A57C07">
        <w:rPr>
          <w:lang w:val="uk-UA"/>
        </w:rPr>
        <w:t>рі “Пролетарської революції”, 1932), спрямований проти інакодумства. Це озна</w:t>
      </w:r>
      <w:r w:rsidR="0035782B">
        <w:rPr>
          <w:lang w:val="uk-UA"/>
        </w:rPr>
        <w:softHyphen/>
      </w:r>
      <w:r w:rsidRPr="00A57C07">
        <w:rPr>
          <w:lang w:val="uk-UA"/>
        </w:rPr>
        <w:t>ме</w:t>
      </w:r>
      <w:r w:rsidR="0035782B">
        <w:rPr>
          <w:lang w:val="uk-UA"/>
        </w:rPr>
        <w:softHyphen/>
      </w:r>
      <w:r w:rsidRPr="00A57C07">
        <w:rPr>
          <w:lang w:val="uk-UA"/>
        </w:rPr>
        <w:t>ну</w:t>
      </w:r>
      <w:r w:rsidR="0035782B">
        <w:rPr>
          <w:lang w:val="uk-UA"/>
        </w:rPr>
        <w:softHyphen/>
      </w:r>
      <w:r w:rsidRPr="00A57C07">
        <w:rPr>
          <w:lang w:val="uk-UA"/>
        </w:rPr>
        <w:t>вало ствердження партійно-класового підходу до джерел, у тому числі й до мемуарів, та їх інтерпретації, домінування директивної ідеологічної лінії, яка не допускала що</w:t>
      </w:r>
      <w:r w:rsidR="0035782B">
        <w:rPr>
          <w:lang w:val="uk-UA"/>
        </w:rPr>
        <w:softHyphen/>
      </w:r>
      <w:r w:rsidRPr="00A57C07">
        <w:rPr>
          <w:lang w:val="uk-UA"/>
        </w:rPr>
        <w:t>най</w:t>
      </w:r>
      <w:r w:rsidR="0035782B">
        <w:rPr>
          <w:lang w:val="uk-UA"/>
        </w:rPr>
        <w:softHyphen/>
      </w:r>
      <w:r w:rsidRPr="00A57C07">
        <w:rPr>
          <w:lang w:val="uk-UA"/>
        </w:rPr>
        <w:t>менших відхилів від догми. У результаті кількість опублікованих мемуарів зменшу</w:t>
      </w:r>
      <w:r w:rsidR="0035782B">
        <w:rPr>
          <w:lang w:val="uk-UA"/>
        </w:rPr>
        <w:softHyphen/>
      </w:r>
      <w:r w:rsidRPr="00A57C07">
        <w:rPr>
          <w:lang w:val="uk-UA"/>
        </w:rPr>
        <w:t>ва</w:t>
      </w:r>
      <w:r w:rsidR="0035782B">
        <w:rPr>
          <w:lang w:val="uk-UA"/>
        </w:rPr>
        <w:softHyphen/>
      </w:r>
      <w:r w:rsidRPr="00A57C07">
        <w:rPr>
          <w:lang w:val="uk-UA"/>
        </w:rPr>
        <w:t>лася. А з початку 1930-х років друк спогадів учасників селянського руху був припи</w:t>
      </w:r>
      <w:r w:rsidR="0035782B">
        <w:rPr>
          <w:lang w:val="uk-UA"/>
        </w:rPr>
        <w:softHyphen/>
      </w:r>
      <w:r w:rsidRPr="00A57C07">
        <w:rPr>
          <w:lang w:val="uk-UA"/>
        </w:rPr>
        <w:t>не</w:t>
      </w:r>
      <w:r w:rsidR="0035782B">
        <w:rPr>
          <w:lang w:val="uk-UA"/>
        </w:rPr>
        <w:softHyphen/>
      </w:r>
      <w:r w:rsidRPr="00A57C07">
        <w:rPr>
          <w:lang w:val="uk-UA"/>
        </w:rPr>
        <w:t>ний зовсім.</w:t>
      </w:r>
    </w:p>
    <w:p w:rsidR="003A7E73" w:rsidRPr="00A57C07" w:rsidRDefault="003A7E73" w:rsidP="003A7E73">
      <w:pPr>
        <w:suppressAutoHyphens/>
        <w:ind w:firstLine="709"/>
        <w:jc w:val="both"/>
        <w:rPr>
          <w:lang w:val="uk-UA"/>
        </w:rPr>
      </w:pPr>
      <w:r w:rsidRPr="00A57C07">
        <w:rPr>
          <w:lang w:val="uk-UA"/>
        </w:rPr>
        <w:t>Ще до виходу сумнозвісного листа спогади багатьох мемуаристів, особливо аг</w:t>
      </w:r>
      <w:r w:rsidR="0035782B">
        <w:rPr>
          <w:lang w:val="uk-UA"/>
        </w:rPr>
        <w:softHyphen/>
      </w:r>
      <w:r w:rsidRPr="00A57C07">
        <w:rPr>
          <w:lang w:val="uk-UA"/>
        </w:rPr>
        <w:t>рар</w:t>
      </w:r>
      <w:r w:rsidR="0035782B">
        <w:rPr>
          <w:lang w:val="uk-UA"/>
        </w:rPr>
        <w:softHyphen/>
      </w:r>
      <w:r w:rsidRPr="00A57C07">
        <w:rPr>
          <w:lang w:val="uk-UA"/>
        </w:rPr>
        <w:t>ників, піддавалися шельмуванню за “буржуазний” або “дрібнобуржуазний” підхід. Зокрема, гостро критикувалися збірники спогадів “1905 рік на Конотопщині”, “1905 рік на Миколаївщині”, “1905 рік на Полтавщині” і “1905 рік на Сумщині”. Матеріали збір</w:t>
      </w:r>
      <w:r w:rsidR="0035782B">
        <w:rPr>
          <w:lang w:val="uk-UA"/>
        </w:rPr>
        <w:softHyphen/>
      </w:r>
      <w:r w:rsidRPr="00A57C07">
        <w:rPr>
          <w:lang w:val="uk-UA"/>
        </w:rPr>
        <w:t>ни</w:t>
      </w:r>
      <w:r w:rsidR="0035782B">
        <w:rPr>
          <w:lang w:val="uk-UA"/>
        </w:rPr>
        <w:softHyphen/>
      </w:r>
      <w:r w:rsidRPr="00A57C07">
        <w:rPr>
          <w:lang w:val="uk-UA"/>
        </w:rPr>
        <w:t>ків критики визнавали “сирими”, позбавленими більшовицької ідейності, себто таки</w:t>
      </w:r>
      <w:r w:rsidR="0035782B">
        <w:rPr>
          <w:lang w:val="uk-UA"/>
        </w:rPr>
        <w:softHyphen/>
      </w:r>
      <w:r w:rsidRPr="00A57C07">
        <w:rPr>
          <w:lang w:val="uk-UA"/>
        </w:rPr>
        <w:t>ми, що не висловлювали офіційну позицію компартії на історію розвитку робітничого, се</w:t>
      </w:r>
      <w:r w:rsidR="0035782B">
        <w:rPr>
          <w:lang w:val="uk-UA"/>
        </w:rPr>
        <w:softHyphen/>
      </w:r>
      <w:r w:rsidRPr="00A57C07">
        <w:rPr>
          <w:lang w:val="uk-UA"/>
        </w:rPr>
        <w:t>лянського та загального революційного рухів [4; 18; 19]. Показовим із цієї точки зору є відгук радянського публіциста О.Гершбейна на виданий у 1930-му році збірник ста</w:t>
      </w:r>
      <w:r w:rsidR="0035782B">
        <w:rPr>
          <w:lang w:val="uk-UA"/>
        </w:rPr>
        <w:softHyphen/>
      </w:r>
      <w:r w:rsidRPr="00A57C07">
        <w:rPr>
          <w:lang w:val="uk-UA"/>
        </w:rPr>
        <w:t>тей і спогадів “1905 рік на Сумщині”, який звинуватив укладачів книги в “політичній не</w:t>
      </w:r>
      <w:r w:rsidR="0035782B">
        <w:rPr>
          <w:lang w:val="uk-UA"/>
        </w:rPr>
        <w:softHyphen/>
      </w:r>
      <w:r w:rsidRPr="00A57C07">
        <w:rPr>
          <w:lang w:val="uk-UA"/>
        </w:rPr>
        <w:t>обробці” [4, с.199].</w:t>
      </w:r>
    </w:p>
    <w:p w:rsidR="003A7E73" w:rsidRPr="00A57C07" w:rsidRDefault="003A7E73" w:rsidP="003A7E73">
      <w:pPr>
        <w:suppressAutoHyphens/>
        <w:ind w:firstLine="709"/>
        <w:jc w:val="both"/>
        <w:rPr>
          <w:lang w:val="uk-UA"/>
        </w:rPr>
      </w:pPr>
      <w:r w:rsidRPr="00A57C07">
        <w:rPr>
          <w:lang w:val="uk-UA"/>
        </w:rPr>
        <w:t>Традицію скептичного ставлення до мемуаристики селянського руху продов</w:t>
      </w:r>
      <w:r w:rsidR="0035782B">
        <w:rPr>
          <w:lang w:val="uk-UA"/>
        </w:rPr>
        <w:softHyphen/>
      </w:r>
      <w:r w:rsidRPr="00A57C07">
        <w:rPr>
          <w:lang w:val="uk-UA"/>
        </w:rPr>
        <w:t>жи</w:t>
      </w:r>
      <w:r w:rsidR="0035782B">
        <w:rPr>
          <w:lang w:val="uk-UA"/>
        </w:rPr>
        <w:softHyphen/>
      </w:r>
      <w:r w:rsidRPr="00A57C07">
        <w:rPr>
          <w:lang w:val="uk-UA"/>
        </w:rPr>
        <w:t>ли дослідники післявоєнної доби. Так, Н.Комаренко відмічала, що спогади, опублі</w:t>
      </w:r>
      <w:r w:rsidR="0035782B">
        <w:rPr>
          <w:lang w:val="uk-UA"/>
        </w:rPr>
        <w:softHyphen/>
      </w:r>
      <w:r w:rsidRPr="00A57C07">
        <w:rPr>
          <w:lang w:val="uk-UA"/>
        </w:rPr>
        <w:t>ко</w:t>
      </w:r>
      <w:r w:rsidR="0035782B">
        <w:rPr>
          <w:lang w:val="uk-UA"/>
        </w:rPr>
        <w:softHyphen/>
      </w:r>
      <w:r w:rsidRPr="00A57C07">
        <w:rPr>
          <w:lang w:val="uk-UA"/>
        </w:rPr>
        <w:t>ва</w:t>
      </w:r>
      <w:r w:rsidR="0035782B">
        <w:rPr>
          <w:lang w:val="uk-UA"/>
        </w:rPr>
        <w:softHyphen/>
      </w:r>
      <w:r w:rsidRPr="00A57C07">
        <w:rPr>
          <w:lang w:val="uk-UA"/>
        </w:rPr>
        <w:t>ні в перші роки існування “Літопису революції”, відбивали лише окремі події й часто бу</w:t>
      </w:r>
      <w:r w:rsidR="0035782B">
        <w:rPr>
          <w:lang w:val="uk-UA"/>
        </w:rPr>
        <w:softHyphen/>
      </w:r>
      <w:r w:rsidRPr="00A57C07">
        <w:rPr>
          <w:lang w:val="uk-UA"/>
        </w:rPr>
        <w:t>ли позбавлені узагальнень і літературної обробки редакцією. Крім того, питання кла</w:t>
      </w:r>
      <w:r w:rsidR="0035782B">
        <w:rPr>
          <w:lang w:val="uk-UA"/>
        </w:rPr>
        <w:softHyphen/>
      </w:r>
      <w:r w:rsidRPr="00A57C07">
        <w:rPr>
          <w:lang w:val="uk-UA"/>
        </w:rPr>
        <w:t>со</w:t>
      </w:r>
      <w:r w:rsidR="0035782B">
        <w:rPr>
          <w:lang w:val="uk-UA"/>
        </w:rPr>
        <w:softHyphen/>
      </w:r>
      <w:r w:rsidRPr="00A57C07">
        <w:rPr>
          <w:lang w:val="uk-UA"/>
        </w:rPr>
        <w:t>вої боротьби в мемуарах, де розповідалося про селянський рух, були розглянуті на сто</w:t>
      </w:r>
      <w:r w:rsidR="0035782B">
        <w:rPr>
          <w:lang w:val="uk-UA"/>
        </w:rPr>
        <w:softHyphen/>
      </w:r>
      <w:r w:rsidRPr="00A57C07">
        <w:rPr>
          <w:lang w:val="uk-UA"/>
        </w:rPr>
        <w:t>рінках журналу схематично, побіжно й не можуть, відповідно, претендувати на пов</w:t>
      </w:r>
      <w:r w:rsidR="0035782B">
        <w:rPr>
          <w:lang w:val="uk-UA"/>
        </w:rPr>
        <w:softHyphen/>
      </w:r>
      <w:r w:rsidRPr="00A57C07">
        <w:rPr>
          <w:lang w:val="uk-UA"/>
        </w:rPr>
        <w:t>но</w:t>
      </w:r>
      <w:r w:rsidR="0035782B">
        <w:rPr>
          <w:lang w:val="uk-UA"/>
        </w:rPr>
        <w:softHyphen/>
      </w:r>
      <w:r w:rsidRPr="00A57C07">
        <w:rPr>
          <w:lang w:val="uk-UA"/>
        </w:rPr>
        <w:t>ту висвітлення [12, с.22, 62]. Водночас відбувалася певна реабілітація мемуаристики. Історики відмічали важливість мемуарів як бази цінних фактів, вивчення яких допов</w:t>
      </w:r>
      <w:r w:rsidR="0035782B">
        <w:rPr>
          <w:lang w:val="uk-UA"/>
        </w:rPr>
        <w:softHyphen/>
      </w:r>
      <w:r w:rsidRPr="00A57C07">
        <w:rPr>
          <w:lang w:val="uk-UA"/>
        </w:rPr>
        <w:t>нює картину класової боротьби на селі, визначали їхню роль у формуванні радянської історичної концепції революційного руху й джерельної бази [1, с.56; 14, с.25; 28, с.5]. Проте певної систематизації й історіографічного опису мемуарної літератури, на жаль, ра</w:t>
      </w:r>
      <w:r w:rsidR="0035782B">
        <w:rPr>
          <w:lang w:val="uk-UA"/>
        </w:rPr>
        <w:softHyphen/>
      </w:r>
      <w:r w:rsidRPr="00A57C07">
        <w:rPr>
          <w:lang w:val="uk-UA"/>
        </w:rPr>
        <w:t>дянські історики не проводили.</w:t>
      </w:r>
    </w:p>
    <w:p w:rsidR="003A7E73" w:rsidRPr="00A57C07" w:rsidRDefault="003A7E73" w:rsidP="003A7E73">
      <w:pPr>
        <w:suppressAutoHyphens/>
        <w:ind w:firstLine="709"/>
        <w:jc w:val="both"/>
        <w:rPr>
          <w:color w:val="000000"/>
          <w:lang w:val="uk-UA"/>
        </w:rPr>
      </w:pPr>
      <w:r w:rsidRPr="00A57C07">
        <w:rPr>
          <w:lang w:val="uk-UA"/>
        </w:rPr>
        <w:t>Огляд мемуарної літератури селянського руху подають і сучасні дослідники. Осо</w:t>
      </w:r>
      <w:r w:rsidR="0035782B">
        <w:rPr>
          <w:lang w:val="uk-UA"/>
        </w:rPr>
        <w:softHyphen/>
      </w:r>
      <w:r w:rsidRPr="00A57C07">
        <w:rPr>
          <w:lang w:val="uk-UA"/>
        </w:rPr>
        <w:t>бливо виразно він представлений у працях О.Герасименко, С.Євсєєнка й В.Магася. Зокрема, О.Герасименко у своїй дисертації вибірково описала використані нею мемуар</w:t>
      </w:r>
      <w:r w:rsidR="0035782B">
        <w:rPr>
          <w:lang w:val="uk-UA"/>
        </w:rPr>
        <w:softHyphen/>
      </w:r>
      <w:r w:rsidRPr="00A57C07">
        <w:rPr>
          <w:lang w:val="uk-UA"/>
        </w:rPr>
        <w:t>ні джерела, підбила підсумок, що останні є важливими для вивчення ментальності на</w:t>
      </w:r>
      <w:r w:rsidR="0035782B">
        <w:rPr>
          <w:lang w:val="uk-UA"/>
        </w:rPr>
        <w:softHyphen/>
      </w:r>
      <w:r w:rsidRPr="00A57C07">
        <w:rPr>
          <w:lang w:val="uk-UA"/>
        </w:rPr>
        <w:t>род</w:t>
      </w:r>
      <w:r w:rsidR="0035782B">
        <w:rPr>
          <w:lang w:val="uk-UA"/>
        </w:rPr>
        <w:softHyphen/>
      </w:r>
      <w:r w:rsidRPr="00A57C07">
        <w:rPr>
          <w:lang w:val="uk-UA"/>
        </w:rPr>
        <w:t xml:space="preserve">них мас, що дозволяє деталізувати історичні події, не зафіксовані в інших джерелах </w:t>
      </w:r>
      <w:r w:rsidRPr="00A57C07">
        <w:rPr>
          <w:lang w:val="uk-UA"/>
        </w:rPr>
        <w:lastRenderedPageBreak/>
        <w:t>[3, с.45–48]. С.Євсєєнко звернув увагу на структурування тексту спогадів, їхню змісто</w:t>
      </w:r>
      <w:r w:rsidR="0035782B">
        <w:rPr>
          <w:lang w:val="uk-UA"/>
        </w:rPr>
        <w:softHyphen/>
      </w:r>
      <w:r w:rsidRPr="00A57C07">
        <w:rPr>
          <w:lang w:val="uk-UA"/>
        </w:rPr>
        <w:t>ву цінність з позицій загальність–детальність [7, с.48–69]. В.Магась, аналізуючи спо</w:t>
      </w:r>
      <w:r w:rsidR="0035782B">
        <w:rPr>
          <w:lang w:val="uk-UA"/>
        </w:rPr>
        <w:softHyphen/>
      </w:r>
      <w:r w:rsidRPr="00A57C07">
        <w:rPr>
          <w:lang w:val="uk-UA"/>
        </w:rPr>
        <w:t>га</w:t>
      </w:r>
      <w:r w:rsidR="0035782B">
        <w:rPr>
          <w:lang w:val="uk-UA"/>
        </w:rPr>
        <w:softHyphen/>
      </w:r>
      <w:r w:rsidRPr="00A57C07">
        <w:rPr>
          <w:lang w:val="uk-UA"/>
        </w:rPr>
        <w:t>ди окремих учасників і свідків селянського руху, відзначив, що вони не просто фік</w:t>
      </w:r>
      <w:r w:rsidR="0035782B">
        <w:rPr>
          <w:lang w:val="uk-UA"/>
        </w:rPr>
        <w:softHyphen/>
      </w:r>
      <w:r w:rsidRPr="00A57C07">
        <w:rPr>
          <w:lang w:val="uk-UA"/>
        </w:rPr>
        <w:t>су</w:t>
      </w:r>
      <w:r w:rsidR="0035782B">
        <w:rPr>
          <w:lang w:val="uk-UA"/>
        </w:rPr>
        <w:softHyphen/>
      </w:r>
      <w:r w:rsidRPr="00A57C07">
        <w:rPr>
          <w:lang w:val="uk-UA"/>
        </w:rPr>
        <w:t>ва</w:t>
      </w:r>
      <w:r w:rsidR="0035782B">
        <w:rPr>
          <w:lang w:val="uk-UA"/>
        </w:rPr>
        <w:softHyphen/>
      </w:r>
      <w:r w:rsidRPr="00A57C07">
        <w:rPr>
          <w:lang w:val="uk-UA"/>
        </w:rPr>
        <w:t>ли хід подій, а й намагалися осмислити суспільно-політичну ситуацію в країні, зна</w:t>
      </w:r>
      <w:r w:rsidR="0035782B">
        <w:rPr>
          <w:lang w:val="uk-UA"/>
        </w:rPr>
        <w:softHyphen/>
      </w:r>
      <w:r w:rsidRPr="00A57C07">
        <w:rPr>
          <w:lang w:val="uk-UA"/>
        </w:rPr>
        <w:t>чен</w:t>
      </w:r>
      <w:r w:rsidR="0035782B">
        <w:rPr>
          <w:lang w:val="uk-UA"/>
        </w:rPr>
        <w:softHyphen/>
      </w:r>
      <w:r w:rsidRPr="00A57C07">
        <w:rPr>
          <w:lang w:val="uk-UA"/>
        </w:rPr>
        <w:t>ня Селянського союзу в громадському житті, власну роль у пропаганді й організації се</w:t>
      </w:r>
      <w:r w:rsidR="0035782B">
        <w:rPr>
          <w:lang w:val="uk-UA"/>
        </w:rPr>
        <w:softHyphen/>
      </w:r>
      <w:r w:rsidRPr="00A57C07">
        <w:rPr>
          <w:lang w:val="uk-UA"/>
        </w:rPr>
        <w:t>лян</w:t>
      </w:r>
      <w:r w:rsidR="0035782B">
        <w:rPr>
          <w:lang w:val="uk-UA"/>
        </w:rPr>
        <w:softHyphen/>
      </w:r>
      <w:r w:rsidRPr="00A57C07">
        <w:rPr>
          <w:lang w:val="uk-UA"/>
        </w:rPr>
        <w:t>ства [20, с.38–42]. Окремі аспекти взаємодії політичних партій і селянства на основі документальних джерел, матеріалів преси та мемуарної літератури дослідив у своїй ди</w:t>
      </w:r>
      <w:r w:rsidR="0035782B">
        <w:rPr>
          <w:lang w:val="uk-UA"/>
        </w:rPr>
        <w:softHyphen/>
      </w:r>
      <w:r w:rsidRPr="00A57C07">
        <w:rPr>
          <w:lang w:val="uk-UA"/>
        </w:rPr>
        <w:t>сер</w:t>
      </w:r>
      <w:r w:rsidR="0035782B">
        <w:rPr>
          <w:lang w:val="uk-UA"/>
        </w:rPr>
        <w:softHyphen/>
      </w:r>
      <w:r w:rsidRPr="00A57C07">
        <w:rPr>
          <w:lang w:val="uk-UA"/>
        </w:rPr>
        <w:t xml:space="preserve">тації В.Дубінський [6]. </w:t>
      </w:r>
      <w:r w:rsidRPr="00A57C07">
        <w:rPr>
          <w:color w:val="000000"/>
          <w:lang w:val="uk-UA"/>
        </w:rPr>
        <w:t>Спогади очевидців селянського руху, у зв’язку з виборчою кам</w:t>
      </w:r>
      <w:r w:rsidR="0035782B">
        <w:rPr>
          <w:color w:val="000000"/>
          <w:lang w:val="uk-UA"/>
        </w:rPr>
        <w:softHyphen/>
      </w:r>
      <w:r w:rsidRPr="00A57C07">
        <w:rPr>
          <w:color w:val="000000"/>
          <w:lang w:val="uk-UA"/>
        </w:rPr>
        <w:t>панією до Державної думи та діяльності в ній селянських депутатів від України, роз</w:t>
      </w:r>
      <w:r w:rsidR="0035782B">
        <w:rPr>
          <w:color w:val="000000"/>
          <w:lang w:val="uk-UA"/>
        </w:rPr>
        <w:softHyphen/>
      </w:r>
      <w:r w:rsidRPr="00A57C07">
        <w:rPr>
          <w:color w:val="000000"/>
          <w:lang w:val="uk-UA"/>
        </w:rPr>
        <w:t>глядалися в дисертації О.Коника. Прикметно, що він їх описував (спогади Є.Чика</w:t>
      </w:r>
      <w:r w:rsidR="0035782B">
        <w:rPr>
          <w:color w:val="000000"/>
          <w:lang w:val="uk-UA"/>
        </w:rPr>
        <w:softHyphen/>
      </w:r>
      <w:r w:rsidRPr="00A57C07">
        <w:rPr>
          <w:color w:val="000000"/>
          <w:lang w:val="uk-UA"/>
        </w:rPr>
        <w:t>лен</w:t>
      </w:r>
      <w:r w:rsidR="0035782B">
        <w:rPr>
          <w:color w:val="000000"/>
          <w:lang w:val="uk-UA"/>
        </w:rPr>
        <w:softHyphen/>
      </w:r>
      <w:r w:rsidRPr="00A57C07">
        <w:rPr>
          <w:color w:val="000000"/>
          <w:lang w:val="uk-UA"/>
        </w:rPr>
        <w:t>ка, Д.Дорошенка, О.Лотоцького) саме в історіографічному ракурсі. Автор відзначив, що попри певну тенденційність, властиву загалом мемуарам, вони є “доброякісними лі</w:t>
      </w:r>
      <w:r w:rsidR="0035782B">
        <w:rPr>
          <w:color w:val="000000"/>
          <w:lang w:val="uk-UA"/>
        </w:rPr>
        <w:softHyphen/>
      </w:r>
      <w:r w:rsidRPr="00A57C07">
        <w:rPr>
          <w:color w:val="000000"/>
          <w:lang w:val="uk-UA"/>
        </w:rPr>
        <w:t>те</w:t>
      </w:r>
      <w:r w:rsidR="0035782B">
        <w:rPr>
          <w:color w:val="000000"/>
          <w:lang w:val="uk-UA"/>
        </w:rPr>
        <w:softHyphen/>
      </w:r>
      <w:r w:rsidRPr="00A57C07">
        <w:rPr>
          <w:color w:val="000000"/>
          <w:lang w:val="uk-UA"/>
        </w:rPr>
        <w:t>ратурними джерелами”, які за своїм фактологічним компонентом далеко виходять за ме</w:t>
      </w:r>
      <w:r w:rsidR="0035782B">
        <w:rPr>
          <w:color w:val="000000"/>
          <w:lang w:val="uk-UA"/>
        </w:rPr>
        <w:softHyphen/>
      </w:r>
      <w:r w:rsidRPr="00A57C07">
        <w:rPr>
          <w:color w:val="000000"/>
          <w:lang w:val="uk-UA"/>
        </w:rPr>
        <w:t xml:space="preserve">жі доступних документальних джерел </w:t>
      </w:r>
      <w:r w:rsidRPr="00A57C07">
        <w:rPr>
          <w:lang w:val="uk-UA"/>
        </w:rPr>
        <w:t>[13, с.31–32]</w:t>
      </w:r>
      <w:r w:rsidRPr="00A57C07">
        <w:rPr>
          <w:color w:val="000000"/>
          <w:lang w:val="uk-UA"/>
        </w:rPr>
        <w:t>.</w:t>
      </w:r>
    </w:p>
    <w:p w:rsidR="003A7E73" w:rsidRPr="00A57C07" w:rsidRDefault="003A7E73" w:rsidP="003A7E73">
      <w:pPr>
        <w:suppressAutoHyphens/>
        <w:ind w:firstLine="709"/>
        <w:jc w:val="both"/>
        <w:rPr>
          <w:color w:val="000000"/>
          <w:shd w:val="clear" w:color="auto" w:fill="FFFFFF"/>
          <w:lang w:val="uk-UA"/>
        </w:rPr>
      </w:pPr>
      <w:r w:rsidRPr="00A57C07">
        <w:rPr>
          <w:color w:val="000000"/>
          <w:shd w:val="clear" w:color="auto" w:fill="FFFFFF"/>
          <w:lang w:val="uk-UA"/>
        </w:rPr>
        <w:t>Проте, незважаючи на зміну в сучасній українській історичній науці акцентів в оцін</w:t>
      </w:r>
      <w:r w:rsidR="001114C8">
        <w:rPr>
          <w:color w:val="000000"/>
          <w:shd w:val="clear" w:color="auto" w:fill="FFFFFF"/>
          <w:lang w:val="uk-UA"/>
        </w:rPr>
        <w:softHyphen/>
      </w:r>
      <w:r w:rsidRPr="00A57C07">
        <w:rPr>
          <w:color w:val="000000"/>
          <w:shd w:val="clear" w:color="auto" w:fill="FFFFFF"/>
          <w:lang w:val="uk-UA"/>
        </w:rPr>
        <w:t>ці значення мемуарної літератури, вона, як комплекс джерел особистого похо</w:t>
      </w:r>
      <w:r w:rsidR="001114C8">
        <w:rPr>
          <w:color w:val="000000"/>
          <w:shd w:val="clear" w:color="auto" w:fill="FFFFFF"/>
          <w:lang w:val="uk-UA"/>
        </w:rPr>
        <w:softHyphen/>
      </w:r>
      <w:r w:rsidRPr="00A57C07">
        <w:rPr>
          <w:color w:val="000000"/>
          <w:shd w:val="clear" w:color="auto" w:fill="FFFFFF"/>
          <w:lang w:val="uk-UA"/>
        </w:rPr>
        <w:t>джен</w:t>
      </w:r>
      <w:r w:rsidR="001114C8">
        <w:rPr>
          <w:color w:val="000000"/>
          <w:shd w:val="clear" w:color="auto" w:fill="FFFFFF"/>
          <w:lang w:val="uk-UA"/>
        </w:rPr>
        <w:softHyphen/>
      </w:r>
      <w:r w:rsidRPr="00A57C07">
        <w:rPr>
          <w:color w:val="000000"/>
          <w:shd w:val="clear" w:color="auto" w:fill="FFFFFF"/>
          <w:lang w:val="uk-UA"/>
        </w:rPr>
        <w:t>ня і як метажанр, залишається малодослідженою й має ще багато дослідницьких пер</w:t>
      </w:r>
      <w:r w:rsidR="001114C8">
        <w:rPr>
          <w:color w:val="000000"/>
          <w:shd w:val="clear" w:color="auto" w:fill="FFFFFF"/>
          <w:lang w:val="uk-UA"/>
        </w:rPr>
        <w:softHyphen/>
      </w:r>
      <w:r w:rsidRPr="00A57C07">
        <w:rPr>
          <w:color w:val="000000"/>
          <w:shd w:val="clear" w:color="auto" w:fill="FFFFFF"/>
          <w:lang w:val="uk-UA"/>
        </w:rPr>
        <w:t>спек</w:t>
      </w:r>
      <w:r w:rsidR="001114C8">
        <w:rPr>
          <w:color w:val="000000"/>
          <w:shd w:val="clear" w:color="auto" w:fill="FFFFFF"/>
          <w:lang w:val="uk-UA"/>
        </w:rPr>
        <w:softHyphen/>
      </w:r>
      <w:r w:rsidRPr="00A57C07">
        <w:rPr>
          <w:color w:val="000000"/>
          <w:shd w:val="clear" w:color="auto" w:fill="FFFFFF"/>
          <w:lang w:val="uk-UA"/>
        </w:rPr>
        <w:t>тив. Це повною мірою стосується й спогадів аграрників. Тож метою нашої статті є історіографічний аналіз мемуарної літератури, у якій репрезентований аспект полі</w:t>
      </w:r>
      <w:r w:rsidR="001114C8">
        <w:rPr>
          <w:color w:val="000000"/>
          <w:shd w:val="clear" w:color="auto" w:fill="FFFFFF"/>
          <w:lang w:val="uk-UA"/>
        </w:rPr>
        <w:softHyphen/>
      </w:r>
      <w:r w:rsidRPr="00A57C07">
        <w:rPr>
          <w:color w:val="000000"/>
          <w:shd w:val="clear" w:color="auto" w:fill="FFFFFF"/>
          <w:lang w:val="uk-UA"/>
        </w:rPr>
        <w:t>тич</w:t>
      </w:r>
      <w:r w:rsidR="001114C8">
        <w:rPr>
          <w:color w:val="000000"/>
          <w:shd w:val="clear" w:color="auto" w:fill="FFFFFF"/>
          <w:lang w:val="uk-UA"/>
        </w:rPr>
        <w:softHyphen/>
      </w:r>
      <w:r w:rsidRPr="00A57C07">
        <w:rPr>
          <w:color w:val="000000"/>
          <w:shd w:val="clear" w:color="auto" w:fill="FFFFFF"/>
          <w:lang w:val="uk-UA"/>
        </w:rPr>
        <w:t>ної діяльності партій на селі. Висвітлення цього питання, переконані, дозволить більш гли</w:t>
      </w:r>
      <w:r w:rsidR="001114C8">
        <w:rPr>
          <w:color w:val="000000"/>
          <w:shd w:val="clear" w:color="auto" w:fill="FFFFFF"/>
          <w:lang w:val="uk-UA"/>
        </w:rPr>
        <w:softHyphen/>
      </w:r>
      <w:r w:rsidRPr="00A57C07">
        <w:rPr>
          <w:color w:val="000000"/>
          <w:shd w:val="clear" w:color="auto" w:fill="FFFFFF"/>
          <w:lang w:val="uk-UA"/>
        </w:rPr>
        <w:t>боко осягнути тему взаємодії селянства та політичних організацій, впливу остан</w:t>
      </w:r>
      <w:r w:rsidR="001114C8">
        <w:rPr>
          <w:color w:val="000000"/>
          <w:shd w:val="clear" w:color="auto" w:fill="FFFFFF"/>
          <w:lang w:val="uk-UA"/>
        </w:rPr>
        <w:softHyphen/>
      </w:r>
      <w:r w:rsidRPr="00A57C07">
        <w:rPr>
          <w:color w:val="000000"/>
          <w:shd w:val="clear" w:color="auto" w:fill="FFFFFF"/>
          <w:lang w:val="uk-UA"/>
        </w:rPr>
        <w:t>ньо</w:t>
      </w:r>
      <w:r w:rsidR="001114C8">
        <w:rPr>
          <w:color w:val="000000"/>
          <w:shd w:val="clear" w:color="auto" w:fill="FFFFFF"/>
          <w:lang w:val="uk-UA"/>
        </w:rPr>
        <w:softHyphen/>
      </w:r>
      <w:r w:rsidRPr="00A57C07">
        <w:rPr>
          <w:color w:val="000000"/>
          <w:shd w:val="clear" w:color="auto" w:fill="FFFFFF"/>
          <w:lang w:val="uk-UA"/>
        </w:rPr>
        <w:t>го на розвиток селянського руху.</w:t>
      </w:r>
    </w:p>
    <w:p w:rsidR="003A7E73" w:rsidRPr="00A57C07" w:rsidRDefault="003A7E73" w:rsidP="003A7E73">
      <w:pPr>
        <w:suppressAutoHyphens/>
        <w:ind w:firstLine="709"/>
        <w:jc w:val="both"/>
        <w:rPr>
          <w:lang w:val="uk-UA"/>
        </w:rPr>
      </w:pPr>
      <w:r w:rsidRPr="00A57C07">
        <w:rPr>
          <w:lang w:val="uk-UA"/>
        </w:rPr>
        <w:t>Мемуаристи 1920-х років по-різному оцінювали діяльність політичних партій на се</w:t>
      </w:r>
      <w:r w:rsidR="00C93244">
        <w:rPr>
          <w:lang w:val="uk-UA"/>
        </w:rPr>
        <w:softHyphen/>
      </w:r>
      <w:r w:rsidRPr="00A57C07">
        <w:rPr>
          <w:lang w:val="uk-UA"/>
        </w:rPr>
        <w:t>лі. Певний плюралізм пояснюється тим, що авторами виступали не лише члени біль</w:t>
      </w:r>
      <w:r w:rsidR="00C93244">
        <w:rPr>
          <w:lang w:val="uk-UA"/>
        </w:rPr>
        <w:softHyphen/>
      </w:r>
      <w:r w:rsidRPr="00A57C07">
        <w:rPr>
          <w:lang w:val="uk-UA"/>
        </w:rPr>
        <w:t>шо</w:t>
      </w:r>
      <w:r w:rsidR="00C93244">
        <w:rPr>
          <w:lang w:val="uk-UA"/>
        </w:rPr>
        <w:softHyphen/>
      </w:r>
      <w:r w:rsidRPr="00A57C07">
        <w:rPr>
          <w:lang w:val="uk-UA"/>
        </w:rPr>
        <w:t>вицької партії, а й представники різних течій соціал-демократії (українські та загаль</w:t>
      </w:r>
      <w:r w:rsidR="00C93244">
        <w:rPr>
          <w:lang w:val="uk-UA"/>
        </w:rPr>
        <w:softHyphen/>
      </w:r>
      <w:r w:rsidRPr="00A57C07">
        <w:rPr>
          <w:lang w:val="uk-UA"/>
        </w:rPr>
        <w:t>но</w:t>
      </w:r>
      <w:r w:rsidR="00C93244">
        <w:rPr>
          <w:lang w:val="uk-UA"/>
        </w:rPr>
        <w:softHyphen/>
      </w:r>
      <w:r w:rsidRPr="00A57C07">
        <w:rPr>
          <w:lang w:val="uk-UA"/>
        </w:rPr>
        <w:t>російські партії). Як правило, вони розглядали тодішню політичну дійсність і про</w:t>
      </w:r>
      <w:r w:rsidR="00C93244">
        <w:rPr>
          <w:lang w:val="uk-UA"/>
        </w:rPr>
        <w:softHyphen/>
      </w:r>
      <w:r w:rsidRPr="00A57C07">
        <w:rPr>
          <w:lang w:val="uk-UA"/>
        </w:rPr>
        <w:t>бле</w:t>
      </w:r>
      <w:r w:rsidR="00C93244">
        <w:rPr>
          <w:lang w:val="uk-UA"/>
        </w:rPr>
        <w:softHyphen/>
      </w:r>
      <w:r w:rsidRPr="00A57C07">
        <w:rPr>
          <w:lang w:val="uk-UA"/>
        </w:rPr>
        <w:t>матику селянського руху в дусі партійної ідеології, яку сповідували в ті роки. Саме то</w:t>
      </w:r>
      <w:r w:rsidR="00C93244">
        <w:rPr>
          <w:lang w:val="uk-UA"/>
        </w:rPr>
        <w:softHyphen/>
      </w:r>
      <w:r w:rsidRPr="00A57C07">
        <w:rPr>
          <w:lang w:val="uk-UA"/>
        </w:rPr>
        <w:t>му спогади аграрників слід вирізняти за політичною належністю авторів. Але водно</w:t>
      </w:r>
      <w:r w:rsidR="00C93244">
        <w:rPr>
          <w:lang w:val="uk-UA"/>
        </w:rPr>
        <w:softHyphen/>
      </w:r>
      <w:r w:rsidRPr="00A57C07">
        <w:rPr>
          <w:lang w:val="uk-UA"/>
        </w:rPr>
        <w:t>час їх можна гуртувати за рядом формальних ознак</w:t>
      </w:r>
      <w:r w:rsidRPr="00A57C07">
        <w:t>, н</w:t>
      </w:r>
      <w:r w:rsidRPr="00A57C07">
        <w:rPr>
          <w:lang w:val="uk-UA"/>
        </w:rPr>
        <w:t>априклад, за показником сти</w:t>
      </w:r>
      <w:r w:rsidR="00C93244">
        <w:rPr>
          <w:lang w:val="uk-UA"/>
        </w:rPr>
        <w:softHyphen/>
      </w:r>
      <w:r w:rsidRPr="00A57C07">
        <w:rPr>
          <w:lang w:val="uk-UA"/>
        </w:rPr>
        <w:t>хій</w:t>
      </w:r>
      <w:r w:rsidR="00C93244">
        <w:rPr>
          <w:lang w:val="uk-UA"/>
        </w:rPr>
        <w:softHyphen/>
      </w:r>
      <w:r w:rsidRPr="00A57C07">
        <w:rPr>
          <w:lang w:val="uk-UA"/>
        </w:rPr>
        <w:t>ної або організованої пропаганди. Про формування окремих агітаційних сільських груп у 1905 р., зокрема, писали С.Немзер [22], Б.Ельцин [32], Б.Лінцер [15], О.Черкунов [29], М.Пижов [23] (усі – колишні члени РСД</w:t>
      </w:r>
      <w:r w:rsidR="00F006B3">
        <w:rPr>
          <w:lang w:val="uk-UA"/>
        </w:rPr>
        <w:t>РП), І.Лубенець [17] (РУП) і А.Р</w:t>
      </w:r>
      <w:r w:rsidRPr="00A57C07">
        <w:rPr>
          <w:lang w:val="uk-UA"/>
        </w:rPr>
        <w:t>іш [24; 25] (УСД “Спілка”). У Сумському повіті, за повідомленням А.Геттлера, місцева організація РСДРП через робітників заводів безпосередньо зав’язувала відносини із селянами, охо</w:t>
      </w:r>
      <w:r w:rsidR="00C93244">
        <w:rPr>
          <w:lang w:val="uk-UA"/>
        </w:rPr>
        <w:softHyphen/>
      </w:r>
      <w:r w:rsidRPr="00A57C07">
        <w:rPr>
          <w:lang w:val="uk-UA"/>
        </w:rPr>
        <w:t>чи</w:t>
      </w:r>
      <w:r w:rsidR="00C93244">
        <w:rPr>
          <w:lang w:val="uk-UA"/>
        </w:rPr>
        <w:softHyphen/>
      </w:r>
      <w:r w:rsidRPr="00A57C07">
        <w:rPr>
          <w:lang w:val="uk-UA"/>
        </w:rPr>
        <w:t>ми до революційної літератури [5, с.32].</w:t>
      </w:r>
    </w:p>
    <w:p w:rsidR="003A7E73" w:rsidRPr="00A57C07" w:rsidRDefault="003A7E73" w:rsidP="003A7E73">
      <w:pPr>
        <w:suppressAutoHyphens/>
        <w:ind w:firstLine="709"/>
        <w:jc w:val="both"/>
        <w:rPr>
          <w:lang w:val="uk-UA"/>
        </w:rPr>
      </w:pPr>
      <w:r w:rsidRPr="00A57C07">
        <w:rPr>
          <w:lang w:val="uk-UA"/>
        </w:rPr>
        <w:t>Відповідно до належності до тієї чи іншої партії, мемуаристи описували різні фор</w:t>
      </w:r>
      <w:r w:rsidR="00C93244">
        <w:rPr>
          <w:lang w:val="uk-UA"/>
        </w:rPr>
        <w:softHyphen/>
      </w:r>
      <w:r w:rsidRPr="00A57C07">
        <w:rPr>
          <w:lang w:val="uk-UA"/>
        </w:rPr>
        <w:t>ми роботи партій із селянством. Так, члени РУП удавалися переважно до влашту</w:t>
      </w:r>
      <w:r w:rsidR="00C93244">
        <w:rPr>
          <w:lang w:val="uk-UA"/>
        </w:rPr>
        <w:softHyphen/>
      </w:r>
      <w:r w:rsidRPr="00A57C07">
        <w:rPr>
          <w:lang w:val="uk-UA"/>
        </w:rPr>
        <w:t>ван</w:t>
      </w:r>
      <w:r w:rsidR="00C93244">
        <w:rPr>
          <w:lang w:val="uk-UA"/>
        </w:rPr>
        <w:softHyphen/>
      </w:r>
      <w:r w:rsidRPr="00A57C07">
        <w:rPr>
          <w:lang w:val="uk-UA"/>
        </w:rPr>
        <w:t>ня мітингів, поширення агітаційних матеріалів, бесід і читань із сільською молоддю, фор</w:t>
      </w:r>
      <w:r w:rsidR="00C93244">
        <w:rPr>
          <w:lang w:val="uk-UA"/>
        </w:rPr>
        <w:softHyphen/>
      </w:r>
      <w:r w:rsidRPr="00A57C07">
        <w:rPr>
          <w:lang w:val="uk-UA"/>
        </w:rPr>
        <w:t>мування гуртків селян, а по можливості й сільських партійних груп. Про це знахо</w:t>
      </w:r>
      <w:r w:rsidR="00C93244">
        <w:rPr>
          <w:lang w:val="uk-UA"/>
        </w:rPr>
        <w:softHyphen/>
      </w:r>
      <w:r w:rsidRPr="00A57C07">
        <w:rPr>
          <w:lang w:val="uk-UA"/>
        </w:rPr>
        <w:t>ди</w:t>
      </w:r>
      <w:r w:rsidR="00C93244">
        <w:rPr>
          <w:lang w:val="uk-UA"/>
        </w:rPr>
        <w:softHyphen/>
      </w:r>
      <w:r w:rsidR="006C632A">
        <w:rPr>
          <w:lang w:val="uk-UA"/>
        </w:rPr>
        <w:softHyphen/>
      </w:r>
      <w:r w:rsidRPr="00A57C07">
        <w:rPr>
          <w:lang w:val="uk-UA"/>
        </w:rPr>
        <w:t>мо повідомлення в різних мемуарних джерелах. Зокрема, ветеран РУП І.Лубенець зга</w:t>
      </w:r>
      <w:r w:rsidR="006C632A">
        <w:rPr>
          <w:lang w:val="uk-UA"/>
        </w:rPr>
        <w:softHyphen/>
      </w:r>
      <w:r w:rsidRPr="00A57C07">
        <w:rPr>
          <w:lang w:val="uk-UA"/>
        </w:rPr>
        <w:t>дував, що його партія розгорнула серед селянства жваву діяльність – поширювала по се</w:t>
      </w:r>
      <w:r w:rsidR="006C632A">
        <w:rPr>
          <w:lang w:val="uk-UA"/>
        </w:rPr>
        <w:softHyphen/>
      </w:r>
      <w:r w:rsidRPr="00A57C07">
        <w:rPr>
          <w:lang w:val="uk-UA"/>
        </w:rPr>
        <w:t>лах свою друковану продукцію, влаштовувала мітинги в “дні свобод”, підтримувала мі</w:t>
      </w:r>
      <w:r w:rsidR="006C632A">
        <w:rPr>
          <w:lang w:val="uk-UA"/>
        </w:rPr>
        <w:softHyphen/>
      </w:r>
      <w:r w:rsidRPr="00A57C07">
        <w:rPr>
          <w:lang w:val="uk-UA"/>
        </w:rPr>
        <w:t>сцеву організацію Селянського союзу [17, с.35–38]. Колишній наймит с. Вовчик Лу</w:t>
      </w:r>
      <w:r w:rsidR="006C632A">
        <w:rPr>
          <w:lang w:val="uk-UA"/>
        </w:rPr>
        <w:softHyphen/>
      </w:r>
      <w:r w:rsidRPr="00A57C07">
        <w:rPr>
          <w:lang w:val="uk-UA"/>
        </w:rPr>
        <w:t>бенсь</w:t>
      </w:r>
      <w:r w:rsidR="006C632A">
        <w:rPr>
          <w:lang w:val="uk-UA"/>
        </w:rPr>
        <w:softHyphen/>
      </w:r>
      <w:r w:rsidRPr="00A57C07">
        <w:rPr>
          <w:lang w:val="uk-UA"/>
        </w:rPr>
        <w:t>кого повіту Г.Етнерович, який близько контактував з місцевими лівими, в автобіо</w:t>
      </w:r>
      <w:r w:rsidR="006C632A">
        <w:rPr>
          <w:lang w:val="uk-UA"/>
        </w:rPr>
        <w:softHyphen/>
      </w:r>
      <w:r w:rsidRPr="00A57C07">
        <w:rPr>
          <w:lang w:val="uk-UA"/>
        </w:rPr>
        <w:t>гра</w:t>
      </w:r>
      <w:r w:rsidR="006C632A">
        <w:rPr>
          <w:lang w:val="uk-UA"/>
        </w:rPr>
        <w:softHyphen/>
      </w:r>
      <w:r w:rsidRPr="00A57C07">
        <w:rPr>
          <w:lang w:val="uk-UA"/>
        </w:rPr>
        <w:t>фії писав, що ще на початку революції поширював “нелегальщину” (прокламації), пе</w:t>
      </w:r>
      <w:r w:rsidR="006C632A">
        <w:rPr>
          <w:lang w:val="uk-UA"/>
        </w:rPr>
        <w:softHyphen/>
      </w:r>
      <w:r w:rsidRPr="00A57C07">
        <w:rPr>
          <w:lang w:val="uk-UA"/>
        </w:rPr>
        <w:t>ре</w:t>
      </w:r>
      <w:r w:rsidR="006C632A">
        <w:rPr>
          <w:lang w:val="uk-UA"/>
        </w:rPr>
        <w:softHyphen/>
      </w:r>
      <w:r w:rsidRPr="00A57C07">
        <w:rPr>
          <w:lang w:val="uk-UA"/>
        </w:rPr>
        <w:t>важно рупівську, серед односельців [33, с.127]. Про популярність рупівської літе</w:t>
      </w:r>
      <w:r w:rsidR="006C632A">
        <w:rPr>
          <w:lang w:val="uk-UA"/>
        </w:rPr>
        <w:softHyphen/>
      </w:r>
      <w:r w:rsidRPr="00A57C07">
        <w:rPr>
          <w:lang w:val="uk-UA"/>
        </w:rPr>
        <w:t>ра</w:t>
      </w:r>
      <w:r w:rsidR="006C632A">
        <w:rPr>
          <w:lang w:val="uk-UA"/>
        </w:rPr>
        <w:softHyphen/>
      </w:r>
      <w:r w:rsidRPr="00A57C07">
        <w:rPr>
          <w:lang w:val="uk-UA"/>
        </w:rPr>
        <w:t>тури на селі свідчив і колишній член РУП Ю.Коллард. Він пригадував, що ще в 1901 р. у Кобеляцькому повіті не було жодного населеного пункту, де б не побувала пар</w:t>
      </w:r>
      <w:r w:rsidR="006C632A">
        <w:rPr>
          <w:lang w:val="uk-UA"/>
        </w:rPr>
        <w:softHyphen/>
      </w:r>
      <w:r w:rsidRPr="00A57C07">
        <w:rPr>
          <w:lang w:val="uk-UA"/>
        </w:rPr>
        <w:t>тійна брошура “Дядько Дмитро” [11, с.99].</w:t>
      </w:r>
    </w:p>
    <w:p w:rsidR="003A7E73" w:rsidRPr="00A57C07" w:rsidRDefault="003A7E73" w:rsidP="003A7E73">
      <w:pPr>
        <w:suppressAutoHyphens/>
        <w:ind w:firstLine="709"/>
        <w:jc w:val="both"/>
        <w:rPr>
          <w:lang w:val="uk-UA"/>
        </w:rPr>
      </w:pPr>
      <w:r w:rsidRPr="00A57C07">
        <w:rPr>
          <w:lang w:val="uk-UA"/>
        </w:rPr>
        <w:t>Чимало уваги в мемуарах приділено діяльності УСД “Спілка”. Колишній секре</w:t>
      </w:r>
      <w:r w:rsidR="006C632A">
        <w:rPr>
          <w:lang w:val="uk-UA"/>
        </w:rPr>
        <w:softHyphen/>
      </w:r>
      <w:r w:rsidRPr="00A57C07">
        <w:rPr>
          <w:lang w:val="uk-UA"/>
        </w:rPr>
        <w:t xml:space="preserve">тар Херсонського губернського комітету сільських організацій РСДРП (далі – ХГК </w:t>
      </w:r>
      <w:r w:rsidRPr="00A57C07">
        <w:rPr>
          <w:lang w:val="uk-UA"/>
        </w:rPr>
        <w:lastRenderedPageBreak/>
        <w:t>РСДРП) О.Черкунов писав, що “Спілка”, до якої він ставився із симпатією, ще до по</w:t>
      </w:r>
      <w:r w:rsidR="006C632A">
        <w:rPr>
          <w:lang w:val="uk-UA"/>
        </w:rPr>
        <w:softHyphen/>
      </w:r>
      <w:r w:rsidRPr="00A57C07">
        <w:rPr>
          <w:lang w:val="uk-UA"/>
        </w:rPr>
        <w:t>чат</w:t>
      </w:r>
      <w:r w:rsidR="006C632A">
        <w:rPr>
          <w:lang w:val="uk-UA"/>
        </w:rPr>
        <w:softHyphen/>
      </w:r>
      <w:r w:rsidRPr="00A57C07">
        <w:rPr>
          <w:lang w:val="uk-UA"/>
        </w:rPr>
        <w:t>ку Жовтневого страйку “мала значне революційне минуле”, поширюючи партійну пре</w:t>
      </w:r>
      <w:r w:rsidR="006C632A">
        <w:rPr>
          <w:lang w:val="uk-UA"/>
        </w:rPr>
        <w:softHyphen/>
      </w:r>
      <w:r w:rsidRPr="00A57C07">
        <w:rPr>
          <w:lang w:val="uk-UA"/>
        </w:rPr>
        <w:t>су серед селянства, що, насправді, не відповідало дійсності [29, с.103]. Власне, про</w:t>
      </w:r>
      <w:r w:rsidR="006C632A">
        <w:rPr>
          <w:lang w:val="uk-UA"/>
        </w:rPr>
        <w:softHyphen/>
      </w:r>
      <w:r w:rsidRPr="00A57C07">
        <w:rPr>
          <w:lang w:val="uk-UA"/>
        </w:rPr>
        <w:t>су</w:t>
      </w:r>
      <w:r w:rsidR="006C632A">
        <w:rPr>
          <w:lang w:val="uk-UA"/>
        </w:rPr>
        <w:softHyphen/>
      </w:r>
      <w:r w:rsidRPr="00A57C07">
        <w:rPr>
          <w:lang w:val="uk-UA"/>
        </w:rPr>
        <w:t>вання преси на селі не було головним агітаційним методом “Спілки”. Як свідчив ко</w:t>
      </w:r>
      <w:r w:rsidR="006C632A">
        <w:rPr>
          <w:lang w:val="uk-UA"/>
        </w:rPr>
        <w:softHyphen/>
      </w:r>
      <w:r w:rsidRPr="00A57C07">
        <w:rPr>
          <w:lang w:val="uk-UA"/>
        </w:rPr>
        <w:t>лиш</w:t>
      </w:r>
      <w:r w:rsidR="006C632A">
        <w:rPr>
          <w:lang w:val="uk-UA"/>
        </w:rPr>
        <w:softHyphen/>
      </w:r>
      <w:r w:rsidRPr="00A57C07">
        <w:rPr>
          <w:lang w:val="uk-UA"/>
        </w:rPr>
        <w:t>ній член її Головного комітету А.Ріш, “звичайною формою роботи були селянські кон</w:t>
      </w:r>
      <w:r w:rsidR="006C632A">
        <w:rPr>
          <w:lang w:val="uk-UA"/>
        </w:rPr>
        <w:softHyphen/>
      </w:r>
      <w:r w:rsidRPr="00A57C07">
        <w:rPr>
          <w:lang w:val="uk-UA"/>
        </w:rPr>
        <w:t>ференції, де поряд з питаннями політичного характеру вирішувалися й питання мі</w:t>
      </w:r>
      <w:r w:rsidR="006C632A">
        <w:rPr>
          <w:lang w:val="uk-UA"/>
        </w:rPr>
        <w:softHyphen/>
      </w:r>
      <w:r w:rsidRPr="00A57C07">
        <w:rPr>
          <w:lang w:val="uk-UA"/>
        </w:rPr>
        <w:t>сце</w:t>
      </w:r>
      <w:r w:rsidR="006C632A">
        <w:rPr>
          <w:lang w:val="uk-UA"/>
        </w:rPr>
        <w:softHyphen/>
      </w:r>
      <w:r w:rsidRPr="00A57C07">
        <w:rPr>
          <w:lang w:val="uk-UA"/>
        </w:rPr>
        <w:t>вого значення”. Крім того, важливим видом діяльності партії він називав влашту</w:t>
      </w:r>
      <w:r w:rsidR="006C632A">
        <w:rPr>
          <w:lang w:val="uk-UA"/>
        </w:rPr>
        <w:softHyphen/>
      </w:r>
      <w:r w:rsidRPr="00A57C07">
        <w:rPr>
          <w:lang w:val="uk-UA"/>
        </w:rPr>
        <w:t>ван</w:t>
      </w:r>
      <w:r w:rsidR="006C632A">
        <w:rPr>
          <w:lang w:val="uk-UA"/>
        </w:rPr>
        <w:softHyphen/>
      </w:r>
      <w:r w:rsidRPr="00A57C07">
        <w:rPr>
          <w:lang w:val="uk-UA"/>
        </w:rPr>
        <w:t>ня страйків наймитів в економіях [24, с.129; 25, с.156, 167]. У спогадах члена “Спіл</w:t>
      </w:r>
      <w:r w:rsidR="006C632A">
        <w:rPr>
          <w:lang w:val="uk-UA"/>
        </w:rPr>
        <w:softHyphen/>
      </w:r>
      <w:r w:rsidRPr="00A57C07">
        <w:rPr>
          <w:lang w:val="uk-UA"/>
        </w:rPr>
        <w:t>ки” Скриннікова, якими користувався А.Ріш, іншими видами роботи на селі називалися агі</w:t>
      </w:r>
      <w:r w:rsidR="006C632A">
        <w:rPr>
          <w:lang w:val="uk-UA"/>
        </w:rPr>
        <w:softHyphen/>
      </w:r>
      <w:r w:rsidRPr="00A57C07">
        <w:rPr>
          <w:lang w:val="uk-UA"/>
        </w:rPr>
        <w:t>тація за складання наказів депутатам Державної думи (автор іменував цю форму ро</w:t>
      </w:r>
      <w:r w:rsidR="006C632A">
        <w:rPr>
          <w:lang w:val="uk-UA"/>
        </w:rPr>
        <w:softHyphen/>
      </w:r>
      <w:r w:rsidRPr="00A57C07">
        <w:rPr>
          <w:lang w:val="uk-UA"/>
        </w:rPr>
        <w:t>бо</w:t>
      </w:r>
      <w:r w:rsidR="006C632A">
        <w:rPr>
          <w:lang w:val="uk-UA"/>
        </w:rPr>
        <w:softHyphen/>
      </w:r>
      <w:r w:rsidRPr="00A57C07">
        <w:rPr>
          <w:lang w:val="uk-UA"/>
        </w:rPr>
        <w:t>ти “демократичним характером діяльності”), а також створення ще до початку польо</w:t>
      </w:r>
      <w:r w:rsidR="006C632A">
        <w:rPr>
          <w:lang w:val="uk-UA"/>
        </w:rPr>
        <w:softHyphen/>
      </w:r>
      <w:r w:rsidRPr="00A57C07">
        <w:rPr>
          <w:lang w:val="uk-UA"/>
        </w:rPr>
        <w:t>вих робіт страйкових комітетів (“пролетарський характер діяльності”) [25, с.154].</w:t>
      </w:r>
    </w:p>
    <w:p w:rsidR="003A7E73" w:rsidRPr="00A57C07" w:rsidRDefault="003A7E73" w:rsidP="003A7E73">
      <w:pPr>
        <w:suppressAutoHyphens/>
        <w:ind w:firstLine="709"/>
        <w:jc w:val="both"/>
        <w:rPr>
          <w:lang w:val="uk-UA"/>
        </w:rPr>
      </w:pPr>
      <w:r w:rsidRPr="00A57C07">
        <w:rPr>
          <w:lang w:val="uk-UA"/>
        </w:rPr>
        <w:t>Члени РСДРП, як видно зі спогадів, намагалися вдатися до тактики подібної до “спіл</w:t>
      </w:r>
      <w:r w:rsidR="006C632A">
        <w:rPr>
          <w:lang w:val="uk-UA"/>
        </w:rPr>
        <w:softHyphen/>
      </w:r>
      <w:r w:rsidRPr="00A57C07">
        <w:rPr>
          <w:lang w:val="uk-UA"/>
        </w:rPr>
        <w:t>чанської”, проте в менших масштабах. Зокрема, Черкунов писав, що йому вдалося в Тираспольському повіті влітку 1905 р. влаштувати кілька сходів, на яких ухвалю</w:t>
      </w:r>
      <w:r w:rsidR="006C632A">
        <w:rPr>
          <w:lang w:val="uk-UA"/>
        </w:rPr>
        <w:softHyphen/>
      </w:r>
      <w:r w:rsidRPr="00A57C07">
        <w:rPr>
          <w:lang w:val="uk-UA"/>
        </w:rPr>
        <w:t>ва</w:t>
      </w:r>
      <w:r w:rsidR="006C632A">
        <w:rPr>
          <w:lang w:val="uk-UA"/>
        </w:rPr>
        <w:softHyphen/>
      </w:r>
      <w:r w:rsidRPr="00A57C07">
        <w:rPr>
          <w:lang w:val="uk-UA"/>
        </w:rPr>
        <w:t>ли</w:t>
      </w:r>
      <w:r w:rsidR="006C632A">
        <w:rPr>
          <w:lang w:val="uk-UA"/>
        </w:rPr>
        <w:softHyphen/>
      </w:r>
      <w:r w:rsidRPr="00A57C07">
        <w:rPr>
          <w:lang w:val="uk-UA"/>
        </w:rPr>
        <w:t>ся рішення про зміну орендних умов, а також влаштування страйків наймитів. Успіх пе</w:t>
      </w:r>
      <w:r w:rsidR="006C632A">
        <w:rPr>
          <w:lang w:val="uk-UA"/>
        </w:rPr>
        <w:softHyphen/>
      </w:r>
      <w:r w:rsidRPr="00A57C07">
        <w:rPr>
          <w:lang w:val="uk-UA"/>
        </w:rPr>
        <w:t>ре</w:t>
      </w:r>
      <w:r w:rsidR="006C632A">
        <w:rPr>
          <w:lang w:val="uk-UA"/>
        </w:rPr>
        <w:softHyphen/>
      </w:r>
      <w:r w:rsidRPr="00A57C07">
        <w:rPr>
          <w:lang w:val="uk-UA"/>
        </w:rPr>
        <w:t>конав новоросійських соціал-демократів у потребі розгорнутої роботи серед селян</w:t>
      </w:r>
      <w:r w:rsidR="006C632A">
        <w:rPr>
          <w:lang w:val="uk-UA"/>
        </w:rPr>
        <w:softHyphen/>
      </w:r>
      <w:r w:rsidRPr="00A57C07">
        <w:rPr>
          <w:lang w:val="uk-UA"/>
        </w:rPr>
        <w:t>ства. Одеська та інші організації РСДРП Херсонщини почали діяти за підтримки “Спіл</w:t>
      </w:r>
      <w:r w:rsidR="006C632A">
        <w:rPr>
          <w:lang w:val="uk-UA"/>
        </w:rPr>
        <w:softHyphen/>
      </w:r>
      <w:r w:rsidRPr="00A57C07">
        <w:rPr>
          <w:lang w:val="uk-UA"/>
        </w:rPr>
        <w:t>ки”. Справа пішла легше: на селі утворювалися осередки РСДРП, які координували свої дії з міськими групами партії, влаштовувалися мітинги, здійснювалося організаційне сприяння створенню комітетів Всеросійського селянського союзу (далі – ВСС), велася ан</w:t>
      </w:r>
      <w:r w:rsidR="006C632A">
        <w:rPr>
          <w:lang w:val="uk-UA"/>
        </w:rPr>
        <w:softHyphen/>
      </w:r>
      <w:r w:rsidRPr="00A57C07">
        <w:rPr>
          <w:lang w:val="uk-UA"/>
        </w:rPr>
        <w:t>ти</w:t>
      </w:r>
      <w:r w:rsidR="006C632A">
        <w:rPr>
          <w:lang w:val="uk-UA"/>
        </w:rPr>
        <w:softHyphen/>
      </w:r>
      <w:r w:rsidRPr="00A57C07">
        <w:rPr>
          <w:lang w:val="uk-UA"/>
        </w:rPr>
        <w:t>погромна агітація. Зрештою, 23–27 листопада 1905 р. в Одесі відбулася перша гу</w:t>
      </w:r>
      <w:r w:rsidR="006C632A">
        <w:rPr>
          <w:lang w:val="uk-UA"/>
        </w:rPr>
        <w:softHyphen/>
      </w:r>
      <w:r w:rsidRPr="00A57C07">
        <w:rPr>
          <w:lang w:val="uk-UA"/>
        </w:rPr>
        <w:t>бернська конференція селянських організацій соціал-демократів, на якій була створена окрема сільська губернська організація РСДРП [29, с.108–117]. У третій період рево</w:t>
      </w:r>
      <w:r w:rsidR="006C632A">
        <w:rPr>
          <w:lang w:val="uk-UA"/>
        </w:rPr>
        <w:softHyphen/>
      </w:r>
      <w:r w:rsidRPr="00A57C07">
        <w:rPr>
          <w:lang w:val="uk-UA"/>
        </w:rPr>
        <w:t>лю</w:t>
      </w:r>
      <w:r w:rsidR="006C632A">
        <w:rPr>
          <w:lang w:val="uk-UA"/>
        </w:rPr>
        <w:softHyphen/>
      </w:r>
      <w:r w:rsidRPr="00A57C07">
        <w:rPr>
          <w:lang w:val="uk-UA"/>
        </w:rPr>
        <w:t>ції, коли значна частина соціалістів знов пішла в підпілля, тактика відкритої агітації се</w:t>
      </w:r>
      <w:r w:rsidR="006C632A">
        <w:rPr>
          <w:lang w:val="uk-UA"/>
        </w:rPr>
        <w:softHyphen/>
      </w:r>
      <w:r w:rsidRPr="00A57C07">
        <w:rPr>
          <w:lang w:val="uk-UA"/>
        </w:rPr>
        <w:t>лян</w:t>
      </w:r>
      <w:r w:rsidR="006C632A">
        <w:rPr>
          <w:lang w:val="uk-UA"/>
        </w:rPr>
        <w:softHyphen/>
      </w:r>
      <w:r w:rsidRPr="00A57C07">
        <w:rPr>
          <w:lang w:val="uk-UA"/>
        </w:rPr>
        <w:t>ства змінилася на друковане слово та переформатування існуючих груп і комітетів у за</w:t>
      </w:r>
      <w:r w:rsidR="006C632A">
        <w:rPr>
          <w:lang w:val="uk-UA"/>
        </w:rPr>
        <w:softHyphen/>
      </w:r>
      <w:r w:rsidRPr="00A57C07">
        <w:rPr>
          <w:lang w:val="uk-UA"/>
        </w:rPr>
        <w:t>конспіровані структури партії. Також есдеки докладали зусиль до реставрації ко</w:t>
      </w:r>
      <w:r w:rsidR="006C632A">
        <w:rPr>
          <w:lang w:val="uk-UA"/>
        </w:rPr>
        <w:softHyphen/>
      </w:r>
      <w:r w:rsidRPr="00A57C07">
        <w:rPr>
          <w:lang w:val="uk-UA"/>
        </w:rPr>
        <w:t>мі</w:t>
      </w:r>
      <w:r w:rsidR="006C632A">
        <w:rPr>
          <w:lang w:val="uk-UA"/>
        </w:rPr>
        <w:softHyphen/>
      </w:r>
      <w:r w:rsidRPr="00A57C07">
        <w:rPr>
          <w:lang w:val="uk-UA"/>
        </w:rPr>
        <w:t>те</w:t>
      </w:r>
      <w:r w:rsidR="006C632A">
        <w:rPr>
          <w:lang w:val="uk-UA"/>
        </w:rPr>
        <w:softHyphen/>
      </w:r>
      <w:r w:rsidRPr="00A57C07">
        <w:rPr>
          <w:lang w:val="uk-UA"/>
        </w:rPr>
        <w:t>тів ВСС, влаштування губернської та повітових конференцій сільських організацій РСДРП на Херсонщині. Прикметно, що вони могли діяти врозріз з рішеннями керівних структур партії. Зокрема, есдеки-одесити в 1906 р. попри оголошений партією бойкот ви</w:t>
      </w:r>
      <w:r w:rsidR="006C632A">
        <w:rPr>
          <w:lang w:val="uk-UA"/>
        </w:rPr>
        <w:softHyphen/>
      </w:r>
      <w:r w:rsidRPr="00A57C07">
        <w:rPr>
          <w:lang w:val="uk-UA"/>
        </w:rPr>
        <w:t>борів до Державної думи агітували селян узяти участь у виборах до парламенту й про</w:t>
      </w:r>
      <w:r w:rsidR="006C632A">
        <w:rPr>
          <w:lang w:val="uk-UA"/>
        </w:rPr>
        <w:softHyphen/>
      </w:r>
      <w:r w:rsidRPr="00A57C07">
        <w:rPr>
          <w:lang w:val="uk-UA"/>
        </w:rPr>
        <w:t>вести туди своїх “борців за землю та волю” [30, с.46]. Загалом діяльність ХГК РСДРП була передовою серед усіх організацій російських соціал-демократів в Україні, що працювали на селі. Це відзначено й в історичних дослідженнях, зокрема, у статті ра</w:t>
      </w:r>
      <w:r w:rsidR="006C632A">
        <w:rPr>
          <w:lang w:val="uk-UA"/>
        </w:rPr>
        <w:softHyphen/>
      </w:r>
      <w:r w:rsidRPr="00A57C07">
        <w:rPr>
          <w:lang w:val="uk-UA"/>
        </w:rPr>
        <w:t>дянсь</w:t>
      </w:r>
      <w:r w:rsidR="006C632A">
        <w:rPr>
          <w:lang w:val="uk-UA"/>
        </w:rPr>
        <w:softHyphen/>
      </w:r>
      <w:r w:rsidRPr="00A57C07">
        <w:rPr>
          <w:lang w:val="uk-UA"/>
        </w:rPr>
        <w:t>кого вченого І.Сабадирьова, присвяченій активності більшовиків в українському се</w:t>
      </w:r>
      <w:r w:rsidR="006C632A">
        <w:rPr>
          <w:lang w:val="uk-UA"/>
        </w:rPr>
        <w:softHyphen/>
      </w:r>
      <w:r w:rsidRPr="00A57C07">
        <w:rPr>
          <w:lang w:val="uk-UA"/>
        </w:rPr>
        <w:t>лі в роки ПРР. На жаль, цей автор не звернувся до спогадів Черкунова, що значно б зба</w:t>
      </w:r>
      <w:r w:rsidR="006C632A">
        <w:rPr>
          <w:lang w:val="uk-UA"/>
        </w:rPr>
        <w:softHyphen/>
      </w:r>
      <w:r w:rsidRPr="00A57C07">
        <w:rPr>
          <w:lang w:val="uk-UA"/>
        </w:rPr>
        <w:t>гатило його працю фактичним матеріалом [26].</w:t>
      </w:r>
    </w:p>
    <w:p w:rsidR="003A7E73" w:rsidRPr="006C632A" w:rsidRDefault="003A7E73" w:rsidP="003A7E73">
      <w:pPr>
        <w:suppressAutoHyphens/>
        <w:ind w:firstLine="709"/>
        <w:jc w:val="both"/>
        <w:rPr>
          <w:spacing w:val="-4"/>
          <w:lang w:val="uk-UA"/>
        </w:rPr>
      </w:pPr>
      <w:r w:rsidRPr="00A57C07">
        <w:rPr>
          <w:lang w:val="uk-UA"/>
        </w:rPr>
        <w:t>Оцінка діяльності ліберальних і правих партій на селі в мемуарах варіюється від ней</w:t>
      </w:r>
      <w:r w:rsidR="006C632A">
        <w:rPr>
          <w:lang w:val="uk-UA"/>
        </w:rPr>
        <w:softHyphen/>
      </w:r>
      <w:r w:rsidRPr="00A57C07">
        <w:rPr>
          <w:lang w:val="uk-UA"/>
        </w:rPr>
        <w:t>тральної до вкрай негативної. Лише в спогадах колишнього земського службовця І.Са</w:t>
      </w:r>
      <w:r w:rsidR="006C632A">
        <w:rPr>
          <w:lang w:val="uk-UA"/>
        </w:rPr>
        <w:softHyphen/>
      </w:r>
      <w:r w:rsidRPr="00A57C07">
        <w:rPr>
          <w:lang w:val="uk-UA"/>
        </w:rPr>
        <w:t>лоїда знаходимо позитивний відгук про очільника Сумської групи КДП П.Лінт</w:t>
      </w:r>
      <w:r w:rsidR="006C632A">
        <w:rPr>
          <w:lang w:val="uk-UA"/>
        </w:rPr>
        <w:softHyphen/>
      </w:r>
      <w:r w:rsidRPr="00A57C07">
        <w:rPr>
          <w:lang w:val="uk-UA"/>
        </w:rPr>
        <w:t>ва</w:t>
      </w:r>
      <w:r w:rsidR="006C632A">
        <w:rPr>
          <w:lang w:val="uk-UA"/>
        </w:rPr>
        <w:softHyphen/>
      </w:r>
      <w:r w:rsidRPr="00A57C07">
        <w:rPr>
          <w:lang w:val="uk-UA"/>
        </w:rPr>
        <w:t>рьо</w:t>
      </w:r>
      <w:r w:rsidR="006C632A">
        <w:rPr>
          <w:lang w:val="uk-UA"/>
        </w:rPr>
        <w:softHyphen/>
      </w:r>
      <w:r w:rsidRPr="00A57C07">
        <w:rPr>
          <w:lang w:val="uk-UA"/>
        </w:rPr>
        <w:t>ва й лібералів у цілому, які провадили активну агітацію за свою програму на селі й на</w:t>
      </w:r>
      <w:r w:rsidR="006C632A">
        <w:rPr>
          <w:lang w:val="uk-UA"/>
        </w:rPr>
        <w:softHyphen/>
      </w:r>
      <w:r w:rsidRPr="00A57C07">
        <w:rPr>
          <w:lang w:val="uk-UA"/>
        </w:rPr>
        <w:t>віть добилися просунення свого кандидата на вибори до Державної думи завдяки під</w:t>
      </w:r>
      <w:r w:rsidR="006C632A">
        <w:rPr>
          <w:lang w:val="uk-UA"/>
        </w:rPr>
        <w:softHyphen/>
      </w:r>
      <w:r w:rsidRPr="00A57C07">
        <w:rPr>
          <w:lang w:val="uk-UA"/>
        </w:rPr>
        <w:t>тримці селян [27]. Один з колишніх керівників більшовицької організації Херсона В.Ліп</w:t>
      </w:r>
      <w:r w:rsidR="006C632A">
        <w:rPr>
          <w:lang w:val="uk-UA"/>
        </w:rPr>
        <w:softHyphen/>
      </w:r>
      <w:r w:rsidRPr="00A57C07">
        <w:rPr>
          <w:lang w:val="uk-UA"/>
        </w:rPr>
        <w:t>шиц у своїх спогадах, навпаки, глузував з кадетів, змалювавши картину вдалого ви</w:t>
      </w:r>
      <w:r w:rsidR="006C632A">
        <w:rPr>
          <w:lang w:val="uk-UA"/>
        </w:rPr>
        <w:softHyphen/>
      </w:r>
      <w:r w:rsidRPr="00A57C07">
        <w:rPr>
          <w:lang w:val="uk-UA"/>
        </w:rPr>
        <w:t>ступу місцевих соціал-демократів перед селянами на зібранні, влаштованому гу</w:t>
      </w:r>
      <w:r w:rsidR="006C632A">
        <w:rPr>
          <w:lang w:val="uk-UA"/>
        </w:rPr>
        <w:softHyphen/>
      </w:r>
      <w:r w:rsidRPr="00A57C07">
        <w:rPr>
          <w:lang w:val="uk-UA"/>
        </w:rPr>
        <w:t>бернсь</w:t>
      </w:r>
      <w:r w:rsidR="006C632A">
        <w:rPr>
          <w:lang w:val="uk-UA"/>
        </w:rPr>
        <w:softHyphen/>
      </w:r>
      <w:r w:rsidRPr="00A57C07">
        <w:rPr>
          <w:lang w:val="uk-UA"/>
        </w:rPr>
        <w:t>ким комітетом КДП. Програму лібералів, якщо вірити авторові, селяни зустріли з прохолодою, а от промови есдеків знайшли відгук серед слухачів. Осоромлені кадети ви</w:t>
      </w:r>
      <w:r w:rsidR="006C632A">
        <w:rPr>
          <w:lang w:val="uk-UA"/>
        </w:rPr>
        <w:softHyphen/>
      </w:r>
      <w:r w:rsidRPr="00A57C07">
        <w:rPr>
          <w:lang w:val="uk-UA"/>
        </w:rPr>
        <w:t>мушені були покинути залу й зібрання перетворилося на мітинг лівих, що скори</w:t>
      </w:r>
      <w:r w:rsidR="006C632A">
        <w:rPr>
          <w:lang w:val="uk-UA"/>
        </w:rPr>
        <w:softHyphen/>
      </w:r>
      <w:r w:rsidRPr="00A57C07">
        <w:rPr>
          <w:lang w:val="uk-UA"/>
        </w:rPr>
        <w:t>ста</w:t>
      </w:r>
      <w:r w:rsidR="006C632A">
        <w:rPr>
          <w:lang w:val="uk-UA"/>
        </w:rPr>
        <w:softHyphen/>
      </w:r>
      <w:r w:rsidRPr="00A57C07">
        <w:rPr>
          <w:lang w:val="uk-UA"/>
        </w:rPr>
        <w:t>ли</w:t>
      </w:r>
      <w:r w:rsidR="006C632A">
        <w:rPr>
          <w:lang w:val="uk-UA"/>
        </w:rPr>
        <w:softHyphen/>
      </w:r>
      <w:r w:rsidRPr="00A57C07">
        <w:rPr>
          <w:lang w:val="uk-UA"/>
        </w:rPr>
        <w:t>ся нагодою загітувати селянство [16, с.147]. Подібну картину описав С.Немзер. Так, у с. Кустолово, пригадував він, разом відбулося два мітинги – один влаштували есдеки, а дру</w:t>
      </w:r>
      <w:r w:rsidR="006C632A">
        <w:rPr>
          <w:lang w:val="uk-UA"/>
        </w:rPr>
        <w:softHyphen/>
      </w:r>
      <w:r w:rsidRPr="00A57C07">
        <w:rPr>
          <w:lang w:val="uk-UA"/>
        </w:rPr>
        <w:t xml:space="preserve">гий – чорносотенці. На мітингу лівих зібралося селян набагато більше, у той час </w:t>
      </w:r>
      <w:r w:rsidRPr="006C632A">
        <w:rPr>
          <w:spacing w:val="-4"/>
          <w:lang w:val="uk-UA"/>
        </w:rPr>
        <w:t>ко</w:t>
      </w:r>
      <w:r w:rsidR="006C632A" w:rsidRPr="006C632A">
        <w:rPr>
          <w:spacing w:val="-4"/>
          <w:lang w:val="uk-UA"/>
        </w:rPr>
        <w:softHyphen/>
      </w:r>
      <w:r w:rsidRPr="006C632A">
        <w:rPr>
          <w:spacing w:val="-4"/>
          <w:lang w:val="uk-UA"/>
        </w:rPr>
        <w:lastRenderedPageBreak/>
        <w:t>ли оратора від СРН прийшло послухати лише кілька десятків місцевих мешканців [22, с.86–87]. В Устивиці провладний мітинг, влаштований місцевим священиком, був зір</w:t>
      </w:r>
      <w:r w:rsidR="006C632A" w:rsidRPr="006C632A">
        <w:rPr>
          <w:spacing w:val="-4"/>
          <w:lang w:val="uk-UA"/>
        </w:rPr>
        <w:softHyphen/>
      </w:r>
      <w:r w:rsidR="006C632A" w:rsidRPr="006C632A">
        <w:rPr>
          <w:spacing w:val="-4"/>
          <w:lang w:val="uk-UA"/>
        </w:rPr>
        <w:softHyphen/>
      </w:r>
      <w:r w:rsidRPr="006C632A">
        <w:rPr>
          <w:spacing w:val="-4"/>
          <w:lang w:val="uk-UA"/>
        </w:rPr>
        <w:t>ваний соціал-демократами, повідомляв М.Пижов. Симпатії селян виявилися на боці ре</w:t>
      </w:r>
      <w:r w:rsidR="006C632A" w:rsidRPr="006C632A">
        <w:rPr>
          <w:spacing w:val="-4"/>
          <w:lang w:val="uk-UA"/>
        </w:rPr>
        <w:softHyphen/>
      </w:r>
      <w:r w:rsidR="006C632A" w:rsidRPr="006C632A">
        <w:rPr>
          <w:spacing w:val="-4"/>
          <w:lang w:val="uk-UA"/>
        </w:rPr>
        <w:softHyphen/>
      </w:r>
      <w:r w:rsidRPr="006C632A">
        <w:rPr>
          <w:spacing w:val="-4"/>
          <w:lang w:val="uk-UA"/>
        </w:rPr>
        <w:t>волюціонерів; “вороги народної свободи” під гнівні вигуки вимушені були залишити во</w:t>
      </w:r>
      <w:r w:rsidR="006C632A" w:rsidRPr="006C632A">
        <w:rPr>
          <w:spacing w:val="-4"/>
          <w:lang w:val="uk-UA"/>
        </w:rPr>
        <w:softHyphen/>
      </w:r>
      <w:r w:rsidR="006C632A" w:rsidRPr="006C632A">
        <w:rPr>
          <w:spacing w:val="-4"/>
          <w:lang w:val="uk-UA"/>
        </w:rPr>
        <w:softHyphen/>
      </w:r>
      <w:r w:rsidRPr="006C632A">
        <w:rPr>
          <w:spacing w:val="-4"/>
          <w:lang w:val="uk-UA"/>
        </w:rPr>
        <w:t>ло</w:t>
      </w:r>
      <w:r w:rsidR="006C632A">
        <w:rPr>
          <w:spacing w:val="-4"/>
          <w:lang w:val="uk-UA"/>
        </w:rPr>
        <w:softHyphen/>
      </w:r>
      <w:r w:rsidRPr="006C632A">
        <w:rPr>
          <w:spacing w:val="-4"/>
          <w:lang w:val="uk-UA"/>
        </w:rPr>
        <w:t>сне правління [23, с.38–40]. Щоправда, навіть у мемуаристиці 1920-х років можна від</w:t>
      </w:r>
      <w:r w:rsidR="006C632A" w:rsidRPr="006C632A">
        <w:rPr>
          <w:spacing w:val="-4"/>
          <w:lang w:val="uk-UA"/>
        </w:rPr>
        <w:softHyphen/>
      </w:r>
      <w:r w:rsidRPr="006C632A">
        <w:rPr>
          <w:spacing w:val="-4"/>
          <w:lang w:val="uk-UA"/>
        </w:rPr>
        <w:t>найти поодинокі свідчення на користь прибічників царського режиму. Так, Черкунов ви</w:t>
      </w:r>
      <w:r w:rsidR="006C632A" w:rsidRPr="006C632A">
        <w:rPr>
          <w:spacing w:val="-4"/>
          <w:lang w:val="uk-UA"/>
        </w:rPr>
        <w:softHyphen/>
      </w:r>
      <w:r w:rsidRPr="006C632A">
        <w:rPr>
          <w:spacing w:val="-4"/>
          <w:lang w:val="uk-UA"/>
        </w:rPr>
        <w:t>знавав, що на Херсонщині осередки СРН та інших монархічних організацій форму</w:t>
      </w:r>
      <w:r w:rsidR="006C632A" w:rsidRPr="006C632A">
        <w:rPr>
          <w:spacing w:val="-4"/>
          <w:lang w:val="uk-UA"/>
        </w:rPr>
        <w:softHyphen/>
      </w:r>
      <w:r w:rsidRPr="006C632A">
        <w:rPr>
          <w:spacing w:val="-4"/>
          <w:lang w:val="uk-UA"/>
        </w:rPr>
        <w:t>ва</w:t>
      </w:r>
      <w:r w:rsidR="006C632A" w:rsidRPr="006C632A">
        <w:rPr>
          <w:spacing w:val="-4"/>
          <w:lang w:val="uk-UA"/>
        </w:rPr>
        <w:softHyphen/>
      </w:r>
      <w:r w:rsidRPr="006C632A">
        <w:rPr>
          <w:spacing w:val="-4"/>
          <w:lang w:val="uk-UA"/>
        </w:rPr>
        <w:t>ли</w:t>
      </w:r>
      <w:r w:rsidR="006C632A" w:rsidRPr="006C632A">
        <w:rPr>
          <w:spacing w:val="-4"/>
          <w:lang w:val="uk-UA"/>
        </w:rPr>
        <w:softHyphen/>
      </w:r>
      <w:r w:rsidR="006C632A" w:rsidRPr="006C632A">
        <w:rPr>
          <w:spacing w:val="-4"/>
          <w:lang w:val="uk-UA"/>
        </w:rPr>
        <w:softHyphen/>
      </w:r>
      <w:r w:rsidRPr="006C632A">
        <w:rPr>
          <w:spacing w:val="-4"/>
          <w:lang w:val="uk-UA"/>
        </w:rPr>
        <w:t>ся шляхом за</w:t>
      </w:r>
      <w:r w:rsidR="006C632A">
        <w:rPr>
          <w:spacing w:val="-4"/>
          <w:lang w:val="uk-UA"/>
        </w:rPr>
        <w:softHyphen/>
      </w:r>
      <w:r w:rsidRPr="006C632A">
        <w:rPr>
          <w:spacing w:val="-4"/>
          <w:lang w:val="uk-UA"/>
        </w:rPr>
        <w:t>лучення до них місцевих жителів, серед яких залишалися сильними мо</w:t>
      </w:r>
      <w:r w:rsidR="006C632A" w:rsidRPr="006C632A">
        <w:rPr>
          <w:spacing w:val="-4"/>
          <w:lang w:val="uk-UA"/>
        </w:rPr>
        <w:softHyphen/>
      </w:r>
      <w:r w:rsidRPr="006C632A">
        <w:rPr>
          <w:spacing w:val="-4"/>
          <w:lang w:val="uk-UA"/>
        </w:rPr>
        <w:t>нар</w:t>
      </w:r>
      <w:r w:rsidR="006C632A" w:rsidRPr="006C632A">
        <w:rPr>
          <w:spacing w:val="-4"/>
          <w:lang w:val="uk-UA"/>
        </w:rPr>
        <w:softHyphen/>
      </w:r>
      <w:r w:rsidR="006C632A" w:rsidRPr="006C632A">
        <w:rPr>
          <w:spacing w:val="-4"/>
          <w:lang w:val="uk-UA"/>
        </w:rPr>
        <w:softHyphen/>
      </w:r>
      <w:r w:rsidRPr="006C632A">
        <w:rPr>
          <w:spacing w:val="-4"/>
          <w:lang w:val="uk-UA"/>
        </w:rPr>
        <w:t>хічні почуття, що було небезпечним для роботи революційних груп [31, с.42]. У се</w:t>
      </w:r>
      <w:r w:rsidR="006C632A" w:rsidRPr="006C632A">
        <w:rPr>
          <w:spacing w:val="-4"/>
          <w:lang w:val="uk-UA"/>
        </w:rPr>
        <w:softHyphen/>
      </w:r>
      <w:r w:rsidRPr="006C632A">
        <w:rPr>
          <w:spacing w:val="-4"/>
          <w:lang w:val="uk-UA"/>
        </w:rPr>
        <w:t>лах Сумського повіту до весни 1905 року серед селян були міцними установки, що “сі</w:t>
      </w:r>
      <w:r w:rsidR="006C632A" w:rsidRPr="006C632A">
        <w:rPr>
          <w:spacing w:val="-4"/>
          <w:lang w:val="uk-UA"/>
        </w:rPr>
        <w:softHyphen/>
      </w:r>
      <w:r w:rsidRPr="006C632A">
        <w:rPr>
          <w:spacing w:val="-4"/>
          <w:lang w:val="uk-UA"/>
        </w:rPr>
        <w:t>ці</w:t>
      </w:r>
      <w:r w:rsidR="006C632A" w:rsidRPr="006C632A">
        <w:rPr>
          <w:spacing w:val="-4"/>
          <w:lang w:val="uk-UA"/>
        </w:rPr>
        <w:softHyphen/>
      </w:r>
      <w:r w:rsidRPr="006C632A">
        <w:rPr>
          <w:spacing w:val="-4"/>
          <w:lang w:val="uk-UA"/>
        </w:rPr>
        <w:t>лісти” та анархісти є “ан</w:t>
      </w:r>
      <w:r w:rsidR="006C632A">
        <w:rPr>
          <w:spacing w:val="-4"/>
          <w:lang w:val="uk-UA"/>
        </w:rPr>
        <w:softHyphen/>
      </w:r>
      <w:r w:rsidRPr="006C632A">
        <w:rPr>
          <w:spacing w:val="-4"/>
          <w:lang w:val="uk-UA"/>
        </w:rPr>
        <w:t>ти</w:t>
      </w:r>
      <w:r w:rsidR="006C632A">
        <w:rPr>
          <w:spacing w:val="-4"/>
          <w:lang w:val="uk-UA"/>
        </w:rPr>
        <w:softHyphen/>
      </w:r>
      <w:r w:rsidRPr="006C632A">
        <w:rPr>
          <w:spacing w:val="-4"/>
          <w:lang w:val="uk-UA"/>
        </w:rPr>
        <w:t>христами”, оскільки виступають проти царя, а також руй</w:t>
      </w:r>
      <w:r w:rsidR="006C632A" w:rsidRPr="006C632A">
        <w:rPr>
          <w:spacing w:val="-4"/>
          <w:lang w:val="uk-UA"/>
        </w:rPr>
        <w:softHyphen/>
      </w:r>
      <w:r w:rsidRPr="006C632A">
        <w:rPr>
          <w:spacing w:val="-4"/>
          <w:lang w:val="uk-UA"/>
        </w:rPr>
        <w:t>ну</w:t>
      </w:r>
      <w:r w:rsidR="006C632A" w:rsidRPr="006C632A">
        <w:rPr>
          <w:spacing w:val="-4"/>
          <w:lang w:val="uk-UA"/>
        </w:rPr>
        <w:softHyphen/>
      </w:r>
      <w:r w:rsidRPr="006C632A">
        <w:rPr>
          <w:spacing w:val="-4"/>
          <w:lang w:val="uk-UA"/>
        </w:rPr>
        <w:t>ють церкви та б’ють пра</w:t>
      </w:r>
      <w:r w:rsidR="006C632A">
        <w:rPr>
          <w:spacing w:val="-4"/>
          <w:lang w:val="uk-UA"/>
        </w:rPr>
        <w:softHyphen/>
      </w:r>
      <w:r w:rsidRPr="006C632A">
        <w:rPr>
          <w:spacing w:val="-4"/>
          <w:lang w:val="uk-UA"/>
        </w:rPr>
        <w:t>во</w:t>
      </w:r>
      <w:r w:rsidR="006C632A">
        <w:rPr>
          <w:spacing w:val="-4"/>
          <w:lang w:val="uk-UA"/>
        </w:rPr>
        <w:softHyphen/>
      </w:r>
      <w:r w:rsidRPr="006C632A">
        <w:rPr>
          <w:spacing w:val="-4"/>
          <w:lang w:val="uk-UA"/>
        </w:rPr>
        <w:t>славних, пригадував один із селян с. Велика Чернеччина [21, с.105].</w:t>
      </w:r>
    </w:p>
    <w:p w:rsidR="003A7E73" w:rsidRPr="006C632A" w:rsidRDefault="003A7E73" w:rsidP="006C632A">
      <w:pPr>
        <w:pStyle w:val="1a"/>
        <w:suppressAutoHyphens/>
        <w:spacing w:line="240" w:lineRule="auto"/>
        <w:ind w:firstLine="709"/>
        <w:jc w:val="both"/>
        <w:rPr>
          <w:b w:val="0"/>
          <w:sz w:val="24"/>
          <w:szCs w:val="24"/>
        </w:rPr>
      </w:pPr>
      <w:r w:rsidRPr="006C632A">
        <w:rPr>
          <w:b w:val="0"/>
          <w:sz w:val="24"/>
          <w:szCs w:val="24"/>
        </w:rPr>
        <w:t>Загалом ставлення до чорносотенців з боку мемуаристів було вкрай негативним. Усі вони однобічно описували їх як темну провладну силу, що переважно займалася вла</w:t>
      </w:r>
      <w:r w:rsidR="006C632A">
        <w:rPr>
          <w:b w:val="0"/>
          <w:sz w:val="24"/>
          <w:szCs w:val="24"/>
        </w:rPr>
        <w:softHyphen/>
      </w:r>
      <w:r w:rsidRPr="006C632A">
        <w:rPr>
          <w:b w:val="0"/>
          <w:sz w:val="24"/>
          <w:szCs w:val="24"/>
        </w:rPr>
        <w:t>штуванням єврейських погромів і переслідуванням революціонерів. Подібна нега</w:t>
      </w:r>
      <w:r w:rsidR="006C632A">
        <w:rPr>
          <w:b w:val="0"/>
          <w:sz w:val="24"/>
          <w:szCs w:val="24"/>
        </w:rPr>
        <w:softHyphen/>
      </w:r>
      <w:r w:rsidRPr="006C632A">
        <w:rPr>
          <w:b w:val="0"/>
          <w:sz w:val="24"/>
          <w:szCs w:val="24"/>
        </w:rPr>
        <w:t>ти</w:t>
      </w:r>
      <w:r w:rsidR="006C632A">
        <w:rPr>
          <w:b w:val="0"/>
          <w:sz w:val="24"/>
          <w:szCs w:val="24"/>
        </w:rPr>
        <w:softHyphen/>
      </w:r>
      <w:r w:rsidRPr="006C632A">
        <w:rPr>
          <w:b w:val="0"/>
          <w:sz w:val="24"/>
          <w:szCs w:val="24"/>
        </w:rPr>
        <w:t>ві</w:t>
      </w:r>
      <w:r w:rsidR="006C632A">
        <w:rPr>
          <w:b w:val="0"/>
          <w:sz w:val="24"/>
          <w:szCs w:val="24"/>
        </w:rPr>
        <w:softHyphen/>
      </w:r>
      <w:r w:rsidRPr="006C632A">
        <w:rPr>
          <w:b w:val="0"/>
          <w:sz w:val="24"/>
          <w:szCs w:val="24"/>
        </w:rPr>
        <w:t>зація правих та лібералів, звичайно, пов’язана з лівою політичною позицією мемуа</w:t>
      </w:r>
      <w:r w:rsidR="006C632A">
        <w:rPr>
          <w:b w:val="0"/>
          <w:sz w:val="24"/>
          <w:szCs w:val="24"/>
        </w:rPr>
        <w:softHyphen/>
      </w:r>
      <w:r w:rsidRPr="006C632A">
        <w:rPr>
          <w:b w:val="0"/>
          <w:sz w:val="24"/>
          <w:szCs w:val="24"/>
        </w:rPr>
        <w:t>ри</w:t>
      </w:r>
      <w:r w:rsidR="006C632A">
        <w:rPr>
          <w:b w:val="0"/>
          <w:sz w:val="24"/>
          <w:szCs w:val="24"/>
        </w:rPr>
        <w:softHyphen/>
      </w:r>
      <w:r w:rsidRPr="006C632A">
        <w:rPr>
          <w:b w:val="0"/>
          <w:sz w:val="24"/>
          <w:szCs w:val="24"/>
        </w:rPr>
        <w:t>стів. Водночас спогади діячів ліберального руху або прибічників монархізму, як пра</w:t>
      </w:r>
      <w:r w:rsidR="006C632A">
        <w:rPr>
          <w:b w:val="0"/>
          <w:sz w:val="24"/>
          <w:szCs w:val="24"/>
        </w:rPr>
        <w:softHyphen/>
      </w:r>
      <w:r w:rsidRPr="006C632A">
        <w:rPr>
          <w:b w:val="0"/>
          <w:sz w:val="24"/>
          <w:szCs w:val="24"/>
        </w:rPr>
        <w:t>ви</w:t>
      </w:r>
      <w:r w:rsidR="006C632A">
        <w:rPr>
          <w:b w:val="0"/>
          <w:sz w:val="24"/>
          <w:szCs w:val="24"/>
        </w:rPr>
        <w:softHyphen/>
      </w:r>
      <w:r w:rsidRPr="006C632A">
        <w:rPr>
          <w:b w:val="0"/>
          <w:sz w:val="24"/>
          <w:szCs w:val="24"/>
        </w:rPr>
        <w:t>ло, не містять інформації про їхню успішну діяльність серед селянства. Тож контраргу</w:t>
      </w:r>
      <w:r w:rsidR="006C632A">
        <w:rPr>
          <w:b w:val="0"/>
          <w:sz w:val="24"/>
          <w:szCs w:val="24"/>
        </w:rPr>
        <w:softHyphen/>
      </w:r>
      <w:r w:rsidRPr="006C632A">
        <w:rPr>
          <w:b w:val="0"/>
          <w:sz w:val="24"/>
          <w:szCs w:val="24"/>
        </w:rPr>
        <w:t>мен</w:t>
      </w:r>
      <w:r w:rsidR="006C632A">
        <w:rPr>
          <w:b w:val="0"/>
          <w:sz w:val="24"/>
          <w:szCs w:val="24"/>
        </w:rPr>
        <w:softHyphen/>
      </w:r>
      <w:r w:rsidRPr="006C632A">
        <w:rPr>
          <w:b w:val="0"/>
          <w:sz w:val="24"/>
          <w:szCs w:val="24"/>
        </w:rPr>
        <w:t>тувати повідомлення “лівих” мемуаристів можна лише за допомогою докумен</w:t>
      </w:r>
      <w:r w:rsidR="006C632A">
        <w:rPr>
          <w:b w:val="0"/>
          <w:sz w:val="24"/>
          <w:szCs w:val="24"/>
        </w:rPr>
        <w:softHyphen/>
      </w:r>
      <w:r w:rsidRPr="006C632A">
        <w:rPr>
          <w:b w:val="0"/>
          <w:sz w:val="24"/>
          <w:szCs w:val="24"/>
        </w:rPr>
        <w:t>таль</w:t>
      </w:r>
      <w:r w:rsidR="006C632A">
        <w:rPr>
          <w:b w:val="0"/>
          <w:sz w:val="24"/>
          <w:szCs w:val="24"/>
        </w:rPr>
        <w:softHyphen/>
      </w:r>
      <w:r w:rsidRPr="006C632A">
        <w:rPr>
          <w:b w:val="0"/>
          <w:sz w:val="24"/>
          <w:szCs w:val="24"/>
        </w:rPr>
        <w:t>них джерел і публіцистики початку ХХ ст. Почерпнути ж інформацію про конкретну пар</w:t>
      </w:r>
      <w:r w:rsidR="006C632A">
        <w:rPr>
          <w:b w:val="0"/>
          <w:sz w:val="24"/>
          <w:szCs w:val="24"/>
        </w:rPr>
        <w:softHyphen/>
      </w:r>
      <w:r w:rsidRPr="006C632A">
        <w:rPr>
          <w:b w:val="0"/>
          <w:sz w:val="24"/>
          <w:szCs w:val="24"/>
        </w:rPr>
        <w:t>тійну роботу СРН або інших монархічних організацій з опублікованих спогадів фак</w:t>
      </w:r>
      <w:r w:rsidR="006C632A">
        <w:rPr>
          <w:b w:val="0"/>
          <w:sz w:val="24"/>
          <w:szCs w:val="24"/>
        </w:rPr>
        <w:softHyphen/>
      </w:r>
      <w:r w:rsidRPr="006C632A">
        <w:rPr>
          <w:b w:val="0"/>
          <w:sz w:val="24"/>
          <w:szCs w:val="24"/>
        </w:rPr>
        <w:t>тично неможливо.</w:t>
      </w:r>
    </w:p>
    <w:p w:rsidR="003A7E73" w:rsidRPr="00A57C07" w:rsidRDefault="003A7E73" w:rsidP="003A7E73">
      <w:pPr>
        <w:suppressAutoHyphens/>
        <w:ind w:firstLine="709"/>
        <w:jc w:val="both"/>
        <w:rPr>
          <w:lang w:val="uk-UA"/>
        </w:rPr>
      </w:pPr>
      <w:r w:rsidRPr="00A57C07">
        <w:rPr>
          <w:lang w:val="uk-UA"/>
        </w:rPr>
        <w:t>Мемуаристи не лише таврували прибічників царату, але й піддавали критиці по</w:t>
      </w:r>
      <w:r w:rsidR="006C632A">
        <w:rPr>
          <w:lang w:val="uk-UA"/>
        </w:rPr>
        <w:softHyphen/>
      </w:r>
      <w:r w:rsidRPr="00A57C07">
        <w:rPr>
          <w:lang w:val="uk-UA"/>
        </w:rPr>
        <w:t>лі</w:t>
      </w:r>
      <w:r w:rsidR="006C632A">
        <w:rPr>
          <w:lang w:val="uk-UA"/>
        </w:rPr>
        <w:softHyphen/>
      </w:r>
      <w:r w:rsidRPr="00A57C07">
        <w:rPr>
          <w:lang w:val="uk-UA"/>
        </w:rPr>
        <w:t>тичних опонентів за лівим табором. Так, Ю.Коллард писав, що “російські соціал-де</w:t>
      </w:r>
      <w:r w:rsidR="006C632A">
        <w:rPr>
          <w:lang w:val="uk-UA"/>
        </w:rPr>
        <w:softHyphen/>
      </w:r>
      <w:r w:rsidRPr="00A57C07">
        <w:rPr>
          <w:lang w:val="uk-UA"/>
        </w:rPr>
        <w:t>мо</w:t>
      </w:r>
      <w:r w:rsidR="006C632A">
        <w:rPr>
          <w:lang w:val="uk-UA"/>
        </w:rPr>
        <w:softHyphen/>
      </w:r>
      <w:r w:rsidRPr="00A57C07">
        <w:rPr>
          <w:lang w:val="uk-UA"/>
        </w:rPr>
        <w:t>крати зовсім селянством не займалися, а соціалісти-революціонери, хоч у своїй тео</w:t>
      </w:r>
      <w:r w:rsidR="006C632A">
        <w:rPr>
          <w:lang w:val="uk-UA"/>
        </w:rPr>
        <w:softHyphen/>
      </w:r>
      <w:r w:rsidRPr="00A57C07">
        <w:rPr>
          <w:lang w:val="uk-UA"/>
        </w:rPr>
        <w:t>рії й спиралися на селянстві, але в дійсності нічого спільного з селянством, особливо ж українським, не мали, бо українського села і його мови не знали” [11, с.109]. Відсут</w:t>
      </w:r>
      <w:r w:rsidR="006C632A">
        <w:rPr>
          <w:lang w:val="uk-UA"/>
        </w:rPr>
        <w:softHyphen/>
      </w:r>
      <w:r w:rsidRPr="00A57C07">
        <w:rPr>
          <w:lang w:val="uk-UA"/>
        </w:rPr>
        <w:t>ність роботи із селянством до початку ПРР, дійсно, визнавали й колишні члени РСДРП, зокрема, А.Черкунов і Б.Ельцин. Проте це стосувалося далеко не всіх регіональних осе</w:t>
      </w:r>
      <w:r w:rsidR="006C632A">
        <w:rPr>
          <w:lang w:val="uk-UA"/>
        </w:rPr>
        <w:softHyphen/>
      </w:r>
      <w:r w:rsidRPr="00A57C07">
        <w:rPr>
          <w:lang w:val="uk-UA"/>
        </w:rPr>
        <w:t>ред</w:t>
      </w:r>
      <w:r w:rsidR="006C632A">
        <w:rPr>
          <w:lang w:val="uk-UA"/>
        </w:rPr>
        <w:softHyphen/>
      </w:r>
      <w:r w:rsidRPr="00A57C07">
        <w:rPr>
          <w:lang w:val="uk-UA"/>
        </w:rPr>
        <w:t>ків партії. Факти дореволюційних зв’язків організацій РСДРП і селянства фіксу</w:t>
      </w:r>
      <w:r w:rsidR="006C632A">
        <w:rPr>
          <w:lang w:val="uk-UA"/>
        </w:rPr>
        <w:softHyphen/>
      </w:r>
      <w:r w:rsidRPr="00A57C07">
        <w:rPr>
          <w:lang w:val="uk-UA"/>
        </w:rPr>
        <w:t>ють</w:t>
      </w:r>
      <w:r w:rsidR="006C632A">
        <w:rPr>
          <w:lang w:val="uk-UA"/>
        </w:rPr>
        <w:softHyphen/>
      </w:r>
      <w:r w:rsidRPr="00A57C07">
        <w:rPr>
          <w:lang w:val="uk-UA"/>
        </w:rPr>
        <w:t>ся як документально, так і в спогадах М.Козиленка, О.Черкунова, М.Пижова, А.Гет</w:t>
      </w:r>
      <w:r w:rsidR="006C632A">
        <w:rPr>
          <w:lang w:val="uk-UA"/>
        </w:rPr>
        <w:softHyphen/>
      </w:r>
      <w:r w:rsidRPr="00A57C07">
        <w:rPr>
          <w:lang w:val="uk-UA"/>
        </w:rPr>
        <w:t>тле</w:t>
      </w:r>
      <w:r w:rsidR="006C632A">
        <w:rPr>
          <w:lang w:val="uk-UA"/>
        </w:rPr>
        <w:softHyphen/>
      </w:r>
      <w:r w:rsidRPr="00A57C07">
        <w:rPr>
          <w:lang w:val="uk-UA"/>
        </w:rPr>
        <w:t>ра та багатьох інших мемуаристів. Тож повідомлення Ю.Колларда є наслідком незнан</w:t>
      </w:r>
      <w:r w:rsidR="006C632A">
        <w:rPr>
          <w:lang w:val="uk-UA"/>
        </w:rPr>
        <w:softHyphen/>
      </w:r>
      <w:r w:rsidRPr="00A57C07">
        <w:rPr>
          <w:lang w:val="uk-UA"/>
        </w:rPr>
        <w:t>ня специфіки роботи на селі регіональних структур РСДРП.</w:t>
      </w:r>
    </w:p>
    <w:p w:rsidR="003A7E73" w:rsidRPr="00A57C07" w:rsidRDefault="003A7E73" w:rsidP="003A7E73">
      <w:pPr>
        <w:suppressAutoHyphens/>
        <w:ind w:firstLine="709"/>
        <w:jc w:val="both"/>
        <w:rPr>
          <w:lang w:val="uk-UA"/>
        </w:rPr>
      </w:pPr>
      <w:r w:rsidRPr="00A57C07">
        <w:rPr>
          <w:lang w:val="uk-UA"/>
        </w:rPr>
        <w:t>Для кращого розуміння умов діяльності сільських партійних осередків, причин їх занепаду цінною є критика власних організацій, до якої вдавався дехто з мемуа</w:t>
      </w:r>
      <w:r w:rsidR="006C632A">
        <w:rPr>
          <w:lang w:val="uk-UA"/>
        </w:rPr>
        <w:softHyphen/>
      </w:r>
      <w:r w:rsidRPr="00A57C07">
        <w:rPr>
          <w:lang w:val="uk-UA"/>
        </w:rPr>
        <w:t>ри</w:t>
      </w:r>
      <w:r w:rsidR="006C632A">
        <w:rPr>
          <w:lang w:val="uk-UA"/>
        </w:rPr>
        <w:softHyphen/>
      </w:r>
      <w:r w:rsidRPr="00A57C07">
        <w:rPr>
          <w:lang w:val="uk-UA"/>
        </w:rPr>
        <w:t>стів. Зокрема, М.Галаган (до 1905 р. член РУП, 1905–1908 рр. перебував у складі УСД “Спілка”) про РУП писав, що партійні “низи”, від яких залежало формування партійної “гро</w:t>
      </w:r>
      <w:r w:rsidR="006C632A">
        <w:rPr>
          <w:lang w:val="uk-UA"/>
        </w:rPr>
        <w:softHyphen/>
      </w:r>
      <w:r w:rsidRPr="00A57C07">
        <w:rPr>
          <w:lang w:val="uk-UA"/>
        </w:rPr>
        <w:t>мадської думки”, не були підготовані до обміркування й вирішення принципових про</w:t>
      </w:r>
      <w:r w:rsidR="006C632A">
        <w:rPr>
          <w:lang w:val="uk-UA"/>
        </w:rPr>
        <w:softHyphen/>
      </w:r>
      <w:r w:rsidRPr="00A57C07">
        <w:rPr>
          <w:lang w:val="uk-UA"/>
        </w:rPr>
        <w:t>грамових питань. Перебуваючи в провінції з метою формування рупівських гуртків, він “бачив наочно, з кого складаються оті партійні “низи”, які до того ж організаційно не так уже міцно були з партією зв’язані. Це були або малосвідомі напівпролетарські се</w:t>
      </w:r>
      <w:r w:rsidR="006C632A">
        <w:rPr>
          <w:lang w:val="uk-UA"/>
        </w:rPr>
        <w:softHyphen/>
      </w:r>
      <w:r w:rsidRPr="00A57C07">
        <w:rPr>
          <w:lang w:val="uk-UA"/>
        </w:rPr>
        <w:t>лянські елементи, або в кращому разі був це нечисленний ремісничо-пролетарський елемент”. Звичайно, це відбивалося на якості агітації [2, с.111].</w:t>
      </w:r>
    </w:p>
    <w:p w:rsidR="003A7E73" w:rsidRPr="00A57C07" w:rsidRDefault="003A7E73" w:rsidP="003A7E73">
      <w:pPr>
        <w:suppressAutoHyphens/>
        <w:ind w:firstLine="709"/>
        <w:jc w:val="both"/>
        <w:rPr>
          <w:lang w:val="uk-UA"/>
        </w:rPr>
      </w:pPr>
      <w:r w:rsidRPr="00A57C07">
        <w:rPr>
          <w:lang w:val="uk-UA"/>
        </w:rPr>
        <w:t>Яка з партій усе ж таки користувалася найбільшою популярністю в початковий пе</w:t>
      </w:r>
      <w:r w:rsidR="006C632A">
        <w:rPr>
          <w:lang w:val="uk-UA"/>
        </w:rPr>
        <w:softHyphen/>
      </w:r>
      <w:r w:rsidRPr="00A57C07">
        <w:rPr>
          <w:lang w:val="uk-UA"/>
        </w:rPr>
        <w:t>ріод ПРР в українського селянства, важко відповісти навіть на спільній основі доку</w:t>
      </w:r>
      <w:r w:rsidR="006C632A">
        <w:rPr>
          <w:lang w:val="uk-UA"/>
        </w:rPr>
        <w:softHyphen/>
      </w:r>
      <w:r w:rsidRPr="00A57C07">
        <w:rPr>
          <w:lang w:val="uk-UA"/>
        </w:rPr>
        <w:t>мен</w:t>
      </w:r>
      <w:r w:rsidR="006C632A">
        <w:rPr>
          <w:lang w:val="uk-UA"/>
        </w:rPr>
        <w:softHyphen/>
      </w:r>
      <w:r w:rsidRPr="00A57C07">
        <w:rPr>
          <w:lang w:val="uk-UA"/>
        </w:rPr>
        <w:t>тальних й особових джерел. Аграрії, згадували деякі з мемуаристів, слабо роз</w:t>
      </w:r>
      <w:r w:rsidR="006C632A">
        <w:rPr>
          <w:lang w:val="uk-UA"/>
        </w:rPr>
        <w:softHyphen/>
      </w:r>
      <w:r w:rsidRPr="00A57C07">
        <w:rPr>
          <w:lang w:val="uk-UA"/>
        </w:rPr>
        <w:t>різ</w:t>
      </w:r>
      <w:r w:rsidR="006C632A">
        <w:rPr>
          <w:lang w:val="uk-UA"/>
        </w:rPr>
        <w:softHyphen/>
      </w:r>
      <w:r w:rsidRPr="00A57C07">
        <w:rPr>
          <w:lang w:val="uk-UA"/>
        </w:rPr>
        <w:t>ня</w:t>
      </w:r>
      <w:r w:rsidR="006C632A">
        <w:rPr>
          <w:lang w:val="uk-UA"/>
        </w:rPr>
        <w:softHyphen/>
      </w:r>
      <w:r w:rsidRPr="00A57C07">
        <w:rPr>
          <w:lang w:val="uk-UA"/>
        </w:rPr>
        <w:t>ли програми та завдання різних лівих сил. Так, селяни Верхньодніпровського повіту на Катеринославщині, збентежені дробленням лівого партійного спектра, наполягали на об’єд</w:t>
      </w:r>
      <w:r w:rsidR="006C632A">
        <w:rPr>
          <w:lang w:val="uk-UA"/>
        </w:rPr>
        <w:softHyphen/>
      </w:r>
      <w:r w:rsidRPr="00A57C07">
        <w:rPr>
          <w:lang w:val="uk-UA"/>
        </w:rPr>
        <w:t>нанні всіх партійних угрупувань, що, на їхнє переконання, прискорило б процес отри</w:t>
      </w:r>
      <w:r w:rsidR="006C632A">
        <w:rPr>
          <w:lang w:val="uk-UA"/>
        </w:rPr>
        <w:softHyphen/>
      </w:r>
      <w:r w:rsidRPr="00A57C07">
        <w:rPr>
          <w:lang w:val="uk-UA"/>
        </w:rPr>
        <w:t>мання землі та волі [9, с.129]. Тонкощі партійних програм, економічна доцільність про</w:t>
      </w:r>
      <w:r w:rsidR="006C632A">
        <w:rPr>
          <w:lang w:val="uk-UA"/>
        </w:rPr>
        <w:softHyphen/>
      </w:r>
      <w:r w:rsidRPr="00A57C07">
        <w:rPr>
          <w:lang w:val="uk-UA"/>
        </w:rPr>
        <w:t>позицій майнових перерозподілів нерідко залишалися “темним лісом” для сіль</w:t>
      </w:r>
      <w:r w:rsidR="006C632A">
        <w:rPr>
          <w:lang w:val="uk-UA"/>
        </w:rPr>
        <w:softHyphen/>
      </w:r>
      <w:r w:rsidRPr="00A57C07">
        <w:rPr>
          <w:lang w:val="uk-UA"/>
        </w:rPr>
        <w:t>сь</w:t>
      </w:r>
      <w:r w:rsidR="006C632A">
        <w:rPr>
          <w:lang w:val="uk-UA"/>
        </w:rPr>
        <w:softHyphen/>
      </w:r>
      <w:r w:rsidRPr="00A57C07">
        <w:rPr>
          <w:lang w:val="uk-UA"/>
        </w:rPr>
        <w:t>ко</w:t>
      </w:r>
      <w:r w:rsidR="006C632A">
        <w:rPr>
          <w:lang w:val="uk-UA"/>
        </w:rPr>
        <w:softHyphen/>
      </w:r>
      <w:r w:rsidRPr="00A57C07">
        <w:rPr>
          <w:lang w:val="uk-UA"/>
        </w:rPr>
        <w:lastRenderedPageBreak/>
        <w:t>го обивателя. Зокрема, Черкунов згадував, що в селян Херсонщини “бажання проник</w:t>
      </w:r>
      <w:r w:rsidR="006C632A">
        <w:rPr>
          <w:lang w:val="uk-UA"/>
        </w:rPr>
        <w:softHyphen/>
      </w:r>
      <w:r w:rsidRPr="00A57C07">
        <w:rPr>
          <w:lang w:val="uk-UA"/>
        </w:rPr>
        <w:t>ну</w:t>
      </w:r>
      <w:r w:rsidR="006C632A">
        <w:rPr>
          <w:lang w:val="uk-UA"/>
        </w:rPr>
        <w:softHyphen/>
      </w:r>
      <w:r w:rsidRPr="00A57C07">
        <w:rPr>
          <w:lang w:val="uk-UA"/>
        </w:rPr>
        <w:t>ти в сутність нашого вчення було настільки великим, що, наприклад, дехто з них на</w:t>
      </w:r>
      <w:r w:rsidR="006C632A">
        <w:rPr>
          <w:lang w:val="uk-UA"/>
        </w:rPr>
        <w:softHyphen/>
      </w:r>
      <w:r w:rsidRPr="00A57C07">
        <w:rPr>
          <w:lang w:val="uk-UA"/>
        </w:rPr>
        <w:t xml:space="preserve">пам’ять вивчав нашу програму ІІ з’їзду й потім, виступаючи, </w:t>
      </w:r>
      <w:r w:rsidRPr="00A57C07">
        <w:rPr>
          <w:i/>
          <w:lang w:val="uk-UA"/>
        </w:rPr>
        <w:t>козиряв словами, які ча</w:t>
      </w:r>
      <w:r w:rsidR="006C632A">
        <w:rPr>
          <w:i/>
          <w:lang w:val="uk-UA"/>
        </w:rPr>
        <w:softHyphen/>
      </w:r>
      <w:r w:rsidRPr="00A57C07">
        <w:rPr>
          <w:i/>
          <w:lang w:val="uk-UA"/>
        </w:rPr>
        <w:t>сто не зовсім розумів</w:t>
      </w:r>
      <w:r w:rsidRPr="00A57C07">
        <w:rPr>
          <w:lang w:val="uk-UA"/>
        </w:rPr>
        <w:t xml:space="preserve">” (курсив наш. – </w:t>
      </w:r>
      <w:r w:rsidRPr="00A57C07">
        <w:rPr>
          <w:i/>
          <w:lang w:val="uk-UA"/>
        </w:rPr>
        <w:t>Д. К.</w:t>
      </w:r>
      <w:r w:rsidRPr="00A57C07">
        <w:rPr>
          <w:lang w:val="uk-UA"/>
        </w:rPr>
        <w:t>) [30, с.38]. Звичайно, що поверхневе спри</w:t>
      </w:r>
      <w:r w:rsidR="00032B90">
        <w:rPr>
          <w:lang w:val="uk-UA"/>
        </w:rPr>
        <w:softHyphen/>
      </w:r>
      <w:r w:rsidRPr="00A57C07">
        <w:rPr>
          <w:lang w:val="uk-UA"/>
        </w:rPr>
        <w:t>йман</w:t>
      </w:r>
      <w:r w:rsidR="006C632A">
        <w:rPr>
          <w:lang w:val="uk-UA"/>
        </w:rPr>
        <w:softHyphen/>
      </w:r>
      <w:r w:rsidRPr="00A57C07">
        <w:rPr>
          <w:lang w:val="uk-UA"/>
        </w:rPr>
        <w:t>ня партійних лише заплутувало селян, які губилися в здогадах, яку партію їм усе ж та</w:t>
      </w:r>
      <w:r w:rsidR="006C632A">
        <w:rPr>
          <w:lang w:val="uk-UA"/>
        </w:rPr>
        <w:softHyphen/>
      </w:r>
      <w:r w:rsidRPr="00A57C07">
        <w:rPr>
          <w:lang w:val="uk-UA"/>
        </w:rPr>
        <w:t>ки підтримувати.</w:t>
      </w:r>
    </w:p>
    <w:p w:rsidR="003A7E73" w:rsidRPr="00A57C07" w:rsidRDefault="003A7E73" w:rsidP="003A7E73">
      <w:pPr>
        <w:suppressAutoHyphens/>
        <w:ind w:firstLine="709"/>
        <w:jc w:val="both"/>
        <w:rPr>
          <w:lang w:val="uk-UA"/>
        </w:rPr>
      </w:pPr>
      <w:r w:rsidRPr="00A57C07">
        <w:rPr>
          <w:lang w:val="uk-UA"/>
        </w:rPr>
        <w:t>У деяких місцевостях симпатії селян були більш виразними. Зокрема, житель с. Локн</w:t>
      </w:r>
      <w:r w:rsidR="00F006B3">
        <w:rPr>
          <w:lang w:val="uk-UA"/>
        </w:rPr>
        <w:t>і</w:t>
      </w:r>
      <w:r w:rsidRPr="00A57C07">
        <w:rPr>
          <w:lang w:val="uk-UA"/>
        </w:rPr>
        <w:t xml:space="preserve"> Кролевецького повіту В.Мороз писав, що “для нас, селян, зрозумілі тільки дві пар</w:t>
      </w:r>
      <w:r w:rsidR="009575FE">
        <w:rPr>
          <w:lang w:val="uk-UA"/>
        </w:rPr>
        <w:softHyphen/>
      </w:r>
      <w:r w:rsidRPr="00A57C07">
        <w:rPr>
          <w:lang w:val="uk-UA"/>
        </w:rPr>
        <w:t>тії: робоча (РСДРП) і селянська (РУП)” [3, с.95]. Відповідно локнянські жителі вва</w:t>
      </w:r>
      <w:r w:rsidR="009575FE">
        <w:rPr>
          <w:lang w:val="uk-UA"/>
        </w:rPr>
        <w:softHyphen/>
      </w:r>
      <w:r w:rsidRPr="00A57C07">
        <w:rPr>
          <w:lang w:val="uk-UA"/>
        </w:rPr>
        <w:t>жа</w:t>
      </w:r>
      <w:r w:rsidR="009575FE">
        <w:rPr>
          <w:lang w:val="uk-UA"/>
        </w:rPr>
        <w:softHyphen/>
      </w:r>
      <w:r w:rsidRPr="00A57C07">
        <w:rPr>
          <w:lang w:val="uk-UA"/>
        </w:rPr>
        <w:t>ли, що ближчою до них була саме РУП, яка робила ставку на трудове селянство. Про її популярність свідчило й те, як сприймали селяни її агітаційну літературу. Так, “Дядь</w:t>
      </w:r>
      <w:r w:rsidR="009575FE">
        <w:rPr>
          <w:lang w:val="uk-UA"/>
        </w:rPr>
        <w:softHyphen/>
      </w:r>
      <w:r w:rsidRPr="00A57C07">
        <w:rPr>
          <w:lang w:val="uk-UA"/>
        </w:rPr>
        <w:t>ко Дмитро”, потрапивши одного разу Колларду в селі на очі, був просто заяложений ру</w:t>
      </w:r>
      <w:r w:rsidR="009575FE">
        <w:rPr>
          <w:lang w:val="uk-UA"/>
        </w:rPr>
        <w:softHyphen/>
      </w:r>
      <w:r w:rsidRPr="00A57C07">
        <w:rPr>
          <w:lang w:val="uk-UA"/>
        </w:rPr>
        <w:t>ками до чорноти. При цьому всі сторінки були цілими: “З того було видко, як обе</w:t>
      </w:r>
      <w:r w:rsidR="009575FE">
        <w:rPr>
          <w:lang w:val="uk-UA"/>
        </w:rPr>
        <w:softHyphen/>
      </w:r>
      <w:r w:rsidRPr="00A57C07">
        <w:rPr>
          <w:lang w:val="uk-UA"/>
        </w:rPr>
        <w:t>реж</w:t>
      </w:r>
      <w:r w:rsidR="009575FE">
        <w:rPr>
          <w:lang w:val="uk-UA"/>
        </w:rPr>
        <w:softHyphen/>
      </w:r>
      <w:r w:rsidRPr="00A57C07">
        <w:rPr>
          <w:lang w:val="uk-UA"/>
        </w:rPr>
        <w:t>но поводяться селяни з нашою літературою й сторінки з книжечок на цигарки не ви</w:t>
      </w:r>
      <w:r w:rsidR="009575FE">
        <w:rPr>
          <w:lang w:val="uk-UA"/>
        </w:rPr>
        <w:softHyphen/>
      </w:r>
      <w:r w:rsidRPr="00A57C07">
        <w:rPr>
          <w:lang w:val="uk-UA"/>
        </w:rPr>
        <w:t>ди</w:t>
      </w:r>
      <w:r w:rsidR="009575FE">
        <w:rPr>
          <w:lang w:val="uk-UA"/>
        </w:rPr>
        <w:softHyphen/>
      </w:r>
      <w:r w:rsidRPr="00A57C07">
        <w:rPr>
          <w:lang w:val="uk-UA"/>
        </w:rPr>
        <w:t>рають” – факт, що приголомшив автора, який знав селянський побут [11, с.107].</w:t>
      </w:r>
    </w:p>
    <w:p w:rsidR="003A7E73" w:rsidRPr="00A57C07" w:rsidRDefault="003A7E73" w:rsidP="003A7E73">
      <w:pPr>
        <w:suppressAutoHyphens/>
        <w:ind w:firstLine="709"/>
        <w:jc w:val="both"/>
        <w:rPr>
          <w:lang w:val="uk-UA"/>
        </w:rPr>
      </w:pPr>
      <w:r w:rsidRPr="00A57C07">
        <w:rPr>
          <w:lang w:val="uk-UA"/>
        </w:rPr>
        <w:t>Відносно 1906–1907 рр. можна говорити про пріоритетність УСД “Спілки”, ко</w:t>
      </w:r>
      <w:r w:rsidR="009575FE">
        <w:rPr>
          <w:lang w:val="uk-UA"/>
        </w:rPr>
        <w:softHyphen/>
      </w:r>
      <w:r w:rsidRPr="00A57C07">
        <w:rPr>
          <w:lang w:val="uk-UA"/>
        </w:rPr>
        <w:t>тра добилася відчутних результатів як у поширенні своєї пропаганди й формуванні ни</w:t>
      </w:r>
      <w:r w:rsidR="009575FE">
        <w:rPr>
          <w:lang w:val="uk-UA"/>
        </w:rPr>
        <w:softHyphen/>
      </w:r>
      <w:r w:rsidRPr="00A57C07">
        <w:rPr>
          <w:lang w:val="uk-UA"/>
        </w:rPr>
        <w:t>зо</w:t>
      </w:r>
      <w:r w:rsidR="009575FE">
        <w:rPr>
          <w:lang w:val="uk-UA"/>
        </w:rPr>
        <w:softHyphen/>
      </w:r>
      <w:r w:rsidRPr="00A57C07">
        <w:rPr>
          <w:lang w:val="uk-UA"/>
        </w:rPr>
        <w:t>вих структур партії, так і на виборах до ІІ Державної думи. Після того як осередки Се</w:t>
      </w:r>
      <w:r w:rsidR="009575FE">
        <w:rPr>
          <w:lang w:val="uk-UA"/>
        </w:rPr>
        <w:softHyphen/>
      </w:r>
      <w:r w:rsidRPr="00A57C07">
        <w:rPr>
          <w:lang w:val="uk-UA"/>
        </w:rPr>
        <w:t>лянського союзу були піддані жорстким репресіям узимку 1905–1906 рр., політичний про</w:t>
      </w:r>
      <w:r w:rsidR="009575FE">
        <w:rPr>
          <w:lang w:val="uk-UA"/>
        </w:rPr>
        <w:softHyphen/>
      </w:r>
      <w:r w:rsidRPr="00A57C07">
        <w:rPr>
          <w:lang w:val="uk-UA"/>
        </w:rPr>
        <w:t>стір села в багатьох місцевостях був захоплений “Спілкою”. За повідомленням Рі</w:t>
      </w:r>
      <w:r w:rsidR="009575FE">
        <w:rPr>
          <w:lang w:val="uk-UA"/>
        </w:rPr>
        <w:softHyphen/>
      </w:r>
      <w:r w:rsidRPr="00A57C07">
        <w:rPr>
          <w:lang w:val="uk-UA"/>
        </w:rPr>
        <w:t>ша, у Сквирському повіті, де він працював по лінії організації в 1906–1907 рр., уже бу</w:t>
      </w:r>
      <w:r w:rsidR="009575FE">
        <w:rPr>
          <w:lang w:val="uk-UA"/>
        </w:rPr>
        <w:softHyphen/>
      </w:r>
      <w:r w:rsidRPr="00A57C07">
        <w:rPr>
          <w:lang w:val="uk-UA"/>
        </w:rPr>
        <w:t>ло багато селян чіткої соціал-демократичної орієнтації (Сквирсько-Васильківська район</w:t>
      </w:r>
      <w:r w:rsidR="009575FE">
        <w:rPr>
          <w:lang w:val="uk-UA"/>
        </w:rPr>
        <w:softHyphen/>
      </w:r>
      <w:r w:rsidRPr="00A57C07">
        <w:rPr>
          <w:lang w:val="uk-UA"/>
        </w:rPr>
        <w:t>на організація УСД “Спілки”). Про міцність впливу “спілчан” указував і Галаган, якого під час об’їзду територій Чернігівщини, Київщини та Волині “вразило не тільки те, що розгромити організацій жандармам не вдалось, але й те, що справді відчувалось, що “маси” не є якоюсь фікцією, а таки справді реально існують, і що хоч і сиплються жан</w:t>
      </w:r>
      <w:r w:rsidR="009575FE">
        <w:rPr>
          <w:lang w:val="uk-UA"/>
        </w:rPr>
        <w:softHyphen/>
      </w:r>
      <w:r w:rsidRPr="00A57C07">
        <w:rPr>
          <w:lang w:val="uk-UA"/>
        </w:rPr>
        <w:t>дармські удари, але до самого низу вони не досягають” [2, с.125].</w:t>
      </w:r>
    </w:p>
    <w:p w:rsidR="003A7E73" w:rsidRPr="00A57C07" w:rsidRDefault="003A7E73" w:rsidP="003A7E73">
      <w:pPr>
        <w:suppressAutoHyphens/>
        <w:ind w:firstLine="709"/>
        <w:jc w:val="both"/>
        <w:rPr>
          <w:lang w:val="uk-UA"/>
        </w:rPr>
      </w:pPr>
      <w:r w:rsidRPr="00A57C07">
        <w:rPr>
          <w:lang w:val="uk-UA"/>
        </w:rPr>
        <w:t>Але добитися загального визнання селянства, як ВСС, “Спілці” так і не вдалося. Ріш пояснює це рядом причин. По-перше, сільські організації не мали оформленого ха</w:t>
      </w:r>
      <w:r w:rsidR="009575FE">
        <w:rPr>
          <w:lang w:val="uk-UA"/>
        </w:rPr>
        <w:softHyphen/>
      </w:r>
      <w:r w:rsidRPr="00A57C07">
        <w:rPr>
          <w:lang w:val="uk-UA"/>
        </w:rPr>
        <w:t>рак</w:t>
      </w:r>
      <w:r w:rsidR="009575FE">
        <w:rPr>
          <w:lang w:val="uk-UA"/>
        </w:rPr>
        <w:softHyphen/>
      </w:r>
      <w:r w:rsidRPr="00A57C07">
        <w:rPr>
          <w:lang w:val="uk-UA"/>
        </w:rPr>
        <w:t>теру, як міські групи. У “Нарисах” він уточнює, що огріхи в роботі організації на се</w:t>
      </w:r>
      <w:r w:rsidR="009575FE">
        <w:rPr>
          <w:lang w:val="uk-UA"/>
        </w:rPr>
        <w:softHyphen/>
      </w:r>
      <w:r w:rsidRPr="00A57C07">
        <w:rPr>
          <w:lang w:val="uk-UA"/>
        </w:rPr>
        <w:t>лі були із самого початку, оскільки вона “не мала ясного та витриманого погляду на зав</w:t>
      </w:r>
      <w:r w:rsidR="009575FE">
        <w:rPr>
          <w:lang w:val="uk-UA"/>
        </w:rPr>
        <w:softHyphen/>
      </w:r>
      <w:r w:rsidRPr="00A57C07">
        <w:rPr>
          <w:lang w:val="uk-UA"/>
        </w:rPr>
        <w:t>дання своєї роботи на селі й на форми селянської організації”. Сільські групи акти</w:t>
      </w:r>
      <w:r w:rsidR="009575FE">
        <w:rPr>
          <w:lang w:val="uk-UA"/>
        </w:rPr>
        <w:softHyphen/>
      </w:r>
      <w:r w:rsidRPr="00A57C07">
        <w:rPr>
          <w:lang w:val="uk-UA"/>
        </w:rPr>
        <w:t>ву</w:t>
      </w:r>
      <w:r w:rsidR="009575FE">
        <w:rPr>
          <w:lang w:val="uk-UA"/>
        </w:rPr>
        <w:softHyphen/>
      </w:r>
      <w:r w:rsidRPr="00A57C07">
        <w:rPr>
          <w:lang w:val="uk-UA"/>
        </w:rPr>
        <w:t>валися на час приїзду агітатора з міста, а також на час проведення страйку або влаш</w:t>
      </w:r>
      <w:r w:rsidR="009575FE">
        <w:rPr>
          <w:lang w:val="uk-UA"/>
        </w:rPr>
        <w:softHyphen/>
      </w:r>
      <w:r w:rsidRPr="00A57C07">
        <w:rPr>
          <w:lang w:val="uk-UA"/>
        </w:rPr>
        <w:t>ту</w:t>
      </w:r>
      <w:r w:rsidR="009575FE">
        <w:rPr>
          <w:lang w:val="uk-UA"/>
        </w:rPr>
        <w:softHyphen/>
      </w:r>
      <w:r w:rsidRPr="00A57C07">
        <w:rPr>
          <w:lang w:val="uk-UA"/>
        </w:rPr>
        <w:t>вання іншої форми боротьби з поміщиком [25, с.145, 154]. Для “Спілки”, попри пере</w:t>
      </w:r>
      <w:r w:rsidR="009575FE">
        <w:rPr>
          <w:lang w:val="uk-UA"/>
        </w:rPr>
        <w:softHyphen/>
      </w:r>
      <w:r w:rsidRPr="00A57C07">
        <w:rPr>
          <w:lang w:val="uk-UA"/>
        </w:rPr>
        <w:t>ва</w:t>
      </w:r>
      <w:r w:rsidR="009575FE">
        <w:rPr>
          <w:lang w:val="uk-UA"/>
        </w:rPr>
        <w:softHyphen/>
      </w:r>
      <w:r w:rsidRPr="00A57C07">
        <w:rPr>
          <w:lang w:val="uk-UA"/>
        </w:rPr>
        <w:t>жання в її кількісному складі селянства, був властивим пріоритет роботи в місті. На</w:t>
      </w:r>
      <w:r w:rsidR="009575FE">
        <w:rPr>
          <w:lang w:val="uk-UA"/>
        </w:rPr>
        <w:softHyphen/>
      </w:r>
      <w:r w:rsidRPr="00A57C07">
        <w:rPr>
          <w:lang w:val="uk-UA"/>
        </w:rPr>
        <w:t>решті, визнає Ріш, партія дуже швидко перетворилася на “болото”, оскільки в період ма</w:t>
      </w:r>
      <w:r w:rsidR="009575FE">
        <w:rPr>
          <w:lang w:val="uk-UA"/>
        </w:rPr>
        <w:softHyphen/>
      </w:r>
      <w:r w:rsidRPr="00A57C07">
        <w:rPr>
          <w:lang w:val="uk-UA"/>
        </w:rPr>
        <w:t>сового притоку нових членів до організації до неї приєдналося чимало представників дріб</w:t>
      </w:r>
      <w:r w:rsidR="009575FE">
        <w:rPr>
          <w:lang w:val="uk-UA"/>
        </w:rPr>
        <w:softHyphen/>
      </w:r>
      <w:r w:rsidRPr="00A57C07">
        <w:rPr>
          <w:lang w:val="uk-UA"/>
        </w:rPr>
        <w:t>ної буржуазії, які нерідко очолювали місцеві комітети партії [24, с.130]. Це, зви</w:t>
      </w:r>
      <w:r w:rsidR="009575FE">
        <w:rPr>
          <w:lang w:val="uk-UA"/>
        </w:rPr>
        <w:softHyphen/>
      </w:r>
      <w:r w:rsidRPr="00A57C07">
        <w:rPr>
          <w:lang w:val="uk-UA"/>
        </w:rPr>
        <w:t>чай</w:t>
      </w:r>
      <w:r w:rsidR="009575FE">
        <w:rPr>
          <w:lang w:val="uk-UA"/>
        </w:rPr>
        <w:softHyphen/>
      </w:r>
      <w:r w:rsidRPr="00A57C07">
        <w:rPr>
          <w:lang w:val="uk-UA"/>
        </w:rPr>
        <w:t>но, впливало на “непролетарський” характер організації, окремі групи якої навіть вда</w:t>
      </w:r>
      <w:r w:rsidR="009575FE">
        <w:rPr>
          <w:lang w:val="uk-UA"/>
        </w:rPr>
        <w:softHyphen/>
      </w:r>
      <w:r w:rsidRPr="00A57C07">
        <w:rPr>
          <w:lang w:val="uk-UA"/>
        </w:rPr>
        <w:t>ва</w:t>
      </w:r>
      <w:r w:rsidR="009575FE">
        <w:rPr>
          <w:lang w:val="uk-UA"/>
        </w:rPr>
        <w:softHyphen/>
      </w:r>
      <w:r w:rsidRPr="00A57C07">
        <w:rPr>
          <w:lang w:val="uk-UA"/>
        </w:rPr>
        <w:t>лися до злочинної діяльності. Тим самим Ріш певною мірою виправдовував ярлик “дріб</w:t>
      </w:r>
      <w:r w:rsidR="009575FE">
        <w:rPr>
          <w:lang w:val="uk-UA"/>
        </w:rPr>
        <w:softHyphen/>
      </w:r>
      <w:r w:rsidRPr="00A57C07">
        <w:rPr>
          <w:lang w:val="uk-UA"/>
        </w:rPr>
        <w:t>нобуржуазної партії”, який навішувався УСД “Спілка” більшовиками.</w:t>
      </w:r>
    </w:p>
    <w:p w:rsidR="003A7E73" w:rsidRPr="00A57C07" w:rsidRDefault="003A7E73" w:rsidP="003A7E73">
      <w:pPr>
        <w:suppressAutoHyphens/>
        <w:ind w:firstLine="709"/>
        <w:jc w:val="both"/>
        <w:rPr>
          <w:lang w:val="uk-UA"/>
        </w:rPr>
      </w:pPr>
      <w:r w:rsidRPr="00A57C07">
        <w:rPr>
          <w:lang w:val="uk-UA"/>
        </w:rPr>
        <w:t>Проте вже в “Нарисах” Ріш змінив акценти й здійснив спробу реабілітувати “Спіл</w:t>
      </w:r>
      <w:r w:rsidR="009575FE">
        <w:rPr>
          <w:lang w:val="uk-UA"/>
        </w:rPr>
        <w:softHyphen/>
      </w:r>
      <w:r w:rsidRPr="00A57C07">
        <w:rPr>
          <w:lang w:val="uk-UA"/>
        </w:rPr>
        <w:t>ку” у реаліях поступового формування радянського тоталітарного ладу. Він про</w:t>
      </w:r>
      <w:r w:rsidR="009575FE">
        <w:rPr>
          <w:lang w:val="uk-UA"/>
        </w:rPr>
        <w:softHyphen/>
      </w:r>
      <w:r w:rsidRPr="00A57C07">
        <w:rPr>
          <w:lang w:val="uk-UA"/>
        </w:rPr>
        <w:t>вів паралелі з більшовиками щодо підтримки УСД “Спілки” зв’язку трудового се</w:t>
      </w:r>
      <w:r w:rsidR="009575FE">
        <w:rPr>
          <w:lang w:val="uk-UA"/>
        </w:rPr>
        <w:softHyphen/>
      </w:r>
      <w:r w:rsidRPr="00A57C07">
        <w:rPr>
          <w:lang w:val="uk-UA"/>
        </w:rPr>
        <w:t>лян</w:t>
      </w:r>
      <w:r w:rsidR="009575FE">
        <w:rPr>
          <w:lang w:val="uk-UA"/>
        </w:rPr>
        <w:softHyphen/>
      </w:r>
      <w:r w:rsidRPr="00A57C07">
        <w:rPr>
          <w:lang w:val="uk-UA"/>
        </w:rPr>
        <w:t>ства та робітництва, намагаючись тим самим довести, що “Спілка” “попри свій мен</w:t>
      </w:r>
      <w:r w:rsidR="009575FE">
        <w:rPr>
          <w:lang w:val="uk-UA"/>
        </w:rPr>
        <w:softHyphen/>
      </w:r>
      <w:r w:rsidRPr="00A57C07">
        <w:rPr>
          <w:lang w:val="uk-UA"/>
        </w:rPr>
        <w:t>шо</w:t>
      </w:r>
      <w:r w:rsidR="009575FE">
        <w:rPr>
          <w:lang w:val="uk-UA"/>
        </w:rPr>
        <w:softHyphen/>
      </w:r>
      <w:r w:rsidRPr="00A57C07">
        <w:rPr>
          <w:lang w:val="uk-UA"/>
        </w:rPr>
        <w:t>визм і болотяність мала деякі риси, родинні КП(б)У” і, на його думку, фактично го</w:t>
      </w:r>
      <w:r w:rsidR="009575FE">
        <w:rPr>
          <w:lang w:val="uk-UA"/>
        </w:rPr>
        <w:softHyphen/>
      </w:r>
      <w:r w:rsidRPr="00A57C07">
        <w:rPr>
          <w:lang w:val="uk-UA"/>
        </w:rPr>
        <w:t>ту</w:t>
      </w:r>
      <w:r w:rsidR="009575FE">
        <w:rPr>
          <w:lang w:val="uk-UA"/>
        </w:rPr>
        <w:softHyphen/>
      </w:r>
      <w:r w:rsidRPr="00A57C07">
        <w:rPr>
          <w:lang w:val="uk-UA"/>
        </w:rPr>
        <w:t>ва</w:t>
      </w:r>
      <w:r w:rsidR="009575FE">
        <w:rPr>
          <w:lang w:val="uk-UA"/>
        </w:rPr>
        <w:softHyphen/>
      </w:r>
      <w:r w:rsidRPr="00A57C07">
        <w:rPr>
          <w:lang w:val="uk-UA"/>
        </w:rPr>
        <w:t>ла платформу для перемоги партії Леніна в Україні вже в 1917 році [25, с.130].</w:t>
      </w:r>
    </w:p>
    <w:p w:rsidR="003A7E73" w:rsidRPr="00A57C07" w:rsidRDefault="003A7E73" w:rsidP="003A7E73">
      <w:pPr>
        <w:suppressAutoHyphens/>
        <w:ind w:firstLine="709"/>
        <w:jc w:val="both"/>
        <w:rPr>
          <w:lang w:val="uk-UA"/>
        </w:rPr>
      </w:pPr>
      <w:r w:rsidRPr="00A57C07">
        <w:rPr>
          <w:lang w:val="uk-UA"/>
        </w:rPr>
        <w:t>У ряді спогадів зустрічаємо повідомлення про популярність російських лівих. Так, М.Козиленко писав, що в Сорочинцях успішно діяв гурток РСДРП, який ще до по</w:t>
      </w:r>
      <w:r w:rsidR="009575FE">
        <w:rPr>
          <w:lang w:val="uk-UA"/>
        </w:rPr>
        <w:softHyphen/>
      </w:r>
      <w:r w:rsidRPr="00A57C07">
        <w:rPr>
          <w:lang w:val="uk-UA"/>
        </w:rPr>
        <w:t>чат</w:t>
      </w:r>
      <w:r w:rsidR="009575FE">
        <w:rPr>
          <w:lang w:val="uk-UA"/>
        </w:rPr>
        <w:softHyphen/>
      </w:r>
      <w:r w:rsidRPr="00A57C07">
        <w:rPr>
          <w:lang w:val="uk-UA"/>
        </w:rPr>
        <w:t xml:space="preserve">ку революції проводив доволі активну агітаційну роботу серед місцевих мешканців [10, с.289–290]. Про щільний зв’язок Олександрівської організації РСДРП із селянами </w:t>
      </w:r>
      <w:r w:rsidRPr="00A57C07">
        <w:rPr>
          <w:lang w:val="uk-UA"/>
        </w:rPr>
        <w:lastRenderedPageBreak/>
        <w:t>найближчих сіл, установлений ще в 1900–1901 рр., повідомляв М.Карпенко. Загітовані есдеками селяни згодом узяли участь в Олександрівському збройному повстанні [8, с.180]. О.Черкунов пригадував, що ще до 17 жовтня 1905 р. в Ананьєвському, Єли</w:t>
      </w:r>
      <w:r w:rsidR="009575FE">
        <w:rPr>
          <w:lang w:val="uk-UA"/>
        </w:rPr>
        <w:softHyphen/>
      </w:r>
      <w:r w:rsidRPr="00A57C07">
        <w:rPr>
          <w:lang w:val="uk-UA"/>
        </w:rPr>
        <w:t>са</w:t>
      </w:r>
      <w:r w:rsidR="009575FE">
        <w:rPr>
          <w:lang w:val="uk-UA"/>
        </w:rPr>
        <w:softHyphen/>
      </w:r>
      <w:r w:rsidRPr="00A57C07">
        <w:rPr>
          <w:lang w:val="uk-UA"/>
        </w:rPr>
        <w:t>ветградському, Тираспольському й Одеському повітах міцний зв’язок із селом три</w:t>
      </w:r>
      <w:r w:rsidR="009575FE">
        <w:rPr>
          <w:lang w:val="uk-UA"/>
        </w:rPr>
        <w:softHyphen/>
      </w:r>
      <w:r w:rsidRPr="00A57C07">
        <w:rPr>
          <w:lang w:val="uk-UA"/>
        </w:rPr>
        <w:t>ма</w:t>
      </w:r>
      <w:r w:rsidR="009575FE">
        <w:rPr>
          <w:lang w:val="uk-UA"/>
        </w:rPr>
        <w:softHyphen/>
      </w:r>
      <w:r w:rsidRPr="00A57C07">
        <w:rPr>
          <w:lang w:val="uk-UA"/>
        </w:rPr>
        <w:t>ла саме РСДРП, тоді як есери тут “ніде в селі не залишили й сліду чого-небудь орга</w:t>
      </w:r>
      <w:r w:rsidR="009575FE">
        <w:rPr>
          <w:lang w:val="uk-UA"/>
        </w:rPr>
        <w:softHyphen/>
      </w:r>
      <w:r w:rsidRPr="00A57C07">
        <w:rPr>
          <w:lang w:val="uk-UA"/>
        </w:rPr>
        <w:t>ні</w:t>
      </w:r>
      <w:r w:rsidR="009575FE">
        <w:rPr>
          <w:lang w:val="uk-UA"/>
        </w:rPr>
        <w:softHyphen/>
      </w:r>
      <w:r w:rsidRPr="00A57C07">
        <w:rPr>
          <w:lang w:val="uk-UA"/>
        </w:rPr>
        <w:t>за</w:t>
      </w:r>
      <w:r w:rsidR="009575FE">
        <w:rPr>
          <w:lang w:val="uk-UA"/>
        </w:rPr>
        <w:softHyphen/>
      </w:r>
      <w:r w:rsidRPr="00A57C07">
        <w:rPr>
          <w:lang w:val="uk-UA"/>
        </w:rPr>
        <w:t>ційно міцного” [29, с.112]. Те саме стверджував Б.Лінцер. У Єлисаветградському по</w:t>
      </w:r>
      <w:r w:rsidR="009575FE">
        <w:rPr>
          <w:lang w:val="uk-UA"/>
        </w:rPr>
        <w:softHyphen/>
      </w:r>
      <w:r w:rsidRPr="00A57C07">
        <w:rPr>
          <w:lang w:val="uk-UA"/>
        </w:rPr>
        <w:t>ві</w:t>
      </w:r>
      <w:r w:rsidR="009575FE">
        <w:rPr>
          <w:lang w:val="uk-UA"/>
        </w:rPr>
        <w:softHyphen/>
      </w:r>
      <w:r w:rsidRPr="00A57C07">
        <w:rPr>
          <w:lang w:val="uk-UA"/>
        </w:rPr>
        <w:t>ті, писав він, есдеки пересилювали конкурентів із ПСР, що поширювала свій вплив на ча</w:t>
      </w:r>
      <w:r w:rsidR="009575FE">
        <w:rPr>
          <w:lang w:val="uk-UA"/>
        </w:rPr>
        <w:softHyphen/>
      </w:r>
      <w:r w:rsidRPr="00A57C07">
        <w:rPr>
          <w:lang w:val="uk-UA"/>
        </w:rPr>
        <w:t>стину місцевої інтелігенції та селянства, але через організаційну слабкість так і не змогла перетворитися на серйозну політичну силу в сільській місцевості [15, с.109].</w:t>
      </w:r>
    </w:p>
    <w:p w:rsidR="003A7E73" w:rsidRPr="00A57C07" w:rsidRDefault="003A7E73" w:rsidP="003A7E73">
      <w:pPr>
        <w:suppressAutoHyphens/>
        <w:ind w:firstLine="709"/>
        <w:jc w:val="both"/>
        <w:rPr>
          <w:lang w:val="uk-UA"/>
        </w:rPr>
      </w:pPr>
      <w:r w:rsidRPr="00A57C07">
        <w:rPr>
          <w:lang w:val="uk-UA"/>
        </w:rPr>
        <w:t>У багатьох інших місцевостях, навпаки, есери</w:t>
      </w:r>
      <w:r w:rsidR="009575FE">
        <w:rPr>
          <w:lang w:val="uk-UA"/>
        </w:rPr>
        <w:t xml:space="preserve"> виявлялися більш впливовими. У </w:t>
      </w:r>
      <w:r w:rsidRPr="00A57C07">
        <w:rPr>
          <w:lang w:val="uk-UA"/>
        </w:rPr>
        <w:t>Ми</w:t>
      </w:r>
      <w:r w:rsidR="009575FE">
        <w:rPr>
          <w:lang w:val="uk-UA"/>
        </w:rPr>
        <w:softHyphen/>
      </w:r>
      <w:r w:rsidRPr="00A57C07">
        <w:rPr>
          <w:lang w:val="uk-UA"/>
        </w:rPr>
        <w:t>ргородському повіті у віддалених від його центру селах вони в селян ко</w:t>
      </w:r>
      <w:r w:rsidR="009575FE">
        <w:rPr>
          <w:lang w:val="uk-UA"/>
        </w:rPr>
        <w:softHyphen/>
      </w:r>
      <w:r w:rsidRPr="00A57C07">
        <w:rPr>
          <w:lang w:val="uk-UA"/>
        </w:rPr>
        <w:t>ри</w:t>
      </w:r>
      <w:r w:rsidR="009575FE">
        <w:rPr>
          <w:lang w:val="uk-UA"/>
        </w:rPr>
        <w:softHyphen/>
      </w:r>
      <w:r w:rsidRPr="00A57C07">
        <w:rPr>
          <w:lang w:val="uk-UA"/>
        </w:rPr>
        <w:t>сту</w:t>
      </w:r>
      <w:r w:rsidR="009575FE">
        <w:rPr>
          <w:lang w:val="uk-UA"/>
        </w:rPr>
        <w:softHyphen/>
      </w:r>
      <w:r w:rsidRPr="00A57C07">
        <w:rPr>
          <w:lang w:val="uk-UA"/>
        </w:rPr>
        <w:t>ва</w:t>
      </w:r>
      <w:r w:rsidR="009575FE">
        <w:rPr>
          <w:lang w:val="uk-UA"/>
        </w:rPr>
        <w:softHyphen/>
      </w:r>
      <w:r w:rsidRPr="00A57C07">
        <w:rPr>
          <w:lang w:val="uk-UA"/>
        </w:rPr>
        <w:t>лися значним успіхом. Один з есерівських агітаторів виступав на мітингах настільки успіш</w:t>
      </w:r>
      <w:r w:rsidR="009575FE">
        <w:rPr>
          <w:lang w:val="uk-UA"/>
        </w:rPr>
        <w:softHyphen/>
      </w:r>
      <w:r w:rsidRPr="00A57C07">
        <w:rPr>
          <w:lang w:val="uk-UA"/>
        </w:rPr>
        <w:t>но, що місцеві мешканці просто “боготворили його”, – визнавав М.Пижов [23, с.11]. Про відчутну конкуренцію есерів “спілчанам” у сільських районах писав у «На</w:t>
      </w:r>
      <w:r w:rsidR="009575FE">
        <w:rPr>
          <w:lang w:val="uk-UA"/>
        </w:rPr>
        <w:softHyphen/>
      </w:r>
      <w:r w:rsidRPr="00A57C07">
        <w:rPr>
          <w:lang w:val="uk-UA"/>
        </w:rPr>
        <w:t>рисах з історії “Спілки»” і А.Ріш [25, с.165–166]. Анонімний “товариш Немо” ви</w:t>
      </w:r>
      <w:r w:rsidR="009575FE">
        <w:rPr>
          <w:lang w:val="uk-UA"/>
        </w:rPr>
        <w:softHyphen/>
      </w:r>
      <w:r w:rsidRPr="00A57C07">
        <w:rPr>
          <w:lang w:val="uk-UA"/>
        </w:rPr>
        <w:t>зна</w:t>
      </w:r>
      <w:r w:rsidR="009575FE">
        <w:rPr>
          <w:lang w:val="uk-UA"/>
        </w:rPr>
        <w:softHyphen/>
      </w:r>
      <w:r w:rsidRPr="00A57C07">
        <w:rPr>
          <w:lang w:val="uk-UA"/>
        </w:rPr>
        <w:t>вав, що Селянський союз ПСР на Катеринославщині мав більший вплив, ніж есдеки. “Се</w:t>
      </w:r>
      <w:r w:rsidR="009575FE">
        <w:rPr>
          <w:lang w:val="uk-UA"/>
        </w:rPr>
        <w:softHyphen/>
      </w:r>
      <w:r w:rsidRPr="00A57C07">
        <w:rPr>
          <w:lang w:val="uk-UA"/>
        </w:rPr>
        <w:t xml:space="preserve">лянство бачило у </w:t>
      </w:r>
      <w:r w:rsidRPr="00A57C07">
        <w:rPr>
          <w:i/>
          <w:lang w:val="uk-UA"/>
        </w:rPr>
        <w:t>своєму</w:t>
      </w:r>
      <w:r w:rsidRPr="00A57C07">
        <w:rPr>
          <w:lang w:val="uk-UA"/>
        </w:rPr>
        <w:t xml:space="preserve"> (курсів наш. – </w:t>
      </w:r>
      <w:r w:rsidRPr="00A57C07">
        <w:rPr>
          <w:i/>
          <w:lang w:val="uk-UA"/>
        </w:rPr>
        <w:t>Д. К.</w:t>
      </w:r>
      <w:r w:rsidRPr="00A57C07">
        <w:rPr>
          <w:lang w:val="uk-UA"/>
        </w:rPr>
        <w:t>) “Союзі” фізичну силу, не заглиблю</w:t>
      </w:r>
      <w:r w:rsidR="009575FE">
        <w:rPr>
          <w:lang w:val="uk-UA"/>
        </w:rPr>
        <w:softHyphen/>
      </w:r>
      <w:r w:rsidRPr="00A57C07">
        <w:rPr>
          <w:lang w:val="uk-UA"/>
        </w:rPr>
        <w:t>ю</w:t>
      </w:r>
      <w:r w:rsidR="009575FE">
        <w:rPr>
          <w:lang w:val="uk-UA"/>
        </w:rPr>
        <w:softHyphen/>
      </w:r>
      <w:r w:rsidRPr="00A57C07">
        <w:rPr>
          <w:lang w:val="uk-UA"/>
        </w:rPr>
        <w:t>чись у сутність самої спілки”, – відзначав він [9, с.129].</w:t>
      </w:r>
    </w:p>
    <w:p w:rsidR="003A7E73" w:rsidRPr="00A57C07" w:rsidRDefault="003A7E73" w:rsidP="003A7E73">
      <w:pPr>
        <w:suppressAutoHyphens/>
        <w:ind w:firstLine="709"/>
        <w:jc w:val="both"/>
        <w:rPr>
          <w:lang w:val="uk-UA"/>
        </w:rPr>
      </w:pPr>
      <w:r w:rsidRPr="00A57C07">
        <w:rPr>
          <w:lang w:val="uk-UA"/>
        </w:rPr>
        <w:t>Мемуари дозволяють виявити не лише ставлення селян до партій, а й те місце, яке виділяли селянству партійні керівники центральних і місцевих проводів. Більшість ко</w:t>
      </w:r>
      <w:r w:rsidR="009575FE">
        <w:rPr>
          <w:lang w:val="uk-UA"/>
        </w:rPr>
        <w:softHyphen/>
      </w:r>
      <w:r w:rsidRPr="00A57C07">
        <w:rPr>
          <w:lang w:val="uk-UA"/>
        </w:rPr>
        <w:t>лишніх членів РУП-УСДРП, УСД “Спілка” і РСДРП у своїх спогадах, попри сим</w:t>
      </w:r>
      <w:r w:rsidR="009575FE">
        <w:rPr>
          <w:lang w:val="uk-UA"/>
        </w:rPr>
        <w:softHyphen/>
      </w:r>
      <w:r w:rsidRPr="00A57C07">
        <w:rPr>
          <w:lang w:val="uk-UA"/>
        </w:rPr>
        <w:t>па</w:t>
      </w:r>
      <w:r w:rsidR="009575FE">
        <w:rPr>
          <w:lang w:val="uk-UA"/>
        </w:rPr>
        <w:softHyphen/>
      </w:r>
      <w:r w:rsidRPr="00A57C07">
        <w:rPr>
          <w:lang w:val="uk-UA"/>
        </w:rPr>
        <w:t>тію до селянства, усе ж таки наполягали на пріоритеті “робітничого напряму” своїх пар</w:t>
      </w:r>
      <w:r w:rsidR="009575FE">
        <w:rPr>
          <w:lang w:val="uk-UA"/>
        </w:rPr>
        <w:softHyphen/>
      </w:r>
      <w:r w:rsidRPr="00A57C07">
        <w:rPr>
          <w:lang w:val="uk-UA"/>
        </w:rPr>
        <w:t>тій. Селянство, на їхню думку, повинно було орієнтуватися на робітничий клас, на його організацію та боротьбу. Селянський рух вони розуміли як другий за значенням фронт опору самодержавству та капіталізму. Це стосувалося також класової іденти</w:t>
      </w:r>
      <w:r w:rsidR="009575FE">
        <w:rPr>
          <w:lang w:val="uk-UA"/>
        </w:rPr>
        <w:softHyphen/>
      </w:r>
      <w:r w:rsidRPr="00A57C07">
        <w:rPr>
          <w:lang w:val="uk-UA"/>
        </w:rPr>
        <w:t>фі</w:t>
      </w:r>
      <w:r w:rsidR="009575FE">
        <w:rPr>
          <w:lang w:val="uk-UA"/>
        </w:rPr>
        <w:softHyphen/>
      </w:r>
      <w:r w:rsidRPr="00A57C07">
        <w:rPr>
          <w:lang w:val="uk-UA"/>
        </w:rPr>
        <w:t>ка</w:t>
      </w:r>
      <w:r w:rsidR="009575FE">
        <w:rPr>
          <w:lang w:val="uk-UA"/>
        </w:rPr>
        <w:softHyphen/>
      </w:r>
      <w:r w:rsidRPr="00A57C07">
        <w:rPr>
          <w:lang w:val="uk-UA"/>
        </w:rPr>
        <w:t>ції партій. Так, М.Галаган називав “Спілку” “правдивою пролетарською партійною ор</w:t>
      </w:r>
      <w:r w:rsidR="009575FE">
        <w:rPr>
          <w:lang w:val="uk-UA"/>
        </w:rPr>
        <w:softHyphen/>
      </w:r>
      <w:r w:rsidRPr="00A57C07">
        <w:rPr>
          <w:lang w:val="uk-UA"/>
        </w:rPr>
        <w:t>га</w:t>
      </w:r>
      <w:r w:rsidR="009575FE">
        <w:rPr>
          <w:lang w:val="uk-UA"/>
        </w:rPr>
        <w:softHyphen/>
      </w:r>
      <w:r w:rsidRPr="00A57C07">
        <w:rPr>
          <w:lang w:val="uk-UA"/>
        </w:rPr>
        <w:t>нізацією”, незважаючи на те, що ця партія користувалася популярністю саме серед се</w:t>
      </w:r>
      <w:r w:rsidR="009575FE">
        <w:rPr>
          <w:lang w:val="uk-UA"/>
        </w:rPr>
        <w:softHyphen/>
      </w:r>
      <w:r w:rsidRPr="00A57C07">
        <w:rPr>
          <w:lang w:val="uk-UA"/>
        </w:rPr>
        <w:t>лян [2, с.125]. Йому суперечив А.Ріш, котрий характеризував “Спілку” саме як “се</w:t>
      </w:r>
      <w:r w:rsidR="009575FE">
        <w:rPr>
          <w:lang w:val="uk-UA"/>
        </w:rPr>
        <w:softHyphen/>
      </w:r>
      <w:r w:rsidRPr="00A57C07">
        <w:rPr>
          <w:lang w:val="uk-UA"/>
        </w:rPr>
        <w:t>лянську” організацію [24, с.126]. У “Нарисах” він теж підтримував імідж УСД “Спілки” як партії українського селянства, пояснивши, що саме невіддільна від РСДРП укра</w:t>
      </w:r>
      <w:r w:rsidR="009575FE">
        <w:rPr>
          <w:lang w:val="uk-UA"/>
        </w:rPr>
        <w:softHyphen/>
      </w:r>
      <w:r w:rsidRPr="00A57C07">
        <w:rPr>
          <w:lang w:val="uk-UA"/>
        </w:rPr>
        <w:t>їнсь</w:t>
      </w:r>
      <w:r w:rsidR="009575FE">
        <w:rPr>
          <w:lang w:val="uk-UA"/>
        </w:rPr>
        <w:softHyphen/>
      </w:r>
      <w:r w:rsidRPr="00A57C07">
        <w:rPr>
          <w:lang w:val="uk-UA"/>
        </w:rPr>
        <w:t>ка соціал-демократія стала виразницею його інтересів, оскільки, по-перше, соціально-по</w:t>
      </w:r>
      <w:r w:rsidR="009575FE">
        <w:rPr>
          <w:lang w:val="uk-UA"/>
        </w:rPr>
        <w:softHyphen/>
      </w:r>
      <w:r w:rsidRPr="00A57C07">
        <w:rPr>
          <w:lang w:val="uk-UA"/>
        </w:rPr>
        <w:t>літичні мотиви селянського руху переважали на той час перед національними. По-друге, масовий селянський рух у роки ПРР запозичував форми боротьби міських ро</w:t>
      </w:r>
      <w:r w:rsidR="009575FE">
        <w:rPr>
          <w:lang w:val="uk-UA"/>
        </w:rPr>
        <w:softHyphen/>
      </w:r>
      <w:r w:rsidRPr="00A57C07">
        <w:rPr>
          <w:lang w:val="uk-UA"/>
        </w:rPr>
        <w:t>біт</w:t>
      </w:r>
      <w:r w:rsidR="009575FE">
        <w:rPr>
          <w:lang w:val="uk-UA"/>
        </w:rPr>
        <w:softHyphen/>
      </w:r>
      <w:r w:rsidRPr="00A57C07">
        <w:rPr>
          <w:lang w:val="uk-UA"/>
        </w:rPr>
        <w:t>ни</w:t>
      </w:r>
      <w:r w:rsidR="009575FE">
        <w:rPr>
          <w:lang w:val="uk-UA"/>
        </w:rPr>
        <w:softHyphen/>
      </w:r>
      <w:r w:rsidRPr="00A57C07">
        <w:rPr>
          <w:lang w:val="uk-UA"/>
        </w:rPr>
        <w:t>ків (передусім страйк), які вже перебували під впливом соціал-демократів. По-третє, про</w:t>
      </w:r>
      <w:r w:rsidR="009575FE">
        <w:rPr>
          <w:lang w:val="uk-UA"/>
        </w:rPr>
        <w:softHyphen/>
      </w:r>
      <w:r w:rsidRPr="00A57C07">
        <w:rPr>
          <w:lang w:val="uk-UA"/>
        </w:rPr>
        <w:t>никненню в українське село марксистської партії сприяла наявність армії сільських найманих працівників, що за своїм класовим становищем наближалися до проми</w:t>
      </w:r>
      <w:r w:rsidR="009575FE">
        <w:rPr>
          <w:lang w:val="uk-UA"/>
        </w:rPr>
        <w:softHyphen/>
      </w:r>
      <w:r w:rsidRPr="00A57C07">
        <w:rPr>
          <w:lang w:val="uk-UA"/>
        </w:rPr>
        <w:t>сло</w:t>
      </w:r>
      <w:r w:rsidR="009575FE">
        <w:rPr>
          <w:lang w:val="uk-UA"/>
        </w:rPr>
        <w:softHyphen/>
      </w:r>
      <w:r w:rsidRPr="00A57C07">
        <w:rPr>
          <w:lang w:val="uk-UA"/>
        </w:rPr>
        <w:t>во</w:t>
      </w:r>
      <w:r w:rsidR="009575FE">
        <w:rPr>
          <w:lang w:val="uk-UA"/>
        </w:rPr>
        <w:softHyphen/>
      </w:r>
      <w:r w:rsidRPr="00A57C07">
        <w:rPr>
          <w:lang w:val="uk-UA"/>
        </w:rPr>
        <w:t>го робітництва [25, с.128–129, 160–161].</w:t>
      </w:r>
    </w:p>
    <w:p w:rsidR="003A7E73" w:rsidRPr="00A57C07" w:rsidRDefault="003A7E73" w:rsidP="003A7E73">
      <w:pPr>
        <w:suppressAutoHyphens/>
        <w:ind w:firstLine="709"/>
        <w:jc w:val="both"/>
        <w:rPr>
          <w:lang w:val="uk-UA"/>
        </w:rPr>
      </w:pPr>
      <w:r w:rsidRPr="00A57C07">
        <w:rPr>
          <w:lang w:val="uk-UA"/>
        </w:rPr>
        <w:t>У цілому описані нами мемуари значно доповнюють і розширюють межі аналізу те</w:t>
      </w:r>
      <w:r w:rsidR="009575FE">
        <w:rPr>
          <w:lang w:val="uk-UA"/>
        </w:rPr>
        <w:softHyphen/>
      </w:r>
      <w:r w:rsidRPr="00A57C07">
        <w:rPr>
          <w:lang w:val="uk-UA"/>
        </w:rPr>
        <w:t>матики політичної сторони селянського руху напередодні та в роки ПРР. По-перше, до</w:t>
      </w:r>
      <w:r w:rsidR="009575FE">
        <w:rPr>
          <w:lang w:val="uk-UA"/>
        </w:rPr>
        <w:softHyphen/>
      </w:r>
      <w:r w:rsidRPr="00A57C07">
        <w:rPr>
          <w:lang w:val="uk-UA"/>
        </w:rPr>
        <w:t>слідник отримує інформацію про бачення перебігу подій ніби зсередини самої партії. При цьому він здатен установити відповідність або, навпаки, розбіжність партійних дек</w:t>
      </w:r>
      <w:r w:rsidR="009575FE">
        <w:rPr>
          <w:lang w:val="uk-UA"/>
        </w:rPr>
        <w:softHyphen/>
      </w:r>
      <w:r w:rsidRPr="00A57C07">
        <w:rPr>
          <w:lang w:val="uk-UA"/>
        </w:rPr>
        <w:t>ла</w:t>
      </w:r>
      <w:r w:rsidR="009575FE">
        <w:rPr>
          <w:lang w:val="uk-UA"/>
        </w:rPr>
        <w:softHyphen/>
      </w:r>
      <w:r w:rsidRPr="00A57C07">
        <w:rPr>
          <w:lang w:val="uk-UA"/>
        </w:rPr>
        <w:t>рацій і практики діяльності партій на місцях. Так, усупереч аграрній програмі РСДРП, що пропонувала на початку революції повернути селянам лише “відрізки”, мі</w:t>
      </w:r>
      <w:r w:rsidR="009575FE">
        <w:rPr>
          <w:lang w:val="uk-UA"/>
        </w:rPr>
        <w:softHyphen/>
      </w:r>
      <w:r w:rsidRPr="00A57C07">
        <w:rPr>
          <w:lang w:val="uk-UA"/>
        </w:rPr>
        <w:t>сцеві комітети, швидко розібравшись з реальними вимогами села, агітували за більш ра</w:t>
      </w:r>
      <w:r w:rsidR="009575FE">
        <w:rPr>
          <w:lang w:val="uk-UA"/>
        </w:rPr>
        <w:softHyphen/>
      </w:r>
      <w:r w:rsidRPr="00A57C07">
        <w:rPr>
          <w:lang w:val="uk-UA"/>
        </w:rPr>
        <w:t>дикальні заходи наділення селян землею. Спогади також заперечують повсюдне жор</w:t>
      </w:r>
      <w:r w:rsidR="009575FE">
        <w:rPr>
          <w:lang w:val="uk-UA"/>
        </w:rPr>
        <w:softHyphen/>
      </w:r>
      <w:r w:rsidRPr="00A57C07">
        <w:rPr>
          <w:lang w:val="uk-UA"/>
        </w:rPr>
        <w:t>стке протистояння в роки ПРР фракцій більшовиків і меншовиків, соціал-демократів й есерів, “спілчан” та інших лівих. По-друге, вони дозволяють уточнити реальний вплив тієї чи іншої партійної організації і відтворити політичну карту популярності партії – РУП, УСД “Спілки”, ПСР, РСДРП. По-третє, спогади сприяють осмисленню рівня по</w:t>
      </w:r>
      <w:r w:rsidR="009575FE">
        <w:rPr>
          <w:lang w:val="uk-UA"/>
        </w:rPr>
        <w:softHyphen/>
      </w:r>
      <w:r w:rsidRPr="00A57C07">
        <w:rPr>
          <w:lang w:val="uk-UA"/>
        </w:rPr>
        <w:t>лі</w:t>
      </w:r>
      <w:r w:rsidR="009575FE">
        <w:rPr>
          <w:lang w:val="uk-UA"/>
        </w:rPr>
        <w:softHyphen/>
      </w:r>
      <w:r w:rsidRPr="00A57C07">
        <w:rPr>
          <w:lang w:val="uk-UA"/>
        </w:rPr>
        <w:t>тичної свідомості селянства, його громадянської зрілості та соціально-політичної ак</w:t>
      </w:r>
      <w:r w:rsidR="009575FE">
        <w:rPr>
          <w:lang w:val="uk-UA"/>
        </w:rPr>
        <w:softHyphen/>
      </w:r>
      <w:r w:rsidRPr="00A57C07">
        <w:rPr>
          <w:lang w:val="uk-UA"/>
        </w:rPr>
        <w:t>тив</w:t>
      </w:r>
      <w:r w:rsidR="009575FE">
        <w:rPr>
          <w:lang w:val="uk-UA"/>
        </w:rPr>
        <w:softHyphen/>
      </w:r>
      <w:r w:rsidRPr="00A57C07">
        <w:rPr>
          <w:lang w:val="uk-UA"/>
        </w:rPr>
        <w:t>ності. Подальше дослідження мемуаристики аграрників, упевнені, повинно відбу</w:t>
      </w:r>
      <w:r w:rsidR="009575FE">
        <w:rPr>
          <w:lang w:val="uk-UA"/>
        </w:rPr>
        <w:softHyphen/>
      </w:r>
      <w:r w:rsidRPr="00A57C07">
        <w:rPr>
          <w:lang w:val="uk-UA"/>
        </w:rPr>
        <w:t>ва</w:t>
      </w:r>
      <w:r w:rsidR="009575FE">
        <w:rPr>
          <w:lang w:val="uk-UA"/>
        </w:rPr>
        <w:softHyphen/>
      </w:r>
      <w:r w:rsidRPr="00A57C07">
        <w:rPr>
          <w:lang w:val="uk-UA"/>
        </w:rPr>
        <w:lastRenderedPageBreak/>
        <w:t>ти</w:t>
      </w:r>
      <w:r w:rsidR="009575FE">
        <w:rPr>
          <w:lang w:val="uk-UA"/>
        </w:rPr>
        <w:softHyphen/>
      </w:r>
      <w:r w:rsidRPr="00A57C07">
        <w:rPr>
          <w:lang w:val="uk-UA"/>
        </w:rPr>
        <w:t>ся саме в історіографічному ракурсі з наведенням паралелей з положеннями та ви</w:t>
      </w:r>
      <w:r w:rsidR="009575FE">
        <w:rPr>
          <w:lang w:val="uk-UA"/>
        </w:rPr>
        <w:softHyphen/>
      </w:r>
      <w:r w:rsidRPr="00A57C07">
        <w:rPr>
          <w:lang w:val="uk-UA"/>
        </w:rPr>
        <w:t>снов</w:t>
      </w:r>
      <w:r w:rsidR="009575FE">
        <w:rPr>
          <w:lang w:val="uk-UA"/>
        </w:rPr>
        <w:softHyphen/>
      </w:r>
      <w:r w:rsidRPr="00A57C07">
        <w:rPr>
          <w:lang w:val="uk-UA"/>
        </w:rPr>
        <w:t>ками авторів наукових робіт із зазначеної тематики.</w:t>
      </w:r>
    </w:p>
    <w:p w:rsidR="003A7E73" w:rsidRPr="00A57C07" w:rsidRDefault="003A7E73" w:rsidP="003A7E73">
      <w:pPr>
        <w:suppressAutoHyphens/>
        <w:ind w:firstLine="709"/>
        <w:jc w:val="both"/>
        <w:rPr>
          <w:lang w:val="uk-UA"/>
        </w:rPr>
      </w:pPr>
    </w:p>
    <w:p w:rsidR="003A7E73" w:rsidRPr="00A57C07" w:rsidRDefault="003A7E73" w:rsidP="00730248">
      <w:pPr>
        <w:numPr>
          <w:ilvl w:val="0"/>
          <w:numId w:val="17"/>
        </w:numPr>
        <w:suppressAutoHyphens/>
        <w:ind w:left="426" w:hanging="426"/>
        <w:jc w:val="both"/>
        <w:rPr>
          <w:rFonts w:eastAsia="Calibri"/>
          <w:sz w:val="20"/>
          <w:szCs w:val="20"/>
        </w:rPr>
      </w:pPr>
      <w:r w:rsidRPr="00A57C07">
        <w:rPr>
          <w:rFonts w:eastAsia="Calibri"/>
          <w:sz w:val="20"/>
          <w:szCs w:val="20"/>
        </w:rPr>
        <w:t>Алаторцева А. И. Советская историческая периодика, 1917 – середина 1930-х годов / А. И. Ала</w:t>
      </w:r>
      <w:r w:rsidR="00C97A9F">
        <w:rPr>
          <w:rFonts w:eastAsia="Calibri"/>
          <w:sz w:val="20"/>
          <w:szCs w:val="20"/>
          <w:lang w:val="uk-UA"/>
        </w:rPr>
        <w:softHyphen/>
      </w:r>
      <w:r w:rsidRPr="00A57C07">
        <w:rPr>
          <w:rFonts w:eastAsia="Calibri"/>
          <w:sz w:val="20"/>
          <w:szCs w:val="20"/>
        </w:rPr>
        <w:t>тор</w:t>
      </w:r>
      <w:r w:rsidR="00C97A9F">
        <w:rPr>
          <w:rFonts w:eastAsia="Calibri"/>
          <w:sz w:val="20"/>
          <w:szCs w:val="20"/>
          <w:lang w:val="uk-UA"/>
        </w:rPr>
        <w:softHyphen/>
      </w:r>
      <w:r w:rsidRPr="00A57C07">
        <w:rPr>
          <w:rFonts w:eastAsia="Calibri"/>
          <w:sz w:val="20"/>
          <w:szCs w:val="20"/>
        </w:rPr>
        <w:t>це</w:t>
      </w:r>
      <w:r w:rsidR="00C97A9F">
        <w:rPr>
          <w:rFonts w:eastAsia="Calibri"/>
          <w:sz w:val="20"/>
          <w:szCs w:val="20"/>
          <w:lang w:val="uk-UA"/>
        </w:rPr>
        <w:softHyphen/>
      </w:r>
      <w:r w:rsidRPr="00A57C07">
        <w:rPr>
          <w:rFonts w:eastAsia="Calibri"/>
          <w:sz w:val="20"/>
          <w:szCs w:val="20"/>
        </w:rPr>
        <w:t>ва. – М.</w:t>
      </w:r>
      <w:r w:rsidRPr="00A57C07">
        <w:rPr>
          <w:rFonts w:eastAsia="Calibri"/>
          <w:sz w:val="20"/>
          <w:szCs w:val="20"/>
          <w:lang w:val="uk-UA"/>
        </w:rPr>
        <w:t xml:space="preserve"> </w:t>
      </w:r>
      <w:r w:rsidRPr="00A57C07">
        <w:rPr>
          <w:rFonts w:eastAsia="Calibri"/>
          <w:sz w:val="20"/>
          <w:szCs w:val="20"/>
        </w:rPr>
        <w:t>: Наука, 1989. – 259 с.</w:t>
      </w:r>
    </w:p>
    <w:p w:rsidR="003A7E73" w:rsidRPr="00A57C07" w:rsidRDefault="003A7E73" w:rsidP="00730248">
      <w:pPr>
        <w:numPr>
          <w:ilvl w:val="0"/>
          <w:numId w:val="17"/>
        </w:numPr>
        <w:suppressAutoHyphens/>
        <w:ind w:left="426" w:hanging="426"/>
        <w:jc w:val="both"/>
        <w:rPr>
          <w:rFonts w:eastAsia="Calibri"/>
          <w:sz w:val="20"/>
          <w:szCs w:val="20"/>
        </w:rPr>
      </w:pPr>
      <w:r w:rsidRPr="00A57C07">
        <w:rPr>
          <w:rFonts w:eastAsia="Calibri"/>
          <w:sz w:val="20"/>
          <w:szCs w:val="20"/>
        </w:rPr>
        <w:t>Галаган</w:t>
      </w:r>
      <w:r w:rsidRPr="00A57C07">
        <w:rPr>
          <w:rFonts w:eastAsia="Calibri"/>
          <w:sz w:val="20"/>
          <w:szCs w:val="20"/>
          <w:lang w:val="uk-UA"/>
        </w:rPr>
        <w:t> М</w:t>
      </w:r>
      <w:r w:rsidRPr="00A57C07">
        <w:rPr>
          <w:rFonts w:eastAsia="Calibri"/>
          <w:sz w:val="20"/>
          <w:szCs w:val="20"/>
        </w:rPr>
        <w:t xml:space="preserve">. З моїх споминів (1880-ті–1920 р.): </w:t>
      </w:r>
      <w:r w:rsidRPr="00A57C07">
        <w:rPr>
          <w:rFonts w:eastAsia="Calibri"/>
          <w:sz w:val="20"/>
          <w:szCs w:val="20"/>
          <w:lang w:val="uk-UA"/>
        </w:rPr>
        <w:t>д</w:t>
      </w:r>
      <w:r w:rsidRPr="00A57C07">
        <w:rPr>
          <w:rFonts w:eastAsia="Calibri"/>
          <w:sz w:val="20"/>
          <w:szCs w:val="20"/>
        </w:rPr>
        <w:t xml:space="preserve">окументально-художнє видання / </w:t>
      </w:r>
      <w:r w:rsidRPr="00A57C07">
        <w:rPr>
          <w:rFonts w:eastAsia="Calibri"/>
          <w:sz w:val="20"/>
          <w:szCs w:val="20"/>
          <w:lang w:val="uk-UA"/>
        </w:rPr>
        <w:t xml:space="preserve">М. Галаган ; </w:t>
      </w:r>
      <w:r w:rsidRPr="00A57C07">
        <w:rPr>
          <w:rFonts w:eastAsia="Calibri"/>
          <w:sz w:val="20"/>
          <w:szCs w:val="20"/>
        </w:rPr>
        <w:t>[</w:t>
      </w:r>
      <w:r w:rsidRPr="00A57C07">
        <w:rPr>
          <w:rFonts w:eastAsia="Calibri"/>
          <w:sz w:val="20"/>
          <w:szCs w:val="20"/>
          <w:lang w:val="uk-UA"/>
        </w:rPr>
        <w:t>п</w:t>
      </w:r>
      <w:r w:rsidRPr="00A57C07">
        <w:rPr>
          <w:rFonts w:eastAsia="Calibri"/>
          <w:sz w:val="20"/>
          <w:szCs w:val="20"/>
        </w:rPr>
        <w:t>ередм</w:t>
      </w:r>
      <w:r w:rsidRPr="00A57C07">
        <w:rPr>
          <w:rFonts w:eastAsia="Calibri"/>
          <w:sz w:val="20"/>
          <w:szCs w:val="20"/>
          <w:lang w:val="uk-UA"/>
        </w:rPr>
        <w:t>.:</w:t>
      </w:r>
      <w:r w:rsidRPr="00A57C07">
        <w:rPr>
          <w:rFonts w:eastAsia="Calibri"/>
          <w:sz w:val="20"/>
          <w:szCs w:val="20"/>
        </w:rPr>
        <w:t xml:space="preserve"> Т. Осташко, В. Соловйова]. – К.</w:t>
      </w:r>
      <w:r w:rsidRPr="00A57C07">
        <w:rPr>
          <w:rFonts w:eastAsia="Calibri"/>
          <w:sz w:val="20"/>
          <w:szCs w:val="20"/>
          <w:lang w:val="uk-UA"/>
        </w:rPr>
        <w:t xml:space="preserve"> </w:t>
      </w:r>
      <w:r w:rsidRPr="00A57C07">
        <w:rPr>
          <w:rFonts w:eastAsia="Calibri"/>
          <w:sz w:val="20"/>
          <w:szCs w:val="20"/>
        </w:rPr>
        <w:t>: Темпора, 2005. – 656 с.</w:t>
      </w:r>
    </w:p>
    <w:p w:rsidR="003A7E73" w:rsidRPr="00A57C07" w:rsidRDefault="003A7E73" w:rsidP="00730248">
      <w:pPr>
        <w:numPr>
          <w:ilvl w:val="0"/>
          <w:numId w:val="17"/>
        </w:numPr>
        <w:suppressAutoHyphens/>
        <w:ind w:left="426" w:hanging="426"/>
        <w:jc w:val="both"/>
        <w:rPr>
          <w:sz w:val="20"/>
          <w:szCs w:val="20"/>
          <w:lang w:val="uk-UA"/>
        </w:rPr>
      </w:pPr>
      <w:r w:rsidRPr="00A57C07">
        <w:rPr>
          <w:sz w:val="20"/>
          <w:szCs w:val="20"/>
        </w:rPr>
        <w:t>Герасименко О. В.</w:t>
      </w:r>
      <w:r w:rsidRPr="00A57C07">
        <w:rPr>
          <w:sz w:val="20"/>
          <w:szCs w:val="20"/>
          <w:lang w:val="uk-UA"/>
        </w:rPr>
        <w:t xml:space="preserve"> Селянський рух на Лівобережній Україні. (1900 – лютий 1917 рр.)</w:t>
      </w:r>
      <w:r w:rsidR="00193D85">
        <w:rPr>
          <w:sz w:val="20"/>
          <w:szCs w:val="20"/>
          <w:lang w:val="uk-UA"/>
        </w:rPr>
        <w:t xml:space="preserve"> </w:t>
      </w:r>
      <w:r w:rsidRPr="00A57C07">
        <w:rPr>
          <w:sz w:val="20"/>
          <w:szCs w:val="20"/>
          <w:lang w:val="uk-UA"/>
        </w:rPr>
        <w:t>: дис. … канд. іст. наук : 07.00.01 / О. В. Герасименко ; Черніг. держ. ін-т екон. і упр. – Чернігів, 2007. – 285 с.</w:t>
      </w:r>
    </w:p>
    <w:p w:rsidR="003A7E73" w:rsidRPr="00A57C07" w:rsidRDefault="003A7E73" w:rsidP="00730248">
      <w:pPr>
        <w:numPr>
          <w:ilvl w:val="0"/>
          <w:numId w:val="17"/>
        </w:numPr>
        <w:suppressAutoHyphens/>
        <w:ind w:left="426" w:hanging="426"/>
        <w:jc w:val="both"/>
        <w:rPr>
          <w:sz w:val="20"/>
          <w:szCs w:val="20"/>
        </w:rPr>
      </w:pPr>
      <w:r w:rsidRPr="00A57C07">
        <w:rPr>
          <w:sz w:val="20"/>
          <w:szCs w:val="20"/>
          <w:lang w:val="uk-UA"/>
        </w:rPr>
        <w:t>Гершбейн</w:t>
      </w:r>
      <w:r w:rsidRPr="00A57C07">
        <w:rPr>
          <w:sz w:val="20"/>
          <w:szCs w:val="20"/>
        </w:rPr>
        <w:t> </w:t>
      </w:r>
      <w:r w:rsidRPr="00A57C07">
        <w:rPr>
          <w:sz w:val="20"/>
          <w:szCs w:val="20"/>
          <w:lang w:val="uk-UA"/>
        </w:rPr>
        <w:t>О. “1905 рік на Сумщині” : зб. Вид-во м.</w:t>
      </w:r>
      <w:r w:rsidRPr="00A57C07">
        <w:rPr>
          <w:sz w:val="20"/>
          <w:szCs w:val="20"/>
        </w:rPr>
        <w:t> </w:t>
      </w:r>
      <w:r w:rsidRPr="00A57C07">
        <w:rPr>
          <w:sz w:val="20"/>
          <w:szCs w:val="20"/>
          <w:lang w:val="uk-UA"/>
        </w:rPr>
        <w:t>Суми. 1930</w:t>
      </w:r>
      <w:r w:rsidRPr="00A57C07">
        <w:rPr>
          <w:sz w:val="20"/>
          <w:szCs w:val="20"/>
        </w:rPr>
        <w:t> </w:t>
      </w:r>
      <w:r w:rsidRPr="00A57C07">
        <w:rPr>
          <w:sz w:val="20"/>
          <w:szCs w:val="20"/>
          <w:lang w:val="uk-UA"/>
        </w:rPr>
        <w:t>р.</w:t>
      </w:r>
      <w:r w:rsidRPr="00A57C07">
        <w:rPr>
          <w:sz w:val="20"/>
          <w:szCs w:val="20"/>
        </w:rPr>
        <w:t> </w:t>
      </w:r>
      <w:r w:rsidRPr="00A57C07">
        <w:rPr>
          <w:sz w:val="20"/>
          <w:szCs w:val="20"/>
          <w:lang w:val="uk-UA"/>
        </w:rPr>
        <w:t>/ О.</w:t>
      </w:r>
      <w:r w:rsidRPr="00A57C07">
        <w:rPr>
          <w:sz w:val="20"/>
          <w:szCs w:val="20"/>
        </w:rPr>
        <w:t> </w:t>
      </w:r>
      <w:r w:rsidRPr="00A57C07">
        <w:rPr>
          <w:sz w:val="20"/>
          <w:szCs w:val="20"/>
          <w:lang w:val="uk-UA"/>
        </w:rPr>
        <w:t>Гершбейн</w:t>
      </w:r>
      <w:r w:rsidRPr="00A57C07">
        <w:rPr>
          <w:sz w:val="20"/>
          <w:szCs w:val="20"/>
        </w:rPr>
        <w:t> </w:t>
      </w:r>
      <w:r w:rsidRPr="00A57C07">
        <w:rPr>
          <w:sz w:val="20"/>
          <w:szCs w:val="20"/>
          <w:lang w:val="uk-UA"/>
        </w:rPr>
        <w:t>// Літопис ре</w:t>
      </w:r>
      <w:r w:rsidR="00C97A9F">
        <w:rPr>
          <w:sz w:val="20"/>
          <w:szCs w:val="20"/>
          <w:lang w:val="uk-UA"/>
        </w:rPr>
        <w:softHyphen/>
      </w:r>
      <w:r w:rsidRPr="00A57C07">
        <w:rPr>
          <w:sz w:val="20"/>
          <w:szCs w:val="20"/>
          <w:lang w:val="uk-UA"/>
        </w:rPr>
        <w:t>во</w:t>
      </w:r>
      <w:r w:rsidR="00C97A9F">
        <w:rPr>
          <w:sz w:val="20"/>
          <w:szCs w:val="20"/>
          <w:lang w:val="uk-UA"/>
        </w:rPr>
        <w:softHyphen/>
      </w:r>
      <w:r w:rsidRPr="00A57C07">
        <w:rPr>
          <w:sz w:val="20"/>
          <w:szCs w:val="20"/>
          <w:lang w:val="uk-UA"/>
        </w:rPr>
        <w:t>лю</w:t>
      </w:r>
      <w:r w:rsidR="00C97A9F">
        <w:rPr>
          <w:sz w:val="20"/>
          <w:szCs w:val="20"/>
          <w:lang w:val="uk-UA"/>
        </w:rPr>
        <w:softHyphen/>
      </w:r>
      <w:r w:rsidRPr="00A57C07">
        <w:rPr>
          <w:sz w:val="20"/>
          <w:szCs w:val="20"/>
          <w:lang w:val="uk-UA"/>
        </w:rPr>
        <w:t>ції. – 1931. – №</w:t>
      </w:r>
      <w:r w:rsidRPr="00A57C07">
        <w:rPr>
          <w:sz w:val="20"/>
          <w:szCs w:val="20"/>
        </w:rPr>
        <w:t> </w:t>
      </w:r>
      <w:r w:rsidRPr="00A57C07">
        <w:rPr>
          <w:sz w:val="20"/>
          <w:szCs w:val="20"/>
          <w:lang w:val="uk-UA"/>
        </w:rPr>
        <w:t>3. – С.</w:t>
      </w:r>
      <w:r w:rsidRPr="00A57C07">
        <w:rPr>
          <w:sz w:val="20"/>
          <w:szCs w:val="20"/>
        </w:rPr>
        <w:t> </w:t>
      </w:r>
      <w:r w:rsidRPr="00A57C07">
        <w:rPr>
          <w:sz w:val="20"/>
          <w:szCs w:val="20"/>
          <w:lang w:val="uk-UA"/>
        </w:rPr>
        <w:t>198–</w:t>
      </w:r>
      <w:r w:rsidRPr="00A57C07">
        <w:rPr>
          <w:sz w:val="20"/>
          <w:szCs w:val="20"/>
        </w:rPr>
        <w:t>201.</w:t>
      </w:r>
    </w:p>
    <w:p w:rsidR="003A7E73" w:rsidRPr="00A57C07" w:rsidRDefault="003A7E73" w:rsidP="00730248">
      <w:pPr>
        <w:numPr>
          <w:ilvl w:val="0"/>
          <w:numId w:val="17"/>
        </w:numPr>
        <w:suppressAutoHyphens/>
        <w:ind w:left="426" w:hanging="426"/>
        <w:jc w:val="both"/>
        <w:rPr>
          <w:rFonts w:eastAsia="Calibri"/>
          <w:sz w:val="20"/>
          <w:szCs w:val="20"/>
        </w:rPr>
      </w:pPr>
      <w:r w:rsidRPr="00A57C07">
        <w:rPr>
          <w:rFonts w:eastAsia="Calibri"/>
          <w:sz w:val="20"/>
          <w:szCs w:val="20"/>
        </w:rPr>
        <w:t>Геттлер А. Е. Попередники 1905 року в м. Сумах / А. Е. Геттлер // 1905 рік на Сумщині</w:t>
      </w:r>
      <w:r w:rsidRPr="00A57C07">
        <w:rPr>
          <w:rFonts w:eastAsia="Calibri"/>
          <w:sz w:val="20"/>
          <w:szCs w:val="20"/>
          <w:lang w:val="uk-UA"/>
        </w:rPr>
        <w:t xml:space="preserve"> </w:t>
      </w:r>
      <w:r w:rsidRPr="00A57C07">
        <w:rPr>
          <w:rFonts w:eastAsia="Calibri"/>
          <w:sz w:val="20"/>
          <w:szCs w:val="20"/>
        </w:rPr>
        <w:t xml:space="preserve">: </w:t>
      </w:r>
      <w:r w:rsidRPr="00A57C07">
        <w:rPr>
          <w:rFonts w:eastAsia="Calibri"/>
          <w:sz w:val="20"/>
          <w:szCs w:val="20"/>
          <w:lang w:val="uk-UA"/>
        </w:rPr>
        <w:t>з</w:t>
      </w:r>
      <w:r w:rsidRPr="00A57C07">
        <w:rPr>
          <w:rFonts w:eastAsia="Calibri"/>
          <w:sz w:val="20"/>
          <w:szCs w:val="20"/>
        </w:rPr>
        <w:t>б</w:t>
      </w:r>
      <w:r w:rsidRPr="00A57C07">
        <w:rPr>
          <w:rFonts w:eastAsia="Calibri"/>
          <w:sz w:val="20"/>
          <w:szCs w:val="20"/>
          <w:lang w:val="uk-UA"/>
        </w:rPr>
        <w:t>.</w:t>
      </w:r>
      <w:r w:rsidRPr="00A57C07">
        <w:rPr>
          <w:rFonts w:eastAsia="Calibri"/>
          <w:sz w:val="20"/>
          <w:szCs w:val="20"/>
        </w:rPr>
        <w:t xml:space="preserve"> наук</w:t>
      </w:r>
      <w:r w:rsidRPr="00A57C07">
        <w:rPr>
          <w:rFonts w:eastAsia="Calibri"/>
          <w:sz w:val="20"/>
          <w:szCs w:val="20"/>
          <w:lang w:val="uk-UA"/>
        </w:rPr>
        <w:t>.</w:t>
      </w:r>
      <w:r w:rsidRPr="00A57C07">
        <w:rPr>
          <w:rFonts w:eastAsia="Calibri"/>
          <w:sz w:val="20"/>
          <w:szCs w:val="20"/>
        </w:rPr>
        <w:t xml:space="preserve"> ста</w:t>
      </w:r>
      <w:r w:rsidR="00C97A9F">
        <w:rPr>
          <w:rFonts w:eastAsia="Calibri"/>
          <w:sz w:val="20"/>
          <w:szCs w:val="20"/>
          <w:lang w:val="uk-UA"/>
        </w:rPr>
        <w:softHyphen/>
      </w:r>
      <w:r w:rsidRPr="00A57C07">
        <w:rPr>
          <w:rFonts w:eastAsia="Calibri"/>
          <w:sz w:val="20"/>
          <w:szCs w:val="20"/>
        </w:rPr>
        <w:t>тей. – Суми</w:t>
      </w:r>
      <w:r w:rsidRPr="00A57C07">
        <w:rPr>
          <w:rFonts w:eastAsia="Calibri"/>
          <w:sz w:val="20"/>
          <w:szCs w:val="20"/>
          <w:lang w:val="uk-UA"/>
        </w:rPr>
        <w:t xml:space="preserve"> </w:t>
      </w:r>
      <w:r w:rsidRPr="00A57C07">
        <w:rPr>
          <w:rFonts w:eastAsia="Calibri"/>
          <w:sz w:val="20"/>
          <w:szCs w:val="20"/>
        </w:rPr>
        <w:t>: Плуг і молот, 1930. – С. 28</w:t>
      </w:r>
      <w:r w:rsidRPr="00A57C07">
        <w:rPr>
          <w:rFonts w:eastAsia="Calibri"/>
          <w:sz w:val="20"/>
          <w:szCs w:val="20"/>
          <w:lang w:val="uk-UA"/>
        </w:rPr>
        <w:t>–</w:t>
      </w:r>
      <w:r w:rsidRPr="00A57C07">
        <w:rPr>
          <w:rFonts w:eastAsia="Calibri"/>
          <w:sz w:val="20"/>
          <w:szCs w:val="20"/>
        </w:rPr>
        <w:t>37.</w:t>
      </w:r>
    </w:p>
    <w:p w:rsidR="003A7E73" w:rsidRPr="00A57C07" w:rsidRDefault="003A7E73" w:rsidP="00730248">
      <w:pPr>
        <w:numPr>
          <w:ilvl w:val="0"/>
          <w:numId w:val="17"/>
        </w:numPr>
        <w:suppressAutoHyphens/>
        <w:ind w:left="426" w:hanging="426"/>
        <w:jc w:val="both"/>
        <w:rPr>
          <w:rFonts w:eastAsia="Calibri"/>
          <w:sz w:val="20"/>
          <w:szCs w:val="20"/>
          <w:lang w:val="uk-UA"/>
        </w:rPr>
      </w:pPr>
      <w:r w:rsidRPr="00A57C07">
        <w:rPr>
          <w:rFonts w:eastAsia="Calibri"/>
          <w:sz w:val="20"/>
          <w:szCs w:val="20"/>
          <w:lang w:val="uk-UA"/>
        </w:rPr>
        <w:t>Дубінський</w:t>
      </w:r>
      <w:r w:rsidRPr="00A57C07">
        <w:rPr>
          <w:rFonts w:eastAsia="Calibri"/>
          <w:sz w:val="20"/>
          <w:szCs w:val="20"/>
        </w:rPr>
        <w:t> </w:t>
      </w:r>
      <w:r w:rsidRPr="00A57C07">
        <w:rPr>
          <w:rFonts w:eastAsia="Calibri"/>
          <w:sz w:val="20"/>
          <w:szCs w:val="20"/>
          <w:lang w:val="uk-UA"/>
        </w:rPr>
        <w:t>В.</w:t>
      </w:r>
      <w:r w:rsidRPr="00A57C07">
        <w:rPr>
          <w:rFonts w:eastAsia="Calibri"/>
          <w:sz w:val="20"/>
          <w:szCs w:val="20"/>
        </w:rPr>
        <w:t> </w:t>
      </w:r>
      <w:r w:rsidRPr="00A57C07">
        <w:rPr>
          <w:rFonts w:eastAsia="Calibri"/>
          <w:sz w:val="20"/>
          <w:szCs w:val="20"/>
          <w:lang w:val="uk-UA"/>
        </w:rPr>
        <w:t>А. А</w:t>
      </w:r>
      <w:r w:rsidRPr="00A57C07">
        <w:rPr>
          <w:rFonts w:eastAsia="Calibri"/>
          <w:bCs/>
          <w:sz w:val="20"/>
          <w:szCs w:val="20"/>
          <w:lang w:val="uk-UA"/>
        </w:rPr>
        <w:t>грарне питання Наддніпрянської України в українській громадсько-політичній дум</w:t>
      </w:r>
      <w:r w:rsidR="00C97A9F">
        <w:rPr>
          <w:rFonts w:eastAsia="Calibri"/>
          <w:bCs/>
          <w:sz w:val="20"/>
          <w:szCs w:val="20"/>
          <w:lang w:val="uk-UA"/>
        </w:rPr>
        <w:softHyphen/>
      </w:r>
      <w:r w:rsidRPr="00A57C07">
        <w:rPr>
          <w:rFonts w:eastAsia="Calibri"/>
          <w:bCs/>
          <w:sz w:val="20"/>
          <w:szCs w:val="20"/>
          <w:lang w:val="uk-UA"/>
        </w:rPr>
        <w:t>ці у 1890-ті – 1917 роки</w:t>
      </w:r>
      <w:r w:rsidR="00193D85">
        <w:rPr>
          <w:rFonts w:eastAsia="Calibri"/>
          <w:bCs/>
          <w:sz w:val="20"/>
          <w:szCs w:val="20"/>
          <w:lang w:val="uk-UA"/>
        </w:rPr>
        <w:t xml:space="preserve"> </w:t>
      </w:r>
      <w:r w:rsidRPr="00A57C07">
        <w:rPr>
          <w:rFonts w:eastAsia="Calibri"/>
          <w:bCs/>
          <w:sz w:val="20"/>
          <w:szCs w:val="20"/>
          <w:lang w:val="uk-UA"/>
        </w:rPr>
        <w:t xml:space="preserve">: </w:t>
      </w:r>
      <w:r w:rsidRPr="00A57C07">
        <w:rPr>
          <w:rFonts w:eastAsia="Calibri"/>
          <w:sz w:val="20"/>
          <w:szCs w:val="20"/>
          <w:lang w:val="uk-UA"/>
        </w:rPr>
        <w:t xml:space="preserve">дис. … канд. </w:t>
      </w:r>
      <w:r w:rsidR="00193D85">
        <w:rPr>
          <w:rFonts w:eastAsia="Calibri"/>
          <w:sz w:val="20"/>
          <w:szCs w:val="20"/>
          <w:lang w:val="uk-UA"/>
        </w:rPr>
        <w:t xml:space="preserve">іст. </w:t>
      </w:r>
      <w:r w:rsidRPr="00A57C07">
        <w:rPr>
          <w:rFonts w:eastAsia="Calibri"/>
          <w:sz w:val="20"/>
          <w:szCs w:val="20"/>
          <w:lang w:val="uk-UA"/>
        </w:rPr>
        <w:t>наук</w:t>
      </w:r>
      <w:r w:rsidRPr="00A57C07">
        <w:rPr>
          <w:rFonts w:eastAsia="Calibri"/>
          <w:sz w:val="20"/>
          <w:szCs w:val="20"/>
        </w:rPr>
        <w:t> </w:t>
      </w:r>
      <w:r w:rsidRPr="00A57C07">
        <w:rPr>
          <w:rFonts w:eastAsia="Calibri"/>
          <w:sz w:val="20"/>
          <w:szCs w:val="20"/>
          <w:lang w:val="uk-UA"/>
        </w:rPr>
        <w:t xml:space="preserve">/ </w:t>
      </w:r>
      <w:r w:rsidRPr="00A57C07">
        <w:rPr>
          <w:rFonts w:eastAsia="Calibri"/>
          <w:bCs/>
          <w:sz w:val="20"/>
          <w:szCs w:val="20"/>
          <w:lang w:val="uk-UA"/>
        </w:rPr>
        <w:t>В.</w:t>
      </w:r>
      <w:r w:rsidRPr="00A57C07">
        <w:rPr>
          <w:rFonts w:eastAsia="Calibri"/>
          <w:bCs/>
          <w:sz w:val="20"/>
          <w:szCs w:val="20"/>
        </w:rPr>
        <w:t> </w:t>
      </w:r>
      <w:r w:rsidRPr="00A57C07">
        <w:rPr>
          <w:rFonts w:eastAsia="Calibri"/>
          <w:bCs/>
          <w:sz w:val="20"/>
          <w:szCs w:val="20"/>
          <w:lang w:val="uk-UA"/>
        </w:rPr>
        <w:t>А.</w:t>
      </w:r>
      <w:r w:rsidRPr="00A57C07">
        <w:rPr>
          <w:rFonts w:eastAsia="Calibri"/>
          <w:bCs/>
          <w:sz w:val="20"/>
          <w:szCs w:val="20"/>
        </w:rPr>
        <w:t> </w:t>
      </w:r>
      <w:r w:rsidRPr="00A57C07">
        <w:rPr>
          <w:rFonts w:eastAsia="Calibri"/>
          <w:bCs/>
          <w:sz w:val="20"/>
          <w:szCs w:val="20"/>
          <w:lang w:val="uk-UA"/>
        </w:rPr>
        <w:t xml:space="preserve">Дубінський </w:t>
      </w:r>
      <w:r w:rsidRPr="00A57C07">
        <w:rPr>
          <w:rFonts w:eastAsia="Calibri"/>
          <w:sz w:val="20"/>
          <w:szCs w:val="20"/>
          <w:lang w:val="uk-UA"/>
        </w:rPr>
        <w:t>; Кам’янець-Поділ.</w:t>
      </w:r>
      <w:r w:rsidRPr="00A57C07">
        <w:rPr>
          <w:rFonts w:eastAsia="Calibri"/>
          <w:color w:val="000000"/>
          <w:sz w:val="20"/>
          <w:szCs w:val="20"/>
          <w:lang w:val="uk-UA"/>
        </w:rPr>
        <w:t xml:space="preserve"> нац. ун-т </w:t>
      </w:r>
      <w:r w:rsidR="00C97A9F">
        <w:rPr>
          <w:rFonts w:eastAsia="Calibri"/>
          <w:color w:val="000000"/>
          <w:sz w:val="20"/>
          <w:szCs w:val="20"/>
          <w:lang w:val="uk-UA"/>
        </w:rPr>
        <w:br/>
      </w:r>
      <w:r w:rsidRPr="00A57C07">
        <w:rPr>
          <w:rFonts w:eastAsia="Calibri"/>
          <w:color w:val="000000"/>
          <w:sz w:val="20"/>
          <w:szCs w:val="20"/>
          <w:lang w:val="uk-UA"/>
        </w:rPr>
        <w:t xml:space="preserve">ім. І. Огієнка. – </w:t>
      </w:r>
      <w:r w:rsidRPr="00A57C07">
        <w:rPr>
          <w:rFonts w:eastAsia="Calibri"/>
          <w:sz w:val="20"/>
          <w:szCs w:val="20"/>
          <w:lang w:val="uk-UA"/>
        </w:rPr>
        <w:t>Кам’янець-Поділь</w:t>
      </w:r>
      <w:r w:rsidRPr="00A57C07">
        <w:rPr>
          <w:rFonts w:eastAsia="Calibri"/>
          <w:color w:val="000000"/>
          <w:sz w:val="20"/>
          <w:szCs w:val="20"/>
          <w:lang w:val="uk-UA"/>
        </w:rPr>
        <w:t>ський, 2009. – 196</w:t>
      </w:r>
      <w:r w:rsidRPr="00A57C07">
        <w:rPr>
          <w:rFonts w:eastAsia="Calibri"/>
          <w:color w:val="000000"/>
          <w:sz w:val="20"/>
          <w:szCs w:val="20"/>
        </w:rPr>
        <w:t> </w:t>
      </w:r>
      <w:r w:rsidRPr="00A57C07">
        <w:rPr>
          <w:rFonts w:eastAsia="Calibri"/>
          <w:color w:val="000000"/>
          <w:sz w:val="20"/>
          <w:szCs w:val="20"/>
          <w:lang w:val="uk-UA"/>
        </w:rPr>
        <w:t>с.</w:t>
      </w:r>
    </w:p>
    <w:p w:rsidR="003A7E73" w:rsidRPr="00A57C07" w:rsidRDefault="003A7E73" w:rsidP="00730248">
      <w:pPr>
        <w:numPr>
          <w:ilvl w:val="0"/>
          <w:numId w:val="17"/>
        </w:numPr>
        <w:suppressAutoHyphens/>
        <w:ind w:left="426" w:hanging="426"/>
        <w:jc w:val="both"/>
        <w:rPr>
          <w:rFonts w:eastAsia="Calibri"/>
          <w:sz w:val="20"/>
          <w:szCs w:val="20"/>
          <w:lang w:val="uk-UA"/>
        </w:rPr>
      </w:pPr>
      <w:r w:rsidRPr="00A57C07">
        <w:rPr>
          <w:rFonts w:eastAsia="Calibri"/>
          <w:sz w:val="20"/>
          <w:szCs w:val="20"/>
          <w:lang w:val="uk-UA"/>
        </w:rPr>
        <w:t>Євсєєнко С. А. Революційні події 1905–1907 рр. в Україні в історіографії: сучасний погляд на ра</w:t>
      </w:r>
      <w:r w:rsidR="00C97A9F">
        <w:rPr>
          <w:rFonts w:eastAsia="Calibri"/>
          <w:sz w:val="20"/>
          <w:szCs w:val="20"/>
          <w:lang w:val="uk-UA"/>
        </w:rPr>
        <w:softHyphen/>
      </w:r>
      <w:r w:rsidRPr="00A57C07">
        <w:rPr>
          <w:rFonts w:eastAsia="Calibri"/>
          <w:sz w:val="20"/>
          <w:szCs w:val="20"/>
          <w:lang w:val="uk-UA"/>
        </w:rPr>
        <w:t>дянську концепцію / С. А. Євсєєнко. – К. : МАУП, 2005. – 193 с.</w:t>
      </w:r>
    </w:p>
    <w:p w:rsidR="003A7E73" w:rsidRPr="00A57C07" w:rsidRDefault="003A7E73" w:rsidP="00730248">
      <w:pPr>
        <w:numPr>
          <w:ilvl w:val="0"/>
          <w:numId w:val="17"/>
        </w:numPr>
        <w:suppressAutoHyphens/>
        <w:ind w:left="426" w:hanging="426"/>
        <w:jc w:val="both"/>
        <w:rPr>
          <w:rFonts w:eastAsia="Calibri"/>
          <w:sz w:val="20"/>
          <w:szCs w:val="20"/>
        </w:rPr>
      </w:pPr>
      <w:r w:rsidRPr="00A57C07">
        <w:rPr>
          <w:sz w:val="20"/>
          <w:szCs w:val="20"/>
          <w:lang w:val="uk-UA"/>
        </w:rPr>
        <w:t>Карпенко Н. (Жорж) Из истории Александровской организации (Воспоминания участника 1901–1905 гг.) / Н. Карпенко // Летопись революции. – 1926. – № 1. – С. 178–190.</w:t>
      </w:r>
    </w:p>
    <w:p w:rsidR="003A7E73" w:rsidRPr="00A57C07" w:rsidRDefault="003A7E73" w:rsidP="00730248">
      <w:pPr>
        <w:numPr>
          <w:ilvl w:val="0"/>
          <w:numId w:val="17"/>
        </w:numPr>
        <w:suppressAutoHyphens/>
        <w:ind w:left="426" w:hanging="426"/>
        <w:jc w:val="both"/>
        <w:rPr>
          <w:rFonts w:eastAsia="Calibri"/>
          <w:sz w:val="20"/>
          <w:szCs w:val="20"/>
        </w:rPr>
      </w:pPr>
      <w:r w:rsidRPr="00A57C07">
        <w:rPr>
          <w:rFonts w:eastAsia="Calibri"/>
          <w:sz w:val="20"/>
          <w:szCs w:val="20"/>
        </w:rPr>
        <w:t>Когон Э. Из истории селянского движения на Екатеринославщине накануне 1905 года / Э. Когон // Ле</w:t>
      </w:r>
      <w:r w:rsidR="00C97A9F">
        <w:rPr>
          <w:rFonts w:eastAsia="Calibri"/>
          <w:sz w:val="20"/>
          <w:szCs w:val="20"/>
          <w:lang w:val="uk-UA"/>
        </w:rPr>
        <w:softHyphen/>
      </w:r>
      <w:r w:rsidRPr="00A57C07">
        <w:rPr>
          <w:rFonts w:eastAsia="Calibri"/>
          <w:sz w:val="20"/>
          <w:szCs w:val="20"/>
        </w:rPr>
        <w:t>топись революции. – 1926. – № 5. – С. 95</w:t>
      </w:r>
      <w:r w:rsidRPr="00A57C07">
        <w:rPr>
          <w:rFonts w:eastAsia="Calibri"/>
          <w:sz w:val="20"/>
          <w:szCs w:val="20"/>
          <w:lang w:val="uk-UA"/>
        </w:rPr>
        <w:t>–</w:t>
      </w:r>
      <w:r w:rsidRPr="00A57C07">
        <w:rPr>
          <w:rFonts w:eastAsia="Calibri"/>
          <w:sz w:val="20"/>
          <w:szCs w:val="20"/>
        </w:rPr>
        <w:t>130.</w:t>
      </w:r>
    </w:p>
    <w:p w:rsidR="003A7E73" w:rsidRPr="00A57C07" w:rsidRDefault="003A7E73" w:rsidP="00730248">
      <w:pPr>
        <w:numPr>
          <w:ilvl w:val="0"/>
          <w:numId w:val="17"/>
        </w:numPr>
        <w:suppressAutoHyphens/>
        <w:ind w:left="426" w:hanging="426"/>
        <w:jc w:val="both"/>
        <w:rPr>
          <w:rFonts w:eastAsia="Calibri"/>
          <w:sz w:val="20"/>
          <w:szCs w:val="20"/>
        </w:rPr>
      </w:pPr>
      <w:r w:rsidRPr="00A57C07">
        <w:rPr>
          <w:rFonts w:eastAsia="Calibri"/>
          <w:sz w:val="20"/>
          <w:szCs w:val="20"/>
        </w:rPr>
        <w:t>Козиленко М. До повстання сорочинських селян / М. Козиленко, Ф.</w:t>
      </w:r>
      <w:r w:rsidRPr="00A57C07">
        <w:rPr>
          <w:rFonts w:eastAsia="Calibri"/>
          <w:sz w:val="20"/>
          <w:szCs w:val="20"/>
          <w:lang w:val="fr-FR"/>
        </w:rPr>
        <w:t> </w:t>
      </w:r>
      <w:r w:rsidRPr="00A57C07">
        <w:rPr>
          <w:rFonts w:eastAsia="Calibri"/>
          <w:sz w:val="20"/>
          <w:szCs w:val="20"/>
        </w:rPr>
        <w:t>Вільченко // Літопис революції. – 1930. – № 6. – С. 287</w:t>
      </w:r>
      <w:r w:rsidRPr="00A57C07">
        <w:rPr>
          <w:rFonts w:eastAsia="Calibri"/>
          <w:sz w:val="20"/>
          <w:szCs w:val="20"/>
          <w:lang w:val="uk-UA"/>
        </w:rPr>
        <w:t>–</w:t>
      </w:r>
      <w:r w:rsidRPr="00A57C07">
        <w:rPr>
          <w:rFonts w:eastAsia="Calibri"/>
          <w:sz w:val="20"/>
          <w:szCs w:val="20"/>
        </w:rPr>
        <w:t>302.</w:t>
      </w:r>
    </w:p>
    <w:p w:rsidR="003A7E73" w:rsidRPr="00A57C07" w:rsidRDefault="003A7E73" w:rsidP="00730248">
      <w:pPr>
        <w:numPr>
          <w:ilvl w:val="0"/>
          <w:numId w:val="17"/>
        </w:numPr>
        <w:tabs>
          <w:tab w:val="left" w:pos="0"/>
        </w:tabs>
        <w:suppressAutoHyphens/>
        <w:overflowPunct w:val="0"/>
        <w:autoSpaceDE w:val="0"/>
        <w:autoSpaceDN w:val="0"/>
        <w:adjustRightInd w:val="0"/>
        <w:ind w:left="426" w:hanging="426"/>
        <w:jc w:val="both"/>
        <w:textAlignment w:val="baseline"/>
        <w:rPr>
          <w:rFonts w:eastAsia="Calibri"/>
          <w:sz w:val="20"/>
          <w:szCs w:val="20"/>
        </w:rPr>
      </w:pPr>
      <w:r w:rsidRPr="00A57C07">
        <w:rPr>
          <w:rFonts w:eastAsia="Calibri"/>
          <w:sz w:val="20"/>
          <w:szCs w:val="20"/>
        </w:rPr>
        <w:t>Коллард Ю. Спогади юнацьких днів, 1897</w:t>
      </w:r>
      <w:r w:rsidRPr="00A57C07">
        <w:rPr>
          <w:rFonts w:eastAsia="Calibri"/>
          <w:sz w:val="20"/>
          <w:szCs w:val="20"/>
          <w:lang w:val="uk-UA"/>
        </w:rPr>
        <w:t>–</w:t>
      </w:r>
      <w:r w:rsidRPr="00A57C07">
        <w:rPr>
          <w:rFonts w:eastAsia="Calibri"/>
          <w:sz w:val="20"/>
          <w:szCs w:val="20"/>
        </w:rPr>
        <w:t>1906. Українська студентська громада у Харкові і Ре</w:t>
      </w:r>
      <w:r w:rsidR="00C97A9F">
        <w:rPr>
          <w:rFonts w:eastAsia="Calibri"/>
          <w:sz w:val="20"/>
          <w:szCs w:val="20"/>
          <w:lang w:val="uk-UA"/>
        </w:rPr>
        <w:softHyphen/>
      </w:r>
      <w:r w:rsidRPr="00A57C07">
        <w:rPr>
          <w:rFonts w:eastAsia="Calibri"/>
          <w:sz w:val="20"/>
          <w:szCs w:val="20"/>
        </w:rPr>
        <w:t>во</w:t>
      </w:r>
      <w:r w:rsidR="00C97A9F">
        <w:rPr>
          <w:rFonts w:eastAsia="Calibri"/>
          <w:sz w:val="20"/>
          <w:szCs w:val="20"/>
          <w:lang w:val="uk-UA"/>
        </w:rPr>
        <w:softHyphen/>
      </w:r>
      <w:r w:rsidRPr="00A57C07">
        <w:rPr>
          <w:rFonts w:eastAsia="Calibri"/>
          <w:sz w:val="20"/>
          <w:szCs w:val="20"/>
        </w:rPr>
        <w:t>лю</w:t>
      </w:r>
      <w:r w:rsidR="00C97A9F">
        <w:rPr>
          <w:rFonts w:eastAsia="Calibri"/>
          <w:sz w:val="20"/>
          <w:szCs w:val="20"/>
          <w:lang w:val="uk-UA"/>
        </w:rPr>
        <w:softHyphen/>
      </w:r>
      <w:r w:rsidRPr="00A57C07">
        <w:rPr>
          <w:rFonts w:eastAsia="Calibri"/>
          <w:sz w:val="20"/>
          <w:szCs w:val="20"/>
        </w:rPr>
        <w:t>ційна Українська Партія (РУП) / Ю. Коллард. – Торонто</w:t>
      </w:r>
      <w:r w:rsidRPr="00A57C07">
        <w:rPr>
          <w:rFonts w:eastAsia="Calibri"/>
          <w:sz w:val="20"/>
          <w:szCs w:val="20"/>
          <w:lang w:val="uk-UA"/>
        </w:rPr>
        <w:t xml:space="preserve"> </w:t>
      </w:r>
      <w:r w:rsidRPr="00A57C07">
        <w:rPr>
          <w:rFonts w:eastAsia="Calibri"/>
          <w:sz w:val="20"/>
          <w:szCs w:val="20"/>
        </w:rPr>
        <w:t>: Срібна сурма, 1972. – 224 с.</w:t>
      </w:r>
    </w:p>
    <w:p w:rsidR="003A7E73" w:rsidRPr="00A57C07" w:rsidRDefault="003A7E73" w:rsidP="00730248">
      <w:pPr>
        <w:numPr>
          <w:ilvl w:val="0"/>
          <w:numId w:val="17"/>
        </w:numPr>
        <w:suppressAutoHyphens/>
        <w:ind w:left="426" w:hanging="426"/>
        <w:jc w:val="both"/>
        <w:rPr>
          <w:rFonts w:eastAsia="Calibri"/>
          <w:sz w:val="20"/>
          <w:szCs w:val="20"/>
        </w:rPr>
      </w:pPr>
      <w:r w:rsidRPr="00A57C07">
        <w:rPr>
          <w:sz w:val="20"/>
          <w:szCs w:val="20"/>
        </w:rPr>
        <w:t>Комаренко Н. В. Журнал “Літопис революції”</w:t>
      </w:r>
      <w:r w:rsidRPr="00A57C07">
        <w:rPr>
          <w:sz w:val="20"/>
          <w:szCs w:val="20"/>
          <w:lang w:val="uk-UA"/>
        </w:rPr>
        <w:t xml:space="preserve"> </w:t>
      </w:r>
      <w:r w:rsidRPr="00A57C07">
        <w:rPr>
          <w:sz w:val="20"/>
          <w:szCs w:val="20"/>
        </w:rPr>
        <w:t xml:space="preserve">: </w:t>
      </w:r>
      <w:r w:rsidRPr="00A57C07">
        <w:rPr>
          <w:sz w:val="20"/>
          <w:szCs w:val="20"/>
          <w:lang w:val="uk-UA"/>
        </w:rPr>
        <w:t>і</w:t>
      </w:r>
      <w:r w:rsidRPr="00A57C07">
        <w:rPr>
          <w:sz w:val="20"/>
          <w:szCs w:val="20"/>
        </w:rPr>
        <w:t>сторіографічний нарис / Н. В. Комаренко. – К.</w:t>
      </w:r>
      <w:r w:rsidRPr="00A57C07">
        <w:rPr>
          <w:sz w:val="20"/>
          <w:szCs w:val="20"/>
          <w:lang w:val="uk-UA"/>
        </w:rPr>
        <w:t xml:space="preserve"> </w:t>
      </w:r>
      <w:r w:rsidRPr="00A57C07">
        <w:rPr>
          <w:sz w:val="20"/>
          <w:szCs w:val="20"/>
        </w:rPr>
        <w:t>: Наук</w:t>
      </w:r>
      <w:r w:rsidRPr="00A57C07">
        <w:rPr>
          <w:sz w:val="20"/>
          <w:szCs w:val="20"/>
          <w:lang w:val="uk-UA"/>
        </w:rPr>
        <w:t>.</w:t>
      </w:r>
      <w:r w:rsidRPr="00A57C07">
        <w:rPr>
          <w:sz w:val="20"/>
          <w:szCs w:val="20"/>
        </w:rPr>
        <w:t xml:space="preserve"> думка, 1970. – 172 с.</w:t>
      </w:r>
    </w:p>
    <w:p w:rsidR="003A7E73" w:rsidRPr="00A57C07" w:rsidRDefault="003A7E73" w:rsidP="00730248">
      <w:pPr>
        <w:numPr>
          <w:ilvl w:val="0"/>
          <w:numId w:val="17"/>
        </w:numPr>
        <w:shd w:val="clear" w:color="auto" w:fill="FFFFFF"/>
        <w:suppressAutoHyphens/>
        <w:ind w:left="426" w:hanging="426"/>
        <w:jc w:val="both"/>
        <w:rPr>
          <w:rFonts w:eastAsia="Calibri"/>
          <w:color w:val="000000"/>
          <w:sz w:val="20"/>
          <w:szCs w:val="20"/>
        </w:rPr>
      </w:pPr>
      <w:r w:rsidRPr="00A57C07">
        <w:rPr>
          <w:rFonts w:eastAsia="Calibri"/>
          <w:sz w:val="20"/>
          <w:szCs w:val="20"/>
        </w:rPr>
        <w:t>Коник О. О. Діяльність селянських депутатів з України в І і ІІ Державних думах</w:t>
      </w:r>
      <w:r w:rsidR="00193D85">
        <w:rPr>
          <w:rFonts w:eastAsia="Calibri"/>
          <w:sz w:val="20"/>
          <w:szCs w:val="20"/>
          <w:lang w:val="uk-UA"/>
        </w:rPr>
        <w:t xml:space="preserve"> </w:t>
      </w:r>
      <w:r w:rsidRPr="00A57C07">
        <w:rPr>
          <w:rFonts w:eastAsia="Calibri"/>
          <w:sz w:val="20"/>
          <w:szCs w:val="20"/>
        </w:rPr>
        <w:t xml:space="preserve">: </w:t>
      </w:r>
      <w:r w:rsidRPr="00A57C07">
        <w:rPr>
          <w:rFonts w:eastAsia="Calibri"/>
          <w:sz w:val="20"/>
          <w:szCs w:val="20"/>
          <w:lang w:val="uk-UA"/>
        </w:rPr>
        <w:t>д</w:t>
      </w:r>
      <w:r w:rsidRPr="00A57C07">
        <w:rPr>
          <w:rFonts w:eastAsia="Calibri"/>
          <w:sz w:val="20"/>
          <w:szCs w:val="20"/>
        </w:rPr>
        <w:t>ис</w:t>
      </w:r>
      <w:r w:rsidRPr="00A57C07">
        <w:rPr>
          <w:rFonts w:eastAsia="Calibri"/>
          <w:sz w:val="20"/>
          <w:szCs w:val="20"/>
          <w:lang w:val="uk-UA"/>
        </w:rPr>
        <w:t xml:space="preserve">. </w:t>
      </w:r>
      <w:r w:rsidRPr="00A57C07">
        <w:rPr>
          <w:rFonts w:eastAsia="Calibri"/>
          <w:sz w:val="20"/>
          <w:szCs w:val="20"/>
        </w:rPr>
        <w:t xml:space="preserve">… канд. </w:t>
      </w:r>
      <w:r w:rsidR="00193D85">
        <w:rPr>
          <w:rFonts w:eastAsia="Calibri"/>
          <w:sz w:val="20"/>
          <w:szCs w:val="20"/>
          <w:lang w:val="uk-UA"/>
        </w:rPr>
        <w:t xml:space="preserve">іст. </w:t>
      </w:r>
      <w:r w:rsidRPr="00A57C07">
        <w:rPr>
          <w:rFonts w:eastAsia="Calibri"/>
          <w:sz w:val="20"/>
          <w:szCs w:val="20"/>
        </w:rPr>
        <w:t>наук / О. О. Коник</w:t>
      </w:r>
      <w:r w:rsidRPr="00A57C07">
        <w:rPr>
          <w:rFonts w:eastAsia="Calibri"/>
          <w:sz w:val="20"/>
          <w:szCs w:val="20"/>
          <w:lang w:val="uk-UA"/>
        </w:rPr>
        <w:t xml:space="preserve"> </w:t>
      </w:r>
      <w:r w:rsidRPr="00A57C07">
        <w:rPr>
          <w:rFonts w:eastAsia="Calibri"/>
          <w:sz w:val="20"/>
          <w:szCs w:val="20"/>
        </w:rPr>
        <w:t>; Ін</w:t>
      </w:r>
      <w:r w:rsidRPr="00A57C07">
        <w:rPr>
          <w:rFonts w:eastAsia="Calibri"/>
          <w:sz w:val="20"/>
          <w:szCs w:val="20"/>
          <w:lang w:val="uk-UA"/>
        </w:rPr>
        <w:t>-</w:t>
      </w:r>
      <w:r w:rsidRPr="00A57C07">
        <w:rPr>
          <w:rFonts w:eastAsia="Calibri"/>
          <w:sz w:val="20"/>
          <w:szCs w:val="20"/>
        </w:rPr>
        <w:t>т іст</w:t>
      </w:r>
      <w:r w:rsidRPr="00A57C07">
        <w:rPr>
          <w:rFonts w:eastAsia="Calibri"/>
          <w:sz w:val="20"/>
          <w:szCs w:val="20"/>
          <w:lang w:val="uk-UA"/>
        </w:rPr>
        <w:t>.</w:t>
      </w:r>
      <w:r w:rsidRPr="00A57C07">
        <w:rPr>
          <w:rFonts w:eastAsia="Calibri"/>
          <w:sz w:val="20"/>
          <w:szCs w:val="20"/>
        </w:rPr>
        <w:t xml:space="preserve"> України АН України</w:t>
      </w:r>
      <w:r w:rsidRPr="00A57C07">
        <w:rPr>
          <w:rFonts w:eastAsia="Calibri"/>
          <w:color w:val="000000"/>
          <w:sz w:val="20"/>
          <w:szCs w:val="20"/>
        </w:rPr>
        <w:t>. – Х., 1993. – 249 с.</w:t>
      </w:r>
    </w:p>
    <w:p w:rsidR="003A7E73" w:rsidRPr="00A57C07" w:rsidRDefault="003A7E73" w:rsidP="00730248">
      <w:pPr>
        <w:numPr>
          <w:ilvl w:val="0"/>
          <w:numId w:val="17"/>
        </w:numPr>
        <w:shd w:val="clear" w:color="auto" w:fill="FFFFFF"/>
        <w:suppressAutoHyphens/>
        <w:ind w:left="426" w:hanging="426"/>
        <w:jc w:val="both"/>
        <w:rPr>
          <w:rFonts w:eastAsia="Calibri"/>
          <w:color w:val="000000"/>
          <w:sz w:val="20"/>
          <w:szCs w:val="20"/>
        </w:rPr>
      </w:pPr>
      <w:r w:rsidRPr="00A57C07">
        <w:rPr>
          <w:rFonts w:eastAsia="Calibri"/>
          <w:sz w:val="20"/>
          <w:szCs w:val="20"/>
        </w:rPr>
        <w:t>Лещенко</w:t>
      </w:r>
      <w:r w:rsidRPr="00A57C07">
        <w:rPr>
          <w:rFonts w:eastAsia="Calibri"/>
          <w:sz w:val="20"/>
          <w:szCs w:val="20"/>
          <w:lang w:val="uk-UA"/>
        </w:rPr>
        <w:t> </w:t>
      </w:r>
      <w:r w:rsidRPr="00A57C07">
        <w:rPr>
          <w:rFonts w:eastAsia="Calibri"/>
          <w:sz w:val="20"/>
          <w:szCs w:val="20"/>
        </w:rPr>
        <w:t>М.</w:t>
      </w:r>
      <w:r w:rsidRPr="00A57C07">
        <w:rPr>
          <w:rFonts w:eastAsia="Calibri"/>
          <w:sz w:val="20"/>
          <w:szCs w:val="20"/>
          <w:lang w:val="uk-UA"/>
        </w:rPr>
        <w:t> </w:t>
      </w:r>
      <w:r w:rsidRPr="00A57C07">
        <w:rPr>
          <w:rFonts w:eastAsia="Calibri"/>
          <w:sz w:val="20"/>
          <w:szCs w:val="20"/>
        </w:rPr>
        <w:t>Н. Українське село в революції 1905</w:t>
      </w:r>
      <w:r w:rsidRPr="00A57C07">
        <w:rPr>
          <w:rFonts w:eastAsia="Calibri"/>
          <w:sz w:val="20"/>
          <w:szCs w:val="20"/>
          <w:lang w:val="uk-UA"/>
        </w:rPr>
        <w:t>–</w:t>
      </w:r>
      <w:r w:rsidRPr="00A57C07">
        <w:rPr>
          <w:rFonts w:eastAsia="Calibri"/>
          <w:sz w:val="20"/>
          <w:szCs w:val="20"/>
        </w:rPr>
        <w:t xml:space="preserve">1907 рр. / </w:t>
      </w:r>
      <w:r w:rsidRPr="00A57C07">
        <w:rPr>
          <w:rFonts w:eastAsia="Calibri"/>
          <w:sz w:val="20"/>
          <w:szCs w:val="20"/>
          <w:lang w:val="uk-UA"/>
        </w:rPr>
        <w:t>М. Н. </w:t>
      </w:r>
      <w:r w:rsidRPr="00A57C07">
        <w:rPr>
          <w:rFonts w:eastAsia="Calibri"/>
          <w:sz w:val="20"/>
          <w:szCs w:val="20"/>
        </w:rPr>
        <w:t>Лещенко</w:t>
      </w:r>
      <w:r w:rsidRPr="00A57C07">
        <w:rPr>
          <w:rFonts w:eastAsia="Calibri"/>
          <w:sz w:val="20"/>
          <w:szCs w:val="20"/>
          <w:lang w:val="uk-UA"/>
        </w:rPr>
        <w:t>.</w:t>
      </w:r>
      <w:r w:rsidRPr="00A57C07">
        <w:rPr>
          <w:rFonts w:eastAsia="Calibri"/>
          <w:sz w:val="20"/>
          <w:szCs w:val="20"/>
        </w:rPr>
        <w:t xml:space="preserve"> – К.</w:t>
      </w:r>
      <w:r w:rsidRPr="00A57C07">
        <w:rPr>
          <w:rFonts w:eastAsia="Calibri"/>
          <w:sz w:val="20"/>
          <w:szCs w:val="20"/>
          <w:lang w:val="uk-UA"/>
        </w:rPr>
        <w:t xml:space="preserve"> </w:t>
      </w:r>
      <w:r w:rsidRPr="00A57C07">
        <w:rPr>
          <w:rFonts w:eastAsia="Calibri"/>
          <w:sz w:val="20"/>
          <w:szCs w:val="20"/>
        </w:rPr>
        <w:t>: Наук</w:t>
      </w:r>
      <w:r w:rsidRPr="00A57C07">
        <w:rPr>
          <w:rFonts w:eastAsia="Calibri"/>
          <w:sz w:val="20"/>
          <w:szCs w:val="20"/>
          <w:lang w:val="uk-UA"/>
        </w:rPr>
        <w:t>.</w:t>
      </w:r>
      <w:r w:rsidRPr="00A57C07">
        <w:rPr>
          <w:rFonts w:eastAsia="Calibri"/>
          <w:sz w:val="20"/>
          <w:szCs w:val="20"/>
        </w:rPr>
        <w:t xml:space="preserve"> думка, 1978. – 360</w:t>
      </w:r>
      <w:r w:rsidRPr="00A57C07">
        <w:rPr>
          <w:rFonts w:eastAsia="Calibri"/>
          <w:sz w:val="20"/>
          <w:szCs w:val="20"/>
          <w:lang w:val="uk-UA"/>
        </w:rPr>
        <w:t> </w:t>
      </w:r>
      <w:r w:rsidRPr="00A57C07">
        <w:rPr>
          <w:rFonts w:eastAsia="Calibri"/>
          <w:sz w:val="20"/>
          <w:szCs w:val="20"/>
        </w:rPr>
        <w:t>с.</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rPr>
      </w:pPr>
      <w:r w:rsidRPr="00A57C07">
        <w:rPr>
          <w:rFonts w:ascii="Times New Roman" w:hAnsi="Times New Roman"/>
          <w:sz w:val="20"/>
          <w:szCs w:val="20"/>
        </w:rPr>
        <w:t>Линцер Б. Из истории революционного движения в Елисаветграде / Б. Линцер // Л</w:t>
      </w:r>
      <w:r w:rsidRPr="00A57C07">
        <w:rPr>
          <w:rFonts w:ascii="Times New Roman" w:hAnsi="Times New Roman"/>
          <w:sz w:val="20"/>
          <w:szCs w:val="20"/>
          <w:lang w:val="uk-UA"/>
        </w:rPr>
        <w:t>і</w:t>
      </w:r>
      <w:r w:rsidRPr="00A57C07">
        <w:rPr>
          <w:rFonts w:ascii="Times New Roman" w:hAnsi="Times New Roman"/>
          <w:sz w:val="20"/>
          <w:szCs w:val="20"/>
        </w:rPr>
        <w:t>топис революц</w:t>
      </w:r>
      <w:r w:rsidRPr="00A57C07">
        <w:rPr>
          <w:rFonts w:ascii="Times New Roman" w:hAnsi="Times New Roman"/>
          <w:sz w:val="20"/>
          <w:szCs w:val="20"/>
          <w:lang w:val="uk-UA"/>
        </w:rPr>
        <w:t>ії</w:t>
      </w:r>
      <w:r w:rsidRPr="00A57C07">
        <w:rPr>
          <w:rFonts w:ascii="Times New Roman" w:hAnsi="Times New Roman"/>
          <w:sz w:val="20"/>
          <w:szCs w:val="20"/>
        </w:rPr>
        <w:t>. – 1928. – № 5. – С. 100</w:t>
      </w:r>
      <w:r w:rsidRPr="00A57C07">
        <w:rPr>
          <w:rFonts w:ascii="Times New Roman" w:hAnsi="Times New Roman"/>
          <w:sz w:val="20"/>
          <w:szCs w:val="20"/>
          <w:lang w:val="uk-UA"/>
        </w:rPr>
        <w:t>–</w:t>
      </w:r>
      <w:r w:rsidRPr="00A57C07">
        <w:rPr>
          <w:rFonts w:ascii="Times New Roman" w:hAnsi="Times New Roman"/>
          <w:sz w:val="20"/>
          <w:szCs w:val="20"/>
        </w:rPr>
        <w:t>115.</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rPr>
      </w:pPr>
      <w:r w:rsidRPr="00A57C07">
        <w:rPr>
          <w:rFonts w:ascii="Times New Roman" w:hAnsi="Times New Roman"/>
          <w:sz w:val="20"/>
          <w:szCs w:val="20"/>
        </w:rPr>
        <w:t>Липшиц В. 1905 год на Херсонщине (Из личных воспоминаний) / В. Липшиц // Летопись рево</w:t>
      </w:r>
      <w:r w:rsidR="00C97A9F">
        <w:rPr>
          <w:rFonts w:ascii="Times New Roman" w:hAnsi="Times New Roman"/>
          <w:sz w:val="20"/>
          <w:szCs w:val="20"/>
          <w:lang w:val="uk-UA"/>
        </w:rPr>
        <w:softHyphen/>
      </w:r>
      <w:r w:rsidRPr="00A57C07">
        <w:rPr>
          <w:rFonts w:ascii="Times New Roman" w:hAnsi="Times New Roman"/>
          <w:sz w:val="20"/>
          <w:szCs w:val="20"/>
        </w:rPr>
        <w:t>лю</w:t>
      </w:r>
      <w:r w:rsidR="00C97A9F">
        <w:rPr>
          <w:rFonts w:ascii="Times New Roman" w:hAnsi="Times New Roman"/>
          <w:sz w:val="20"/>
          <w:szCs w:val="20"/>
          <w:lang w:val="uk-UA"/>
        </w:rPr>
        <w:softHyphen/>
      </w:r>
      <w:r w:rsidRPr="00A57C07">
        <w:rPr>
          <w:rFonts w:ascii="Times New Roman" w:hAnsi="Times New Roman"/>
          <w:sz w:val="20"/>
          <w:szCs w:val="20"/>
        </w:rPr>
        <w:t>ции. – 1926. – № 2. – С. 142</w:t>
      </w:r>
      <w:r w:rsidRPr="00A57C07">
        <w:rPr>
          <w:rFonts w:ascii="Times New Roman" w:hAnsi="Times New Roman"/>
          <w:sz w:val="20"/>
          <w:szCs w:val="20"/>
          <w:lang w:val="uk-UA"/>
        </w:rPr>
        <w:t>–</w:t>
      </w:r>
      <w:r w:rsidRPr="00A57C07">
        <w:rPr>
          <w:rFonts w:ascii="Times New Roman" w:hAnsi="Times New Roman"/>
          <w:sz w:val="20"/>
          <w:szCs w:val="20"/>
        </w:rPr>
        <w:t>148.</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rPr>
      </w:pPr>
      <w:r w:rsidRPr="00A57C07">
        <w:rPr>
          <w:rFonts w:ascii="Times New Roman" w:hAnsi="Times New Roman"/>
          <w:sz w:val="20"/>
          <w:szCs w:val="20"/>
        </w:rPr>
        <w:t>Лубенец И. Лубны в 1905 году / И. Лубенец // 1905 </w:t>
      </w:r>
      <w:r w:rsidRPr="00A57C07">
        <w:rPr>
          <w:rFonts w:ascii="Times New Roman" w:hAnsi="Times New Roman"/>
          <w:sz w:val="20"/>
          <w:szCs w:val="20"/>
          <w:lang w:val="uk-UA"/>
        </w:rPr>
        <w:t>г.</w:t>
      </w:r>
      <w:r w:rsidRPr="00A57C07">
        <w:rPr>
          <w:rFonts w:ascii="Times New Roman" w:hAnsi="Times New Roman"/>
          <w:sz w:val="20"/>
          <w:szCs w:val="20"/>
        </w:rPr>
        <w:t xml:space="preserve"> </w:t>
      </w:r>
      <w:r w:rsidRPr="00A57C07">
        <w:rPr>
          <w:rFonts w:ascii="Times New Roman" w:hAnsi="Times New Roman"/>
          <w:sz w:val="20"/>
          <w:szCs w:val="20"/>
          <w:lang w:val="uk-UA"/>
        </w:rPr>
        <w:t>на</w:t>
      </w:r>
      <w:r w:rsidRPr="00A57C07">
        <w:rPr>
          <w:rFonts w:ascii="Times New Roman" w:hAnsi="Times New Roman"/>
          <w:sz w:val="20"/>
          <w:szCs w:val="20"/>
        </w:rPr>
        <w:t xml:space="preserve"> Полтавщине. – Полтава</w:t>
      </w:r>
      <w:r w:rsidRPr="00A57C07">
        <w:rPr>
          <w:rFonts w:ascii="Times New Roman" w:hAnsi="Times New Roman"/>
          <w:sz w:val="20"/>
          <w:szCs w:val="20"/>
          <w:lang w:val="uk-UA"/>
        </w:rPr>
        <w:t xml:space="preserve"> </w:t>
      </w:r>
      <w:r w:rsidRPr="00A57C07">
        <w:rPr>
          <w:rFonts w:ascii="Times New Roman" w:hAnsi="Times New Roman"/>
          <w:sz w:val="20"/>
          <w:szCs w:val="20"/>
        </w:rPr>
        <w:t>: [</w:t>
      </w:r>
      <w:r w:rsidRPr="00A57C07">
        <w:rPr>
          <w:rFonts w:ascii="Times New Roman" w:hAnsi="Times New Roman"/>
          <w:sz w:val="20"/>
          <w:szCs w:val="20"/>
          <w:lang w:val="uk-UA"/>
        </w:rPr>
        <w:t>б</w:t>
      </w:r>
      <w:r w:rsidRPr="00A57C07">
        <w:rPr>
          <w:rFonts w:ascii="Times New Roman" w:hAnsi="Times New Roman"/>
          <w:sz w:val="20"/>
          <w:szCs w:val="20"/>
        </w:rPr>
        <w:t>. </w:t>
      </w:r>
      <w:r w:rsidR="00193D85">
        <w:rPr>
          <w:rFonts w:ascii="Times New Roman" w:hAnsi="Times New Roman"/>
          <w:sz w:val="20"/>
          <w:szCs w:val="20"/>
          <w:lang w:val="uk-UA"/>
        </w:rPr>
        <w:t>и</w:t>
      </w:r>
      <w:r w:rsidRPr="00A57C07">
        <w:rPr>
          <w:rFonts w:ascii="Times New Roman" w:hAnsi="Times New Roman"/>
          <w:sz w:val="20"/>
          <w:szCs w:val="20"/>
        </w:rPr>
        <w:t>.], 1925. – С. 35</w:t>
      </w:r>
      <w:r w:rsidRPr="00A57C07">
        <w:rPr>
          <w:rFonts w:ascii="Times New Roman" w:hAnsi="Times New Roman"/>
          <w:sz w:val="20"/>
          <w:szCs w:val="20"/>
          <w:lang w:val="uk-UA"/>
        </w:rPr>
        <w:t>–</w:t>
      </w:r>
      <w:r w:rsidRPr="00A57C07">
        <w:rPr>
          <w:rFonts w:ascii="Times New Roman" w:hAnsi="Times New Roman"/>
          <w:sz w:val="20"/>
          <w:szCs w:val="20"/>
        </w:rPr>
        <w:t>38.</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lang w:val="uk-UA"/>
        </w:rPr>
      </w:pPr>
      <w:r w:rsidRPr="00A57C07">
        <w:rPr>
          <w:rFonts w:ascii="Times New Roman" w:hAnsi="Times New Roman"/>
          <w:sz w:val="20"/>
          <w:szCs w:val="20"/>
        </w:rPr>
        <w:t>М. И. 1905 г</w:t>
      </w:r>
      <w:r w:rsidRPr="00A57C07">
        <w:rPr>
          <w:rFonts w:ascii="Times New Roman" w:hAnsi="Times New Roman"/>
          <w:sz w:val="20"/>
          <w:szCs w:val="20"/>
          <w:lang w:val="uk-UA"/>
        </w:rPr>
        <w:t>.</w:t>
      </w:r>
      <w:r w:rsidRPr="00A57C07">
        <w:rPr>
          <w:rFonts w:ascii="Times New Roman" w:hAnsi="Times New Roman"/>
          <w:sz w:val="20"/>
          <w:szCs w:val="20"/>
        </w:rPr>
        <w:t xml:space="preserve"> на Конотопщине </w:t>
      </w:r>
      <w:r w:rsidRPr="00A57C07">
        <w:rPr>
          <w:rFonts w:ascii="Times New Roman" w:hAnsi="Times New Roman"/>
          <w:sz w:val="20"/>
          <w:szCs w:val="20"/>
          <w:lang w:val="uk-UA"/>
        </w:rPr>
        <w:t xml:space="preserve">/ М. И. </w:t>
      </w:r>
      <w:r w:rsidRPr="00A57C07">
        <w:rPr>
          <w:rFonts w:ascii="Times New Roman" w:hAnsi="Times New Roman"/>
          <w:sz w:val="20"/>
          <w:szCs w:val="20"/>
        </w:rPr>
        <w:t>// Летопись революции. – 1926. – № 1. – С. 201</w:t>
      </w:r>
      <w:r w:rsidRPr="00A57C07">
        <w:rPr>
          <w:rFonts w:ascii="Times New Roman" w:hAnsi="Times New Roman"/>
          <w:sz w:val="20"/>
          <w:szCs w:val="20"/>
          <w:lang w:val="uk-UA"/>
        </w:rPr>
        <w:t>–</w:t>
      </w:r>
      <w:r w:rsidRPr="00A57C07">
        <w:rPr>
          <w:rFonts w:ascii="Times New Roman" w:hAnsi="Times New Roman"/>
          <w:sz w:val="20"/>
          <w:szCs w:val="20"/>
        </w:rPr>
        <w:t>202.</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lang w:val="uk-UA"/>
        </w:rPr>
      </w:pPr>
      <w:r w:rsidRPr="00A57C07">
        <w:rPr>
          <w:rFonts w:ascii="Times New Roman" w:hAnsi="Times New Roman"/>
          <w:sz w:val="20"/>
          <w:szCs w:val="20"/>
        </w:rPr>
        <w:t>М. И. 1905 год на Полтавщине</w:t>
      </w:r>
      <w:r w:rsidRPr="00A57C07">
        <w:rPr>
          <w:rFonts w:ascii="Times New Roman" w:hAnsi="Times New Roman"/>
          <w:sz w:val="20"/>
          <w:szCs w:val="20"/>
          <w:lang w:val="uk-UA"/>
        </w:rPr>
        <w:t xml:space="preserve"> / М. И.</w:t>
      </w:r>
      <w:r w:rsidRPr="00A57C07">
        <w:rPr>
          <w:rFonts w:ascii="Times New Roman" w:hAnsi="Times New Roman"/>
          <w:sz w:val="20"/>
          <w:szCs w:val="20"/>
        </w:rPr>
        <w:t> // Летопись революции. – 1926. – № 2. – С. 212</w:t>
      </w:r>
      <w:r w:rsidR="00193D85">
        <w:rPr>
          <w:rFonts w:ascii="Times New Roman" w:hAnsi="Times New Roman"/>
          <w:sz w:val="20"/>
          <w:szCs w:val="20"/>
          <w:lang w:val="uk-UA"/>
        </w:rPr>
        <w:t>–</w:t>
      </w:r>
      <w:r w:rsidRPr="00A57C07">
        <w:rPr>
          <w:rFonts w:ascii="Times New Roman" w:hAnsi="Times New Roman"/>
          <w:sz w:val="20"/>
          <w:szCs w:val="20"/>
        </w:rPr>
        <w:t>213.</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lang w:val="uk-UA"/>
        </w:rPr>
      </w:pPr>
      <w:r w:rsidRPr="00A57C07">
        <w:rPr>
          <w:rFonts w:ascii="Times New Roman" w:hAnsi="Times New Roman"/>
          <w:sz w:val="20"/>
          <w:szCs w:val="20"/>
          <w:lang w:val="uk-UA"/>
        </w:rPr>
        <w:t>Магась В. О. Всеросійський селянський союз в Україні у 1905–1907 рр.</w:t>
      </w:r>
      <w:r w:rsidR="00193D85">
        <w:rPr>
          <w:rFonts w:ascii="Times New Roman" w:hAnsi="Times New Roman"/>
          <w:sz w:val="20"/>
          <w:szCs w:val="20"/>
          <w:lang w:val="uk-UA"/>
        </w:rPr>
        <w:t xml:space="preserve"> </w:t>
      </w:r>
      <w:r w:rsidRPr="00A57C07">
        <w:rPr>
          <w:rFonts w:ascii="Times New Roman" w:hAnsi="Times New Roman"/>
          <w:sz w:val="20"/>
          <w:szCs w:val="20"/>
          <w:lang w:val="uk-UA"/>
        </w:rPr>
        <w:t>: дис. … канд. іст. наук : 07.00.01</w:t>
      </w:r>
      <w:r w:rsidRPr="00A57C07">
        <w:rPr>
          <w:rFonts w:ascii="Times New Roman" w:hAnsi="Times New Roman"/>
          <w:sz w:val="20"/>
          <w:szCs w:val="20"/>
        </w:rPr>
        <w:t> </w:t>
      </w:r>
      <w:r w:rsidRPr="00A57C07">
        <w:rPr>
          <w:rFonts w:ascii="Times New Roman" w:hAnsi="Times New Roman"/>
          <w:sz w:val="20"/>
          <w:szCs w:val="20"/>
          <w:lang w:val="uk-UA"/>
        </w:rPr>
        <w:t xml:space="preserve">/ В. О. Магась ; Кам’янець-Поділ. нац. ун-т </w:t>
      </w:r>
      <w:r w:rsidRPr="00A57C07">
        <w:rPr>
          <w:rFonts w:ascii="Times New Roman" w:hAnsi="Times New Roman"/>
          <w:snapToGrid w:val="0"/>
          <w:sz w:val="20"/>
          <w:szCs w:val="20"/>
          <w:lang w:val="uk-UA"/>
        </w:rPr>
        <w:t>ім. І. Огієнка. – Кам’янець-Подільський, 2009. – 297 с.</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lang w:val="uk-UA"/>
        </w:rPr>
      </w:pPr>
      <w:r w:rsidRPr="00A57C07">
        <w:rPr>
          <w:rFonts w:ascii="Times New Roman" w:hAnsi="Times New Roman"/>
          <w:sz w:val="20"/>
          <w:szCs w:val="20"/>
          <w:lang w:val="uk-UA"/>
        </w:rPr>
        <w:t>Машталер І. Про 1905 рік в селі Чернещині / І. Машталер // 1905 рік на Сумщині : зб. наук. статей. – Суми : Плуг і молот, 1930. – С.</w:t>
      </w:r>
      <w:r w:rsidRPr="00A57C07">
        <w:rPr>
          <w:rFonts w:ascii="Times New Roman" w:hAnsi="Times New Roman"/>
          <w:sz w:val="20"/>
          <w:szCs w:val="20"/>
        </w:rPr>
        <w:t> </w:t>
      </w:r>
      <w:r w:rsidRPr="00A57C07">
        <w:rPr>
          <w:rFonts w:ascii="Times New Roman" w:hAnsi="Times New Roman"/>
          <w:sz w:val="20"/>
          <w:szCs w:val="20"/>
          <w:lang w:val="uk-UA"/>
        </w:rPr>
        <w:t>104–105.</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lang w:val="uk-UA"/>
        </w:rPr>
      </w:pPr>
      <w:r w:rsidRPr="00A57C07">
        <w:rPr>
          <w:rFonts w:ascii="Times New Roman" w:hAnsi="Times New Roman"/>
          <w:sz w:val="20"/>
          <w:szCs w:val="20"/>
        </w:rPr>
        <w:t>Немзер</w:t>
      </w:r>
      <w:r w:rsidRPr="00A57C07">
        <w:rPr>
          <w:rFonts w:ascii="Times New Roman" w:hAnsi="Times New Roman"/>
          <w:sz w:val="20"/>
          <w:szCs w:val="20"/>
          <w:lang w:val="uk-UA"/>
        </w:rPr>
        <w:t> </w:t>
      </w:r>
      <w:r w:rsidRPr="00A57C07">
        <w:rPr>
          <w:rFonts w:ascii="Times New Roman" w:hAnsi="Times New Roman"/>
          <w:sz w:val="20"/>
          <w:szCs w:val="20"/>
        </w:rPr>
        <w:t>С. Наша работа в деревне</w:t>
      </w:r>
      <w:r w:rsidRPr="00A57C07">
        <w:rPr>
          <w:rFonts w:ascii="Times New Roman" w:hAnsi="Times New Roman"/>
          <w:sz w:val="20"/>
          <w:szCs w:val="20"/>
          <w:lang w:val="uk-UA"/>
        </w:rPr>
        <w:t> </w:t>
      </w:r>
      <w:r w:rsidRPr="00A57C07">
        <w:rPr>
          <w:rFonts w:ascii="Times New Roman" w:hAnsi="Times New Roman"/>
          <w:sz w:val="20"/>
          <w:szCs w:val="20"/>
        </w:rPr>
        <w:t>/ С.</w:t>
      </w:r>
      <w:r w:rsidRPr="00A57C07">
        <w:rPr>
          <w:rFonts w:ascii="Times New Roman" w:hAnsi="Times New Roman"/>
          <w:sz w:val="20"/>
          <w:szCs w:val="20"/>
          <w:lang w:val="uk-UA"/>
        </w:rPr>
        <w:t> </w:t>
      </w:r>
      <w:r w:rsidRPr="00A57C07">
        <w:rPr>
          <w:rFonts w:ascii="Times New Roman" w:hAnsi="Times New Roman"/>
          <w:sz w:val="20"/>
          <w:szCs w:val="20"/>
        </w:rPr>
        <w:t>Немзер // 1905 год на Полтавщине</w:t>
      </w:r>
      <w:r w:rsidRPr="00A57C07">
        <w:rPr>
          <w:rFonts w:ascii="Times New Roman" w:hAnsi="Times New Roman"/>
          <w:sz w:val="20"/>
          <w:szCs w:val="20"/>
          <w:lang w:val="uk-UA"/>
        </w:rPr>
        <w:t xml:space="preserve"> :</w:t>
      </w:r>
      <w:r w:rsidRPr="00A57C07">
        <w:rPr>
          <w:rFonts w:ascii="Times New Roman" w:hAnsi="Times New Roman"/>
          <w:sz w:val="20"/>
          <w:szCs w:val="20"/>
        </w:rPr>
        <w:t xml:space="preserve"> </w:t>
      </w:r>
      <w:r w:rsidRPr="00A57C07">
        <w:rPr>
          <w:rFonts w:ascii="Times New Roman" w:hAnsi="Times New Roman"/>
          <w:sz w:val="20"/>
          <w:szCs w:val="20"/>
          <w:lang w:val="uk-UA"/>
        </w:rPr>
        <w:t>с</w:t>
      </w:r>
      <w:r w:rsidRPr="00A57C07">
        <w:rPr>
          <w:rFonts w:ascii="Times New Roman" w:hAnsi="Times New Roman"/>
          <w:sz w:val="20"/>
          <w:szCs w:val="20"/>
        </w:rPr>
        <w:t>б. – Полтава</w:t>
      </w:r>
      <w:r w:rsidRPr="00A57C07">
        <w:rPr>
          <w:rFonts w:ascii="Times New Roman" w:hAnsi="Times New Roman"/>
          <w:sz w:val="20"/>
          <w:szCs w:val="20"/>
          <w:lang w:val="uk-UA"/>
        </w:rPr>
        <w:t xml:space="preserve"> </w:t>
      </w:r>
      <w:r w:rsidRPr="00A57C07">
        <w:rPr>
          <w:rFonts w:ascii="Times New Roman" w:hAnsi="Times New Roman"/>
          <w:sz w:val="20"/>
          <w:szCs w:val="20"/>
        </w:rPr>
        <w:t>: Полиграфтрест, 1925. – С.</w:t>
      </w:r>
      <w:r w:rsidRPr="00A57C07">
        <w:rPr>
          <w:rFonts w:ascii="Times New Roman" w:hAnsi="Times New Roman"/>
          <w:sz w:val="20"/>
          <w:szCs w:val="20"/>
          <w:lang w:val="uk-UA"/>
        </w:rPr>
        <w:t> </w:t>
      </w:r>
      <w:r w:rsidRPr="00A57C07">
        <w:rPr>
          <w:rFonts w:ascii="Times New Roman" w:hAnsi="Times New Roman"/>
          <w:sz w:val="20"/>
          <w:szCs w:val="20"/>
        </w:rPr>
        <w:t>85</w:t>
      </w:r>
      <w:r w:rsidRPr="00A57C07">
        <w:rPr>
          <w:rFonts w:ascii="Times New Roman" w:hAnsi="Times New Roman"/>
          <w:sz w:val="20"/>
          <w:szCs w:val="20"/>
          <w:lang w:val="uk-UA"/>
        </w:rPr>
        <w:t>–</w:t>
      </w:r>
      <w:r w:rsidRPr="00A57C07">
        <w:rPr>
          <w:rFonts w:ascii="Times New Roman" w:hAnsi="Times New Roman"/>
          <w:sz w:val="20"/>
          <w:szCs w:val="20"/>
        </w:rPr>
        <w:t>88</w:t>
      </w:r>
      <w:r w:rsidRPr="00A57C07">
        <w:rPr>
          <w:rFonts w:ascii="Times New Roman" w:hAnsi="Times New Roman"/>
          <w:sz w:val="20"/>
          <w:szCs w:val="20"/>
          <w:lang w:val="uk-UA"/>
        </w:rPr>
        <w:t>.</w:t>
      </w:r>
    </w:p>
    <w:p w:rsidR="003A7E73" w:rsidRPr="00A57C07" w:rsidRDefault="003A7E73" w:rsidP="00730248">
      <w:pPr>
        <w:pStyle w:val="ac"/>
        <w:numPr>
          <w:ilvl w:val="0"/>
          <w:numId w:val="17"/>
        </w:numPr>
        <w:suppressAutoHyphens/>
        <w:ind w:left="426" w:hanging="426"/>
        <w:jc w:val="both"/>
        <w:rPr>
          <w:lang w:val="uk-UA"/>
        </w:rPr>
      </w:pPr>
      <w:r w:rsidRPr="00A57C07">
        <w:t>Пыжов Н. Сорочинское крестьянское восстание 1905 г. Воспоминания руководителя восстания / Н. Пыжов. – М.</w:t>
      </w:r>
      <w:r w:rsidRPr="00A57C07">
        <w:rPr>
          <w:lang w:val="uk-UA"/>
        </w:rPr>
        <w:t xml:space="preserve"> </w:t>
      </w:r>
      <w:r w:rsidRPr="00A57C07">
        <w:t>: Изд-во Всесоюзного общ-ва политкаторжан и сс.-поселенцев, 1929. – 175 с.</w:t>
      </w:r>
    </w:p>
    <w:p w:rsidR="003A7E73" w:rsidRPr="00A57C07" w:rsidRDefault="003A7E73" w:rsidP="00730248">
      <w:pPr>
        <w:pStyle w:val="ac"/>
        <w:numPr>
          <w:ilvl w:val="0"/>
          <w:numId w:val="17"/>
        </w:numPr>
        <w:suppressAutoHyphens/>
        <w:ind w:left="426" w:hanging="426"/>
        <w:jc w:val="both"/>
        <w:rPr>
          <w:lang w:val="uk-UA"/>
        </w:rPr>
      </w:pPr>
      <w:r w:rsidRPr="00A57C07">
        <w:rPr>
          <w:lang w:val="uk-UA"/>
        </w:rPr>
        <w:t>Риш А. Г. Из жизни “Спилки” (по личным воспоминаниям) / А. Г. Риш // Летопись революции. – 1923. – № 5. – С. 126–135.</w:t>
      </w:r>
    </w:p>
    <w:p w:rsidR="003A7E73" w:rsidRPr="00C97A9F" w:rsidRDefault="003A7E73" w:rsidP="00730248">
      <w:pPr>
        <w:pStyle w:val="ac"/>
        <w:numPr>
          <w:ilvl w:val="0"/>
          <w:numId w:val="17"/>
        </w:numPr>
        <w:suppressAutoHyphens/>
        <w:ind w:left="426" w:hanging="426"/>
        <w:jc w:val="both"/>
        <w:rPr>
          <w:spacing w:val="-4"/>
          <w:lang w:val="uk-UA"/>
        </w:rPr>
      </w:pPr>
      <w:r w:rsidRPr="00C97A9F">
        <w:rPr>
          <w:spacing w:val="-4"/>
        </w:rPr>
        <w:t>Риш А. Г. Очерки по истории “Спилки” / А. Г. Риш // Летопись революции. – 1925. – № 2. – С.</w:t>
      </w:r>
      <w:r w:rsidRPr="00C97A9F">
        <w:rPr>
          <w:spacing w:val="-4"/>
          <w:lang w:val="uk-UA"/>
        </w:rPr>
        <w:t> </w:t>
      </w:r>
      <w:r w:rsidRPr="00C97A9F">
        <w:rPr>
          <w:spacing w:val="-4"/>
        </w:rPr>
        <w:t>125</w:t>
      </w:r>
      <w:r w:rsidRPr="00C97A9F">
        <w:rPr>
          <w:spacing w:val="-4"/>
          <w:lang w:val="uk-UA"/>
        </w:rPr>
        <w:t>–</w:t>
      </w:r>
      <w:r w:rsidRPr="00C97A9F">
        <w:rPr>
          <w:spacing w:val="-4"/>
        </w:rPr>
        <w:t>173.</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lang w:val="uk-UA"/>
        </w:rPr>
      </w:pPr>
      <w:r w:rsidRPr="00A57C07">
        <w:rPr>
          <w:rFonts w:ascii="Times New Roman" w:hAnsi="Times New Roman"/>
          <w:sz w:val="20"/>
          <w:szCs w:val="20"/>
          <w:lang w:val="uk-UA"/>
        </w:rPr>
        <w:t>Сабадирьов І. Л. Про пропаганду ленінської аграрної програми серед селянства України / І. Л. Сабадирьов // Історичні дослідження. Вітчизняна історія. – 1983. – Вип. 9. – С. 58–60.</w:t>
      </w:r>
    </w:p>
    <w:p w:rsidR="003A7E73" w:rsidRPr="00A57C07" w:rsidRDefault="003A7E73" w:rsidP="00730248">
      <w:pPr>
        <w:pStyle w:val="ac"/>
        <w:numPr>
          <w:ilvl w:val="0"/>
          <w:numId w:val="17"/>
        </w:numPr>
        <w:suppressAutoHyphens/>
        <w:ind w:left="426" w:hanging="426"/>
        <w:jc w:val="both"/>
        <w:rPr>
          <w:lang w:val="uk-UA"/>
        </w:rPr>
      </w:pPr>
      <w:r w:rsidRPr="00A57C07">
        <w:rPr>
          <w:lang w:val="uk-UA"/>
        </w:rPr>
        <w:t>Салоїд І. Скалки спогадів / І. Салоїд // 1905 рік на Сумщині. – Суми : Плуг і молот, 1930. – С. 84–88.</w:t>
      </w:r>
    </w:p>
    <w:p w:rsidR="003A7E73" w:rsidRPr="00A57C07" w:rsidRDefault="003A7E73" w:rsidP="00730248">
      <w:pPr>
        <w:pStyle w:val="ac"/>
        <w:numPr>
          <w:ilvl w:val="0"/>
          <w:numId w:val="17"/>
        </w:numPr>
        <w:suppressAutoHyphens/>
        <w:ind w:left="426" w:hanging="426"/>
        <w:jc w:val="both"/>
        <w:rPr>
          <w:lang w:val="uk-UA"/>
        </w:rPr>
      </w:pPr>
      <w:r w:rsidRPr="00A57C07">
        <w:rPr>
          <w:lang w:val="uk-UA"/>
        </w:rPr>
        <w:t>Сарбей В. Г. Істпарти та їх місце в розвитку історичної науки на Україні / В. Г. Сарбей // Укра</w:t>
      </w:r>
      <w:r w:rsidR="00C97A9F">
        <w:rPr>
          <w:lang w:val="uk-UA"/>
        </w:rPr>
        <w:softHyphen/>
      </w:r>
      <w:r w:rsidRPr="00A57C07">
        <w:rPr>
          <w:lang w:val="uk-UA"/>
        </w:rPr>
        <w:t>їнсь</w:t>
      </w:r>
      <w:r w:rsidR="00C97A9F">
        <w:rPr>
          <w:lang w:val="uk-UA"/>
        </w:rPr>
        <w:softHyphen/>
      </w:r>
      <w:r w:rsidRPr="00A57C07">
        <w:rPr>
          <w:lang w:val="uk-UA"/>
        </w:rPr>
        <w:t>кий історичний журнал. – 1967. – № 1. – С. 3–10.</w:t>
      </w:r>
    </w:p>
    <w:p w:rsidR="003A7E73" w:rsidRPr="00A57C07" w:rsidRDefault="003A7E73" w:rsidP="00730248">
      <w:pPr>
        <w:pStyle w:val="afffe"/>
        <w:numPr>
          <w:ilvl w:val="0"/>
          <w:numId w:val="17"/>
        </w:numPr>
        <w:tabs>
          <w:tab w:val="left" w:pos="0"/>
          <w:tab w:val="left" w:pos="426"/>
        </w:tabs>
        <w:suppressAutoHyphens/>
        <w:spacing w:after="0" w:line="240" w:lineRule="auto"/>
        <w:ind w:left="426" w:hanging="426"/>
        <w:jc w:val="both"/>
        <w:rPr>
          <w:rFonts w:ascii="Times New Roman" w:hAnsi="Times New Roman"/>
          <w:sz w:val="20"/>
          <w:szCs w:val="20"/>
        </w:rPr>
      </w:pPr>
      <w:r w:rsidRPr="00A57C07">
        <w:rPr>
          <w:rFonts w:ascii="Times New Roman" w:hAnsi="Times New Roman"/>
          <w:sz w:val="20"/>
          <w:szCs w:val="20"/>
        </w:rPr>
        <w:t xml:space="preserve">Черкунов А. Н. Революционное </w:t>
      </w:r>
      <w:r w:rsidRPr="00A57C07">
        <w:rPr>
          <w:rFonts w:ascii="Times New Roman" w:hAnsi="Times New Roman"/>
          <w:sz w:val="20"/>
          <w:szCs w:val="20"/>
          <w:lang w:val="uk-UA"/>
        </w:rPr>
        <w:t>движение среди крестьян на юге России и социал-демократия (Из лич</w:t>
      </w:r>
      <w:r w:rsidR="00C97A9F">
        <w:rPr>
          <w:rFonts w:ascii="Times New Roman" w:hAnsi="Times New Roman"/>
          <w:sz w:val="20"/>
          <w:szCs w:val="20"/>
          <w:lang w:val="uk-UA"/>
        </w:rPr>
        <w:softHyphen/>
      </w:r>
      <w:r w:rsidRPr="00A57C07">
        <w:rPr>
          <w:rFonts w:ascii="Times New Roman" w:hAnsi="Times New Roman"/>
          <w:sz w:val="20"/>
          <w:szCs w:val="20"/>
          <w:lang w:val="uk-UA"/>
        </w:rPr>
        <w:t>ных воспоминаний) / А. Н. Черкунов // Каторга и ссылка. – 1925. – № 2. – С. 103–117.</w:t>
      </w:r>
    </w:p>
    <w:p w:rsidR="003A7E73" w:rsidRPr="00A57C07" w:rsidRDefault="003A7E73" w:rsidP="00730248">
      <w:pPr>
        <w:pStyle w:val="afffe"/>
        <w:numPr>
          <w:ilvl w:val="0"/>
          <w:numId w:val="17"/>
        </w:numPr>
        <w:tabs>
          <w:tab w:val="left" w:pos="0"/>
          <w:tab w:val="left" w:pos="426"/>
        </w:tabs>
        <w:suppressAutoHyphens/>
        <w:spacing w:after="0" w:line="240" w:lineRule="auto"/>
        <w:ind w:left="426" w:hanging="426"/>
        <w:jc w:val="both"/>
        <w:rPr>
          <w:rFonts w:ascii="Times New Roman" w:hAnsi="Times New Roman"/>
          <w:sz w:val="20"/>
          <w:szCs w:val="20"/>
        </w:rPr>
      </w:pPr>
      <w:r w:rsidRPr="00A57C07">
        <w:rPr>
          <w:rFonts w:ascii="Times New Roman" w:hAnsi="Times New Roman"/>
          <w:sz w:val="20"/>
          <w:szCs w:val="20"/>
        </w:rPr>
        <w:t xml:space="preserve">Черкунов А. Н. Революционное </w:t>
      </w:r>
      <w:r w:rsidRPr="00A57C07">
        <w:rPr>
          <w:rFonts w:ascii="Times New Roman" w:hAnsi="Times New Roman"/>
          <w:sz w:val="20"/>
          <w:szCs w:val="20"/>
          <w:lang w:val="uk-UA"/>
        </w:rPr>
        <w:t>движение среди крестьян на юге России и социал-демократия (Из лич</w:t>
      </w:r>
      <w:r w:rsidR="00C97A9F">
        <w:rPr>
          <w:rFonts w:ascii="Times New Roman" w:hAnsi="Times New Roman"/>
          <w:sz w:val="20"/>
          <w:szCs w:val="20"/>
          <w:lang w:val="uk-UA"/>
        </w:rPr>
        <w:softHyphen/>
      </w:r>
      <w:r w:rsidRPr="00A57C07">
        <w:rPr>
          <w:rFonts w:ascii="Times New Roman" w:hAnsi="Times New Roman"/>
          <w:sz w:val="20"/>
          <w:szCs w:val="20"/>
          <w:lang w:val="uk-UA"/>
        </w:rPr>
        <w:t>ных воспоминаний) / А. Н. Черкунов // Каторга и ссылка. – 1925. – № 3. – С. 37–50.</w:t>
      </w:r>
    </w:p>
    <w:p w:rsidR="003A7E73" w:rsidRPr="00A57C07" w:rsidRDefault="003A7E73" w:rsidP="00730248">
      <w:pPr>
        <w:pStyle w:val="afffe"/>
        <w:numPr>
          <w:ilvl w:val="0"/>
          <w:numId w:val="17"/>
        </w:numPr>
        <w:tabs>
          <w:tab w:val="left" w:pos="0"/>
          <w:tab w:val="left" w:pos="426"/>
        </w:tabs>
        <w:suppressAutoHyphens/>
        <w:spacing w:after="0" w:line="240" w:lineRule="auto"/>
        <w:ind w:left="426" w:hanging="426"/>
        <w:jc w:val="both"/>
        <w:rPr>
          <w:rFonts w:ascii="Times New Roman" w:hAnsi="Times New Roman"/>
          <w:sz w:val="20"/>
          <w:szCs w:val="20"/>
        </w:rPr>
      </w:pPr>
      <w:r w:rsidRPr="00A57C07">
        <w:rPr>
          <w:rFonts w:ascii="Times New Roman" w:hAnsi="Times New Roman"/>
          <w:sz w:val="20"/>
          <w:szCs w:val="20"/>
        </w:rPr>
        <w:lastRenderedPageBreak/>
        <w:t xml:space="preserve">Черкунов А. Н. Революционное </w:t>
      </w:r>
      <w:r w:rsidRPr="00A57C07">
        <w:rPr>
          <w:rFonts w:ascii="Times New Roman" w:hAnsi="Times New Roman"/>
          <w:sz w:val="20"/>
          <w:szCs w:val="20"/>
          <w:lang w:val="uk-UA"/>
        </w:rPr>
        <w:t>движение среди крестьян на юге России и социал-демократия (Из личных воспоминаний) / А. Н. Черкунов // Каторга и ссылка. – 1925. – № 4. – С. 39–49.</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lang w:val="uk-UA"/>
        </w:rPr>
      </w:pPr>
      <w:r w:rsidRPr="00A57C07">
        <w:rPr>
          <w:rFonts w:ascii="Times New Roman" w:hAnsi="Times New Roman"/>
          <w:sz w:val="20"/>
          <w:szCs w:val="20"/>
        </w:rPr>
        <w:t>Эльцин Б. Работа среди крестьян / Б. Эльцин // 1905 год. Революционное движение в Одессе и Оде</w:t>
      </w:r>
      <w:r w:rsidR="00C97A9F">
        <w:rPr>
          <w:rFonts w:ascii="Times New Roman" w:hAnsi="Times New Roman"/>
          <w:sz w:val="20"/>
          <w:szCs w:val="20"/>
          <w:lang w:val="uk-UA"/>
        </w:rPr>
        <w:softHyphen/>
      </w:r>
      <w:r w:rsidRPr="00A57C07">
        <w:rPr>
          <w:rFonts w:ascii="Times New Roman" w:hAnsi="Times New Roman"/>
          <w:sz w:val="20"/>
          <w:szCs w:val="20"/>
        </w:rPr>
        <w:t>щине. – Одесса</w:t>
      </w:r>
      <w:r w:rsidRPr="00A57C07">
        <w:rPr>
          <w:rFonts w:ascii="Times New Roman" w:hAnsi="Times New Roman"/>
          <w:sz w:val="20"/>
          <w:szCs w:val="20"/>
          <w:lang w:val="uk-UA"/>
        </w:rPr>
        <w:t xml:space="preserve"> </w:t>
      </w:r>
      <w:r w:rsidRPr="00A57C07">
        <w:rPr>
          <w:rFonts w:ascii="Times New Roman" w:hAnsi="Times New Roman"/>
          <w:sz w:val="20"/>
          <w:szCs w:val="20"/>
        </w:rPr>
        <w:t>: [</w:t>
      </w:r>
      <w:r w:rsidRPr="00A57C07">
        <w:rPr>
          <w:rFonts w:ascii="Times New Roman" w:hAnsi="Times New Roman"/>
          <w:sz w:val="20"/>
          <w:szCs w:val="20"/>
          <w:lang w:val="uk-UA"/>
        </w:rPr>
        <w:t>б</w:t>
      </w:r>
      <w:r w:rsidRPr="00A57C07">
        <w:rPr>
          <w:rFonts w:ascii="Times New Roman" w:hAnsi="Times New Roman"/>
          <w:sz w:val="20"/>
          <w:szCs w:val="20"/>
        </w:rPr>
        <w:t>. </w:t>
      </w:r>
      <w:r w:rsidR="00F24AD0">
        <w:rPr>
          <w:rFonts w:ascii="Times New Roman" w:hAnsi="Times New Roman"/>
          <w:sz w:val="20"/>
          <w:szCs w:val="20"/>
          <w:lang w:val="uk-UA"/>
        </w:rPr>
        <w:t>и</w:t>
      </w:r>
      <w:r w:rsidRPr="00A57C07">
        <w:rPr>
          <w:rFonts w:ascii="Times New Roman" w:hAnsi="Times New Roman"/>
          <w:sz w:val="20"/>
          <w:szCs w:val="20"/>
        </w:rPr>
        <w:t>.], 1925. – С. 60</w:t>
      </w:r>
      <w:r w:rsidRPr="00A57C07">
        <w:rPr>
          <w:rFonts w:ascii="Times New Roman" w:hAnsi="Times New Roman"/>
          <w:sz w:val="20"/>
          <w:szCs w:val="20"/>
          <w:lang w:val="uk-UA"/>
        </w:rPr>
        <w:t>–</w:t>
      </w:r>
      <w:r w:rsidRPr="00A57C07">
        <w:rPr>
          <w:rFonts w:ascii="Times New Roman" w:hAnsi="Times New Roman"/>
          <w:sz w:val="20"/>
          <w:szCs w:val="20"/>
        </w:rPr>
        <w:t>72.</w:t>
      </w:r>
    </w:p>
    <w:p w:rsidR="003A7E73" w:rsidRPr="00A57C07" w:rsidRDefault="003A7E73" w:rsidP="00730248">
      <w:pPr>
        <w:pStyle w:val="afffe"/>
        <w:numPr>
          <w:ilvl w:val="0"/>
          <w:numId w:val="17"/>
        </w:numPr>
        <w:suppressAutoHyphens/>
        <w:spacing w:after="0" w:line="240" w:lineRule="auto"/>
        <w:ind w:left="426" w:hanging="426"/>
        <w:jc w:val="both"/>
        <w:rPr>
          <w:rFonts w:ascii="Times New Roman" w:hAnsi="Times New Roman"/>
          <w:sz w:val="20"/>
          <w:szCs w:val="20"/>
          <w:lang w:val="uk-UA"/>
        </w:rPr>
      </w:pPr>
      <w:r w:rsidRPr="00A57C07">
        <w:rPr>
          <w:rFonts w:ascii="Times New Roman" w:hAnsi="Times New Roman"/>
          <w:sz w:val="20"/>
          <w:szCs w:val="20"/>
        </w:rPr>
        <w:t>Этнерович Г. Краткая автобиография / Г. Эт</w:t>
      </w:r>
      <w:r w:rsidRPr="00A57C07">
        <w:rPr>
          <w:rFonts w:ascii="Times New Roman" w:hAnsi="Times New Roman"/>
          <w:sz w:val="20"/>
          <w:szCs w:val="20"/>
          <w:lang w:val="uk-UA"/>
        </w:rPr>
        <w:t>н</w:t>
      </w:r>
      <w:r w:rsidRPr="00A57C07">
        <w:rPr>
          <w:rFonts w:ascii="Times New Roman" w:hAnsi="Times New Roman"/>
          <w:sz w:val="20"/>
          <w:szCs w:val="20"/>
        </w:rPr>
        <w:t>ерович // 1905 год на Полтавщине</w:t>
      </w:r>
      <w:r w:rsidRPr="00A57C07">
        <w:rPr>
          <w:rFonts w:ascii="Times New Roman" w:hAnsi="Times New Roman"/>
          <w:sz w:val="20"/>
          <w:szCs w:val="20"/>
          <w:lang w:val="uk-UA"/>
        </w:rPr>
        <w:t xml:space="preserve"> :</w:t>
      </w:r>
      <w:r w:rsidRPr="00A57C07">
        <w:rPr>
          <w:rFonts w:ascii="Times New Roman" w:hAnsi="Times New Roman"/>
          <w:sz w:val="20"/>
          <w:szCs w:val="20"/>
        </w:rPr>
        <w:t xml:space="preserve"> </w:t>
      </w:r>
      <w:r w:rsidRPr="00A57C07">
        <w:rPr>
          <w:rFonts w:ascii="Times New Roman" w:hAnsi="Times New Roman"/>
          <w:sz w:val="20"/>
          <w:szCs w:val="20"/>
          <w:lang w:val="uk-UA"/>
        </w:rPr>
        <w:t>с</w:t>
      </w:r>
      <w:r w:rsidRPr="00A57C07">
        <w:rPr>
          <w:rFonts w:ascii="Times New Roman" w:hAnsi="Times New Roman"/>
          <w:sz w:val="20"/>
          <w:szCs w:val="20"/>
        </w:rPr>
        <w:t>б. – Полтава</w:t>
      </w:r>
      <w:r w:rsidRPr="00A57C07">
        <w:rPr>
          <w:rFonts w:ascii="Times New Roman" w:hAnsi="Times New Roman"/>
          <w:sz w:val="20"/>
          <w:szCs w:val="20"/>
          <w:lang w:val="uk-UA"/>
        </w:rPr>
        <w:t xml:space="preserve"> </w:t>
      </w:r>
      <w:r w:rsidRPr="00A57C07">
        <w:rPr>
          <w:rFonts w:ascii="Times New Roman" w:hAnsi="Times New Roman"/>
          <w:sz w:val="20"/>
          <w:szCs w:val="20"/>
        </w:rPr>
        <w:t>: Полиграфтрест, 1925. – С.</w:t>
      </w:r>
      <w:r w:rsidRPr="00A57C07">
        <w:rPr>
          <w:rFonts w:ascii="Times New Roman" w:hAnsi="Times New Roman"/>
          <w:sz w:val="20"/>
          <w:szCs w:val="20"/>
          <w:lang w:val="uk-UA"/>
        </w:rPr>
        <w:t> </w:t>
      </w:r>
      <w:r w:rsidRPr="00A57C07">
        <w:rPr>
          <w:rFonts w:ascii="Times New Roman" w:hAnsi="Times New Roman"/>
          <w:sz w:val="20"/>
          <w:szCs w:val="20"/>
        </w:rPr>
        <w:t>127</w:t>
      </w:r>
      <w:r w:rsidRPr="00A57C07">
        <w:rPr>
          <w:rFonts w:ascii="Times New Roman" w:hAnsi="Times New Roman"/>
          <w:sz w:val="20"/>
          <w:szCs w:val="20"/>
          <w:lang w:val="uk-UA"/>
        </w:rPr>
        <w:t>–</w:t>
      </w:r>
      <w:r w:rsidRPr="00A57C07">
        <w:rPr>
          <w:rFonts w:ascii="Times New Roman" w:hAnsi="Times New Roman"/>
          <w:sz w:val="20"/>
          <w:szCs w:val="20"/>
        </w:rPr>
        <w:t>129</w:t>
      </w:r>
      <w:r w:rsidRPr="00A57C07">
        <w:rPr>
          <w:rFonts w:ascii="Times New Roman" w:hAnsi="Times New Roman"/>
          <w:sz w:val="20"/>
          <w:szCs w:val="20"/>
          <w:lang w:val="uk-UA"/>
        </w:rPr>
        <w:t>.</w:t>
      </w:r>
    </w:p>
    <w:p w:rsidR="003A7E73" w:rsidRPr="00A57C07" w:rsidRDefault="003A7E73" w:rsidP="003A7E73">
      <w:pPr>
        <w:suppressAutoHyphens/>
        <w:ind w:firstLine="709"/>
        <w:jc w:val="both"/>
        <w:rPr>
          <w:i/>
          <w:sz w:val="20"/>
          <w:szCs w:val="20"/>
          <w:lang w:val="uk-UA"/>
        </w:rPr>
      </w:pPr>
    </w:p>
    <w:p w:rsidR="003A7E73" w:rsidRPr="00A57C07" w:rsidRDefault="003A7E73" w:rsidP="003A7E73">
      <w:pPr>
        <w:suppressAutoHyphens/>
        <w:ind w:firstLine="709"/>
        <w:jc w:val="both"/>
        <w:rPr>
          <w:i/>
          <w:sz w:val="20"/>
          <w:szCs w:val="20"/>
        </w:rPr>
      </w:pPr>
      <w:r w:rsidRPr="00A57C07">
        <w:rPr>
          <w:i/>
          <w:sz w:val="20"/>
          <w:szCs w:val="20"/>
        </w:rPr>
        <w:t>Анализиру</w:t>
      </w:r>
      <w:r w:rsidRPr="00A57C07">
        <w:rPr>
          <w:i/>
          <w:sz w:val="20"/>
          <w:szCs w:val="20"/>
          <w:lang w:val="uk-UA"/>
        </w:rPr>
        <w:t>ю</w:t>
      </w:r>
      <w:r w:rsidRPr="00A57C07">
        <w:rPr>
          <w:i/>
          <w:sz w:val="20"/>
          <w:szCs w:val="20"/>
        </w:rPr>
        <w:t>тся роль, степень активности и влиятельности политических организаций, дей</w:t>
      </w:r>
      <w:r w:rsidR="00C97A9F">
        <w:rPr>
          <w:i/>
          <w:sz w:val="20"/>
          <w:szCs w:val="20"/>
          <w:lang w:val="uk-UA"/>
        </w:rPr>
        <w:softHyphen/>
      </w:r>
      <w:r w:rsidRPr="00A57C07">
        <w:rPr>
          <w:i/>
          <w:sz w:val="20"/>
          <w:szCs w:val="20"/>
        </w:rPr>
        <w:t>ство</w:t>
      </w:r>
      <w:r w:rsidR="00C97A9F">
        <w:rPr>
          <w:i/>
          <w:sz w:val="20"/>
          <w:szCs w:val="20"/>
          <w:lang w:val="uk-UA"/>
        </w:rPr>
        <w:softHyphen/>
      </w:r>
      <w:r w:rsidRPr="00A57C07">
        <w:rPr>
          <w:i/>
          <w:sz w:val="20"/>
          <w:szCs w:val="20"/>
        </w:rPr>
        <w:t>вавших в сельской местности в 1905</w:t>
      </w:r>
      <w:r w:rsidRPr="00A57C07">
        <w:rPr>
          <w:i/>
          <w:sz w:val="20"/>
          <w:szCs w:val="20"/>
          <w:lang w:val="uk-UA"/>
        </w:rPr>
        <w:t>–</w:t>
      </w:r>
      <w:r w:rsidRPr="00A57C07">
        <w:rPr>
          <w:i/>
          <w:sz w:val="20"/>
          <w:szCs w:val="20"/>
        </w:rPr>
        <w:t>1907 гг. на территории российской Украины, на основе ме</w:t>
      </w:r>
      <w:r w:rsidR="00C97A9F">
        <w:rPr>
          <w:i/>
          <w:sz w:val="20"/>
          <w:szCs w:val="20"/>
          <w:lang w:val="uk-UA"/>
        </w:rPr>
        <w:softHyphen/>
      </w:r>
      <w:r w:rsidRPr="00A57C07">
        <w:rPr>
          <w:i/>
          <w:sz w:val="20"/>
          <w:szCs w:val="20"/>
        </w:rPr>
        <w:t>муар</w:t>
      </w:r>
      <w:r w:rsidR="00C97A9F">
        <w:rPr>
          <w:i/>
          <w:sz w:val="20"/>
          <w:szCs w:val="20"/>
          <w:lang w:val="uk-UA"/>
        </w:rPr>
        <w:softHyphen/>
      </w:r>
      <w:r w:rsidRPr="00A57C07">
        <w:rPr>
          <w:i/>
          <w:sz w:val="20"/>
          <w:szCs w:val="20"/>
        </w:rPr>
        <w:t>ной литературы.</w:t>
      </w:r>
    </w:p>
    <w:p w:rsidR="003A7E73" w:rsidRPr="00A57C07" w:rsidRDefault="003A7E73" w:rsidP="003A7E73">
      <w:pPr>
        <w:suppressAutoHyphens/>
        <w:ind w:firstLine="709"/>
        <w:jc w:val="both"/>
        <w:rPr>
          <w:i/>
          <w:sz w:val="20"/>
          <w:szCs w:val="20"/>
        </w:rPr>
      </w:pPr>
      <w:r w:rsidRPr="00A57C07">
        <w:rPr>
          <w:b/>
          <w:i/>
          <w:sz w:val="20"/>
          <w:szCs w:val="20"/>
        </w:rPr>
        <w:t>Ключевые слова:</w:t>
      </w:r>
      <w:r w:rsidRPr="00A57C07">
        <w:rPr>
          <w:i/>
          <w:sz w:val="20"/>
          <w:szCs w:val="20"/>
        </w:rPr>
        <w:t xml:space="preserve"> мемуары, Истпарт, РУП, УСД “Спилка”, РСДРП, ПСР, монархисты, либе</w:t>
      </w:r>
      <w:r w:rsidR="00C97A9F">
        <w:rPr>
          <w:i/>
          <w:sz w:val="20"/>
          <w:szCs w:val="20"/>
          <w:lang w:val="uk-UA"/>
        </w:rPr>
        <w:softHyphen/>
      </w:r>
      <w:r w:rsidRPr="00A57C07">
        <w:rPr>
          <w:i/>
          <w:sz w:val="20"/>
          <w:szCs w:val="20"/>
        </w:rPr>
        <w:t>ра</w:t>
      </w:r>
      <w:r w:rsidR="00C97A9F">
        <w:rPr>
          <w:i/>
          <w:sz w:val="20"/>
          <w:szCs w:val="20"/>
          <w:lang w:val="uk-UA"/>
        </w:rPr>
        <w:softHyphen/>
      </w:r>
      <w:r w:rsidRPr="00A57C07">
        <w:rPr>
          <w:i/>
          <w:sz w:val="20"/>
          <w:szCs w:val="20"/>
        </w:rPr>
        <w:t>лы, революция, агитация.</w:t>
      </w:r>
    </w:p>
    <w:p w:rsidR="003A7E73" w:rsidRPr="00A57C07" w:rsidRDefault="003A7E73" w:rsidP="003A7E73">
      <w:pPr>
        <w:suppressAutoHyphens/>
        <w:ind w:firstLine="709"/>
        <w:jc w:val="both"/>
        <w:rPr>
          <w:i/>
          <w:sz w:val="20"/>
          <w:szCs w:val="20"/>
          <w:lang w:val="uk-UA"/>
        </w:rPr>
      </w:pPr>
    </w:p>
    <w:p w:rsidR="003A7E73" w:rsidRPr="00A57C07" w:rsidRDefault="003A7E73" w:rsidP="003A7E73">
      <w:pPr>
        <w:suppressAutoHyphens/>
        <w:ind w:firstLine="709"/>
        <w:jc w:val="both"/>
        <w:rPr>
          <w:i/>
          <w:sz w:val="20"/>
          <w:szCs w:val="20"/>
          <w:lang w:val="en-US"/>
        </w:rPr>
      </w:pPr>
      <w:r w:rsidRPr="00A57C07">
        <w:rPr>
          <w:i/>
          <w:sz w:val="20"/>
          <w:szCs w:val="20"/>
          <w:lang w:val="uk-UA"/>
        </w:rPr>
        <w:t>The role</w:t>
      </w:r>
      <w:r w:rsidRPr="00A57C07">
        <w:rPr>
          <w:i/>
          <w:sz w:val="20"/>
          <w:szCs w:val="20"/>
          <w:lang w:val="en-US"/>
        </w:rPr>
        <w:t xml:space="preserve">, the degree of activity and influence </w:t>
      </w:r>
      <w:r w:rsidRPr="00A57C07">
        <w:rPr>
          <w:i/>
          <w:sz w:val="20"/>
          <w:szCs w:val="20"/>
          <w:lang w:val="uk-UA"/>
        </w:rPr>
        <w:t xml:space="preserve">of political </w:t>
      </w:r>
      <w:r w:rsidRPr="00A57C07">
        <w:rPr>
          <w:i/>
          <w:sz w:val="20"/>
          <w:szCs w:val="20"/>
          <w:lang w:val="en-US"/>
        </w:rPr>
        <w:t>organizations which acted in the rural area in 1905</w:t>
      </w:r>
      <w:r w:rsidRPr="00A57C07">
        <w:rPr>
          <w:i/>
          <w:sz w:val="20"/>
          <w:szCs w:val="20"/>
          <w:lang w:val="uk-UA"/>
        </w:rPr>
        <w:t>–</w:t>
      </w:r>
      <w:r w:rsidRPr="00A57C07">
        <w:rPr>
          <w:i/>
          <w:sz w:val="20"/>
          <w:szCs w:val="20"/>
          <w:lang w:val="en-US"/>
        </w:rPr>
        <w:t xml:space="preserve">1907 in the Ukrainian part of the Russian Empire is analyzed </w:t>
      </w:r>
      <w:r w:rsidRPr="00A57C07">
        <w:rPr>
          <w:i/>
          <w:sz w:val="20"/>
          <w:szCs w:val="20"/>
          <w:lang w:val="uk-UA"/>
        </w:rPr>
        <w:t xml:space="preserve">on the basis of </w:t>
      </w:r>
      <w:r w:rsidRPr="00A57C07">
        <w:rPr>
          <w:i/>
          <w:sz w:val="20"/>
          <w:szCs w:val="20"/>
          <w:lang w:val="en-US"/>
        </w:rPr>
        <w:t>memorial literature.</w:t>
      </w:r>
    </w:p>
    <w:p w:rsidR="003A7E73" w:rsidRPr="00A57C07" w:rsidRDefault="003A7E73" w:rsidP="003A7E73">
      <w:pPr>
        <w:suppressAutoHyphens/>
        <w:ind w:firstLine="709"/>
        <w:jc w:val="both"/>
        <w:rPr>
          <w:i/>
          <w:sz w:val="20"/>
          <w:szCs w:val="20"/>
          <w:lang w:val="uk-UA"/>
        </w:rPr>
      </w:pPr>
      <w:r w:rsidRPr="00A57C07">
        <w:rPr>
          <w:b/>
          <w:i/>
          <w:sz w:val="20"/>
          <w:szCs w:val="20"/>
          <w:lang w:val="en-US"/>
        </w:rPr>
        <w:t>Keywords:</w:t>
      </w:r>
      <w:r w:rsidRPr="00A57C07">
        <w:rPr>
          <w:i/>
          <w:sz w:val="20"/>
          <w:szCs w:val="20"/>
          <w:lang w:val="en-US"/>
        </w:rPr>
        <w:t xml:space="preserve"> memoirs, Istpart (Commission on the History of the October Revolution and the RCP), Spilka (Ukrainian Social-Democratic Union), RSDLP</w:t>
      </w:r>
      <w:r w:rsidRPr="00A57C07">
        <w:rPr>
          <w:i/>
          <w:sz w:val="20"/>
          <w:szCs w:val="20"/>
          <w:lang w:val="uk-UA"/>
        </w:rPr>
        <w:t xml:space="preserve"> (</w:t>
      </w:r>
      <w:r w:rsidRPr="00A57C07">
        <w:rPr>
          <w:bCs/>
          <w:i/>
          <w:color w:val="000000"/>
          <w:sz w:val="20"/>
          <w:szCs w:val="20"/>
          <w:shd w:val="clear" w:color="auto" w:fill="FFFFFF"/>
          <w:lang w:val="en-US"/>
        </w:rPr>
        <w:t>Russian Social Democratic Labour Party</w:t>
      </w:r>
      <w:r w:rsidRPr="00A57C07">
        <w:rPr>
          <w:i/>
          <w:sz w:val="20"/>
          <w:szCs w:val="20"/>
          <w:lang w:val="uk-UA"/>
        </w:rPr>
        <w:t>)</w:t>
      </w:r>
      <w:r w:rsidRPr="00A57C07">
        <w:rPr>
          <w:i/>
          <w:sz w:val="20"/>
          <w:szCs w:val="20"/>
          <w:lang w:val="en-US"/>
        </w:rPr>
        <w:t>, Esers</w:t>
      </w:r>
      <w:r w:rsidRPr="00A57C07">
        <w:rPr>
          <w:i/>
          <w:sz w:val="20"/>
          <w:szCs w:val="20"/>
          <w:lang w:val="uk-UA"/>
        </w:rPr>
        <w:t xml:space="preserve"> (</w:t>
      </w:r>
      <w:r w:rsidRPr="00A57C07">
        <w:rPr>
          <w:bCs/>
          <w:i/>
          <w:color w:val="000000"/>
          <w:sz w:val="20"/>
          <w:szCs w:val="20"/>
          <w:shd w:val="clear" w:color="auto" w:fill="FFFFFF"/>
          <w:lang w:val="en-US"/>
        </w:rPr>
        <w:t>Socialist Revolutionary Party</w:t>
      </w:r>
      <w:r w:rsidRPr="00A57C07">
        <w:rPr>
          <w:i/>
          <w:sz w:val="20"/>
          <w:szCs w:val="20"/>
          <w:lang w:val="uk-UA"/>
        </w:rPr>
        <w:t>)</w:t>
      </w:r>
      <w:r w:rsidRPr="00A57C07">
        <w:rPr>
          <w:i/>
          <w:sz w:val="20"/>
          <w:szCs w:val="20"/>
          <w:lang w:val="en-US"/>
        </w:rPr>
        <w:t>, monarchists, liberals, revolution, campaign.</w:t>
      </w:r>
    </w:p>
    <w:p w:rsidR="00D8540F" w:rsidRDefault="00D8540F" w:rsidP="00AD2440">
      <w:pPr>
        <w:suppressAutoHyphens/>
        <w:autoSpaceDE w:val="0"/>
        <w:autoSpaceDN w:val="0"/>
        <w:adjustRightInd w:val="0"/>
        <w:jc w:val="both"/>
        <w:rPr>
          <w:b/>
          <w:caps/>
          <w:lang w:val="uk-UA"/>
        </w:rPr>
      </w:pPr>
    </w:p>
    <w:p w:rsidR="00C97A9F" w:rsidRDefault="00C97A9F" w:rsidP="00AD2440">
      <w:pPr>
        <w:suppressAutoHyphens/>
        <w:autoSpaceDE w:val="0"/>
        <w:autoSpaceDN w:val="0"/>
        <w:adjustRightInd w:val="0"/>
        <w:jc w:val="both"/>
        <w:rPr>
          <w:b/>
          <w:caps/>
          <w:lang w:val="uk-UA"/>
        </w:rPr>
      </w:pPr>
    </w:p>
    <w:p w:rsidR="00E53048" w:rsidRDefault="00E53048" w:rsidP="00AD2440">
      <w:pPr>
        <w:suppressAutoHyphens/>
        <w:autoSpaceDE w:val="0"/>
        <w:autoSpaceDN w:val="0"/>
        <w:adjustRightInd w:val="0"/>
        <w:jc w:val="both"/>
        <w:rPr>
          <w:b/>
          <w:caps/>
          <w:lang w:val="uk-UA"/>
        </w:rPr>
        <w:sectPr w:rsidR="00E53048" w:rsidSect="002E47FC">
          <w:headerReference w:type="default" r:id="rId73"/>
          <w:type w:val="continuous"/>
          <w:pgSz w:w="11907" w:h="16840" w:code="9"/>
          <w:pgMar w:top="1418" w:right="1418" w:bottom="1134" w:left="1418" w:header="964" w:footer="851" w:gutter="0"/>
          <w:cols w:space="720"/>
          <w:titlePg/>
          <w:docGrid w:linePitch="326"/>
        </w:sectPr>
      </w:pPr>
    </w:p>
    <w:p w:rsidR="00C97A9F" w:rsidRDefault="00C97A9F" w:rsidP="00AD2440">
      <w:pPr>
        <w:suppressAutoHyphens/>
        <w:autoSpaceDE w:val="0"/>
        <w:autoSpaceDN w:val="0"/>
        <w:adjustRightInd w:val="0"/>
        <w:jc w:val="both"/>
        <w:rPr>
          <w:b/>
          <w:caps/>
          <w:lang w:val="uk-UA"/>
        </w:rPr>
      </w:pPr>
    </w:p>
    <w:p w:rsidR="0019075D" w:rsidRPr="00FA6129" w:rsidRDefault="0019075D" w:rsidP="0019075D">
      <w:pPr>
        <w:suppressAutoHyphens/>
        <w:jc w:val="both"/>
        <w:rPr>
          <w:b/>
          <w:lang w:val="uk-UA"/>
        </w:rPr>
      </w:pPr>
      <w:r w:rsidRPr="00FA6129">
        <w:rPr>
          <w:b/>
          <w:lang w:val="uk-UA"/>
        </w:rPr>
        <w:t>УДК 930.1+930.22</w:t>
      </w:r>
    </w:p>
    <w:p w:rsidR="0019075D" w:rsidRPr="00FA6129" w:rsidRDefault="0019075D" w:rsidP="0019075D">
      <w:pPr>
        <w:suppressAutoHyphens/>
        <w:jc w:val="both"/>
        <w:rPr>
          <w:b/>
          <w:i/>
          <w:lang w:val="uk-UA"/>
        </w:rPr>
      </w:pPr>
      <w:r w:rsidRPr="00FA6129">
        <w:rPr>
          <w:b/>
          <w:lang w:val="uk-UA"/>
        </w:rPr>
        <w:t xml:space="preserve">ББК 66.5(4 Укр) </w:t>
      </w:r>
      <w:r w:rsidRPr="00FA6129">
        <w:rPr>
          <w:b/>
          <w:lang w:val="uk-UA"/>
        </w:rPr>
        <w:tab/>
      </w:r>
      <w:r w:rsidRPr="00FA6129">
        <w:rPr>
          <w:b/>
          <w:lang w:val="uk-UA"/>
        </w:rPr>
        <w:tab/>
      </w:r>
      <w:r w:rsidRPr="00FA6129">
        <w:rPr>
          <w:b/>
          <w:lang w:val="uk-UA"/>
        </w:rPr>
        <w:tab/>
      </w:r>
      <w:r w:rsidRPr="00FA6129">
        <w:rPr>
          <w:b/>
          <w:lang w:val="uk-UA"/>
        </w:rPr>
        <w:tab/>
      </w:r>
      <w:r w:rsidRPr="00FA6129">
        <w:rPr>
          <w:b/>
          <w:lang w:val="uk-UA"/>
        </w:rPr>
        <w:tab/>
      </w:r>
      <w:r w:rsidRPr="00FA6129">
        <w:rPr>
          <w:b/>
          <w:lang w:val="uk-UA"/>
        </w:rPr>
        <w:tab/>
      </w:r>
      <w:r w:rsidRPr="00FA6129">
        <w:rPr>
          <w:b/>
          <w:lang w:val="uk-UA"/>
        </w:rPr>
        <w:tab/>
      </w:r>
      <w:r w:rsidRPr="00FA6129">
        <w:rPr>
          <w:b/>
          <w:lang w:val="uk-UA"/>
        </w:rPr>
        <w:tab/>
      </w:r>
      <w:r>
        <w:rPr>
          <w:b/>
          <w:lang w:val="uk-UA"/>
        </w:rPr>
        <w:t xml:space="preserve">          </w:t>
      </w:r>
      <w:r w:rsidRPr="00FA6129">
        <w:rPr>
          <w:b/>
          <w:i/>
          <w:lang w:val="uk-UA"/>
        </w:rPr>
        <w:t>Юрій Довган</w:t>
      </w:r>
    </w:p>
    <w:p w:rsidR="0019075D" w:rsidRPr="00FA6129" w:rsidRDefault="0019075D" w:rsidP="0019075D">
      <w:pPr>
        <w:pStyle w:val="31"/>
        <w:suppressAutoHyphens/>
        <w:spacing w:after="0"/>
        <w:ind w:left="0"/>
        <w:rPr>
          <w:caps/>
          <w:sz w:val="24"/>
          <w:szCs w:val="24"/>
          <w:lang w:val="uk-UA"/>
        </w:rPr>
      </w:pPr>
    </w:p>
    <w:p w:rsidR="0019075D" w:rsidRDefault="0019075D" w:rsidP="0019075D">
      <w:pPr>
        <w:pStyle w:val="31"/>
        <w:suppressAutoHyphens/>
        <w:spacing w:after="0"/>
        <w:ind w:left="0"/>
        <w:jc w:val="center"/>
        <w:rPr>
          <w:b/>
          <w:caps/>
          <w:sz w:val="24"/>
          <w:szCs w:val="24"/>
          <w:lang w:val="uk-UA"/>
        </w:rPr>
      </w:pPr>
      <w:r w:rsidRPr="0019075D">
        <w:rPr>
          <w:b/>
          <w:caps/>
          <w:sz w:val="24"/>
          <w:szCs w:val="24"/>
          <w:lang w:val="uk-UA"/>
        </w:rPr>
        <w:t xml:space="preserve">Вітчизняна Й українська зарубіжна історіографії </w:t>
      </w:r>
    </w:p>
    <w:p w:rsidR="0019075D" w:rsidRDefault="0019075D" w:rsidP="0019075D">
      <w:pPr>
        <w:pStyle w:val="31"/>
        <w:suppressAutoHyphens/>
        <w:spacing w:after="0"/>
        <w:ind w:left="0"/>
        <w:jc w:val="center"/>
        <w:rPr>
          <w:b/>
          <w:caps/>
          <w:sz w:val="24"/>
          <w:szCs w:val="24"/>
          <w:lang w:val="uk-UA"/>
        </w:rPr>
      </w:pPr>
      <w:r w:rsidRPr="0019075D">
        <w:rPr>
          <w:b/>
          <w:caps/>
          <w:sz w:val="24"/>
          <w:szCs w:val="24"/>
          <w:lang w:val="uk-UA"/>
        </w:rPr>
        <w:t xml:space="preserve">про військово-стратегічні плани держав Антанти </w:t>
      </w:r>
    </w:p>
    <w:p w:rsidR="0019075D" w:rsidRPr="0019075D" w:rsidRDefault="0019075D" w:rsidP="0019075D">
      <w:pPr>
        <w:pStyle w:val="31"/>
        <w:suppressAutoHyphens/>
        <w:spacing w:after="0"/>
        <w:ind w:left="0"/>
        <w:jc w:val="center"/>
        <w:rPr>
          <w:b/>
          <w:sz w:val="24"/>
          <w:szCs w:val="24"/>
          <w:lang w:val="uk-UA"/>
        </w:rPr>
      </w:pPr>
      <w:r w:rsidRPr="0019075D">
        <w:rPr>
          <w:b/>
          <w:caps/>
          <w:sz w:val="24"/>
          <w:szCs w:val="24"/>
          <w:lang w:val="uk-UA"/>
        </w:rPr>
        <w:t xml:space="preserve">щодо України </w:t>
      </w:r>
      <w:r w:rsidRPr="0019075D">
        <w:rPr>
          <w:b/>
          <w:sz w:val="24"/>
          <w:szCs w:val="24"/>
          <w:lang w:val="uk-UA"/>
        </w:rPr>
        <w:t>(літо 1917 – січень 1918 рр.)</w:t>
      </w:r>
    </w:p>
    <w:p w:rsidR="0019075D" w:rsidRPr="00FA6129" w:rsidRDefault="0019075D" w:rsidP="0019075D">
      <w:pPr>
        <w:pStyle w:val="31"/>
        <w:suppressAutoHyphens/>
        <w:spacing w:after="0"/>
        <w:ind w:left="0" w:firstLine="709"/>
        <w:jc w:val="both"/>
        <w:rPr>
          <w:b/>
          <w:iCs/>
          <w:sz w:val="24"/>
          <w:szCs w:val="24"/>
          <w:lang w:val="uk-UA"/>
        </w:rPr>
      </w:pPr>
    </w:p>
    <w:p w:rsidR="0019075D" w:rsidRPr="0019075D" w:rsidRDefault="0019075D" w:rsidP="0019075D">
      <w:pPr>
        <w:pStyle w:val="31"/>
        <w:suppressAutoHyphens/>
        <w:spacing w:after="0"/>
        <w:ind w:left="0" w:firstLine="709"/>
        <w:jc w:val="both"/>
        <w:rPr>
          <w:i/>
          <w:sz w:val="20"/>
          <w:szCs w:val="20"/>
          <w:lang w:val="uk-UA"/>
        </w:rPr>
      </w:pPr>
      <w:r w:rsidRPr="0019075D">
        <w:rPr>
          <w:i/>
          <w:iCs/>
          <w:sz w:val="20"/>
          <w:szCs w:val="20"/>
          <w:lang w:val="uk-UA"/>
        </w:rPr>
        <w:t xml:space="preserve">У статті з’ясовано, що </w:t>
      </w:r>
      <w:r w:rsidRPr="0019075D">
        <w:rPr>
          <w:i/>
          <w:sz w:val="20"/>
          <w:szCs w:val="20"/>
          <w:lang w:val="uk-UA"/>
        </w:rPr>
        <w:t>аналіз військово-стратегічних планів держав Антанти щодо України у віт</w:t>
      </w:r>
      <w:r w:rsidR="00EE6468">
        <w:rPr>
          <w:i/>
          <w:sz w:val="20"/>
          <w:szCs w:val="20"/>
          <w:lang w:val="uk-UA"/>
        </w:rPr>
        <w:softHyphen/>
      </w:r>
      <w:r w:rsidRPr="0019075D">
        <w:rPr>
          <w:i/>
          <w:sz w:val="20"/>
          <w:szCs w:val="20"/>
          <w:lang w:val="uk-UA"/>
        </w:rPr>
        <w:t>чизняній історичній науці показує поступальність накопичення знань і продовження сучасною істо</w:t>
      </w:r>
      <w:r w:rsidR="00EE6468">
        <w:rPr>
          <w:i/>
          <w:sz w:val="20"/>
          <w:szCs w:val="20"/>
          <w:lang w:val="uk-UA"/>
        </w:rPr>
        <w:softHyphen/>
      </w:r>
      <w:r w:rsidRPr="0019075D">
        <w:rPr>
          <w:i/>
          <w:sz w:val="20"/>
          <w:szCs w:val="20"/>
          <w:lang w:val="uk-UA"/>
        </w:rPr>
        <w:t>рич</w:t>
      </w:r>
      <w:r w:rsidR="00EE6468">
        <w:rPr>
          <w:i/>
          <w:sz w:val="20"/>
          <w:szCs w:val="20"/>
          <w:lang w:val="uk-UA"/>
        </w:rPr>
        <w:softHyphen/>
      </w:r>
      <w:r w:rsidRPr="0019075D">
        <w:rPr>
          <w:i/>
          <w:sz w:val="20"/>
          <w:szCs w:val="20"/>
          <w:lang w:val="uk-UA"/>
        </w:rPr>
        <w:t>ної наукою традицій українських істориків в еміграції. Обґрунтовано тезу, що вітчизняною істо</w:t>
      </w:r>
      <w:r w:rsidR="00EE6468">
        <w:rPr>
          <w:i/>
          <w:sz w:val="20"/>
          <w:szCs w:val="20"/>
          <w:lang w:val="uk-UA"/>
        </w:rPr>
        <w:softHyphen/>
      </w:r>
      <w:r w:rsidRPr="0019075D">
        <w:rPr>
          <w:i/>
          <w:sz w:val="20"/>
          <w:szCs w:val="20"/>
          <w:lang w:val="uk-UA"/>
        </w:rPr>
        <w:t>ріо</w:t>
      </w:r>
      <w:r w:rsidR="00EE6468">
        <w:rPr>
          <w:i/>
          <w:sz w:val="20"/>
          <w:szCs w:val="20"/>
          <w:lang w:val="uk-UA"/>
        </w:rPr>
        <w:softHyphen/>
      </w:r>
      <w:r w:rsidRPr="0019075D">
        <w:rPr>
          <w:i/>
          <w:sz w:val="20"/>
          <w:szCs w:val="20"/>
          <w:lang w:val="uk-UA"/>
        </w:rPr>
        <w:t>графією проаналізовано еволюцію ставлення держав Антанти до України, досліджено мотивацію їх по</w:t>
      </w:r>
      <w:r w:rsidR="00EE6468">
        <w:rPr>
          <w:i/>
          <w:sz w:val="20"/>
          <w:szCs w:val="20"/>
          <w:lang w:val="uk-UA"/>
        </w:rPr>
        <w:softHyphen/>
      </w:r>
      <w:r w:rsidRPr="0019075D">
        <w:rPr>
          <w:i/>
          <w:sz w:val="20"/>
          <w:szCs w:val="20"/>
          <w:lang w:val="uk-UA"/>
        </w:rPr>
        <w:t>лі</w:t>
      </w:r>
      <w:r w:rsidR="00EE6468">
        <w:rPr>
          <w:i/>
          <w:sz w:val="20"/>
          <w:szCs w:val="20"/>
          <w:lang w:val="uk-UA"/>
        </w:rPr>
        <w:softHyphen/>
      </w:r>
      <w:r w:rsidRPr="0019075D">
        <w:rPr>
          <w:i/>
          <w:sz w:val="20"/>
          <w:szCs w:val="20"/>
          <w:lang w:val="uk-UA"/>
        </w:rPr>
        <w:t>тики.</w:t>
      </w:r>
      <w:r w:rsidRPr="0019075D">
        <w:rPr>
          <w:i/>
          <w:iCs/>
          <w:sz w:val="20"/>
          <w:szCs w:val="20"/>
          <w:lang w:val="uk-UA"/>
        </w:rPr>
        <w:t xml:space="preserve"> </w:t>
      </w:r>
      <w:r w:rsidRPr="0019075D">
        <w:rPr>
          <w:i/>
          <w:sz w:val="20"/>
          <w:szCs w:val="20"/>
          <w:lang w:val="uk-UA"/>
        </w:rPr>
        <w:t>Досліджено, що основними причинами уваги держав Антанти до України в період Центральної Ра</w:t>
      </w:r>
      <w:r w:rsidR="00EE6468">
        <w:rPr>
          <w:i/>
          <w:sz w:val="20"/>
          <w:szCs w:val="20"/>
          <w:lang w:val="uk-UA"/>
        </w:rPr>
        <w:softHyphen/>
      </w:r>
      <w:r w:rsidRPr="0019075D">
        <w:rPr>
          <w:i/>
          <w:sz w:val="20"/>
          <w:szCs w:val="20"/>
          <w:lang w:val="uk-UA"/>
        </w:rPr>
        <w:t>ди були необхідність утримання Південно-західного та Румунського фронтів у разі виходу з війни Ро</w:t>
      </w:r>
      <w:r w:rsidR="00EE6468">
        <w:rPr>
          <w:i/>
          <w:sz w:val="20"/>
          <w:szCs w:val="20"/>
          <w:lang w:val="uk-UA"/>
        </w:rPr>
        <w:softHyphen/>
      </w:r>
      <w:r w:rsidRPr="0019075D">
        <w:rPr>
          <w:i/>
          <w:sz w:val="20"/>
          <w:szCs w:val="20"/>
          <w:lang w:val="uk-UA"/>
        </w:rPr>
        <w:t>сії; можливість залучення національно-визвольного руху в Україні до боротьби не лише проти Цен</w:t>
      </w:r>
      <w:r w:rsidR="00EE6468">
        <w:rPr>
          <w:i/>
          <w:sz w:val="20"/>
          <w:szCs w:val="20"/>
          <w:lang w:val="uk-UA"/>
        </w:rPr>
        <w:softHyphen/>
      </w:r>
      <w:r w:rsidRPr="0019075D">
        <w:rPr>
          <w:i/>
          <w:sz w:val="20"/>
          <w:szCs w:val="20"/>
          <w:lang w:val="uk-UA"/>
        </w:rPr>
        <w:t>траль</w:t>
      </w:r>
      <w:r w:rsidR="00EE6468">
        <w:rPr>
          <w:i/>
          <w:sz w:val="20"/>
          <w:szCs w:val="20"/>
          <w:lang w:val="uk-UA"/>
        </w:rPr>
        <w:softHyphen/>
      </w:r>
      <w:r w:rsidRPr="0019075D">
        <w:rPr>
          <w:i/>
          <w:sz w:val="20"/>
          <w:szCs w:val="20"/>
          <w:lang w:val="uk-UA"/>
        </w:rPr>
        <w:t>них держав, але й проти більшовиків; унеможливлення поширення на Україну впливу Німеччини; бо</w:t>
      </w:r>
      <w:r w:rsidR="00EE6468">
        <w:rPr>
          <w:i/>
          <w:sz w:val="20"/>
          <w:szCs w:val="20"/>
          <w:lang w:val="uk-UA"/>
        </w:rPr>
        <w:softHyphen/>
      </w:r>
      <w:r w:rsidRPr="0019075D">
        <w:rPr>
          <w:i/>
          <w:sz w:val="20"/>
          <w:szCs w:val="20"/>
          <w:lang w:val="uk-UA"/>
        </w:rPr>
        <w:t>ротьба між Антантою, Росією та Центральними державами за джерела сировини й продовольства; важливість міцної стабільної України як тилу Румунії; погляд на Україну як на нову демократичну силу, здатну стати чинником рівноваги в Східній Європі, важливого з точки зору вирішення питання за</w:t>
      </w:r>
      <w:r w:rsidR="00EE6468">
        <w:rPr>
          <w:i/>
          <w:sz w:val="20"/>
          <w:szCs w:val="20"/>
          <w:lang w:val="uk-UA"/>
        </w:rPr>
        <w:softHyphen/>
      </w:r>
      <w:r w:rsidRPr="0019075D">
        <w:rPr>
          <w:i/>
          <w:sz w:val="20"/>
          <w:szCs w:val="20"/>
          <w:lang w:val="uk-UA"/>
        </w:rPr>
        <w:t>галь</w:t>
      </w:r>
      <w:r w:rsidR="00EE6468">
        <w:rPr>
          <w:i/>
          <w:sz w:val="20"/>
          <w:szCs w:val="20"/>
          <w:lang w:val="uk-UA"/>
        </w:rPr>
        <w:softHyphen/>
      </w:r>
      <w:r w:rsidRPr="0019075D">
        <w:rPr>
          <w:i/>
          <w:sz w:val="20"/>
          <w:szCs w:val="20"/>
          <w:lang w:val="uk-UA"/>
        </w:rPr>
        <w:t>ної європейської безпеки.</w:t>
      </w:r>
    </w:p>
    <w:p w:rsidR="0019075D" w:rsidRPr="0019075D" w:rsidRDefault="0019075D" w:rsidP="0019075D">
      <w:pPr>
        <w:pStyle w:val="31"/>
        <w:suppressAutoHyphens/>
        <w:spacing w:after="0"/>
        <w:ind w:left="0" w:firstLine="709"/>
        <w:jc w:val="both"/>
        <w:rPr>
          <w:i/>
          <w:sz w:val="20"/>
          <w:szCs w:val="20"/>
          <w:lang w:val="uk-UA"/>
        </w:rPr>
      </w:pPr>
      <w:r w:rsidRPr="0019075D">
        <w:rPr>
          <w:b/>
          <w:i/>
          <w:sz w:val="20"/>
          <w:szCs w:val="20"/>
          <w:lang w:val="uk-UA"/>
        </w:rPr>
        <w:t>Ключові слова:</w:t>
      </w:r>
      <w:r w:rsidRPr="0019075D">
        <w:rPr>
          <w:i/>
          <w:sz w:val="20"/>
          <w:szCs w:val="20"/>
          <w:lang w:val="uk-UA"/>
        </w:rPr>
        <w:t xml:space="preserve"> історіографія, зовнішня політика, “українське питання”, Україна, Антанта.</w:t>
      </w:r>
    </w:p>
    <w:p w:rsidR="0019075D" w:rsidRPr="0019075D" w:rsidRDefault="0019075D" w:rsidP="0019075D">
      <w:pPr>
        <w:pStyle w:val="31"/>
        <w:suppressAutoHyphens/>
        <w:spacing w:after="0"/>
        <w:ind w:left="0" w:firstLine="709"/>
        <w:jc w:val="both"/>
        <w:rPr>
          <w:sz w:val="24"/>
          <w:szCs w:val="24"/>
          <w:lang w:val="uk-UA"/>
        </w:rPr>
      </w:pPr>
    </w:p>
    <w:p w:rsidR="0019075D" w:rsidRPr="00FA6129" w:rsidRDefault="0019075D" w:rsidP="0019075D">
      <w:pPr>
        <w:pStyle w:val="ae"/>
        <w:suppressAutoHyphens/>
        <w:ind w:left="0" w:firstLine="709"/>
      </w:pPr>
      <w:r w:rsidRPr="00FA6129">
        <w:rPr>
          <w:bCs/>
        </w:rPr>
        <w:t>Актуальність теми статті</w:t>
      </w:r>
      <w:r w:rsidRPr="00FA6129">
        <w:t xml:space="preserve"> визначається об’єктивною необхідністю узагальнити ро</w:t>
      </w:r>
      <w:r w:rsidR="00EE6468" w:rsidRPr="00EE6468">
        <w:softHyphen/>
      </w:r>
      <w:r w:rsidRPr="00FA6129">
        <w:t>боту істориків щодо осмислення досвіду національного державного будівництва вза</w:t>
      </w:r>
      <w:r w:rsidR="00EE6468" w:rsidRPr="00EE6468">
        <w:softHyphen/>
      </w:r>
      <w:r w:rsidRPr="00FA6129">
        <w:t>га</w:t>
      </w:r>
      <w:r w:rsidR="00EE6468" w:rsidRPr="00EE6468">
        <w:softHyphen/>
      </w:r>
      <w:r w:rsidRPr="00FA6129">
        <w:t>лі, міжнародних відносин України в період Української революції зокрема. Політика дер</w:t>
      </w:r>
      <w:r w:rsidR="00EE6468">
        <w:rPr>
          <w:lang w:val="ru-RU"/>
        </w:rPr>
        <w:softHyphen/>
      </w:r>
      <w:r w:rsidRPr="00FA6129">
        <w:t>жав Антанти справила суттєвий вплив на долю української національної держав</w:t>
      </w:r>
      <w:r w:rsidR="00EE6468">
        <w:rPr>
          <w:lang w:val="ru-RU"/>
        </w:rPr>
        <w:softHyphen/>
      </w:r>
      <w:r w:rsidRPr="00FA6129">
        <w:t>но</w:t>
      </w:r>
      <w:r w:rsidR="00EE6468">
        <w:rPr>
          <w:lang w:val="ru-RU"/>
        </w:rPr>
        <w:softHyphen/>
      </w:r>
      <w:r w:rsidRPr="00FA6129">
        <w:t>сті. Без її вивчення неможливо реконструювати й осмислити історію державності Укра</w:t>
      </w:r>
      <w:r w:rsidR="00EE6468">
        <w:rPr>
          <w:lang w:val="ru-RU"/>
        </w:rPr>
        <w:softHyphen/>
      </w:r>
      <w:r w:rsidRPr="00FA6129">
        <w:t>ї</w:t>
      </w:r>
      <w:r w:rsidR="00EE6468">
        <w:rPr>
          <w:lang w:val="ru-RU"/>
        </w:rPr>
        <w:softHyphen/>
      </w:r>
      <w:r w:rsidRPr="00FA6129">
        <w:t>ни початку ХХ століття. З іншого боку, ставлення Франції, Великої Британії та США до державності України дає можливість об’єктивно оцінити перебіг і наслідки Версаль</w:t>
      </w:r>
      <w:r w:rsidR="00EE6468" w:rsidRPr="00EE6468">
        <w:softHyphen/>
      </w:r>
      <w:r w:rsidRPr="00FA6129">
        <w:t>сь</w:t>
      </w:r>
      <w:r w:rsidR="00EE6468" w:rsidRPr="00EE6468">
        <w:softHyphen/>
      </w:r>
      <w:r w:rsidRPr="00FA6129">
        <w:t>кого світооблаштування.</w:t>
      </w:r>
    </w:p>
    <w:p w:rsidR="0019075D" w:rsidRPr="00FA6129" w:rsidRDefault="00BE58CC" w:rsidP="0019075D">
      <w:pPr>
        <w:suppressAutoHyphens/>
        <w:ind w:firstLine="709"/>
        <w:jc w:val="both"/>
        <w:rPr>
          <w:noProof/>
          <w:lang w:val="uk-UA"/>
        </w:rPr>
      </w:pPr>
      <w:r>
        <w:rPr>
          <w:noProof/>
          <w:lang w:val="uk-UA" w:eastAsia="uk-UA"/>
        </w:rPr>
        <mc:AlternateContent>
          <mc:Choice Requires="wps">
            <w:drawing>
              <wp:anchor distT="0" distB="0" distL="114300" distR="114300" simplePos="0" relativeHeight="252001280" behindDoc="0" locked="0" layoutInCell="1" allowOverlap="1" wp14:anchorId="04F8A888" wp14:editId="52661B3C">
                <wp:simplePos x="0" y="0"/>
                <wp:positionH relativeFrom="column">
                  <wp:posOffset>-85090</wp:posOffset>
                </wp:positionH>
                <wp:positionV relativeFrom="paragraph">
                  <wp:posOffset>1227985</wp:posOffset>
                </wp:positionV>
                <wp:extent cx="2841625" cy="262255"/>
                <wp:effectExtent l="0" t="0" r="0" b="444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BE58CC">
                            <w:pPr>
                              <w:rPr>
                                <w:sz w:val="20"/>
                                <w:szCs w:val="20"/>
                                <w:lang w:val="uk-UA"/>
                              </w:rPr>
                            </w:pPr>
                            <w:r w:rsidRPr="001F0325">
                              <w:rPr>
                                <w:color w:val="000000"/>
                                <w:sz w:val="20"/>
                                <w:szCs w:val="20"/>
                              </w:rPr>
                              <w:t xml:space="preserve">© </w:t>
                            </w:r>
                            <w:r>
                              <w:rPr>
                                <w:bCs/>
                                <w:sz w:val="20"/>
                                <w:szCs w:val="20"/>
                                <w:lang w:val="uk-UA"/>
                              </w:rPr>
                              <w:t>Довган Ю.</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BE58C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48" type="#_x0000_t202" style="position:absolute;left:0;text-align:left;margin-left:-6.7pt;margin-top:96.7pt;width:223.75pt;height:20.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" stroked="f">
                <v:textbox>
                  <w:txbxContent>
                    <w:p w:rsidR="00740EAA" w:rsidRPr="007412B0" w:rsidRDefault="00740EAA" w:rsidP="00BE58CC">
                      <w:pPr>
                        <w:rPr>
                          <w:sz w:val="20"/>
                          <w:szCs w:val="20"/>
                          <w:lang w:val="uk-UA"/>
                        </w:rPr>
                      </w:pPr>
                      <w:r w:rsidRPr="001F0325">
                        <w:rPr>
                          <w:color w:val="000000"/>
                          <w:sz w:val="20"/>
                          <w:szCs w:val="20"/>
                        </w:rPr>
                        <w:t xml:space="preserve">© </w:t>
                      </w:r>
                      <w:r>
                        <w:rPr>
                          <w:bCs/>
                          <w:sz w:val="20"/>
                          <w:szCs w:val="20"/>
                          <w:lang w:val="uk-UA"/>
                        </w:rPr>
                        <w:t>Довган Ю.</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BE58CC">
                      <w:pPr>
                        <w:rPr>
                          <w:rFonts w:ascii="Calibri" w:hAnsi="Calibri"/>
                        </w:rPr>
                      </w:pPr>
                    </w:p>
                  </w:txbxContent>
                </v:textbox>
              </v:shape>
            </w:pict>
          </mc:Fallback>
        </mc:AlternateContent>
      </w:r>
      <w:r w:rsidR="0019075D" w:rsidRPr="00FA6129">
        <w:rPr>
          <w:lang w:val="uk-UA"/>
        </w:rPr>
        <w:t>І</w:t>
      </w:r>
      <w:r w:rsidR="0019075D" w:rsidRPr="00FA6129">
        <w:t>сторіографічн</w:t>
      </w:r>
      <w:r w:rsidR="0019075D" w:rsidRPr="00FA6129">
        <w:rPr>
          <w:lang w:val="uk-UA"/>
        </w:rPr>
        <w:t>е</w:t>
      </w:r>
      <w:r w:rsidR="0019075D" w:rsidRPr="00FA6129">
        <w:t xml:space="preserve"> осмислення праць про міжнародне становище українських на</w:t>
      </w:r>
      <w:r w:rsidR="00EE6468">
        <w:softHyphen/>
      </w:r>
      <w:r w:rsidR="0019075D" w:rsidRPr="00FA6129">
        <w:t>ціо</w:t>
      </w:r>
      <w:r w:rsidR="00EE6468">
        <w:softHyphen/>
      </w:r>
      <w:r w:rsidR="0019075D" w:rsidRPr="00FA6129">
        <w:t>нально-державних утворень 1917</w:t>
      </w:r>
      <w:r w:rsidR="0019075D" w:rsidRPr="00FA6129">
        <w:rPr>
          <w:lang w:val="uk-UA"/>
        </w:rPr>
        <w:t>–19</w:t>
      </w:r>
      <w:r w:rsidR="0019075D" w:rsidRPr="00FA6129">
        <w:t>20 рр. назріл</w:t>
      </w:r>
      <w:r w:rsidR="0019075D" w:rsidRPr="00FA6129">
        <w:rPr>
          <w:lang w:val="uk-UA"/>
        </w:rPr>
        <w:t>о</w:t>
      </w:r>
      <w:r w:rsidR="0019075D" w:rsidRPr="00FA6129">
        <w:t xml:space="preserve"> давно.</w:t>
      </w:r>
      <w:r w:rsidR="0019075D" w:rsidRPr="00FA6129">
        <w:rPr>
          <w:lang w:val="uk-UA"/>
        </w:rPr>
        <w:t xml:space="preserve"> Воно визначається також не</w:t>
      </w:r>
      <w:r w:rsidR="00EE6468">
        <w:rPr>
          <w:lang w:val="uk-UA"/>
        </w:rPr>
        <w:softHyphen/>
      </w:r>
      <w:r w:rsidR="0019075D" w:rsidRPr="00FA6129">
        <w:rPr>
          <w:lang w:val="uk-UA"/>
        </w:rPr>
        <w:t>обхідністю й можливістю подолання однобічних ідейно-концептуальних підходів до віт</w:t>
      </w:r>
      <w:r w:rsidR="00EE6468">
        <w:rPr>
          <w:lang w:val="uk-UA"/>
        </w:rPr>
        <w:softHyphen/>
      </w:r>
      <w:r w:rsidR="0019075D" w:rsidRPr="00FA6129">
        <w:rPr>
          <w:lang w:val="uk-UA"/>
        </w:rPr>
        <w:t>чизняної історії, зумовлених тривалим пануванням комуністичної ідеології. Об’єк</w:t>
      </w:r>
      <w:r w:rsidR="00EE6468">
        <w:rPr>
          <w:lang w:val="uk-UA"/>
        </w:rPr>
        <w:softHyphen/>
      </w:r>
      <w:r w:rsidR="0019075D" w:rsidRPr="00FA6129">
        <w:rPr>
          <w:lang w:val="uk-UA"/>
        </w:rPr>
        <w:t>тив</w:t>
      </w:r>
      <w:r w:rsidR="00EE6468">
        <w:rPr>
          <w:lang w:val="uk-UA"/>
        </w:rPr>
        <w:softHyphen/>
      </w:r>
      <w:r w:rsidR="0019075D" w:rsidRPr="00FA6129">
        <w:rPr>
          <w:lang w:val="uk-UA"/>
        </w:rPr>
        <w:t>ний аналіз й оцінка наукових досліджень покликані сприяти поглибленню теоре</w:t>
      </w:r>
      <w:r w:rsidR="00EE6468">
        <w:rPr>
          <w:lang w:val="uk-UA"/>
        </w:rPr>
        <w:softHyphen/>
      </w:r>
      <w:r w:rsidR="0019075D" w:rsidRPr="00FA6129">
        <w:rPr>
          <w:lang w:val="uk-UA"/>
        </w:rPr>
        <w:t>тич</w:t>
      </w:r>
      <w:r w:rsidR="00EE6468">
        <w:rPr>
          <w:lang w:val="uk-UA"/>
        </w:rPr>
        <w:softHyphen/>
      </w:r>
      <w:r w:rsidR="0019075D" w:rsidRPr="00FA6129">
        <w:rPr>
          <w:lang w:val="uk-UA"/>
        </w:rPr>
        <w:t>но</w:t>
      </w:r>
      <w:r w:rsidR="00EE6468">
        <w:rPr>
          <w:lang w:val="uk-UA"/>
        </w:rPr>
        <w:softHyphen/>
      </w:r>
      <w:r w:rsidR="0019075D" w:rsidRPr="00FA6129">
        <w:rPr>
          <w:lang w:val="uk-UA"/>
        </w:rPr>
        <w:t xml:space="preserve">го рівня праці істориків, підвищенню якості конкретних наукових розвідок. </w:t>
      </w:r>
      <w:r w:rsidR="0019075D" w:rsidRPr="00FA6129">
        <w:rPr>
          <w:noProof/>
          <w:lang w:val="uk-UA"/>
        </w:rPr>
        <w:t>Дослі</w:t>
      </w:r>
      <w:r w:rsidR="00EE6468">
        <w:rPr>
          <w:noProof/>
          <w:lang w:val="uk-UA"/>
        </w:rPr>
        <w:softHyphen/>
      </w:r>
      <w:r w:rsidR="0019075D" w:rsidRPr="00FA6129">
        <w:rPr>
          <w:noProof/>
          <w:lang w:val="uk-UA"/>
        </w:rPr>
        <w:lastRenderedPageBreak/>
        <w:t>джу</w:t>
      </w:r>
      <w:r w:rsidR="00EE6468">
        <w:rPr>
          <w:noProof/>
          <w:lang w:val="uk-UA"/>
        </w:rPr>
        <w:softHyphen/>
      </w:r>
      <w:r w:rsidR="0019075D" w:rsidRPr="00FA6129">
        <w:rPr>
          <w:noProof/>
          <w:lang w:val="uk-UA"/>
        </w:rPr>
        <w:t>вана проблема й тема української державності 1917</w:t>
      </w:r>
      <w:r w:rsidR="0019075D" w:rsidRPr="00FA6129">
        <w:rPr>
          <w:lang w:val="uk-UA"/>
        </w:rPr>
        <w:t>–</w:t>
      </w:r>
      <w:r w:rsidR="0019075D" w:rsidRPr="00FA6129">
        <w:rPr>
          <w:noProof/>
          <w:lang w:val="uk-UA"/>
        </w:rPr>
        <w:t>1920 рр. загалом тривалий час не могли знайти об’єктивного висвітлення саме через значний вплив особистих ідейно-по</w:t>
      </w:r>
      <w:r w:rsidR="00EE6468">
        <w:rPr>
          <w:noProof/>
          <w:lang w:val="uk-UA"/>
        </w:rPr>
        <w:softHyphen/>
      </w:r>
      <w:r w:rsidR="0019075D" w:rsidRPr="00FA6129">
        <w:rPr>
          <w:noProof/>
          <w:lang w:val="uk-UA"/>
        </w:rPr>
        <w:t>літичних переконань авторів чи пануючу в державі ідеологічну доктрину.</w:t>
      </w:r>
    </w:p>
    <w:p w:rsidR="0019075D" w:rsidRPr="0019075D" w:rsidRDefault="0019075D" w:rsidP="0019075D">
      <w:pPr>
        <w:pStyle w:val="31"/>
        <w:suppressAutoHyphens/>
        <w:spacing w:after="0"/>
        <w:ind w:left="0" w:firstLine="709"/>
        <w:jc w:val="both"/>
        <w:rPr>
          <w:sz w:val="24"/>
          <w:szCs w:val="24"/>
        </w:rPr>
      </w:pPr>
      <w:r w:rsidRPr="0019075D">
        <w:rPr>
          <w:sz w:val="24"/>
          <w:szCs w:val="24"/>
          <w:lang w:val="uk-UA"/>
        </w:rPr>
        <w:t>Аналіз політики Франції, Великої Британії та США щодо України часів Цен</w:t>
      </w:r>
      <w:r w:rsidR="00EE6468">
        <w:rPr>
          <w:sz w:val="24"/>
          <w:szCs w:val="24"/>
          <w:lang w:val="uk-UA"/>
        </w:rPr>
        <w:softHyphen/>
      </w:r>
      <w:r w:rsidRPr="0019075D">
        <w:rPr>
          <w:sz w:val="24"/>
          <w:szCs w:val="24"/>
          <w:lang w:val="uk-UA"/>
        </w:rPr>
        <w:t>траль</w:t>
      </w:r>
      <w:r w:rsidR="00EE6468">
        <w:rPr>
          <w:sz w:val="24"/>
          <w:szCs w:val="24"/>
          <w:lang w:val="uk-UA"/>
        </w:rPr>
        <w:softHyphen/>
      </w:r>
      <w:r w:rsidRPr="0019075D">
        <w:rPr>
          <w:sz w:val="24"/>
          <w:szCs w:val="24"/>
          <w:lang w:val="uk-UA"/>
        </w:rPr>
        <w:t>ної Ради знайшов відображення як у спеціальних дослідженнях вітчизняних та емі</w:t>
      </w:r>
      <w:r w:rsidR="00EE6468">
        <w:rPr>
          <w:sz w:val="24"/>
          <w:szCs w:val="24"/>
          <w:lang w:val="uk-UA"/>
        </w:rPr>
        <w:softHyphen/>
      </w:r>
      <w:r w:rsidRPr="0019075D">
        <w:rPr>
          <w:sz w:val="24"/>
          <w:szCs w:val="24"/>
          <w:lang w:val="uk-UA"/>
        </w:rPr>
        <w:t>грантських українських істориків, так і загальних роботах з історії України, укра</w:t>
      </w:r>
      <w:r w:rsidR="00EE6468">
        <w:rPr>
          <w:sz w:val="24"/>
          <w:szCs w:val="24"/>
          <w:lang w:val="uk-UA"/>
        </w:rPr>
        <w:softHyphen/>
      </w:r>
      <w:r w:rsidRPr="0019075D">
        <w:rPr>
          <w:sz w:val="24"/>
          <w:szCs w:val="24"/>
          <w:lang w:val="uk-UA"/>
        </w:rPr>
        <w:t>їнсь</w:t>
      </w:r>
      <w:r w:rsidR="00EE6468">
        <w:rPr>
          <w:sz w:val="24"/>
          <w:szCs w:val="24"/>
          <w:lang w:val="uk-UA"/>
        </w:rPr>
        <w:softHyphen/>
      </w:r>
      <w:r w:rsidRPr="0019075D">
        <w:rPr>
          <w:sz w:val="24"/>
          <w:szCs w:val="24"/>
          <w:lang w:val="uk-UA"/>
        </w:rPr>
        <w:t>кої революції 1917–1920 рр., громадянської війни в Росії, міжнародних відносин пе</w:t>
      </w:r>
      <w:r w:rsidR="00EE6468">
        <w:rPr>
          <w:sz w:val="24"/>
          <w:szCs w:val="24"/>
          <w:lang w:val="uk-UA"/>
        </w:rPr>
        <w:softHyphen/>
      </w:r>
      <w:r w:rsidRPr="0019075D">
        <w:rPr>
          <w:sz w:val="24"/>
          <w:szCs w:val="24"/>
          <w:lang w:val="uk-UA"/>
        </w:rPr>
        <w:t xml:space="preserve">ріоду Першої світової війни. </w:t>
      </w:r>
      <w:r w:rsidRPr="0019075D">
        <w:rPr>
          <w:sz w:val="24"/>
          <w:szCs w:val="24"/>
        </w:rPr>
        <w:t xml:space="preserve">Його започаткували </w:t>
      </w:r>
      <w:r w:rsidRPr="0019075D">
        <w:rPr>
          <w:sz w:val="24"/>
          <w:szCs w:val="24"/>
          <w:lang w:val="uk-UA"/>
        </w:rPr>
        <w:t>у</w:t>
      </w:r>
      <w:r w:rsidRPr="0019075D">
        <w:rPr>
          <w:sz w:val="24"/>
          <w:szCs w:val="24"/>
        </w:rPr>
        <w:t xml:space="preserve"> своїх працях провідні діячі укра</w:t>
      </w:r>
      <w:r w:rsidR="00EE6468">
        <w:rPr>
          <w:sz w:val="24"/>
          <w:szCs w:val="24"/>
        </w:rPr>
        <w:softHyphen/>
      </w:r>
      <w:r w:rsidRPr="0019075D">
        <w:rPr>
          <w:sz w:val="24"/>
          <w:szCs w:val="24"/>
        </w:rPr>
        <w:t>їнсь</w:t>
      </w:r>
      <w:r w:rsidR="00EE6468">
        <w:rPr>
          <w:sz w:val="24"/>
          <w:szCs w:val="24"/>
        </w:rPr>
        <w:softHyphen/>
      </w:r>
      <w:r w:rsidRPr="0019075D">
        <w:rPr>
          <w:sz w:val="24"/>
          <w:szCs w:val="24"/>
        </w:rPr>
        <w:t>кого національного руху 1917–1920 рр. М.Грушевський, В.Винниченко, І.Мазепа, Д.До</w:t>
      </w:r>
      <w:r w:rsidR="00EE6468">
        <w:rPr>
          <w:sz w:val="24"/>
          <w:szCs w:val="24"/>
        </w:rPr>
        <w:softHyphen/>
      </w:r>
      <w:r w:rsidRPr="0019075D">
        <w:rPr>
          <w:sz w:val="24"/>
          <w:szCs w:val="24"/>
        </w:rPr>
        <w:t xml:space="preserve">рошенко, О.Шульгин, О.Доценко та ін. </w:t>
      </w:r>
      <w:r w:rsidRPr="0019075D">
        <w:rPr>
          <w:sz w:val="24"/>
          <w:szCs w:val="24"/>
          <w:lang w:val="uk-UA"/>
        </w:rPr>
        <w:t>У</w:t>
      </w:r>
      <w:r w:rsidRPr="0019075D">
        <w:rPr>
          <w:sz w:val="24"/>
          <w:szCs w:val="24"/>
        </w:rPr>
        <w:t xml:space="preserve"> них п</w:t>
      </w:r>
      <w:r w:rsidRPr="0019075D">
        <w:rPr>
          <w:sz w:val="24"/>
          <w:szCs w:val="24"/>
          <w:lang w:val="uk-UA"/>
        </w:rPr>
        <w:t>ода</w:t>
      </w:r>
      <w:r w:rsidRPr="0019075D">
        <w:rPr>
          <w:sz w:val="24"/>
          <w:szCs w:val="24"/>
        </w:rPr>
        <w:t>но широкий фактичний мате</w:t>
      </w:r>
      <w:r w:rsidR="00EE6468">
        <w:rPr>
          <w:sz w:val="24"/>
          <w:szCs w:val="24"/>
        </w:rPr>
        <w:softHyphen/>
      </w:r>
      <w:r w:rsidRPr="0019075D">
        <w:rPr>
          <w:sz w:val="24"/>
          <w:szCs w:val="24"/>
        </w:rPr>
        <w:t>рі</w:t>
      </w:r>
      <w:r w:rsidR="00EE6468">
        <w:rPr>
          <w:sz w:val="24"/>
          <w:szCs w:val="24"/>
        </w:rPr>
        <w:softHyphen/>
      </w:r>
      <w:r w:rsidRPr="0019075D">
        <w:rPr>
          <w:sz w:val="24"/>
          <w:szCs w:val="24"/>
        </w:rPr>
        <w:t>ал, що відображає події того часу й надає можливість аналізувати розвиток зовнішньо</w:t>
      </w:r>
      <w:r w:rsidR="00EE6468">
        <w:rPr>
          <w:sz w:val="24"/>
          <w:szCs w:val="24"/>
        </w:rPr>
        <w:softHyphen/>
      </w:r>
      <w:r w:rsidRPr="0019075D">
        <w:rPr>
          <w:sz w:val="24"/>
          <w:szCs w:val="24"/>
        </w:rPr>
        <w:t>по</w:t>
      </w:r>
      <w:r w:rsidR="00EE6468">
        <w:rPr>
          <w:sz w:val="24"/>
          <w:szCs w:val="24"/>
        </w:rPr>
        <w:softHyphen/>
      </w:r>
      <w:r w:rsidRPr="0019075D">
        <w:rPr>
          <w:sz w:val="24"/>
          <w:szCs w:val="24"/>
        </w:rPr>
        <w:t xml:space="preserve">літичної діяльності УНР; цитовано важливі державно-політичні документи, які </w:t>
      </w:r>
      <w:r w:rsidRPr="0019075D">
        <w:rPr>
          <w:sz w:val="24"/>
          <w:szCs w:val="24"/>
          <w:lang w:val="uk-UA"/>
        </w:rPr>
        <w:t>і</w:t>
      </w:r>
      <w:r w:rsidRPr="0019075D">
        <w:rPr>
          <w:sz w:val="24"/>
          <w:szCs w:val="24"/>
        </w:rPr>
        <w:t>з ча</w:t>
      </w:r>
      <w:r w:rsidR="00EE6468">
        <w:rPr>
          <w:sz w:val="24"/>
          <w:szCs w:val="24"/>
        </w:rPr>
        <w:softHyphen/>
      </w:r>
      <w:r w:rsidRPr="0019075D">
        <w:rPr>
          <w:sz w:val="24"/>
          <w:szCs w:val="24"/>
        </w:rPr>
        <w:t>сом були втрачені; збережено дух тієї драматичної епохи.</w:t>
      </w:r>
    </w:p>
    <w:p w:rsidR="0019075D" w:rsidRPr="0019075D" w:rsidRDefault="0019075D" w:rsidP="0019075D">
      <w:pPr>
        <w:pStyle w:val="31"/>
        <w:suppressAutoHyphens/>
        <w:spacing w:after="0"/>
        <w:ind w:left="0" w:firstLine="709"/>
        <w:jc w:val="both"/>
        <w:rPr>
          <w:sz w:val="24"/>
          <w:szCs w:val="24"/>
        </w:rPr>
      </w:pPr>
      <w:r w:rsidRPr="0019075D">
        <w:rPr>
          <w:sz w:val="24"/>
          <w:szCs w:val="24"/>
        </w:rPr>
        <w:t>Характеризуючи проблем</w:t>
      </w:r>
      <w:r w:rsidRPr="0019075D">
        <w:rPr>
          <w:sz w:val="24"/>
          <w:szCs w:val="24"/>
          <w:lang w:val="uk-UA"/>
        </w:rPr>
        <w:t>у</w:t>
      </w:r>
      <w:r w:rsidRPr="0019075D">
        <w:rPr>
          <w:sz w:val="24"/>
          <w:szCs w:val="24"/>
        </w:rPr>
        <w:t xml:space="preserve"> становлення державності в цілому, </w:t>
      </w:r>
      <w:r w:rsidRPr="0019075D">
        <w:rPr>
          <w:sz w:val="24"/>
          <w:szCs w:val="24"/>
          <w:lang w:val="uk-UA"/>
        </w:rPr>
        <w:t>ц</w:t>
      </w:r>
      <w:r w:rsidRPr="0019075D">
        <w:rPr>
          <w:sz w:val="24"/>
          <w:szCs w:val="24"/>
        </w:rPr>
        <w:t>і праці торка</w:t>
      </w:r>
      <w:r w:rsidR="00EE6468">
        <w:rPr>
          <w:sz w:val="24"/>
          <w:szCs w:val="24"/>
        </w:rPr>
        <w:softHyphen/>
      </w:r>
      <w:r w:rsidRPr="0019075D">
        <w:rPr>
          <w:sz w:val="24"/>
          <w:szCs w:val="24"/>
        </w:rPr>
        <w:t>ють</w:t>
      </w:r>
      <w:r w:rsidR="00EE6468">
        <w:rPr>
          <w:sz w:val="24"/>
          <w:szCs w:val="24"/>
        </w:rPr>
        <w:softHyphen/>
      </w:r>
      <w:r w:rsidRPr="0019075D">
        <w:rPr>
          <w:sz w:val="24"/>
          <w:szCs w:val="24"/>
        </w:rPr>
        <w:t>ся й питань зовнішньої політики Центральної Ради. Вони свідчать про те, що нала</w:t>
      </w:r>
      <w:r w:rsidR="00EE6468">
        <w:rPr>
          <w:sz w:val="24"/>
          <w:szCs w:val="24"/>
        </w:rPr>
        <w:softHyphen/>
      </w:r>
      <w:r w:rsidRPr="0019075D">
        <w:rPr>
          <w:sz w:val="24"/>
          <w:szCs w:val="24"/>
        </w:rPr>
        <w:t>го</w:t>
      </w:r>
      <w:r w:rsidR="00EE6468">
        <w:rPr>
          <w:sz w:val="24"/>
          <w:szCs w:val="24"/>
        </w:rPr>
        <w:softHyphen/>
      </w:r>
      <w:r w:rsidRPr="0019075D">
        <w:rPr>
          <w:sz w:val="24"/>
          <w:szCs w:val="24"/>
        </w:rPr>
        <w:t>дження контактів з представниками країн Антанти складало один з важливих на</w:t>
      </w:r>
      <w:r w:rsidR="00EE6468">
        <w:rPr>
          <w:sz w:val="24"/>
          <w:szCs w:val="24"/>
        </w:rPr>
        <w:softHyphen/>
      </w:r>
      <w:r w:rsidRPr="0019075D">
        <w:rPr>
          <w:sz w:val="24"/>
          <w:szCs w:val="24"/>
        </w:rPr>
        <w:t>пря</w:t>
      </w:r>
      <w:r w:rsidR="00EE6468">
        <w:rPr>
          <w:sz w:val="24"/>
          <w:szCs w:val="24"/>
        </w:rPr>
        <w:softHyphen/>
      </w:r>
      <w:r w:rsidRPr="0019075D">
        <w:rPr>
          <w:sz w:val="24"/>
          <w:szCs w:val="24"/>
        </w:rPr>
        <w:t>мів діяльності Генерального секретаріату з листопада 1917 до січня 1918 рр. Метою укра</w:t>
      </w:r>
      <w:r w:rsidR="00EE6468">
        <w:rPr>
          <w:sz w:val="24"/>
          <w:szCs w:val="24"/>
        </w:rPr>
        <w:softHyphen/>
      </w:r>
      <w:r w:rsidRPr="0019075D">
        <w:rPr>
          <w:sz w:val="24"/>
          <w:szCs w:val="24"/>
        </w:rPr>
        <w:t xml:space="preserve">їнської влади </w:t>
      </w:r>
      <w:r w:rsidRPr="0019075D">
        <w:rPr>
          <w:sz w:val="24"/>
          <w:szCs w:val="24"/>
          <w:lang w:val="uk-UA"/>
        </w:rPr>
        <w:t>було</w:t>
      </w:r>
      <w:r w:rsidRPr="0019075D">
        <w:rPr>
          <w:sz w:val="24"/>
          <w:szCs w:val="24"/>
        </w:rPr>
        <w:t xml:space="preserve"> прагнення пояснити союзникам позицію Центральної Ради що</w:t>
      </w:r>
      <w:r w:rsidR="00EE6468">
        <w:rPr>
          <w:sz w:val="24"/>
          <w:szCs w:val="24"/>
        </w:rPr>
        <w:softHyphen/>
      </w:r>
      <w:r w:rsidRPr="0019075D">
        <w:rPr>
          <w:sz w:val="24"/>
          <w:szCs w:val="24"/>
        </w:rPr>
        <w:t>до здобуття автономії України та заручитися їхньою підтримкою в цьому питанні. З ін</w:t>
      </w:r>
      <w:r w:rsidR="00EE6468">
        <w:rPr>
          <w:sz w:val="24"/>
          <w:szCs w:val="24"/>
        </w:rPr>
        <w:softHyphen/>
      </w:r>
      <w:r w:rsidRPr="0019075D">
        <w:rPr>
          <w:sz w:val="24"/>
          <w:szCs w:val="24"/>
        </w:rPr>
        <w:t>шо</w:t>
      </w:r>
      <w:r w:rsidR="00EE6468">
        <w:rPr>
          <w:sz w:val="24"/>
          <w:szCs w:val="24"/>
        </w:rPr>
        <w:softHyphen/>
      </w:r>
      <w:r w:rsidRPr="0019075D">
        <w:rPr>
          <w:sz w:val="24"/>
          <w:szCs w:val="24"/>
        </w:rPr>
        <w:t xml:space="preserve">го боку, </w:t>
      </w:r>
      <w:r w:rsidRPr="0019075D">
        <w:rPr>
          <w:sz w:val="24"/>
          <w:szCs w:val="24"/>
          <w:lang w:val="uk-UA"/>
        </w:rPr>
        <w:t>у</w:t>
      </w:r>
      <w:r w:rsidRPr="0019075D">
        <w:rPr>
          <w:sz w:val="24"/>
          <w:szCs w:val="24"/>
        </w:rPr>
        <w:t xml:space="preserve"> працях діячів Центральної Ради аналізуються причини та мотивації заці</w:t>
      </w:r>
      <w:r w:rsidR="00EE6468">
        <w:rPr>
          <w:sz w:val="24"/>
          <w:szCs w:val="24"/>
        </w:rPr>
        <w:softHyphen/>
      </w:r>
      <w:r w:rsidRPr="0019075D">
        <w:rPr>
          <w:sz w:val="24"/>
          <w:szCs w:val="24"/>
        </w:rPr>
        <w:t>кав</w:t>
      </w:r>
      <w:r w:rsidR="00EE6468">
        <w:rPr>
          <w:sz w:val="24"/>
          <w:szCs w:val="24"/>
        </w:rPr>
        <w:softHyphen/>
      </w:r>
      <w:r w:rsidRPr="0019075D">
        <w:rPr>
          <w:sz w:val="24"/>
          <w:szCs w:val="24"/>
        </w:rPr>
        <w:t>леності західних демократій у налагодженні відносин з Україною.</w:t>
      </w:r>
      <w:r w:rsidRPr="0019075D">
        <w:rPr>
          <w:sz w:val="24"/>
          <w:szCs w:val="24"/>
          <w:lang w:val="uk-UA"/>
        </w:rPr>
        <w:t xml:space="preserve"> Так, Д.Дорошен</w:t>
      </w:r>
      <w:r w:rsidR="00EE6468">
        <w:rPr>
          <w:sz w:val="24"/>
          <w:szCs w:val="24"/>
          <w:lang w:val="uk-UA"/>
        </w:rPr>
        <w:softHyphen/>
      </w:r>
      <w:r w:rsidRPr="0019075D">
        <w:rPr>
          <w:sz w:val="24"/>
          <w:szCs w:val="24"/>
          <w:lang w:val="uk-UA"/>
        </w:rPr>
        <w:t>ко відзначав, що увагу західних дипломатів до України привернув процес українізації війська, що розгорнувся з літа 1917 р. Військові агенти Англії й Франції були свідками роз</w:t>
      </w:r>
      <w:r w:rsidR="00EE6468">
        <w:rPr>
          <w:sz w:val="24"/>
          <w:szCs w:val="24"/>
          <w:lang w:val="uk-UA"/>
        </w:rPr>
        <w:softHyphen/>
      </w:r>
      <w:r w:rsidRPr="0019075D">
        <w:rPr>
          <w:sz w:val="24"/>
          <w:szCs w:val="24"/>
          <w:lang w:val="uk-UA"/>
        </w:rPr>
        <w:t>паду та втрати боєздатності російською армією, у той час як українці створювали на</w:t>
      </w:r>
      <w:r w:rsidR="00EE6468">
        <w:rPr>
          <w:sz w:val="24"/>
          <w:szCs w:val="24"/>
          <w:lang w:val="uk-UA"/>
        </w:rPr>
        <w:softHyphen/>
      </w:r>
      <w:r w:rsidRPr="0019075D">
        <w:rPr>
          <w:sz w:val="24"/>
          <w:szCs w:val="24"/>
          <w:lang w:val="uk-UA"/>
        </w:rPr>
        <w:t>ціональні військові частини й здавалися готовими захищати свої кордони [6, с.232]. Хоча, на думку Д.Дорошенка, виходу України на міжнародну арену до певного часу за</w:t>
      </w:r>
      <w:r w:rsidR="00EE6468">
        <w:rPr>
          <w:sz w:val="24"/>
          <w:szCs w:val="24"/>
          <w:lang w:val="uk-UA"/>
        </w:rPr>
        <w:softHyphen/>
      </w:r>
      <w:r w:rsidRPr="0019075D">
        <w:rPr>
          <w:sz w:val="24"/>
          <w:szCs w:val="24"/>
          <w:lang w:val="uk-UA"/>
        </w:rPr>
        <w:t>ва</w:t>
      </w:r>
      <w:r w:rsidR="00EE6468">
        <w:rPr>
          <w:sz w:val="24"/>
          <w:szCs w:val="24"/>
          <w:lang w:val="uk-UA"/>
        </w:rPr>
        <w:softHyphen/>
      </w:r>
      <w:r w:rsidRPr="0019075D">
        <w:rPr>
          <w:sz w:val="24"/>
          <w:szCs w:val="24"/>
          <w:lang w:val="uk-UA"/>
        </w:rPr>
        <w:t>жав соціалістичний максималізм лідерів УЦР, що призвело до втрати можливості вста</w:t>
      </w:r>
      <w:r w:rsidR="00EE6468">
        <w:rPr>
          <w:sz w:val="24"/>
          <w:szCs w:val="24"/>
          <w:lang w:val="uk-UA"/>
        </w:rPr>
        <w:softHyphen/>
      </w:r>
      <w:r w:rsidRPr="0019075D">
        <w:rPr>
          <w:sz w:val="24"/>
          <w:szCs w:val="24"/>
          <w:lang w:val="uk-UA"/>
        </w:rPr>
        <w:t>новлення взаємин із західними демократіями, і маневрування між ними й Четвер</w:t>
      </w:r>
      <w:r w:rsidR="00EE6468">
        <w:rPr>
          <w:sz w:val="24"/>
          <w:szCs w:val="24"/>
          <w:lang w:val="uk-UA"/>
        </w:rPr>
        <w:softHyphen/>
      </w:r>
      <w:r w:rsidRPr="0019075D">
        <w:rPr>
          <w:sz w:val="24"/>
          <w:szCs w:val="24"/>
          <w:lang w:val="uk-UA"/>
        </w:rPr>
        <w:t xml:space="preserve">ним союзом у майбутньому [7, с.214]. </w:t>
      </w:r>
      <w:r w:rsidRPr="0019075D">
        <w:rPr>
          <w:sz w:val="24"/>
          <w:szCs w:val="24"/>
        </w:rPr>
        <w:t>Цю думку поділяє З.Стефанів, який зазначає, що за допомогою українських військ союзники мали надію втримати російський фронт про</w:t>
      </w:r>
      <w:r w:rsidR="00EE6468">
        <w:rPr>
          <w:sz w:val="24"/>
          <w:szCs w:val="24"/>
        </w:rPr>
        <w:softHyphen/>
      </w:r>
      <w:r w:rsidRPr="0019075D">
        <w:rPr>
          <w:sz w:val="24"/>
          <w:szCs w:val="24"/>
        </w:rPr>
        <w:t xml:space="preserve">ти </w:t>
      </w:r>
      <w:r w:rsidRPr="0019075D">
        <w:rPr>
          <w:sz w:val="24"/>
          <w:szCs w:val="24"/>
          <w:lang w:val="uk-UA"/>
        </w:rPr>
        <w:t>Ц</w:t>
      </w:r>
      <w:r w:rsidRPr="0019075D">
        <w:rPr>
          <w:sz w:val="24"/>
          <w:szCs w:val="24"/>
        </w:rPr>
        <w:t xml:space="preserve">ентральних держав, а далі – </w:t>
      </w:r>
      <w:r w:rsidRPr="0019075D">
        <w:rPr>
          <w:sz w:val="24"/>
          <w:szCs w:val="24"/>
          <w:lang w:val="uk-UA"/>
        </w:rPr>
        <w:t>і</w:t>
      </w:r>
      <w:r w:rsidRPr="0019075D">
        <w:rPr>
          <w:sz w:val="24"/>
          <w:szCs w:val="24"/>
        </w:rPr>
        <w:t xml:space="preserve"> відбудувати Росію [12, с.396].</w:t>
      </w:r>
    </w:p>
    <w:p w:rsidR="0019075D" w:rsidRPr="00FA6129" w:rsidRDefault="0019075D" w:rsidP="0019075D">
      <w:pPr>
        <w:pStyle w:val="affffff5"/>
        <w:keepNext w:val="0"/>
        <w:suppressAutoHyphens/>
        <w:spacing w:line="240" w:lineRule="auto"/>
        <w:rPr>
          <w:sz w:val="24"/>
          <w:szCs w:val="24"/>
        </w:rPr>
      </w:pPr>
      <w:r w:rsidRPr="00FA6129">
        <w:rPr>
          <w:sz w:val="24"/>
          <w:szCs w:val="24"/>
        </w:rPr>
        <w:t>У той час як М.Грушевський, Д.Дорошенко, П.Христюк, В.Винниченко, І.Мазе</w:t>
      </w:r>
      <w:r w:rsidR="00EE6468">
        <w:rPr>
          <w:sz w:val="24"/>
          <w:szCs w:val="24"/>
          <w:lang w:val="ru-RU"/>
        </w:rPr>
        <w:softHyphen/>
      </w:r>
      <w:r w:rsidRPr="00FA6129">
        <w:rPr>
          <w:sz w:val="24"/>
          <w:szCs w:val="24"/>
        </w:rPr>
        <w:t>па та інші діячі українського національного руху торкалися проблем зовнішньополі</w:t>
      </w:r>
      <w:r w:rsidR="00EE6468">
        <w:rPr>
          <w:sz w:val="24"/>
          <w:szCs w:val="24"/>
          <w:lang w:val="ru-RU"/>
        </w:rPr>
        <w:softHyphen/>
      </w:r>
      <w:r w:rsidRPr="00FA6129">
        <w:rPr>
          <w:sz w:val="24"/>
          <w:szCs w:val="24"/>
        </w:rPr>
        <w:t>тич</w:t>
      </w:r>
      <w:r w:rsidR="00EE6468">
        <w:rPr>
          <w:sz w:val="24"/>
          <w:szCs w:val="24"/>
          <w:lang w:val="ru-RU"/>
        </w:rPr>
        <w:softHyphen/>
      </w:r>
      <w:r w:rsidRPr="00FA6129">
        <w:rPr>
          <w:sz w:val="24"/>
          <w:szCs w:val="24"/>
        </w:rPr>
        <w:t>ної орієнтації Центральної Ради побіжно, їм приділено більше уваги в спеціальних пра</w:t>
      </w:r>
      <w:r w:rsidR="00EE6468">
        <w:rPr>
          <w:sz w:val="24"/>
          <w:szCs w:val="24"/>
          <w:lang w:val="ru-RU"/>
        </w:rPr>
        <w:softHyphen/>
      </w:r>
      <w:r w:rsidRPr="00FA6129">
        <w:rPr>
          <w:sz w:val="24"/>
          <w:szCs w:val="24"/>
        </w:rPr>
        <w:t>цях О.Шульгина [27; 28; 31; 32]. Як свідчать дослідження, присвячені політичній діяль</w:t>
      </w:r>
      <w:r w:rsidR="00EE6468" w:rsidRPr="00EE6468">
        <w:rPr>
          <w:sz w:val="24"/>
          <w:szCs w:val="24"/>
        </w:rPr>
        <w:softHyphen/>
      </w:r>
      <w:r w:rsidRPr="00FA6129">
        <w:rPr>
          <w:sz w:val="24"/>
          <w:szCs w:val="24"/>
        </w:rPr>
        <w:t>но</w:t>
      </w:r>
      <w:r w:rsidR="00EE6468" w:rsidRPr="00EE6468">
        <w:rPr>
          <w:sz w:val="24"/>
          <w:szCs w:val="24"/>
        </w:rPr>
        <w:softHyphen/>
      </w:r>
      <w:r w:rsidRPr="00FA6129">
        <w:rPr>
          <w:sz w:val="24"/>
          <w:szCs w:val="24"/>
        </w:rPr>
        <w:t>сті О.Шульгина [1, с.332; 9, с.79], протягом усього часу державотворчих зусиль Укра</w:t>
      </w:r>
      <w:r w:rsidR="00EE6468" w:rsidRPr="00EE6468">
        <w:rPr>
          <w:sz w:val="24"/>
          <w:szCs w:val="24"/>
        </w:rPr>
        <w:softHyphen/>
      </w:r>
      <w:r w:rsidRPr="00FA6129">
        <w:rPr>
          <w:sz w:val="24"/>
          <w:szCs w:val="24"/>
        </w:rPr>
        <w:t>ї</w:t>
      </w:r>
      <w:r w:rsidR="00EE6468" w:rsidRPr="00EE6468">
        <w:rPr>
          <w:sz w:val="24"/>
          <w:szCs w:val="24"/>
        </w:rPr>
        <w:softHyphen/>
      </w:r>
      <w:r w:rsidRPr="00FA6129">
        <w:rPr>
          <w:sz w:val="24"/>
          <w:szCs w:val="24"/>
        </w:rPr>
        <w:t>ни він проводив послідовну лінію на союз з країнами Антанти та намагався залу</w:t>
      </w:r>
      <w:r w:rsidR="00EE6468" w:rsidRPr="00EE6468">
        <w:rPr>
          <w:sz w:val="24"/>
          <w:szCs w:val="24"/>
        </w:rPr>
        <w:softHyphen/>
      </w:r>
      <w:r w:rsidRPr="00FA6129">
        <w:rPr>
          <w:sz w:val="24"/>
          <w:szCs w:val="24"/>
        </w:rPr>
        <w:t>чи</w:t>
      </w:r>
      <w:r w:rsidR="00EE6468" w:rsidRPr="00EE6468">
        <w:rPr>
          <w:sz w:val="24"/>
          <w:szCs w:val="24"/>
        </w:rPr>
        <w:softHyphen/>
      </w:r>
      <w:r w:rsidRPr="00FA6129">
        <w:rPr>
          <w:sz w:val="24"/>
          <w:szCs w:val="24"/>
        </w:rPr>
        <w:t>тися їхньою підтримкою для зміцнення української державності.</w:t>
      </w:r>
    </w:p>
    <w:p w:rsidR="0019075D" w:rsidRPr="00FA6129" w:rsidRDefault="0019075D" w:rsidP="0019075D">
      <w:pPr>
        <w:pStyle w:val="affffff5"/>
        <w:keepNext w:val="0"/>
        <w:suppressAutoHyphens/>
        <w:spacing w:line="240" w:lineRule="auto"/>
        <w:rPr>
          <w:sz w:val="24"/>
          <w:szCs w:val="24"/>
        </w:rPr>
      </w:pPr>
      <w:r w:rsidRPr="00FA6129">
        <w:rPr>
          <w:sz w:val="24"/>
          <w:szCs w:val="24"/>
        </w:rPr>
        <w:t>За інформацією О.Шульгина, уже весною й особливо влітку 1917 р. представ</w:t>
      </w:r>
      <w:r w:rsidR="00EE6468" w:rsidRPr="00EE6468">
        <w:rPr>
          <w:sz w:val="24"/>
          <w:szCs w:val="24"/>
        </w:rPr>
        <w:softHyphen/>
      </w:r>
      <w:r w:rsidRPr="00FA6129">
        <w:rPr>
          <w:sz w:val="24"/>
          <w:szCs w:val="24"/>
        </w:rPr>
        <w:t>ни</w:t>
      </w:r>
      <w:r w:rsidR="00EE6468" w:rsidRPr="00EE6468">
        <w:rPr>
          <w:sz w:val="24"/>
          <w:szCs w:val="24"/>
        </w:rPr>
        <w:softHyphen/>
      </w:r>
      <w:r w:rsidRPr="00FA6129">
        <w:rPr>
          <w:sz w:val="24"/>
          <w:szCs w:val="24"/>
        </w:rPr>
        <w:t>ки Антанти почали рахуватися з українським національним рухом, але як із силою не</w:t>
      </w:r>
      <w:r w:rsidR="00EE6468" w:rsidRPr="00EE6468">
        <w:rPr>
          <w:sz w:val="24"/>
          <w:szCs w:val="24"/>
        </w:rPr>
        <w:softHyphen/>
      </w:r>
      <w:r w:rsidRPr="00FA6129">
        <w:rPr>
          <w:sz w:val="24"/>
          <w:szCs w:val="24"/>
        </w:rPr>
        <w:t>га</w:t>
      </w:r>
      <w:r w:rsidR="00EE6468" w:rsidRPr="00EE6468">
        <w:rPr>
          <w:sz w:val="24"/>
          <w:szCs w:val="24"/>
        </w:rPr>
        <w:softHyphen/>
      </w:r>
      <w:r w:rsidRPr="00FA6129">
        <w:rPr>
          <w:sz w:val="24"/>
          <w:szCs w:val="24"/>
        </w:rPr>
        <w:t>тивною, оскільки вбачали в ньому німецькі інтриги з метою послаблення й розчле</w:t>
      </w:r>
      <w:r w:rsidR="00EE6468" w:rsidRPr="00EE6468">
        <w:rPr>
          <w:sz w:val="24"/>
          <w:szCs w:val="24"/>
        </w:rPr>
        <w:softHyphen/>
      </w:r>
      <w:r w:rsidRPr="00FA6129">
        <w:rPr>
          <w:sz w:val="24"/>
          <w:szCs w:val="24"/>
        </w:rPr>
        <w:t>ну</w:t>
      </w:r>
      <w:r w:rsidR="00EE6468" w:rsidRPr="00CA34AB">
        <w:rPr>
          <w:sz w:val="24"/>
          <w:szCs w:val="24"/>
        </w:rPr>
        <w:softHyphen/>
      </w:r>
      <w:r w:rsidRPr="00FA6129">
        <w:rPr>
          <w:sz w:val="24"/>
          <w:szCs w:val="24"/>
        </w:rPr>
        <w:t>ван</w:t>
      </w:r>
      <w:r w:rsidR="00EE6468" w:rsidRPr="00CA34AB">
        <w:rPr>
          <w:sz w:val="24"/>
          <w:szCs w:val="24"/>
        </w:rPr>
        <w:softHyphen/>
      </w:r>
      <w:r w:rsidRPr="00FA6129">
        <w:rPr>
          <w:sz w:val="24"/>
          <w:szCs w:val="24"/>
        </w:rPr>
        <w:t>ня Росії. Автор повідомляє про свої контакти в липні-жовтні 1917 р. з представ</w:t>
      </w:r>
      <w:r w:rsidR="00EE6468" w:rsidRPr="00EE6468">
        <w:rPr>
          <w:sz w:val="24"/>
          <w:szCs w:val="24"/>
        </w:rPr>
        <w:softHyphen/>
      </w:r>
      <w:r w:rsidRPr="00FA6129">
        <w:rPr>
          <w:sz w:val="24"/>
          <w:szCs w:val="24"/>
        </w:rPr>
        <w:t>ни</w:t>
      </w:r>
      <w:r w:rsidR="00EE6468" w:rsidRPr="00EE6468">
        <w:rPr>
          <w:sz w:val="24"/>
          <w:szCs w:val="24"/>
        </w:rPr>
        <w:softHyphen/>
      </w:r>
      <w:r w:rsidRPr="00FA6129">
        <w:rPr>
          <w:sz w:val="24"/>
          <w:szCs w:val="24"/>
        </w:rPr>
        <w:t>ка</w:t>
      </w:r>
      <w:r w:rsidR="00EE6468" w:rsidRPr="00EE6468">
        <w:rPr>
          <w:sz w:val="24"/>
          <w:szCs w:val="24"/>
        </w:rPr>
        <w:softHyphen/>
      </w:r>
      <w:r w:rsidRPr="00FA6129">
        <w:rPr>
          <w:sz w:val="24"/>
          <w:szCs w:val="24"/>
        </w:rPr>
        <w:t>ми Франції (у тому числі послом Франції в Росії Нулансом, головою французької війсь</w:t>
      </w:r>
      <w:r w:rsidR="00EE6468" w:rsidRPr="00EE6468">
        <w:rPr>
          <w:sz w:val="24"/>
          <w:szCs w:val="24"/>
        </w:rPr>
        <w:softHyphen/>
      </w:r>
      <w:r w:rsidRPr="00FA6129">
        <w:rPr>
          <w:sz w:val="24"/>
          <w:szCs w:val="24"/>
        </w:rPr>
        <w:t>ко</w:t>
      </w:r>
      <w:r w:rsidR="00EE6468" w:rsidRPr="00EE6468">
        <w:rPr>
          <w:sz w:val="24"/>
          <w:szCs w:val="24"/>
        </w:rPr>
        <w:softHyphen/>
      </w:r>
      <w:r w:rsidRPr="00FA6129">
        <w:rPr>
          <w:sz w:val="24"/>
          <w:szCs w:val="24"/>
        </w:rPr>
        <w:t>вої місії в Києві генералом Нісселем), Англії, США, Румунії, головою чеського комі</w:t>
      </w:r>
      <w:r w:rsidR="00EE6468" w:rsidRPr="00EE6468">
        <w:rPr>
          <w:sz w:val="24"/>
          <w:szCs w:val="24"/>
        </w:rPr>
        <w:softHyphen/>
      </w:r>
      <w:r w:rsidRPr="00FA6129">
        <w:rPr>
          <w:sz w:val="24"/>
          <w:szCs w:val="24"/>
        </w:rPr>
        <w:t>те</w:t>
      </w:r>
      <w:r w:rsidR="00EE6468" w:rsidRPr="00EE6468">
        <w:rPr>
          <w:sz w:val="24"/>
          <w:szCs w:val="24"/>
        </w:rPr>
        <w:softHyphen/>
      </w:r>
      <w:r w:rsidRPr="00FA6129">
        <w:rPr>
          <w:sz w:val="24"/>
          <w:szCs w:val="24"/>
        </w:rPr>
        <w:t>ту Т.Масариком. За його словами, союзники в той час не йшли далі збирання інфор</w:t>
      </w:r>
      <w:r w:rsidR="00EE6468" w:rsidRPr="00EE6468">
        <w:rPr>
          <w:sz w:val="24"/>
          <w:szCs w:val="24"/>
        </w:rPr>
        <w:softHyphen/>
      </w:r>
      <w:r w:rsidRPr="00FA6129">
        <w:rPr>
          <w:sz w:val="24"/>
          <w:szCs w:val="24"/>
        </w:rPr>
        <w:t>ма</w:t>
      </w:r>
      <w:r w:rsidR="00EE6468" w:rsidRPr="00EE6468">
        <w:rPr>
          <w:sz w:val="24"/>
          <w:szCs w:val="24"/>
        </w:rPr>
        <w:softHyphen/>
      </w:r>
      <w:r w:rsidRPr="00FA6129">
        <w:rPr>
          <w:sz w:val="24"/>
          <w:szCs w:val="24"/>
        </w:rPr>
        <w:t>ції про Україну та з’ясування прагнень українського керівництва [28, с.56].</w:t>
      </w:r>
    </w:p>
    <w:p w:rsidR="0019075D" w:rsidRPr="00FA6129" w:rsidRDefault="0019075D" w:rsidP="0019075D">
      <w:pPr>
        <w:pStyle w:val="affffff5"/>
        <w:keepNext w:val="0"/>
        <w:suppressAutoHyphens/>
        <w:spacing w:line="240" w:lineRule="auto"/>
        <w:rPr>
          <w:sz w:val="24"/>
          <w:szCs w:val="24"/>
        </w:rPr>
      </w:pPr>
      <w:r w:rsidRPr="00FA6129">
        <w:rPr>
          <w:sz w:val="24"/>
          <w:szCs w:val="24"/>
        </w:rPr>
        <w:t>Представником держав Антанти, хто “вперше щиро і з бажанням дізнатися прав</w:t>
      </w:r>
      <w:r w:rsidR="00EE6468" w:rsidRPr="00EE6468">
        <w:rPr>
          <w:sz w:val="24"/>
          <w:szCs w:val="24"/>
        </w:rPr>
        <w:softHyphen/>
      </w:r>
      <w:r w:rsidRPr="00FA6129">
        <w:rPr>
          <w:sz w:val="24"/>
          <w:szCs w:val="24"/>
        </w:rPr>
        <w:t>ду підійшов до нашого руху”, О.Шульгин називає французького журналіста Ж.Пелісьє [28, с.57]. Роль Ж.Пелісьє в пропаганді української національної справи та його вплив на політику Франції щодо України проаналізовано в дослідженнях Г.Цвенгроша та В.Ко</w:t>
      </w:r>
      <w:r w:rsidR="00EE6468" w:rsidRPr="00EE6468">
        <w:rPr>
          <w:sz w:val="24"/>
          <w:szCs w:val="24"/>
        </w:rPr>
        <w:softHyphen/>
      </w:r>
      <w:r w:rsidRPr="00FA6129">
        <w:rPr>
          <w:sz w:val="24"/>
          <w:szCs w:val="24"/>
        </w:rPr>
        <w:t>сика [26; 17; 29].</w:t>
      </w:r>
    </w:p>
    <w:p w:rsidR="0019075D" w:rsidRPr="00FA6129" w:rsidRDefault="0019075D" w:rsidP="0019075D">
      <w:pPr>
        <w:pStyle w:val="affffff5"/>
        <w:keepNext w:val="0"/>
        <w:suppressAutoHyphens/>
        <w:spacing w:line="240" w:lineRule="auto"/>
        <w:rPr>
          <w:sz w:val="24"/>
          <w:szCs w:val="24"/>
        </w:rPr>
      </w:pPr>
      <w:r w:rsidRPr="00FA6129">
        <w:rPr>
          <w:sz w:val="24"/>
          <w:szCs w:val="24"/>
        </w:rPr>
        <w:lastRenderedPageBreak/>
        <w:t>Зокрема, як показав В.Косик, до революції українського питання для фран</w:t>
      </w:r>
      <w:r w:rsidR="00EE6468">
        <w:rPr>
          <w:sz w:val="24"/>
          <w:szCs w:val="24"/>
          <w:lang w:val="ru-RU"/>
        </w:rPr>
        <w:softHyphen/>
      </w:r>
      <w:r w:rsidRPr="00FA6129">
        <w:rPr>
          <w:sz w:val="24"/>
          <w:szCs w:val="24"/>
        </w:rPr>
        <w:t>цузь</w:t>
      </w:r>
      <w:r w:rsidR="00EE6468">
        <w:rPr>
          <w:sz w:val="24"/>
          <w:szCs w:val="24"/>
          <w:lang w:val="ru-RU"/>
        </w:rPr>
        <w:softHyphen/>
      </w:r>
      <w:r w:rsidRPr="00FA6129">
        <w:rPr>
          <w:sz w:val="24"/>
          <w:szCs w:val="24"/>
        </w:rPr>
        <w:t>ко</w:t>
      </w:r>
      <w:r w:rsidR="00EE6468">
        <w:rPr>
          <w:sz w:val="24"/>
          <w:szCs w:val="24"/>
          <w:lang w:val="ru-RU"/>
        </w:rPr>
        <w:softHyphen/>
      </w:r>
      <w:r w:rsidRPr="00FA6129">
        <w:rPr>
          <w:sz w:val="24"/>
          <w:szCs w:val="24"/>
        </w:rPr>
        <w:t>го уряду не існувало. Коли ж воно постало на порядок денний Російської держави – най</w:t>
      </w:r>
      <w:r w:rsidR="00EE6468">
        <w:rPr>
          <w:sz w:val="24"/>
          <w:szCs w:val="24"/>
          <w:lang w:val="ru-RU"/>
        </w:rPr>
        <w:softHyphen/>
      </w:r>
      <w:r w:rsidRPr="00FA6129">
        <w:rPr>
          <w:sz w:val="24"/>
          <w:szCs w:val="24"/>
        </w:rPr>
        <w:t>ближчої союзниці Франції у війні, французький уряд тривалий час не мав об’єк</w:t>
      </w:r>
      <w:r w:rsidR="00EE6468">
        <w:rPr>
          <w:sz w:val="24"/>
          <w:szCs w:val="24"/>
          <w:lang w:val="ru-RU"/>
        </w:rPr>
        <w:softHyphen/>
      </w:r>
      <w:r w:rsidRPr="00FA6129">
        <w:rPr>
          <w:sz w:val="24"/>
          <w:szCs w:val="24"/>
        </w:rPr>
        <w:t>тив</w:t>
      </w:r>
      <w:r w:rsidR="00EE6468">
        <w:rPr>
          <w:sz w:val="24"/>
          <w:szCs w:val="24"/>
          <w:lang w:val="ru-RU"/>
        </w:rPr>
        <w:softHyphen/>
      </w:r>
      <w:r w:rsidRPr="00FA6129">
        <w:rPr>
          <w:sz w:val="24"/>
          <w:szCs w:val="24"/>
        </w:rPr>
        <w:t>ної інформації про Україну, що було надзвичайно важливо для прийняття ним зва</w:t>
      </w:r>
      <w:r w:rsidR="00EE6468">
        <w:rPr>
          <w:sz w:val="24"/>
          <w:szCs w:val="24"/>
          <w:lang w:val="ru-RU"/>
        </w:rPr>
        <w:softHyphen/>
      </w:r>
      <w:r w:rsidRPr="00FA6129">
        <w:rPr>
          <w:sz w:val="24"/>
          <w:szCs w:val="24"/>
        </w:rPr>
        <w:t>же</w:t>
      </w:r>
      <w:r w:rsidR="00EE6468">
        <w:rPr>
          <w:sz w:val="24"/>
          <w:szCs w:val="24"/>
          <w:lang w:val="ru-RU"/>
        </w:rPr>
        <w:softHyphen/>
      </w:r>
      <w:r w:rsidRPr="00FA6129">
        <w:rPr>
          <w:sz w:val="24"/>
          <w:szCs w:val="24"/>
        </w:rPr>
        <w:t>них рішень. До листопада 1917 р. французькі представники на Сході Європи не розу</w:t>
      </w:r>
      <w:r w:rsidR="00EE6468" w:rsidRPr="00EE6468">
        <w:rPr>
          <w:sz w:val="24"/>
          <w:szCs w:val="24"/>
        </w:rPr>
        <w:softHyphen/>
      </w:r>
      <w:r w:rsidRPr="00FA6129">
        <w:rPr>
          <w:sz w:val="24"/>
          <w:szCs w:val="24"/>
        </w:rPr>
        <w:t>мі</w:t>
      </w:r>
      <w:r w:rsidR="00EE6468">
        <w:rPr>
          <w:sz w:val="24"/>
          <w:szCs w:val="24"/>
          <w:lang w:val="ru-RU"/>
        </w:rPr>
        <w:softHyphen/>
      </w:r>
      <w:r w:rsidRPr="00FA6129">
        <w:rPr>
          <w:sz w:val="24"/>
          <w:szCs w:val="24"/>
        </w:rPr>
        <w:t>ли українського питання й інформували свій уряд про нього доволі скупо та суб’єк</w:t>
      </w:r>
      <w:r w:rsidR="00EE6468">
        <w:rPr>
          <w:sz w:val="24"/>
          <w:szCs w:val="24"/>
          <w:lang w:val="ru-RU"/>
        </w:rPr>
        <w:softHyphen/>
      </w:r>
      <w:r w:rsidRPr="00FA6129">
        <w:rPr>
          <w:sz w:val="24"/>
          <w:szCs w:val="24"/>
        </w:rPr>
        <w:t>тив</w:t>
      </w:r>
      <w:r w:rsidR="00EE6468">
        <w:rPr>
          <w:sz w:val="24"/>
          <w:szCs w:val="24"/>
          <w:lang w:val="ru-RU"/>
        </w:rPr>
        <w:softHyphen/>
      </w:r>
      <w:r w:rsidRPr="00FA6129">
        <w:rPr>
          <w:sz w:val="24"/>
          <w:szCs w:val="24"/>
        </w:rPr>
        <w:t>но, під впливом російських і польських інформацій. Жан Пелісьє, що прибув в Україну в середині липня 1917 р. із завданням зібрати інформацію про український націо</w:t>
      </w:r>
      <w:r w:rsidR="00EE6468" w:rsidRPr="00EE6468">
        <w:rPr>
          <w:sz w:val="24"/>
          <w:szCs w:val="24"/>
        </w:rPr>
        <w:softHyphen/>
      </w:r>
      <w:r w:rsidRPr="00FA6129">
        <w:rPr>
          <w:sz w:val="24"/>
          <w:szCs w:val="24"/>
        </w:rPr>
        <w:t>наль</w:t>
      </w:r>
      <w:r w:rsidR="00EE6468" w:rsidRPr="00EE6468">
        <w:rPr>
          <w:sz w:val="24"/>
          <w:szCs w:val="24"/>
        </w:rPr>
        <w:softHyphen/>
      </w:r>
      <w:r w:rsidRPr="00FA6129">
        <w:rPr>
          <w:sz w:val="24"/>
          <w:szCs w:val="24"/>
        </w:rPr>
        <w:t>ний рух, добре розумів українське питання й був прихильником автономії України. Однак об’ємний звіт, який він підготував 15 вересня 1917 р., відповідальні керівники по</w:t>
      </w:r>
      <w:r w:rsidR="00EE6468" w:rsidRPr="00EE6468">
        <w:rPr>
          <w:sz w:val="24"/>
          <w:szCs w:val="24"/>
        </w:rPr>
        <w:softHyphen/>
      </w:r>
      <w:r w:rsidRPr="00FA6129">
        <w:rPr>
          <w:sz w:val="24"/>
          <w:szCs w:val="24"/>
        </w:rPr>
        <w:t>літичного відділу МЗС отримали лише 5 грудня 1917 р., коли ситуація в Україні була вже зовсім іншою [17, с.12].</w:t>
      </w:r>
    </w:p>
    <w:p w:rsidR="0019075D" w:rsidRPr="008B00CB" w:rsidRDefault="0019075D" w:rsidP="0019075D">
      <w:pPr>
        <w:pStyle w:val="affffff5"/>
        <w:keepNext w:val="0"/>
        <w:suppressAutoHyphens/>
        <w:spacing w:line="240" w:lineRule="auto"/>
        <w:rPr>
          <w:spacing w:val="-2"/>
          <w:sz w:val="24"/>
          <w:szCs w:val="24"/>
        </w:rPr>
      </w:pPr>
      <w:r w:rsidRPr="008B00CB">
        <w:rPr>
          <w:spacing w:val="-2"/>
          <w:sz w:val="24"/>
          <w:szCs w:val="24"/>
        </w:rPr>
        <w:t>Активізація відносин з представниками держав Антанти, за словами О.Шуль</w:t>
      </w:r>
      <w:r w:rsidR="008B00CB" w:rsidRPr="008B00CB">
        <w:rPr>
          <w:spacing w:val="-2"/>
          <w:sz w:val="24"/>
          <w:szCs w:val="24"/>
          <w:lang w:val="ru-RU"/>
        </w:rPr>
        <w:softHyphen/>
      </w:r>
      <w:r w:rsidRPr="008B00CB">
        <w:rPr>
          <w:spacing w:val="-2"/>
          <w:sz w:val="24"/>
          <w:szCs w:val="24"/>
        </w:rPr>
        <w:t>ги</w:t>
      </w:r>
      <w:r w:rsidR="008B00CB" w:rsidRPr="008B00CB">
        <w:rPr>
          <w:spacing w:val="-2"/>
          <w:sz w:val="24"/>
          <w:szCs w:val="24"/>
          <w:lang w:val="ru-RU"/>
        </w:rPr>
        <w:softHyphen/>
      </w:r>
      <w:r w:rsidRPr="008B00CB">
        <w:rPr>
          <w:spacing w:val="-2"/>
          <w:sz w:val="24"/>
          <w:szCs w:val="24"/>
        </w:rPr>
        <w:t>на, була безпосередньо пов’язана з падінням петроградського Тимчасового уряду й при</w:t>
      </w:r>
      <w:r w:rsidR="008B00CB" w:rsidRPr="008B00CB">
        <w:rPr>
          <w:spacing w:val="-2"/>
          <w:sz w:val="24"/>
          <w:szCs w:val="24"/>
          <w:lang w:val="ru-RU"/>
        </w:rPr>
        <w:softHyphen/>
      </w:r>
      <w:r w:rsidRPr="008B00CB">
        <w:rPr>
          <w:spacing w:val="-2"/>
          <w:sz w:val="24"/>
          <w:szCs w:val="24"/>
        </w:rPr>
        <w:t>ходом до влади більшовиків. Принципи, зафіксовані в ІІІ Універсалі Центральної Ра</w:t>
      </w:r>
      <w:r w:rsidR="008B00CB" w:rsidRPr="008B00CB">
        <w:rPr>
          <w:spacing w:val="-2"/>
          <w:sz w:val="24"/>
          <w:szCs w:val="24"/>
        </w:rPr>
        <w:softHyphen/>
      </w:r>
      <w:r w:rsidRPr="008B00CB">
        <w:rPr>
          <w:spacing w:val="-2"/>
          <w:sz w:val="24"/>
          <w:szCs w:val="24"/>
        </w:rPr>
        <w:t>ди, у цілому відповідали інтересам союзників. Вони відмежовували Україну від біль</w:t>
      </w:r>
      <w:r w:rsidR="008B00CB" w:rsidRPr="008B00CB">
        <w:rPr>
          <w:spacing w:val="-2"/>
          <w:sz w:val="24"/>
          <w:szCs w:val="24"/>
        </w:rPr>
        <w:softHyphen/>
      </w:r>
      <w:r w:rsidRPr="008B00CB">
        <w:rPr>
          <w:spacing w:val="-2"/>
          <w:sz w:val="24"/>
          <w:szCs w:val="24"/>
        </w:rPr>
        <w:t>шо</w:t>
      </w:r>
      <w:r w:rsidR="008B00CB" w:rsidRPr="008B00CB">
        <w:rPr>
          <w:spacing w:val="-2"/>
          <w:sz w:val="24"/>
          <w:szCs w:val="24"/>
        </w:rPr>
        <w:softHyphen/>
      </w:r>
      <w:r w:rsidRPr="008B00CB">
        <w:rPr>
          <w:spacing w:val="-2"/>
          <w:sz w:val="24"/>
          <w:szCs w:val="24"/>
        </w:rPr>
        <w:t>виків, одночасно проголошуючи вірність демократичній федеративній Росії, а саме та</w:t>
      </w:r>
      <w:r w:rsidR="008B00CB" w:rsidRPr="008B00CB">
        <w:rPr>
          <w:spacing w:val="-2"/>
          <w:sz w:val="24"/>
          <w:szCs w:val="24"/>
        </w:rPr>
        <w:softHyphen/>
      </w:r>
      <w:r w:rsidRPr="008B00CB">
        <w:rPr>
          <w:spacing w:val="-2"/>
          <w:sz w:val="24"/>
          <w:szCs w:val="24"/>
        </w:rPr>
        <w:t>кою союз</w:t>
      </w:r>
      <w:r w:rsidR="008B00CB" w:rsidRPr="008B00CB">
        <w:rPr>
          <w:spacing w:val="-2"/>
          <w:sz w:val="24"/>
          <w:szCs w:val="24"/>
        </w:rPr>
        <w:softHyphen/>
      </w:r>
      <w:r w:rsidRPr="008B00CB">
        <w:rPr>
          <w:spacing w:val="-2"/>
          <w:sz w:val="24"/>
          <w:szCs w:val="24"/>
        </w:rPr>
        <w:t>ни</w:t>
      </w:r>
      <w:r w:rsidR="008B00CB" w:rsidRPr="008B00CB">
        <w:rPr>
          <w:spacing w:val="-2"/>
          <w:sz w:val="24"/>
          <w:szCs w:val="24"/>
        </w:rPr>
        <w:softHyphen/>
      </w:r>
      <w:r w:rsidRPr="008B00CB">
        <w:rPr>
          <w:spacing w:val="-2"/>
          <w:sz w:val="24"/>
          <w:szCs w:val="24"/>
        </w:rPr>
        <w:t>ки прагнули її бачити. У цей час з боку держав Антанти почали лунати про</w:t>
      </w:r>
      <w:r w:rsidR="008B00CB" w:rsidRPr="008B00CB">
        <w:rPr>
          <w:spacing w:val="-2"/>
          <w:sz w:val="24"/>
          <w:szCs w:val="24"/>
          <w:lang w:val="ru-RU"/>
        </w:rPr>
        <w:softHyphen/>
      </w:r>
      <w:r w:rsidRPr="008B00CB">
        <w:rPr>
          <w:spacing w:val="-2"/>
          <w:sz w:val="24"/>
          <w:szCs w:val="24"/>
        </w:rPr>
        <w:t>позиції фі</w:t>
      </w:r>
      <w:r w:rsidR="008B00CB">
        <w:rPr>
          <w:spacing w:val="-2"/>
          <w:sz w:val="24"/>
          <w:szCs w:val="24"/>
          <w:lang w:val="ru-RU"/>
        </w:rPr>
        <w:softHyphen/>
      </w:r>
      <w:r w:rsidRPr="008B00CB">
        <w:rPr>
          <w:spacing w:val="-2"/>
          <w:sz w:val="24"/>
          <w:szCs w:val="24"/>
        </w:rPr>
        <w:t>нансової й технічної допомоги Україні. Однак український уряд переду</w:t>
      </w:r>
      <w:r w:rsidR="008B00CB" w:rsidRPr="008B00CB">
        <w:rPr>
          <w:spacing w:val="-2"/>
          <w:sz w:val="24"/>
          <w:szCs w:val="24"/>
          <w:lang w:val="ru-RU"/>
        </w:rPr>
        <w:softHyphen/>
      </w:r>
      <w:r w:rsidRPr="008B00CB">
        <w:rPr>
          <w:spacing w:val="-2"/>
          <w:sz w:val="24"/>
          <w:szCs w:val="24"/>
        </w:rPr>
        <w:t>мо</w:t>
      </w:r>
      <w:r w:rsidR="008B00CB" w:rsidRPr="008B00CB">
        <w:rPr>
          <w:spacing w:val="-2"/>
          <w:sz w:val="24"/>
          <w:szCs w:val="24"/>
          <w:lang w:val="ru-RU"/>
        </w:rPr>
        <w:softHyphen/>
      </w:r>
      <w:r w:rsidRPr="008B00CB">
        <w:rPr>
          <w:spacing w:val="-2"/>
          <w:sz w:val="24"/>
          <w:szCs w:val="24"/>
        </w:rPr>
        <w:t>вою прийняття такої допомоги ставив визнання України Англією та Францією [27, с.508].</w:t>
      </w:r>
    </w:p>
    <w:p w:rsidR="0019075D" w:rsidRPr="00FA6129" w:rsidRDefault="0019075D" w:rsidP="0019075D">
      <w:pPr>
        <w:pStyle w:val="affffff5"/>
        <w:keepNext w:val="0"/>
        <w:suppressAutoHyphens/>
        <w:spacing w:line="240" w:lineRule="auto"/>
        <w:rPr>
          <w:sz w:val="24"/>
          <w:szCs w:val="24"/>
        </w:rPr>
      </w:pPr>
      <w:r w:rsidRPr="00FA6129">
        <w:rPr>
          <w:sz w:val="24"/>
          <w:szCs w:val="24"/>
        </w:rPr>
        <w:t>Як зазначав П.Христюк, англійці першими почали розглядати українську справу з точки зору її військової користі для в</w:t>
      </w:r>
      <w:r w:rsidR="00F24AD0">
        <w:rPr>
          <w:sz w:val="24"/>
          <w:szCs w:val="24"/>
        </w:rPr>
        <w:t>оєнн</w:t>
      </w:r>
      <w:r w:rsidRPr="00FA6129">
        <w:rPr>
          <w:sz w:val="24"/>
          <w:szCs w:val="24"/>
        </w:rPr>
        <w:t>их дій союзників, а вже пізніше й фран</w:t>
      </w:r>
      <w:r w:rsidR="008B00CB" w:rsidRPr="008B00CB">
        <w:rPr>
          <w:sz w:val="24"/>
          <w:szCs w:val="24"/>
        </w:rPr>
        <w:softHyphen/>
      </w:r>
      <w:r w:rsidRPr="00FA6129">
        <w:rPr>
          <w:sz w:val="24"/>
          <w:szCs w:val="24"/>
        </w:rPr>
        <w:t>цу</w:t>
      </w:r>
      <w:r w:rsidR="008B00CB" w:rsidRPr="008B00CB">
        <w:rPr>
          <w:sz w:val="24"/>
          <w:szCs w:val="24"/>
        </w:rPr>
        <w:softHyphen/>
      </w:r>
      <w:r w:rsidRPr="00FA6129">
        <w:rPr>
          <w:sz w:val="24"/>
          <w:szCs w:val="24"/>
        </w:rPr>
        <w:t xml:space="preserve">зи стали дивитися на справу з погляду військових інтересів, а не “німецьких інтриг”. </w:t>
      </w:r>
      <w:r w:rsidR="00F24AD0">
        <w:rPr>
          <w:sz w:val="24"/>
          <w:szCs w:val="24"/>
        </w:rPr>
        <w:br/>
      </w:r>
      <w:r w:rsidRPr="00FA6129">
        <w:rPr>
          <w:sz w:val="24"/>
          <w:szCs w:val="24"/>
        </w:rPr>
        <w:t>У зв’язку з очікуваним виходом Радянської Росії зі світової війни, невідкладним зав</w:t>
      </w:r>
      <w:r w:rsidR="008B00CB" w:rsidRPr="008B00CB">
        <w:rPr>
          <w:sz w:val="24"/>
          <w:szCs w:val="24"/>
        </w:rPr>
        <w:softHyphen/>
      </w:r>
      <w:r w:rsidRPr="00FA6129">
        <w:rPr>
          <w:sz w:val="24"/>
          <w:szCs w:val="24"/>
        </w:rPr>
        <w:t>дан</w:t>
      </w:r>
      <w:r w:rsidR="008B00CB" w:rsidRPr="008B00CB">
        <w:rPr>
          <w:sz w:val="24"/>
          <w:szCs w:val="24"/>
        </w:rPr>
        <w:softHyphen/>
      </w:r>
      <w:r w:rsidR="00F24AD0">
        <w:rPr>
          <w:sz w:val="24"/>
          <w:szCs w:val="24"/>
        </w:rPr>
        <w:softHyphen/>
      </w:r>
      <w:r w:rsidRPr="00FA6129">
        <w:rPr>
          <w:sz w:val="24"/>
          <w:szCs w:val="24"/>
        </w:rPr>
        <w:t>ням держав Антанти наприкінці 1917 р. було збереження Східного фронту шляхом за</w:t>
      </w:r>
      <w:r w:rsidR="00F24AD0">
        <w:rPr>
          <w:sz w:val="24"/>
          <w:szCs w:val="24"/>
        </w:rPr>
        <w:softHyphen/>
      </w:r>
      <w:r w:rsidRPr="00FA6129">
        <w:rPr>
          <w:sz w:val="24"/>
          <w:szCs w:val="24"/>
        </w:rPr>
        <w:t>лучення до його оборони всіх можливих сил. За інформацією П.Христюка, плани дер</w:t>
      </w:r>
      <w:r w:rsidR="008B00CB" w:rsidRPr="008B00CB">
        <w:rPr>
          <w:sz w:val="24"/>
          <w:szCs w:val="24"/>
        </w:rPr>
        <w:softHyphen/>
      </w:r>
      <w:r w:rsidRPr="00FA6129">
        <w:rPr>
          <w:sz w:val="24"/>
          <w:szCs w:val="24"/>
        </w:rPr>
        <w:t>жав Антанти щодо України зводилися до того, щоб утворити з українців кілька кор</w:t>
      </w:r>
      <w:r w:rsidR="008B00CB" w:rsidRPr="008B00CB">
        <w:rPr>
          <w:sz w:val="24"/>
          <w:szCs w:val="24"/>
        </w:rPr>
        <w:softHyphen/>
      </w:r>
      <w:r w:rsidRPr="00FA6129">
        <w:rPr>
          <w:sz w:val="24"/>
          <w:szCs w:val="24"/>
        </w:rPr>
        <w:t>пу</w:t>
      </w:r>
      <w:r w:rsidR="008B00CB" w:rsidRPr="008B00CB">
        <w:rPr>
          <w:sz w:val="24"/>
          <w:szCs w:val="24"/>
        </w:rPr>
        <w:softHyphen/>
      </w:r>
      <w:r w:rsidRPr="00FA6129">
        <w:rPr>
          <w:sz w:val="24"/>
          <w:szCs w:val="24"/>
        </w:rPr>
        <w:t>сів, які разом із чехословацькими полками, сформованими з австрійських полонених і мо</w:t>
      </w:r>
      <w:r w:rsidR="00F24AD0">
        <w:rPr>
          <w:sz w:val="24"/>
          <w:szCs w:val="24"/>
        </w:rPr>
        <w:softHyphen/>
      </w:r>
      <w:r w:rsidRPr="00FA6129">
        <w:rPr>
          <w:sz w:val="24"/>
          <w:szCs w:val="24"/>
        </w:rPr>
        <w:t>білізованих чехів-колоністів з України, а також поляками зайняли найважливіші в стра</w:t>
      </w:r>
      <w:r w:rsidR="00F24AD0">
        <w:rPr>
          <w:sz w:val="24"/>
          <w:szCs w:val="24"/>
        </w:rPr>
        <w:softHyphen/>
      </w:r>
      <w:r w:rsidR="008B00CB" w:rsidRPr="008B00CB">
        <w:rPr>
          <w:sz w:val="24"/>
          <w:szCs w:val="24"/>
        </w:rPr>
        <w:softHyphen/>
      </w:r>
      <w:r w:rsidRPr="00FA6129">
        <w:rPr>
          <w:sz w:val="24"/>
          <w:szCs w:val="24"/>
        </w:rPr>
        <w:t>тегічному відношенні пункти на Румунському та Південно-західному фронтах і та</w:t>
      </w:r>
      <w:r w:rsidR="008B00CB" w:rsidRPr="008B00CB">
        <w:rPr>
          <w:sz w:val="24"/>
          <w:szCs w:val="24"/>
        </w:rPr>
        <w:softHyphen/>
      </w:r>
      <w:r w:rsidRPr="00FA6129">
        <w:rPr>
          <w:sz w:val="24"/>
          <w:szCs w:val="24"/>
        </w:rPr>
        <w:t>ким чином утримували б на цих фронтах певну кількість німецько-австрійських військ [25, с.92]. Аналогічну інформацію подає І.Нагаєвський [21, с.338].</w:t>
      </w:r>
    </w:p>
    <w:p w:rsidR="0019075D" w:rsidRPr="00FA6129" w:rsidRDefault="0019075D" w:rsidP="0019075D">
      <w:pPr>
        <w:pStyle w:val="affffff5"/>
        <w:keepNext w:val="0"/>
        <w:suppressAutoHyphens/>
        <w:spacing w:line="240" w:lineRule="auto"/>
        <w:rPr>
          <w:sz w:val="24"/>
          <w:szCs w:val="24"/>
        </w:rPr>
      </w:pPr>
      <w:r w:rsidRPr="00FA6129">
        <w:rPr>
          <w:sz w:val="24"/>
          <w:szCs w:val="24"/>
        </w:rPr>
        <w:t>Думку про увагу держав Антанти до України як до допоміжної сили, необхідної для утримання Східного фронту після розпаду російської армії, підтримує переважна біль</w:t>
      </w:r>
      <w:r w:rsidR="008B00CB" w:rsidRPr="008B00CB">
        <w:rPr>
          <w:sz w:val="24"/>
          <w:szCs w:val="24"/>
        </w:rPr>
        <w:softHyphen/>
      </w:r>
      <w:r w:rsidRPr="00FA6129">
        <w:rPr>
          <w:sz w:val="24"/>
          <w:szCs w:val="24"/>
        </w:rPr>
        <w:t>шість як емігрантських, так і сучасних вітчизняних дослідників. Як підкреслює Н.Го</w:t>
      </w:r>
      <w:r w:rsidR="008B00CB">
        <w:rPr>
          <w:sz w:val="24"/>
          <w:szCs w:val="24"/>
          <w:lang w:val="ru-RU"/>
        </w:rPr>
        <w:softHyphen/>
      </w:r>
      <w:r w:rsidRPr="00FA6129">
        <w:rPr>
          <w:sz w:val="24"/>
          <w:szCs w:val="24"/>
        </w:rPr>
        <w:t>родня, у зв’язку з очікуваним виходом Радянської Росії зі світової війни, в</w:t>
      </w:r>
      <w:r w:rsidR="00F24AD0">
        <w:rPr>
          <w:sz w:val="24"/>
          <w:szCs w:val="24"/>
        </w:rPr>
        <w:t>оєнн</w:t>
      </w:r>
      <w:r w:rsidRPr="00FA6129">
        <w:rPr>
          <w:sz w:val="24"/>
          <w:szCs w:val="24"/>
        </w:rPr>
        <w:t>е ста</w:t>
      </w:r>
      <w:r w:rsidR="008B00CB">
        <w:rPr>
          <w:sz w:val="24"/>
          <w:szCs w:val="24"/>
          <w:lang w:val="ru-RU"/>
        </w:rPr>
        <w:softHyphen/>
      </w:r>
      <w:r w:rsidRPr="00FA6129">
        <w:rPr>
          <w:sz w:val="24"/>
          <w:szCs w:val="24"/>
        </w:rPr>
        <w:t>новище на фронтах складалося для держав Антанти надзвичайно несприятливо. Іш</w:t>
      </w:r>
      <w:r w:rsidR="008B00CB">
        <w:rPr>
          <w:sz w:val="24"/>
          <w:szCs w:val="24"/>
          <w:lang w:val="ru-RU"/>
        </w:rPr>
        <w:softHyphen/>
      </w:r>
      <w:r w:rsidRPr="00FA6129">
        <w:rPr>
          <w:sz w:val="24"/>
          <w:szCs w:val="24"/>
        </w:rPr>
        <w:t>ло</w:t>
      </w:r>
      <w:r w:rsidR="008B00CB">
        <w:rPr>
          <w:sz w:val="24"/>
          <w:szCs w:val="24"/>
          <w:lang w:val="ru-RU"/>
        </w:rPr>
        <w:softHyphen/>
      </w:r>
      <w:r w:rsidRPr="00FA6129">
        <w:rPr>
          <w:sz w:val="24"/>
          <w:szCs w:val="24"/>
        </w:rPr>
        <w:t>ся вже не про те, яким чином країнам Антанти найкраще розбити Німеччину, а про те, щоб уникнути поразки. Прихід до влади в Росії більшовиків розглядався в урядах Ан</w:t>
      </w:r>
      <w:r w:rsidR="008B00CB">
        <w:rPr>
          <w:sz w:val="24"/>
          <w:szCs w:val="24"/>
          <w:lang w:val="ru-RU"/>
        </w:rPr>
        <w:softHyphen/>
      </w:r>
      <w:r w:rsidRPr="00FA6129">
        <w:rPr>
          <w:sz w:val="24"/>
          <w:szCs w:val="24"/>
        </w:rPr>
        <w:t>танти як загроза сепаратного миру Росії з Німеччиною. Тож невідкладним завданням дер</w:t>
      </w:r>
      <w:r w:rsidR="008B00CB">
        <w:rPr>
          <w:sz w:val="24"/>
          <w:szCs w:val="24"/>
          <w:lang w:val="ru-RU"/>
        </w:rPr>
        <w:softHyphen/>
      </w:r>
      <w:r w:rsidRPr="00FA6129">
        <w:rPr>
          <w:sz w:val="24"/>
          <w:szCs w:val="24"/>
        </w:rPr>
        <w:t>жав Антанти ставало залучення для його оборони всіх можливих сил. У результаті на</w:t>
      </w:r>
      <w:r w:rsidR="008B00CB" w:rsidRPr="008B00CB">
        <w:rPr>
          <w:sz w:val="24"/>
          <w:szCs w:val="24"/>
        </w:rPr>
        <w:softHyphen/>
      </w:r>
      <w:r w:rsidRPr="00FA6129">
        <w:rPr>
          <w:sz w:val="24"/>
          <w:szCs w:val="24"/>
        </w:rPr>
        <w:t>ради між представниками французького, англійського й американського урядів, що від</w:t>
      </w:r>
      <w:r w:rsidR="008B00CB" w:rsidRPr="008B00CB">
        <w:rPr>
          <w:sz w:val="24"/>
          <w:szCs w:val="24"/>
        </w:rPr>
        <w:softHyphen/>
      </w:r>
      <w:r w:rsidRPr="00FA6129">
        <w:rPr>
          <w:sz w:val="24"/>
          <w:szCs w:val="24"/>
        </w:rPr>
        <w:t>булася 21 листопада 1917 р., було вирішено покласти основну надію на Румунію та її союзників, сформованих з національних частин колишньої Російської держави. Серед них була й Україна [3, с.20; 2, с.7].</w:t>
      </w:r>
    </w:p>
    <w:p w:rsidR="0019075D" w:rsidRPr="00FA6129" w:rsidRDefault="0019075D" w:rsidP="0019075D">
      <w:pPr>
        <w:pStyle w:val="affffff5"/>
        <w:keepNext w:val="0"/>
        <w:suppressAutoHyphens/>
        <w:spacing w:line="240" w:lineRule="auto"/>
        <w:rPr>
          <w:sz w:val="24"/>
          <w:szCs w:val="24"/>
        </w:rPr>
      </w:pPr>
      <w:r w:rsidRPr="00FA6129">
        <w:rPr>
          <w:sz w:val="24"/>
          <w:szCs w:val="24"/>
        </w:rPr>
        <w:t>Інший сучасний дослідник – О.Кучик [19, с.53] – пояснює причини зацікавле</w:t>
      </w:r>
      <w:r w:rsidR="008B00CB" w:rsidRPr="008B00CB">
        <w:rPr>
          <w:sz w:val="24"/>
          <w:szCs w:val="24"/>
        </w:rPr>
        <w:softHyphen/>
      </w:r>
      <w:r w:rsidRPr="00FA6129">
        <w:rPr>
          <w:sz w:val="24"/>
          <w:szCs w:val="24"/>
        </w:rPr>
        <w:t>но</w:t>
      </w:r>
      <w:r w:rsidR="008B00CB" w:rsidRPr="008B00CB">
        <w:rPr>
          <w:sz w:val="24"/>
          <w:szCs w:val="24"/>
        </w:rPr>
        <w:softHyphen/>
      </w:r>
      <w:r w:rsidRPr="00FA6129">
        <w:rPr>
          <w:sz w:val="24"/>
          <w:szCs w:val="24"/>
        </w:rPr>
        <w:t>сті держав Антанти Україною розвалом Російської держави й активними діями біль</w:t>
      </w:r>
      <w:r w:rsidR="008B00CB" w:rsidRPr="008B00CB">
        <w:rPr>
          <w:sz w:val="24"/>
          <w:szCs w:val="24"/>
        </w:rPr>
        <w:softHyphen/>
      </w:r>
      <w:r w:rsidRPr="00FA6129">
        <w:rPr>
          <w:sz w:val="24"/>
          <w:szCs w:val="24"/>
        </w:rPr>
        <w:t>шо</w:t>
      </w:r>
      <w:r w:rsidR="008B00CB" w:rsidRPr="008B00CB">
        <w:rPr>
          <w:sz w:val="24"/>
          <w:szCs w:val="24"/>
        </w:rPr>
        <w:softHyphen/>
      </w:r>
      <w:r w:rsidRPr="00FA6129">
        <w:rPr>
          <w:sz w:val="24"/>
          <w:szCs w:val="24"/>
        </w:rPr>
        <w:t>ви</w:t>
      </w:r>
      <w:r w:rsidR="008B00CB" w:rsidRPr="008B00CB">
        <w:rPr>
          <w:sz w:val="24"/>
          <w:szCs w:val="24"/>
        </w:rPr>
        <w:softHyphen/>
      </w:r>
      <w:r w:rsidRPr="00FA6129">
        <w:rPr>
          <w:sz w:val="24"/>
          <w:szCs w:val="24"/>
        </w:rPr>
        <w:t>ків, що змушувало керівництво держав Антанти розглядати українське питання з по</w:t>
      </w:r>
      <w:r w:rsidR="008B00CB" w:rsidRPr="008B00CB">
        <w:rPr>
          <w:sz w:val="24"/>
          <w:szCs w:val="24"/>
        </w:rPr>
        <w:softHyphen/>
      </w:r>
      <w:r w:rsidRPr="00FA6129">
        <w:rPr>
          <w:sz w:val="24"/>
          <w:szCs w:val="24"/>
        </w:rPr>
        <w:t>зи</w:t>
      </w:r>
      <w:r w:rsidR="008B00CB" w:rsidRPr="008B00CB">
        <w:rPr>
          <w:sz w:val="24"/>
          <w:szCs w:val="24"/>
        </w:rPr>
        <w:softHyphen/>
      </w:r>
      <w:r w:rsidRPr="00FA6129">
        <w:rPr>
          <w:sz w:val="24"/>
          <w:szCs w:val="24"/>
        </w:rPr>
        <w:t>цій вирішення питання загальної європейської безпеки. Дослідник робить слушне зау</w:t>
      </w:r>
      <w:r w:rsidR="008B00CB" w:rsidRPr="008B00CB">
        <w:rPr>
          <w:sz w:val="24"/>
          <w:szCs w:val="24"/>
        </w:rPr>
        <w:softHyphen/>
      </w:r>
      <w:r w:rsidRPr="00FA6129">
        <w:rPr>
          <w:sz w:val="24"/>
          <w:szCs w:val="24"/>
        </w:rPr>
        <w:t>важення, що дослідження української справи вимагає всебічного розгляду з ураху</w:t>
      </w:r>
      <w:r w:rsidR="008B00CB" w:rsidRPr="008B00CB">
        <w:rPr>
          <w:sz w:val="24"/>
          <w:szCs w:val="24"/>
        </w:rPr>
        <w:softHyphen/>
      </w:r>
      <w:r w:rsidRPr="00FA6129">
        <w:rPr>
          <w:sz w:val="24"/>
          <w:szCs w:val="24"/>
        </w:rPr>
        <w:t>ван</w:t>
      </w:r>
      <w:r w:rsidR="008B00CB" w:rsidRPr="008B00CB">
        <w:rPr>
          <w:sz w:val="24"/>
          <w:szCs w:val="24"/>
        </w:rPr>
        <w:softHyphen/>
      </w:r>
      <w:r w:rsidRPr="00FA6129">
        <w:rPr>
          <w:sz w:val="24"/>
          <w:szCs w:val="24"/>
        </w:rPr>
        <w:t>ням не лише англо-, франко-, американсько-російських стосунків, а й взаємовід</w:t>
      </w:r>
      <w:r w:rsidR="008B00CB" w:rsidRPr="008B00CB">
        <w:rPr>
          <w:sz w:val="24"/>
          <w:szCs w:val="24"/>
        </w:rPr>
        <w:softHyphen/>
      </w:r>
      <w:r w:rsidRPr="00FA6129">
        <w:rPr>
          <w:sz w:val="24"/>
          <w:szCs w:val="24"/>
        </w:rPr>
        <w:t>но</w:t>
      </w:r>
      <w:r w:rsidR="008B00CB" w:rsidRPr="008B00CB">
        <w:rPr>
          <w:sz w:val="24"/>
          <w:szCs w:val="24"/>
        </w:rPr>
        <w:softHyphen/>
      </w:r>
      <w:r w:rsidRPr="00FA6129">
        <w:rPr>
          <w:sz w:val="24"/>
          <w:szCs w:val="24"/>
        </w:rPr>
        <w:lastRenderedPageBreak/>
        <w:t>син Великобританії, Франції, США всередині Антанти та їхнє ставлення до Польщі, Ру</w:t>
      </w:r>
      <w:r w:rsidR="008B00CB" w:rsidRPr="008B00CB">
        <w:rPr>
          <w:sz w:val="24"/>
          <w:szCs w:val="24"/>
        </w:rPr>
        <w:softHyphen/>
      </w:r>
      <w:r w:rsidRPr="00FA6129">
        <w:rPr>
          <w:sz w:val="24"/>
          <w:szCs w:val="24"/>
        </w:rPr>
        <w:t>мунії, Чехословаччини як взаємопов’язаного комплексу, що справляв вплив на процеси в Східній і Центральній Європі.</w:t>
      </w:r>
    </w:p>
    <w:p w:rsidR="0019075D" w:rsidRPr="00FA6129" w:rsidRDefault="0019075D" w:rsidP="0019075D">
      <w:pPr>
        <w:pStyle w:val="affffff5"/>
        <w:keepNext w:val="0"/>
        <w:suppressAutoHyphens/>
        <w:spacing w:line="240" w:lineRule="auto"/>
        <w:rPr>
          <w:sz w:val="24"/>
          <w:szCs w:val="24"/>
        </w:rPr>
      </w:pPr>
      <w:r w:rsidRPr="00FA6129">
        <w:rPr>
          <w:sz w:val="24"/>
          <w:szCs w:val="24"/>
        </w:rPr>
        <w:t>Так, М.Держалюк підтримує думку про важливість більшовицького фактора в по</w:t>
      </w:r>
      <w:r w:rsidR="008B00CB" w:rsidRPr="008B00CB">
        <w:rPr>
          <w:sz w:val="24"/>
          <w:szCs w:val="24"/>
        </w:rPr>
        <w:softHyphen/>
      </w:r>
      <w:r w:rsidRPr="00FA6129">
        <w:rPr>
          <w:sz w:val="24"/>
          <w:szCs w:val="24"/>
        </w:rPr>
        <w:t>літиці держав Антанти того періоду та вважає, що серед причин зацікавленості ними УНР були й такі: 1) можливість залучення національно-визвольного руху в Україні до бо</w:t>
      </w:r>
      <w:r w:rsidR="008B00CB" w:rsidRPr="008B00CB">
        <w:rPr>
          <w:sz w:val="24"/>
          <w:szCs w:val="24"/>
        </w:rPr>
        <w:softHyphen/>
      </w:r>
      <w:r w:rsidRPr="00FA6129">
        <w:rPr>
          <w:sz w:val="24"/>
          <w:szCs w:val="24"/>
        </w:rPr>
        <w:t>ротьби не лише проти Центральних держав, але й проти більшовиків, якщо вони ви</w:t>
      </w:r>
      <w:r w:rsidR="008B00CB" w:rsidRPr="008B00CB">
        <w:rPr>
          <w:sz w:val="24"/>
          <w:szCs w:val="24"/>
        </w:rPr>
        <w:softHyphen/>
      </w:r>
      <w:r w:rsidRPr="00FA6129">
        <w:rPr>
          <w:sz w:val="24"/>
          <w:szCs w:val="24"/>
        </w:rPr>
        <w:t>ве</w:t>
      </w:r>
      <w:r w:rsidR="008B00CB" w:rsidRPr="008B00CB">
        <w:rPr>
          <w:sz w:val="24"/>
          <w:szCs w:val="24"/>
        </w:rPr>
        <w:softHyphen/>
      </w:r>
      <w:r w:rsidRPr="00FA6129">
        <w:rPr>
          <w:sz w:val="24"/>
          <w:szCs w:val="24"/>
        </w:rPr>
        <w:t>дуть Росію з війни; 2) стурбованість західноєвропейських держав екстремізмом біль</w:t>
      </w:r>
      <w:r w:rsidR="008B00CB" w:rsidRPr="008B00CB">
        <w:rPr>
          <w:sz w:val="24"/>
          <w:szCs w:val="24"/>
        </w:rPr>
        <w:softHyphen/>
      </w:r>
      <w:r w:rsidRPr="00FA6129">
        <w:rPr>
          <w:sz w:val="24"/>
          <w:szCs w:val="24"/>
        </w:rPr>
        <w:t>шо</w:t>
      </w:r>
      <w:r w:rsidR="008B00CB" w:rsidRPr="008B00CB">
        <w:rPr>
          <w:sz w:val="24"/>
          <w:szCs w:val="24"/>
        </w:rPr>
        <w:softHyphen/>
      </w:r>
      <w:r w:rsidRPr="00FA6129">
        <w:rPr>
          <w:sz w:val="24"/>
          <w:szCs w:val="24"/>
        </w:rPr>
        <w:t>виків і необхідність протистояти Півночі за допомогою України; 3) боротьба між Ан</w:t>
      </w:r>
      <w:r w:rsidR="008B00CB">
        <w:rPr>
          <w:sz w:val="24"/>
          <w:szCs w:val="24"/>
          <w:lang w:val="ru-RU"/>
        </w:rPr>
        <w:softHyphen/>
      </w:r>
      <w:r w:rsidRPr="00FA6129">
        <w:rPr>
          <w:sz w:val="24"/>
          <w:szCs w:val="24"/>
        </w:rPr>
        <w:t>тантою, Росією та Центральними державами за джерела сировини й продовольства, цен</w:t>
      </w:r>
      <w:r w:rsidR="008B00CB">
        <w:rPr>
          <w:sz w:val="24"/>
          <w:szCs w:val="24"/>
          <w:lang w:val="ru-RU"/>
        </w:rPr>
        <w:softHyphen/>
      </w:r>
      <w:r w:rsidRPr="00FA6129">
        <w:rPr>
          <w:sz w:val="24"/>
          <w:szCs w:val="24"/>
        </w:rPr>
        <w:t>тром якої виявилася Україна [5, с.164–165].</w:t>
      </w:r>
    </w:p>
    <w:p w:rsidR="0019075D" w:rsidRPr="008B00CB" w:rsidRDefault="0019075D" w:rsidP="0019075D">
      <w:pPr>
        <w:pStyle w:val="affffff5"/>
        <w:keepNext w:val="0"/>
        <w:suppressAutoHyphens/>
        <w:spacing w:line="240" w:lineRule="auto"/>
        <w:rPr>
          <w:spacing w:val="-2"/>
          <w:sz w:val="24"/>
          <w:szCs w:val="24"/>
        </w:rPr>
      </w:pPr>
      <w:r w:rsidRPr="008B00CB">
        <w:rPr>
          <w:spacing w:val="-2"/>
          <w:sz w:val="24"/>
          <w:szCs w:val="24"/>
        </w:rPr>
        <w:t>На думку О.Мироненка [20, с.279, 281], мета Антанти щодо України полягала в досягненні кількох завдань: зірвати мирні переговори більшовиків із Центральними дер</w:t>
      </w:r>
      <w:r w:rsidR="008B00CB" w:rsidRPr="008B00CB">
        <w:rPr>
          <w:spacing w:val="-2"/>
          <w:sz w:val="24"/>
          <w:szCs w:val="24"/>
        </w:rPr>
        <w:softHyphen/>
      </w:r>
      <w:r w:rsidRPr="008B00CB">
        <w:rPr>
          <w:spacing w:val="-2"/>
          <w:sz w:val="24"/>
          <w:szCs w:val="24"/>
        </w:rPr>
        <w:t>жавами; не допустити виходу Росії з війни; відвернути загрозу її суцільної біль</w:t>
      </w:r>
      <w:r w:rsidR="008B00CB" w:rsidRPr="008B00CB">
        <w:rPr>
          <w:spacing w:val="-2"/>
          <w:sz w:val="24"/>
          <w:szCs w:val="24"/>
        </w:rPr>
        <w:softHyphen/>
      </w:r>
      <w:r w:rsidRPr="008B00CB">
        <w:rPr>
          <w:spacing w:val="-2"/>
          <w:sz w:val="24"/>
          <w:szCs w:val="24"/>
        </w:rPr>
        <w:t>шо</w:t>
      </w:r>
      <w:r w:rsidR="008B00CB" w:rsidRPr="008B00CB">
        <w:rPr>
          <w:spacing w:val="-2"/>
          <w:sz w:val="24"/>
          <w:szCs w:val="24"/>
        </w:rPr>
        <w:softHyphen/>
      </w:r>
      <w:r w:rsidRPr="008B00CB">
        <w:rPr>
          <w:spacing w:val="-2"/>
          <w:sz w:val="24"/>
          <w:szCs w:val="24"/>
        </w:rPr>
        <w:t>ви</w:t>
      </w:r>
      <w:r w:rsidR="008B00CB" w:rsidRPr="008B00CB">
        <w:rPr>
          <w:spacing w:val="-2"/>
          <w:sz w:val="24"/>
          <w:szCs w:val="24"/>
        </w:rPr>
        <w:softHyphen/>
      </w:r>
      <w:r w:rsidRPr="008B00CB">
        <w:rPr>
          <w:spacing w:val="-2"/>
          <w:sz w:val="24"/>
          <w:szCs w:val="24"/>
        </w:rPr>
        <w:t>зації; уникнути того, щоб такий величезний продовольчий район, як Україна, по</w:t>
      </w:r>
      <w:r w:rsidR="008B00CB" w:rsidRPr="008B00CB">
        <w:rPr>
          <w:spacing w:val="-2"/>
          <w:sz w:val="24"/>
          <w:szCs w:val="24"/>
        </w:rPr>
        <w:softHyphen/>
      </w:r>
      <w:r w:rsidRPr="008B00CB">
        <w:rPr>
          <w:spacing w:val="-2"/>
          <w:sz w:val="24"/>
          <w:szCs w:val="24"/>
        </w:rPr>
        <w:t>тра</w:t>
      </w:r>
      <w:r w:rsidR="008B00CB" w:rsidRPr="008B00CB">
        <w:rPr>
          <w:spacing w:val="-2"/>
          <w:sz w:val="24"/>
          <w:szCs w:val="24"/>
        </w:rPr>
        <w:softHyphen/>
      </w:r>
      <w:r w:rsidRPr="008B00CB">
        <w:rPr>
          <w:spacing w:val="-2"/>
          <w:sz w:val="24"/>
          <w:szCs w:val="24"/>
        </w:rPr>
        <w:t>пив до рук Німеччини; не допустити виходу з війни Румунії через позицію Центральної Ра</w:t>
      </w:r>
      <w:r w:rsidR="008B00CB" w:rsidRPr="008B00CB">
        <w:rPr>
          <w:spacing w:val="-2"/>
          <w:sz w:val="24"/>
          <w:szCs w:val="24"/>
          <w:lang w:val="ru-RU"/>
        </w:rPr>
        <w:softHyphen/>
      </w:r>
      <w:r w:rsidRPr="008B00CB">
        <w:rPr>
          <w:spacing w:val="-2"/>
          <w:sz w:val="24"/>
          <w:szCs w:val="24"/>
        </w:rPr>
        <w:t>ди.</w:t>
      </w:r>
    </w:p>
    <w:p w:rsidR="0019075D" w:rsidRPr="00FA6129" w:rsidRDefault="0019075D" w:rsidP="0019075D">
      <w:pPr>
        <w:pStyle w:val="affffff5"/>
        <w:keepNext w:val="0"/>
        <w:suppressAutoHyphens/>
        <w:spacing w:line="240" w:lineRule="auto"/>
        <w:rPr>
          <w:sz w:val="24"/>
          <w:szCs w:val="24"/>
        </w:rPr>
      </w:pPr>
      <w:r w:rsidRPr="00FA6129">
        <w:rPr>
          <w:sz w:val="24"/>
          <w:szCs w:val="24"/>
        </w:rPr>
        <w:t>Деякі автори вважають, що Центральна Рада привернула увагу інших держав своєю демократичною політикою й утриманням порядку</w:t>
      </w:r>
      <w:r w:rsidRPr="00FA6129">
        <w:rPr>
          <w:i/>
          <w:sz w:val="24"/>
          <w:szCs w:val="24"/>
        </w:rPr>
        <w:t xml:space="preserve"> </w:t>
      </w:r>
      <w:r w:rsidRPr="00FA6129">
        <w:rPr>
          <w:sz w:val="24"/>
          <w:szCs w:val="24"/>
        </w:rPr>
        <w:t>в Україні [11, с.78]. Така ідеа</w:t>
      </w:r>
      <w:r w:rsidR="008B00CB">
        <w:rPr>
          <w:sz w:val="24"/>
          <w:szCs w:val="24"/>
          <w:lang w:val="ru-RU"/>
        </w:rPr>
        <w:softHyphen/>
      </w:r>
      <w:r w:rsidRPr="00FA6129">
        <w:rPr>
          <w:sz w:val="24"/>
          <w:szCs w:val="24"/>
        </w:rPr>
        <w:t>лі</w:t>
      </w:r>
      <w:r w:rsidR="008B00CB">
        <w:rPr>
          <w:sz w:val="24"/>
          <w:szCs w:val="24"/>
          <w:lang w:val="ru-RU"/>
        </w:rPr>
        <w:softHyphen/>
      </w:r>
      <w:r w:rsidRPr="00FA6129">
        <w:rPr>
          <w:sz w:val="24"/>
          <w:szCs w:val="24"/>
        </w:rPr>
        <w:t>зація діяльності Центральної Ради є характерною для перших років незалежності Укра</w:t>
      </w:r>
      <w:r w:rsidR="008B00CB">
        <w:rPr>
          <w:sz w:val="24"/>
          <w:szCs w:val="24"/>
          <w:lang w:val="ru-RU"/>
        </w:rPr>
        <w:softHyphen/>
      </w:r>
      <w:r w:rsidRPr="00FA6129">
        <w:rPr>
          <w:sz w:val="24"/>
          <w:szCs w:val="24"/>
        </w:rPr>
        <w:t>їни. М.Держалюк робить дещо інший акцент, більш реалістичний: народно-демо</w:t>
      </w:r>
      <w:r w:rsidR="008B00CB" w:rsidRPr="008B00CB">
        <w:rPr>
          <w:sz w:val="24"/>
          <w:szCs w:val="24"/>
        </w:rPr>
        <w:softHyphen/>
      </w:r>
      <w:r w:rsidRPr="00FA6129">
        <w:rPr>
          <w:sz w:val="24"/>
          <w:szCs w:val="24"/>
        </w:rPr>
        <w:t>кра</w:t>
      </w:r>
      <w:r w:rsidR="008B00CB" w:rsidRPr="008B00CB">
        <w:rPr>
          <w:sz w:val="24"/>
          <w:szCs w:val="24"/>
        </w:rPr>
        <w:softHyphen/>
      </w:r>
      <w:r w:rsidRPr="00FA6129">
        <w:rPr>
          <w:sz w:val="24"/>
          <w:szCs w:val="24"/>
        </w:rPr>
        <w:t>тичні перетворення в УНР відповідали інтересам демократії (на противагу політиці біль</w:t>
      </w:r>
      <w:r w:rsidR="008B00CB" w:rsidRPr="008B00CB">
        <w:rPr>
          <w:sz w:val="24"/>
          <w:szCs w:val="24"/>
        </w:rPr>
        <w:softHyphen/>
      </w:r>
      <w:r w:rsidRPr="00FA6129">
        <w:rPr>
          <w:sz w:val="24"/>
          <w:szCs w:val="24"/>
        </w:rPr>
        <w:t>шовиків) [5, с.166].</w:t>
      </w:r>
    </w:p>
    <w:p w:rsidR="0019075D" w:rsidRPr="00FA6129" w:rsidRDefault="0019075D" w:rsidP="0019075D">
      <w:pPr>
        <w:pStyle w:val="affffff5"/>
        <w:keepNext w:val="0"/>
        <w:suppressAutoHyphens/>
        <w:spacing w:line="240" w:lineRule="auto"/>
        <w:rPr>
          <w:sz w:val="24"/>
          <w:szCs w:val="24"/>
        </w:rPr>
      </w:pPr>
      <w:r w:rsidRPr="00FA6129">
        <w:rPr>
          <w:sz w:val="24"/>
          <w:szCs w:val="24"/>
        </w:rPr>
        <w:t>У споминах Генерального секретаря з продовольчих справ М.Ковалевського [15, с.426], крім уже вказаних причин зацікавленості держав Антанти Україною, підкре</w:t>
      </w:r>
      <w:r w:rsidR="008B00CB">
        <w:rPr>
          <w:sz w:val="24"/>
          <w:szCs w:val="24"/>
          <w:lang w:val="ru-RU"/>
        </w:rPr>
        <w:softHyphen/>
      </w:r>
      <w:r w:rsidRPr="00FA6129">
        <w:rPr>
          <w:sz w:val="24"/>
          <w:szCs w:val="24"/>
        </w:rPr>
        <w:t>слю</w:t>
      </w:r>
      <w:r w:rsidR="008B00CB">
        <w:rPr>
          <w:sz w:val="24"/>
          <w:szCs w:val="24"/>
          <w:lang w:val="ru-RU"/>
        </w:rPr>
        <w:softHyphen/>
      </w:r>
      <w:r w:rsidRPr="00FA6129">
        <w:rPr>
          <w:sz w:val="24"/>
          <w:szCs w:val="24"/>
        </w:rPr>
        <w:t>ва</w:t>
      </w:r>
      <w:r w:rsidR="008B00CB">
        <w:rPr>
          <w:sz w:val="24"/>
          <w:szCs w:val="24"/>
          <w:lang w:val="ru-RU"/>
        </w:rPr>
        <w:softHyphen/>
      </w:r>
      <w:r w:rsidRPr="00FA6129">
        <w:rPr>
          <w:sz w:val="24"/>
          <w:szCs w:val="24"/>
        </w:rPr>
        <w:t>лася важливість України для військового становища Румунії. Так, першою офіційною особою, яка приїхала до Києва після проголошення ІІІ Універсалу, був румунський го</w:t>
      </w:r>
      <w:r w:rsidR="008B00CB" w:rsidRPr="008B00CB">
        <w:rPr>
          <w:sz w:val="24"/>
          <w:szCs w:val="24"/>
        </w:rPr>
        <w:softHyphen/>
      </w:r>
      <w:r w:rsidRPr="00FA6129">
        <w:rPr>
          <w:sz w:val="24"/>
          <w:szCs w:val="24"/>
        </w:rPr>
        <w:t>лов</w:t>
      </w:r>
      <w:r w:rsidR="008B00CB" w:rsidRPr="008B00CB">
        <w:rPr>
          <w:sz w:val="24"/>
          <w:szCs w:val="24"/>
        </w:rPr>
        <w:softHyphen/>
      </w:r>
      <w:r w:rsidRPr="00FA6129">
        <w:rPr>
          <w:sz w:val="24"/>
          <w:szCs w:val="24"/>
        </w:rPr>
        <w:t>нокомандувач генерал Коанду. Його мета полягала в отриманні з України продо</w:t>
      </w:r>
      <w:r w:rsidR="008B00CB">
        <w:rPr>
          <w:sz w:val="24"/>
          <w:szCs w:val="24"/>
          <w:lang w:val="ru-RU"/>
        </w:rPr>
        <w:softHyphen/>
      </w:r>
      <w:r w:rsidRPr="00FA6129">
        <w:rPr>
          <w:sz w:val="24"/>
          <w:szCs w:val="24"/>
        </w:rPr>
        <w:t>воль</w:t>
      </w:r>
      <w:r w:rsidR="008B00CB">
        <w:rPr>
          <w:sz w:val="24"/>
          <w:szCs w:val="24"/>
          <w:lang w:val="ru-RU"/>
        </w:rPr>
        <w:softHyphen/>
      </w:r>
      <w:r w:rsidRPr="00FA6129">
        <w:rPr>
          <w:sz w:val="24"/>
          <w:szCs w:val="24"/>
        </w:rPr>
        <w:t>ства для румунської армії, яка в результаті німецького наступу була відрізана від своїх інтендантських баз і голодувала [15, с.427]. Отже, відзначається увага держав Ан</w:t>
      </w:r>
      <w:r w:rsidR="008B00CB">
        <w:rPr>
          <w:sz w:val="24"/>
          <w:szCs w:val="24"/>
          <w:lang w:val="ru-RU"/>
        </w:rPr>
        <w:softHyphen/>
      </w:r>
      <w:r w:rsidRPr="00FA6129">
        <w:rPr>
          <w:sz w:val="24"/>
          <w:szCs w:val="24"/>
        </w:rPr>
        <w:t>тан</w:t>
      </w:r>
      <w:r w:rsidR="008B00CB">
        <w:rPr>
          <w:sz w:val="24"/>
          <w:szCs w:val="24"/>
          <w:lang w:val="ru-RU"/>
        </w:rPr>
        <w:softHyphen/>
      </w:r>
      <w:r w:rsidRPr="00FA6129">
        <w:rPr>
          <w:sz w:val="24"/>
          <w:szCs w:val="24"/>
        </w:rPr>
        <w:t>ти до України як до країни, здатної вирішити нагальні продовольчі проблеми ру</w:t>
      </w:r>
      <w:r w:rsidR="008B00CB">
        <w:rPr>
          <w:sz w:val="24"/>
          <w:szCs w:val="24"/>
          <w:lang w:val="ru-RU"/>
        </w:rPr>
        <w:softHyphen/>
      </w:r>
      <w:r w:rsidRPr="00FA6129">
        <w:rPr>
          <w:sz w:val="24"/>
          <w:szCs w:val="24"/>
        </w:rPr>
        <w:t>мунсь</w:t>
      </w:r>
      <w:r w:rsidR="008B00CB">
        <w:rPr>
          <w:sz w:val="24"/>
          <w:szCs w:val="24"/>
          <w:lang w:val="ru-RU"/>
        </w:rPr>
        <w:softHyphen/>
      </w:r>
      <w:r w:rsidRPr="00FA6129">
        <w:rPr>
          <w:sz w:val="24"/>
          <w:szCs w:val="24"/>
        </w:rPr>
        <w:t>кої армії.</w:t>
      </w:r>
    </w:p>
    <w:p w:rsidR="0019075D" w:rsidRPr="00FA6129" w:rsidRDefault="0019075D" w:rsidP="0019075D">
      <w:pPr>
        <w:pStyle w:val="affffff5"/>
        <w:keepNext w:val="0"/>
        <w:suppressAutoHyphens/>
        <w:spacing w:line="240" w:lineRule="auto"/>
        <w:rPr>
          <w:sz w:val="24"/>
          <w:szCs w:val="24"/>
        </w:rPr>
      </w:pPr>
      <w:r w:rsidRPr="00FA6129">
        <w:rPr>
          <w:sz w:val="24"/>
          <w:szCs w:val="24"/>
        </w:rPr>
        <w:t>Зі слів М.Ковалевського, голова французької дипломатичної місії до Києва (з кін</w:t>
      </w:r>
      <w:r w:rsidR="008B00CB" w:rsidRPr="008B00CB">
        <w:rPr>
          <w:sz w:val="24"/>
          <w:szCs w:val="24"/>
        </w:rPr>
        <w:softHyphen/>
      </w:r>
      <w:r w:rsidRPr="00FA6129">
        <w:rPr>
          <w:sz w:val="24"/>
          <w:szCs w:val="24"/>
        </w:rPr>
        <w:t>ця листопада 1917 р.) генерал Табуї вважав, що “ціль французької політики в укра</w:t>
      </w:r>
      <w:r w:rsidR="008B00CB" w:rsidRPr="008B00CB">
        <w:rPr>
          <w:sz w:val="24"/>
          <w:szCs w:val="24"/>
        </w:rPr>
        <w:softHyphen/>
      </w:r>
      <w:r w:rsidRPr="00FA6129">
        <w:rPr>
          <w:sz w:val="24"/>
          <w:szCs w:val="24"/>
        </w:rPr>
        <w:t>їнсь</w:t>
      </w:r>
      <w:r w:rsidR="008B00CB" w:rsidRPr="008B00CB">
        <w:rPr>
          <w:sz w:val="24"/>
          <w:szCs w:val="24"/>
        </w:rPr>
        <w:softHyphen/>
      </w:r>
      <w:r w:rsidRPr="00FA6129">
        <w:rPr>
          <w:sz w:val="24"/>
          <w:szCs w:val="24"/>
        </w:rPr>
        <w:t>кій справі полягає не в тім, щоб Україна автоматично перебрала російські зобов’я</w:t>
      </w:r>
      <w:r w:rsidR="008B00CB" w:rsidRPr="008B00CB">
        <w:rPr>
          <w:sz w:val="24"/>
          <w:szCs w:val="24"/>
        </w:rPr>
        <w:softHyphen/>
      </w:r>
      <w:r w:rsidRPr="00FA6129">
        <w:rPr>
          <w:sz w:val="24"/>
          <w:szCs w:val="24"/>
        </w:rPr>
        <w:t>зан</w:t>
      </w:r>
      <w:r w:rsidR="008B00CB" w:rsidRPr="008B00CB">
        <w:rPr>
          <w:sz w:val="24"/>
          <w:szCs w:val="24"/>
        </w:rPr>
        <w:softHyphen/>
      </w:r>
      <w:r w:rsidRPr="00FA6129">
        <w:rPr>
          <w:sz w:val="24"/>
          <w:szCs w:val="24"/>
        </w:rPr>
        <w:t>ня супроти держав Антанти, але в тім, щоб на Сході витворилася нова сила, яка була б співчинником рівноваги в цій частині Європи і щоб ця нова сила, Україна, ще під час цієї війни довела, що йде тими самими шляхами, що й демократичні держави Заходу” [15, с.429–430]. Важливим для французької дипломатії було також те, щоб новоутво</w:t>
      </w:r>
      <w:r w:rsidR="008B00CB">
        <w:rPr>
          <w:sz w:val="24"/>
          <w:szCs w:val="24"/>
          <w:lang w:val="ru-RU"/>
        </w:rPr>
        <w:softHyphen/>
      </w:r>
      <w:r w:rsidRPr="00FA6129">
        <w:rPr>
          <w:sz w:val="24"/>
          <w:szCs w:val="24"/>
        </w:rPr>
        <w:t>ре</w:t>
      </w:r>
      <w:r w:rsidR="008B00CB">
        <w:rPr>
          <w:sz w:val="24"/>
          <w:szCs w:val="24"/>
          <w:lang w:val="ru-RU"/>
        </w:rPr>
        <w:softHyphen/>
      </w:r>
      <w:r w:rsidRPr="00FA6129">
        <w:rPr>
          <w:sz w:val="24"/>
          <w:szCs w:val="24"/>
        </w:rPr>
        <w:t>на Українська держава не підпала під вплив Центральних держав. Тож, на думку ав</w:t>
      </w:r>
      <w:r w:rsidR="008B00CB">
        <w:rPr>
          <w:sz w:val="24"/>
          <w:szCs w:val="24"/>
          <w:lang w:val="ru-RU"/>
        </w:rPr>
        <w:softHyphen/>
      </w:r>
      <w:r w:rsidRPr="00FA6129">
        <w:rPr>
          <w:sz w:val="24"/>
          <w:szCs w:val="24"/>
        </w:rPr>
        <w:t>то</w:t>
      </w:r>
      <w:r w:rsidR="008B00CB">
        <w:rPr>
          <w:sz w:val="24"/>
          <w:szCs w:val="24"/>
          <w:lang w:val="ru-RU"/>
        </w:rPr>
        <w:softHyphen/>
      </w:r>
      <w:r w:rsidRPr="00FA6129">
        <w:rPr>
          <w:sz w:val="24"/>
          <w:szCs w:val="24"/>
        </w:rPr>
        <w:t>ра, було б дуже поверховим говорити, що французькі представники в Києві висували на пер</w:t>
      </w:r>
      <w:r w:rsidR="008B00CB">
        <w:rPr>
          <w:sz w:val="24"/>
          <w:szCs w:val="24"/>
          <w:lang w:val="ru-RU"/>
        </w:rPr>
        <w:softHyphen/>
      </w:r>
      <w:r w:rsidRPr="00FA6129">
        <w:rPr>
          <w:sz w:val="24"/>
          <w:szCs w:val="24"/>
        </w:rPr>
        <w:t>ший план зміцнення фронту українськими військовими частинами. Справа триман</w:t>
      </w:r>
      <w:r w:rsidR="008B00CB">
        <w:rPr>
          <w:sz w:val="24"/>
          <w:szCs w:val="24"/>
          <w:lang w:val="ru-RU"/>
        </w:rPr>
        <w:softHyphen/>
      </w:r>
      <w:r w:rsidRPr="00FA6129">
        <w:rPr>
          <w:sz w:val="24"/>
          <w:szCs w:val="24"/>
        </w:rPr>
        <w:t>ня фронту проти Німеччини виникала як логічний наслідок планового французько-укра</w:t>
      </w:r>
      <w:r w:rsidR="008B00CB">
        <w:rPr>
          <w:sz w:val="24"/>
          <w:szCs w:val="24"/>
          <w:lang w:val="ru-RU"/>
        </w:rPr>
        <w:softHyphen/>
      </w:r>
      <w:r w:rsidRPr="00FA6129">
        <w:rPr>
          <w:sz w:val="24"/>
          <w:szCs w:val="24"/>
        </w:rPr>
        <w:t>їнського порозуміння [15, с.430].</w:t>
      </w:r>
    </w:p>
    <w:p w:rsidR="0019075D" w:rsidRPr="00FA6129" w:rsidRDefault="0019075D" w:rsidP="0019075D">
      <w:pPr>
        <w:pStyle w:val="affffff5"/>
        <w:keepNext w:val="0"/>
        <w:suppressAutoHyphens/>
        <w:spacing w:line="240" w:lineRule="auto"/>
        <w:rPr>
          <w:sz w:val="24"/>
          <w:szCs w:val="24"/>
        </w:rPr>
      </w:pPr>
      <w:r w:rsidRPr="00FA6129">
        <w:rPr>
          <w:sz w:val="24"/>
          <w:szCs w:val="24"/>
        </w:rPr>
        <w:t>В.Косик також відзначав інтерес Румунії до України та його вплив на фор</w:t>
      </w:r>
      <w:r w:rsidR="008B00CB">
        <w:rPr>
          <w:sz w:val="24"/>
          <w:szCs w:val="24"/>
          <w:lang w:val="ru-RU"/>
        </w:rPr>
        <w:softHyphen/>
      </w:r>
      <w:r w:rsidRPr="00FA6129">
        <w:rPr>
          <w:sz w:val="24"/>
          <w:szCs w:val="24"/>
        </w:rPr>
        <w:t>му</w:t>
      </w:r>
      <w:r w:rsidR="008B00CB">
        <w:rPr>
          <w:sz w:val="24"/>
          <w:szCs w:val="24"/>
          <w:lang w:val="ru-RU"/>
        </w:rPr>
        <w:softHyphen/>
      </w:r>
      <w:r w:rsidRPr="00FA6129">
        <w:rPr>
          <w:sz w:val="24"/>
          <w:szCs w:val="24"/>
        </w:rPr>
        <w:t>ван</w:t>
      </w:r>
      <w:r w:rsidR="008B00CB">
        <w:rPr>
          <w:sz w:val="24"/>
          <w:szCs w:val="24"/>
          <w:lang w:val="ru-RU"/>
        </w:rPr>
        <w:softHyphen/>
      </w:r>
      <w:r w:rsidRPr="00FA6129">
        <w:rPr>
          <w:sz w:val="24"/>
          <w:szCs w:val="24"/>
        </w:rPr>
        <w:t>ня політики Франції. Так, генерал Табуї був підпорядкований шефові французької війсь</w:t>
      </w:r>
      <w:r w:rsidR="008B00CB">
        <w:rPr>
          <w:sz w:val="24"/>
          <w:szCs w:val="24"/>
          <w:lang w:val="ru-RU"/>
        </w:rPr>
        <w:softHyphen/>
      </w:r>
      <w:r w:rsidRPr="00FA6129">
        <w:rPr>
          <w:sz w:val="24"/>
          <w:szCs w:val="24"/>
        </w:rPr>
        <w:t>кової місії в Румунії генералові Бертело. Через Ясси він попросив Париж дати йому інструкції для дій у двох можливих ситуаціях: проголошення самостійності Укра</w:t>
      </w:r>
      <w:r w:rsidR="008B00CB" w:rsidRPr="008B00CB">
        <w:rPr>
          <w:sz w:val="24"/>
          <w:szCs w:val="24"/>
        </w:rPr>
        <w:softHyphen/>
      </w:r>
      <w:r w:rsidRPr="00FA6129">
        <w:rPr>
          <w:sz w:val="24"/>
          <w:szCs w:val="24"/>
        </w:rPr>
        <w:t>ї</w:t>
      </w:r>
      <w:r w:rsidR="008B00CB" w:rsidRPr="008B00CB">
        <w:rPr>
          <w:sz w:val="24"/>
          <w:szCs w:val="24"/>
        </w:rPr>
        <w:softHyphen/>
      </w:r>
      <w:r w:rsidRPr="00FA6129">
        <w:rPr>
          <w:sz w:val="24"/>
          <w:szCs w:val="24"/>
        </w:rPr>
        <w:t>ни й захоплення України більшовиками. Париж спочатку заборонив втручатися у “вну</w:t>
      </w:r>
      <w:r w:rsidR="008B00CB">
        <w:rPr>
          <w:sz w:val="24"/>
          <w:szCs w:val="24"/>
          <w:lang w:val="ru-RU"/>
        </w:rPr>
        <w:softHyphen/>
      </w:r>
      <w:r w:rsidRPr="00FA6129">
        <w:rPr>
          <w:sz w:val="24"/>
          <w:szCs w:val="24"/>
        </w:rPr>
        <w:t>трішню боротьбу в Росії” і підтримувати будь-який “політичний сепаратизм”. Однак ге</w:t>
      </w:r>
      <w:r w:rsidR="008B00CB">
        <w:rPr>
          <w:sz w:val="24"/>
          <w:szCs w:val="24"/>
          <w:lang w:val="ru-RU"/>
        </w:rPr>
        <w:softHyphen/>
      </w:r>
      <w:r w:rsidRPr="00FA6129">
        <w:rPr>
          <w:sz w:val="24"/>
          <w:szCs w:val="24"/>
        </w:rPr>
        <w:t>не</w:t>
      </w:r>
      <w:r w:rsidR="008B00CB">
        <w:rPr>
          <w:sz w:val="24"/>
          <w:szCs w:val="24"/>
          <w:lang w:val="ru-RU"/>
        </w:rPr>
        <w:softHyphen/>
      </w:r>
      <w:r w:rsidRPr="00FA6129">
        <w:rPr>
          <w:sz w:val="24"/>
          <w:szCs w:val="24"/>
        </w:rPr>
        <w:t>рал Бертело наполягав на тому, що Україна є тилом румунського фронту, тому необ</w:t>
      </w:r>
      <w:r w:rsidR="008B00CB">
        <w:rPr>
          <w:sz w:val="24"/>
          <w:szCs w:val="24"/>
          <w:lang w:val="ru-RU"/>
        </w:rPr>
        <w:softHyphen/>
      </w:r>
      <w:r w:rsidRPr="00FA6129">
        <w:rPr>
          <w:sz w:val="24"/>
          <w:szCs w:val="24"/>
        </w:rPr>
        <w:t>хід</w:t>
      </w:r>
      <w:r w:rsidR="008B00CB">
        <w:rPr>
          <w:sz w:val="24"/>
          <w:szCs w:val="24"/>
          <w:lang w:val="ru-RU"/>
        </w:rPr>
        <w:softHyphen/>
      </w:r>
      <w:r w:rsidRPr="00FA6129">
        <w:rPr>
          <w:sz w:val="24"/>
          <w:szCs w:val="24"/>
        </w:rPr>
        <w:t xml:space="preserve">но підтримати прагнення українців, щоб вони не потрапили під впливи Німеччини </w:t>
      </w:r>
      <w:r w:rsidRPr="00FA6129">
        <w:rPr>
          <w:sz w:val="24"/>
          <w:szCs w:val="24"/>
        </w:rPr>
        <w:lastRenderedPageBreak/>
        <w:t>або Леніна. У разі наступу німців на румунському фронті союзники повинні мати змогу від</w:t>
      </w:r>
      <w:r w:rsidR="008B00CB">
        <w:rPr>
          <w:sz w:val="24"/>
          <w:szCs w:val="24"/>
          <w:lang w:val="ru-RU"/>
        </w:rPr>
        <w:softHyphen/>
      </w:r>
      <w:r w:rsidRPr="00FA6129">
        <w:rPr>
          <w:sz w:val="24"/>
          <w:szCs w:val="24"/>
        </w:rPr>
        <w:t>ступати через Україну аж до Дону й Кавказу [17, с.23].</w:t>
      </w:r>
    </w:p>
    <w:p w:rsidR="0019075D" w:rsidRPr="00FA6129" w:rsidRDefault="0019075D" w:rsidP="0019075D">
      <w:pPr>
        <w:pStyle w:val="affffff5"/>
        <w:keepNext w:val="0"/>
        <w:suppressAutoHyphens/>
        <w:spacing w:line="240" w:lineRule="auto"/>
        <w:rPr>
          <w:sz w:val="24"/>
          <w:szCs w:val="24"/>
        </w:rPr>
      </w:pPr>
      <w:r w:rsidRPr="00FA6129">
        <w:rPr>
          <w:sz w:val="24"/>
          <w:szCs w:val="24"/>
        </w:rPr>
        <w:t>Зокрема, В.Косик відзначає ще дві ідеї, поширені на той час серед військових і ди</w:t>
      </w:r>
      <w:r w:rsidR="00DE7B07" w:rsidRPr="00DE7B07">
        <w:rPr>
          <w:sz w:val="24"/>
          <w:szCs w:val="24"/>
        </w:rPr>
        <w:softHyphen/>
      </w:r>
      <w:r w:rsidRPr="00FA6129">
        <w:rPr>
          <w:sz w:val="24"/>
          <w:szCs w:val="24"/>
        </w:rPr>
        <w:t>пломатичних представників Франції: можливість згуртувати здорові сили довкола не</w:t>
      </w:r>
      <w:r w:rsidR="00DE7B07" w:rsidRPr="00DE7B07">
        <w:rPr>
          <w:sz w:val="24"/>
          <w:szCs w:val="24"/>
        </w:rPr>
        <w:softHyphen/>
      </w:r>
      <w:r w:rsidRPr="00FA6129">
        <w:rPr>
          <w:sz w:val="24"/>
          <w:szCs w:val="24"/>
        </w:rPr>
        <w:t>комуністичних центрів на півдні Росії (Дон, Кавказ, Бессарабія, Україна) з метою втри</w:t>
      </w:r>
      <w:r w:rsidR="00DE7B07" w:rsidRPr="00DE7B07">
        <w:rPr>
          <w:sz w:val="24"/>
          <w:szCs w:val="24"/>
        </w:rPr>
        <w:softHyphen/>
      </w:r>
      <w:r w:rsidRPr="00FA6129">
        <w:rPr>
          <w:sz w:val="24"/>
          <w:szCs w:val="24"/>
        </w:rPr>
        <w:t>мати фронт і відновити в усій Росії лад, зруйнований більшовиками [17, с.20]. Пра</w:t>
      </w:r>
      <w:r w:rsidR="00DE7B07" w:rsidRPr="00DE7B07">
        <w:rPr>
          <w:sz w:val="24"/>
          <w:szCs w:val="24"/>
        </w:rPr>
        <w:softHyphen/>
      </w:r>
      <w:r w:rsidRPr="00FA6129">
        <w:rPr>
          <w:sz w:val="24"/>
          <w:szCs w:val="24"/>
        </w:rPr>
        <w:t>ці В.Косика являють значну цінність, оскільки написані на матеріалах закордонних ар</w:t>
      </w:r>
      <w:r w:rsidR="00DE7B07" w:rsidRPr="00DE7B07">
        <w:rPr>
          <w:sz w:val="24"/>
          <w:szCs w:val="24"/>
        </w:rPr>
        <w:softHyphen/>
      </w:r>
      <w:r w:rsidRPr="00FA6129">
        <w:rPr>
          <w:sz w:val="24"/>
          <w:szCs w:val="24"/>
        </w:rPr>
        <w:t>хі</w:t>
      </w:r>
      <w:r w:rsidR="00DE7B07" w:rsidRPr="00DE7B07">
        <w:rPr>
          <w:sz w:val="24"/>
          <w:szCs w:val="24"/>
        </w:rPr>
        <w:softHyphen/>
      </w:r>
      <w:r w:rsidRPr="00FA6129">
        <w:rPr>
          <w:sz w:val="24"/>
          <w:szCs w:val="24"/>
        </w:rPr>
        <w:t>вів, передусім архіву Міністерства закордонних справ Франції, які тривалий час були не</w:t>
      </w:r>
      <w:r w:rsidR="00DE7B07" w:rsidRPr="00DE7B07">
        <w:rPr>
          <w:sz w:val="24"/>
          <w:szCs w:val="24"/>
        </w:rPr>
        <w:softHyphen/>
      </w:r>
      <w:r w:rsidRPr="00FA6129">
        <w:rPr>
          <w:sz w:val="24"/>
          <w:szCs w:val="24"/>
        </w:rPr>
        <w:t>доступні вітчизняним дослідникам.</w:t>
      </w:r>
    </w:p>
    <w:p w:rsidR="0019075D" w:rsidRPr="00FA6129" w:rsidRDefault="0019075D" w:rsidP="0019075D">
      <w:pPr>
        <w:pStyle w:val="affffff5"/>
        <w:keepNext w:val="0"/>
        <w:suppressAutoHyphens/>
        <w:spacing w:line="240" w:lineRule="auto"/>
        <w:rPr>
          <w:sz w:val="24"/>
          <w:szCs w:val="24"/>
        </w:rPr>
      </w:pPr>
      <w:r w:rsidRPr="00FA6129">
        <w:rPr>
          <w:sz w:val="24"/>
          <w:szCs w:val="24"/>
        </w:rPr>
        <w:t>Сподівання діячів Антанти на участь України в боротьбі на Східному фронті не бу</w:t>
      </w:r>
      <w:r w:rsidR="00DE7B07">
        <w:rPr>
          <w:sz w:val="24"/>
          <w:szCs w:val="24"/>
          <w:lang w:val="ru-RU"/>
        </w:rPr>
        <w:softHyphen/>
      </w:r>
      <w:r w:rsidRPr="00FA6129">
        <w:rPr>
          <w:sz w:val="24"/>
          <w:szCs w:val="24"/>
        </w:rPr>
        <w:t>ли безпідставними. Певні обіцянки із цього приводу давав Генеральний Секретар з військових справ С.Петлюра, а саме – створення за три місяці 300-тисячної української ар</w:t>
      </w:r>
      <w:r w:rsidR="00DE7B07" w:rsidRPr="00DE7B07">
        <w:rPr>
          <w:sz w:val="24"/>
          <w:szCs w:val="24"/>
        </w:rPr>
        <w:softHyphen/>
      </w:r>
      <w:r w:rsidRPr="00FA6129">
        <w:rPr>
          <w:sz w:val="24"/>
          <w:szCs w:val="24"/>
        </w:rPr>
        <w:t>мії, її участь у боротьбі проти Німеччини разом з дивізіями румунів, донських козаків під керівництвом французьких офіцерів. Представники Антанти були схильні довіряти та</w:t>
      </w:r>
      <w:r w:rsidR="00DE7B07" w:rsidRPr="00CA34AB">
        <w:rPr>
          <w:sz w:val="24"/>
          <w:szCs w:val="24"/>
        </w:rPr>
        <w:softHyphen/>
      </w:r>
      <w:r w:rsidRPr="00FA6129">
        <w:rPr>
          <w:sz w:val="24"/>
          <w:szCs w:val="24"/>
        </w:rPr>
        <w:t>ким обіцянкам. Коли ж прем’єр-міністр Румунії генерал Авареску висловив сумнів у реальності союзу України з Антантою, його було знято з посади [16, с.68–72; 30, с.297–299]. Рішенням 23 листопада Генеральний Секретаріат об’єднав Південно-західний і Ру</w:t>
      </w:r>
      <w:r w:rsidR="00DE7B07" w:rsidRPr="00DE7B07">
        <w:rPr>
          <w:sz w:val="24"/>
          <w:szCs w:val="24"/>
        </w:rPr>
        <w:softHyphen/>
      </w:r>
      <w:r w:rsidRPr="00FA6129">
        <w:rPr>
          <w:sz w:val="24"/>
          <w:szCs w:val="24"/>
        </w:rPr>
        <w:t>мунський фронти в єдиний Український фронт і підпорядкував його своєму керів</w:t>
      </w:r>
      <w:r w:rsidR="00DE7B07" w:rsidRPr="00DE7B07">
        <w:rPr>
          <w:sz w:val="24"/>
          <w:szCs w:val="24"/>
        </w:rPr>
        <w:softHyphen/>
      </w:r>
      <w:r w:rsidRPr="00FA6129">
        <w:rPr>
          <w:sz w:val="24"/>
          <w:szCs w:val="24"/>
        </w:rPr>
        <w:t>ниц</w:t>
      </w:r>
      <w:r w:rsidR="00DE7B07" w:rsidRPr="00DE7B07">
        <w:rPr>
          <w:sz w:val="24"/>
          <w:szCs w:val="24"/>
        </w:rPr>
        <w:softHyphen/>
      </w:r>
      <w:r w:rsidRPr="00FA6129">
        <w:rPr>
          <w:sz w:val="24"/>
          <w:szCs w:val="24"/>
        </w:rPr>
        <w:t>тву [3, с.24; 2, с.9]. Як відзначав Д.Дорошенко, формування українських національ</w:t>
      </w:r>
      <w:r w:rsidR="00DE7B07" w:rsidRPr="00DE7B07">
        <w:rPr>
          <w:sz w:val="24"/>
          <w:szCs w:val="24"/>
        </w:rPr>
        <w:softHyphen/>
      </w:r>
      <w:r w:rsidRPr="00FA6129">
        <w:rPr>
          <w:sz w:val="24"/>
          <w:szCs w:val="24"/>
        </w:rPr>
        <w:t>них частин, а потім створення за угодою зі ставкою в Могилеві Українського фронту бу</w:t>
      </w:r>
      <w:r w:rsidR="00DE7B07" w:rsidRPr="00DE7B07">
        <w:rPr>
          <w:sz w:val="24"/>
          <w:szCs w:val="24"/>
        </w:rPr>
        <w:softHyphen/>
      </w:r>
      <w:r w:rsidRPr="00FA6129">
        <w:rPr>
          <w:sz w:val="24"/>
          <w:szCs w:val="24"/>
        </w:rPr>
        <w:t>ло сприйняте представниками французького командування як заходи для продов</w:t>
      </w:r>
      <w:r w:rsidR="00DE7B07">
        <w:rPr>
          <w:sz w:val="24"/>
          <w:szCs w:val="24"/>
          <w:lang w:val="ru-RU"/>
        </w:rPr>
        <w:softHyphen/>
      </w:r>
      <w:r w:rsidRPr="00FA6129">
        <w:rPr>
          <w:sz w:val="24"/>
          <w:szCs w:val="24"/>
        </w:rPr>
        <w:t>жен</w:t>
      </w:r>
      <w:r w:rsidR="00DE7B07">
        <w:rPr>
          <w:sz w:val="24"/>
          <w:szCs w:val="24"/>
          <w:lang w:val="ru-RU"/>
        </w:rPr>
        <w:softHyphen/>
      </w:r>
      <w:r w:rsidRPr="00FA6129">
        <w:rPr>
          <w:sz w:val="24"/>
          <w:szCs w:val="24"/>
        </w:rPr>
        <w:t>ня війни у формі оборони української території від австро-німецького вторгнення [8, с.</w:t>
      </w:r>
      <w:r w:rsidR="005077D2">
        <w:rPr>
          <w:sz w:val="24"/>
          <w:szCs w:val="24"/>
        </w:rPr>
        <w:t>7</w:t>
      </w:r>
      <w:r w:rsidRPr="00FA6129">
        <w:rPr>
          <w:sz w:val="24"/>
          <w:szCs w:val="24"/>
        </w:rPr>
        <w:t>2]. Отже, хитання й нерішучість Центральної Ради в справі мирних переговорів, по</w:t>
      </w:r>
      <w:r w:rsidR="00DE7B07">
        <w:rPr>
          <w:sz w:val="24"/>
          <w:szCs w:val="24"/>
          <w:lang w:val="ru-RU"/>
        </w:rPr>
        <w:softHyphen/>
      </w:r>
      <w:r w:rsidRPr="00FA6129">
        <w:rPr>
          <w:sz w:val="24"/>
          <w:szCs w:val="24"/>
        </w:rPr>
        <w:t>стійні заяви про необхідність порозуміння із союзниками давали їм надії на утримання Укра</w:t>
      </w:r>
      <w:r w:rsidR="00DE7B07">
        <w:rPr>
          <w:sz w:val="24"/>
          <w:szCs w:val="24"/>
          <w:lang w:val="ru-RU"/>
        </w:rPr>
        <w:softHyphen/>
      </w:r>
      <w:r w:rsidRPr="00FA6129">
        <w:rPr>
          <w:sz w:val="24"/>
          <w:szCs w:val="24"/>
        </w:rPr>
        <w:t>їни у війні, незважаючи на заяви Центральної Ради про прагнення до найшвид</w:t>
      </w:r>
      <w:r w:rsidR="00DE7B07">
        <w:rPr>
          <w:sz w:val="24"/>
          <w:szCs w:val="24"/>
          <w:lang w:val="ru-RU"/>
        </w:rPr>
        <w:softHyphen/>
      </w:r>
      <w:r w:rsidRPr="00FA6129">
        <w:rPr>
          <w:sz w:val="24"/>
          <w:szCs w:val="24"/>
        </w:rPr>
        <w:t>шо</w:t>
      </w:r>
      <w:r w:rsidR="00DE7B07">
        <w:rPr>
          <w:sz w:val="24"/>
          <w:szCs w:val="24"/>
          <w:lang w:val="ru-RU"/>
        </w:rPr>
        <w:softHyphen/>
      </w:r>
      <w:r w:rsidRPr="00FA6129">
        <w:rPr>
          <w:sz w:val="24"/>
          <w:szCs w:val="24"/>
        </w:rPr>
        <w:t>го досягнення миру.</w:t>
      </w:r>
    </w:p>
    <w:p w:rsidR="0019075D" w:rsidRPr="00FA6129" w:rsidRDefault="0019075D" w:rsidP="0019075D">
      <w:pPr>
        <w:pStyle w:val="affffff5"/>
        <w:keepNext w:val="0"/>
        <w:suppressAutoHyphens/>
        <w:spacing w:line="240" w:lineRule="auto"/>
        <w:rPr>
          <w:sz w:val="24"/>
          <w:szCs w:val="24"/>
        </w:rPr>
      </w:pPr>
      <w:r w:rsidRPr="00FA6129">
        <w:rPr>
          <w:sz w:val="24"/>
          <w:szCs w:val="24"/>
        </w:rPr>
        <w:t>Деякі сучасні дослідники [13, с.147; 3, с.21–23; 10, с.60–64] вважають, що фран</w:t>
      </w:r>
      <w:r w:rsidR="00DE7B07" w:rsidRPr="00DE7B07">
        <w:rPr>
          <w:sz w:val="24"/>
          <w:szCs w:val="24"/>
        </w:rPr>
        <w:softHyphen/>
      </w:r>
      <w:r w:rsidRPr="00FA6129">
        <w:rPr>
          <w:sz w:val="24"/>
          <w:szCs w:val="24"/>
        </w:rPr>
        <w:t>цузь</w:t>
      </w:r>
      <w:r w:rsidR="00DE7B07" w:rsidRPr="00DE7B07">
        <w:rPr>
          <w:sz w:val="24"/>
          <w:szCs w:val="24"/>
        </w:rPr>
        <w:softHyphen/>
      </w:r>
      <w:r w:rsidRPr="00FA6129">
        <w:rPr>
          <w:sz w:val="24"/>
          <w:szCs w:val="24"/>
        </w:rPr>
        <w:t>кий інтерес до України був пов’язаний з присутністю на її території значних зброй</w:t>
      </w:r>
      <w:r w:rsidR="00DE7B07" w:rsidRPr="00DE7B07">
        <w:rPr>
          <w:sz w:val="24"/>
          <w:szCs w:val="24"/>
        </w:rPr>
        <w:softHyphen/>
      </w:r>
      <w:r w:rsidRPr="00FA6129">
        <w:rPr>
          <w:sz w:val="24"/>
          <w:szCs w:val="24"/>
        </w:rPr>
        <w:t>них сил чехословацького легіону, який у грудні 1917 р. отримав статус союзницьких сил під французьким командуванням. Відзначається існування угоди між керівництвом УНР і чехословацьких збройних сил, підписаної орієнтовно в другій половині грудня 1917 р., про спільні дії на фронті проти Центральних держав. Однак після прого</w:t>
      </w:r>
      <w:r w:rsidR="00DE7B07">
        <w:rPr>
          <w:sz w:val="24"/>
          <w:szCs w:val="24"/>
          <w:lang w:val="ru-RU"/>
        </w:rPr>
        <w:softHyphen/>
      </w:r>
      <w:r w:rsidRPr="00FA6129">
        <w:rPr>
          <w:sz w:val="24"/>
          <w:szCs w:val="24"/>
        </w:rPr>
        <w:t>ло</w:t>
      </w:r>
      <w:r w:rsidR="00DE7B07">
        <w:rPr>
          <w:sz w:val="24"/>
          <w:szCs w:val="24"/>
          <w:lang w:val="ru-RU"/>
        </w:rPr>
        <w:softHyphen/>
      </w:r>
      <w:r w:rsidRPr="00FA6129">
        <w:rPr>
          <w:sz w:val="24"/>
          <w:szCs w:val="24"/>
        </w:rPr>
        <w:t>шен</w:t>
      </w:r>
      <w:r w:rsidR="00DE7B07">
        <w:rPr>
          <w:sz w:val="24"/>
          <w:szCs w:val="24"/>
          <w:lang w:val="ru-RU"/>
        </w:rPr>
        <w:softHyphen/>
      </w:r>
      <w:r w:rsidRPr="00FA6129">
        <w:rPr>
          <w:sz w:val="24"/>
          <w:szCs w:val="24"/>
        </w:rPr>
        <w:t>ня Центральною Радою Четвертого Універсалу її було розірвано чеською стороною.</w:t>
      </w:r>
    </w:p>
    <w:p w:rsidR="0019075D" w:rsidRPr="00FA6129" w:rsidRDefault="0019075D" w:rsidP="0019075D">
      <w:pPr>
        <w:pStyle w:val="affffff5"/>
        <w:keepNext w:val="0"/>
        <w:suppressAutoHyphens/>
        <w:spacing w:line="240" w:lineRule="auto"/>
        <w:rPr>
          <w:sz w:val="24"/>
          <w:szCs w:val="24"/>
        </w:rPr>
      </w:pPr>
      <w:r w:rsidRPr="00FA6129">
        <w:rPr>
          <w:sz w:val="24"/>
          <w:szCs w:val="24"/>
        </w:rPr>
        <w:t>Дослідники відмічають найбільшу активність щодо УНР з боку Франції. В.Ко</w:t>
      </w:r>
      <w:r w:rsidR="00DE7B07">
        <w:rPr>
          <w:sz w:val="24"/>
          <w:szCs w:val="24"/>
          <w:lang w:val="ru-RU"/>
        </w:rPr>
        <w:softHyphen/>
      </w:r>
      <w:r w:rsidRPr="00FA6129">
        <w:rPr>
          <w:sz w:val="24"/>
          <w:szCs w:val="24"/>
        </w:rPr>
        <w:t>сик пов’язував її з впливами генерала Бертело, який спостерігав погіршення ситуації в Україні й вимагав від французького уряду рішення про визнання і допомогу УНР [17, с.29]. Н.Городня пояснює активність Франції приналежністю України до французької сфери впливу, що було офіційно зафіксовано в угоді між Англією та Францією від 23 грудня про розподіл сфер впливу в Росії [3, с.34].</w:t>
      </w:r>
    </w:p>
    <w:p w:rsidR="0019075D" w:rsidRPr="00FA6129" w:rsidRDefault="0019075D" w:rsidP="0019075D">
      <w:pPr>
        <w:pStyle w:val="affffff5"/>
        <w:keepNext w:val="0"/>
        <w:suppressAutoHyphens/>
        <w:spacing w:line="240" w:lineRule="auto"/>
        <w:rPr>
          <w:sz w:val="24"/>
          <w:szCs w:val="24"/>
        </w:rPr>
      </w:pPr>
      <w:r w:rsidRPr="00FA6129">
        <w:rPr>
          <w:sz w:val="24"/>
          <w:szCs w:val="24"/>
        </w:rPr>
        <w:t>У дослідженнях О.Підгайного, І.Нагаєвського, О.Копиленка, В.Косика, Н.Город</w:t>
      </w:r>
      <w:r w:rsidR="00DE7B07" w:rsidRPr="00DE7B07">
        <w:rPr>
          <w:sz w:val="24"/>
          <w:szCs w:val="24"/>
        </w:rPr>
        <w:softHyphen/>
      </w:r>
      <w:r w:rsidRPr="00FA6129">
        <w:rPr>
          <w:sz w:val="24"/>
          <w:szCs w:val="24"/>
        </w:rPr>
        <w:t>ньої, М.Держалюка, інших учених аналізуються українсько-французькі переговори сто</w:t>
      </w:r>
      <w:r w:rsidR="00DE7B07" w:rsidRPr="00DE7B07">
        <w:rPr>
          <w:sz w:val="24"/>
          <w:szCs w:val="24"/>
        </w:rPr>
        <w:softHyphen/>
      </w:r>
      <w:r w:rsidRPr="00FA6129">
        <w:rPr>
          <w:sz w:val="24"/>
          <w:szCs w:val="24"/>
        </w:rPr>
        <w:t>сов</w:t>
      </w:r>
      <w:r w:rsidR="00DE7B07" w:rsidRPr="00DE7B07">
        <w:rPr>
          <w:sz w:val="24"/>
          <w:szCs w:val="24"/>
        </w:rPr>
        <w:softHyphen/>
      </w:r>
      <w:r w:rsidRPr="00FA6129">
        <w:rPr>
          <w:sz w:val="24"/>
          <w:szCs w:val="24"/>
        </w:rPr>
        <w:t>но фінансової та технічної допомоги УНР з боку Франції. В.Косик указує на те, що український уряд невдовзі після проголошення УНР попросив у Франції технічну й фі</w:t>
      </w:r>
      <w:r w:rsidR="00DE7B07" w:rsidRPr="00DE7B07">
        <w:rPr>
          <w:sz w:val="24"/>
          <w:szCs w:val="24"/>
        </w:rPr>
        <w:softHyphen/>
      </w:r>
      <w:r w:rsidRPr="00FA6129">
        <w:rPr>
          <w:sz w:val="24"/>
          <w:szCs w:val="24"/>
        </w:rPr>
        <w:t>нан</w:t>
      </w:r>
      <w:r w:rsidR="00DE7B07" w:rsidRPr="00DE7B07">
        <w:rPr>
          <w:sz w:val="24"/>
          <w:szCs w:val="24"/>
        </w:rPr>
        <w:softHyphen/>
      </w:r>
      <w:r w:rsidRPr="00FA6129">
        <w:rPr>
          <w:sz w:val="24"/>
          <w:szCs w:val="24"/>
        </w:rPr>
        <w:t>сову допомогу, а також визнання, а французькі представники, інформуючи про це свій уряд, не мали спільної думки із цього приводу [17, с.18]. Хоча переважна більшість до</w:t>
      </w:r>
      <w:r w:rsidR="00DE7B07" w:rsidRPr="00DE7B07">
        <w:rPr>
          <w:sz w:val="24"/>
          <w:szCs w:val="24"/>
        </w:rPr>
        <w:softHyphen/>
      </w:r>
      <w:r w:rsidRPr="00FA6129">
        <w:rPr>
          <w:sz w:val="24"/>
          <w:szCs w:val="24"/>
        </w:rPr>
        <w:t>слідників вважає, що ініціатором допомоги була французька сторона, аналізує фран</w:t>
      </w:r>
      <w:r w:rsidR="00DE7B07" w:rsidRPr="00DE7B07">
        <w:rPr>
          <w:sz w:val="24"/>
          <w:szCs w:val="24"/>
        </w:rPr>
        <w:softHyphen/>
      </w:r>
      <w:r w:rsidRPr="00FA6129">
        <w:rPr>
          <w:sz w:val="24"/>
          <w:szCs w:val="24"/>
        </w:rPr>
        <w:t>цузькі пропозиції на адресу Генеральних секретарів УНР з фінансів, міжнародних і війсь</w:t>
      </w:r>
      <w:r w:rsidR="00DE7B07" w:rsidRPr="00DE7B07">
        <w:rPr>
          <w:sz w:val="24"/>
          <w:szCs w:val="24"/>
        </w:rPr>
        <w:softHyphen/>
      </w:r>
      <w:r w:rsidRPr="00FA6129">
        <w:rPr>
          <w:sz w:val="24"/>
          <w:szCs w:val="24"/>
        </w:rPr>
        <w:t>кових справ, причини безуспішності переговорів із цього приводу.</w:t>
      </w:r>
    </w:p>
    <w:p w:rsidR="0019075D" w:rsidRPr="00DE7B07" w:rsidRDefault="0019075D" w:rsidP="0019075D">
      <w:pPr>
        <w:pStyle w:val="affffff5"/>
        <w:keepNext w:val="0"/>
        <w:suppressAutoHyphens/>
        <w:spacing w:line="240" w:lineRule="auto"/>
        <w:rPr>
          <w:spacing w:val="-2"/>
          <w:sz w:val="24"/>
          <w:szCs w:val="24"/>
        </w:rPr>
      </w:pPr>
      <w:r w:rsidRPr="00FA6129">
        <w:rPr>
          <w:sz w:val="24"/>
          <w:szCs w:val="24"/>
        </w:rPr>
        <w:t>За інформацією І.Нагаєвського, уже в листопаді 1917 р. французький посол Ну</w:t>
      </w:r>
      <w:r w:rsidR="00DE7B07" w:rsidRPr="00DE7B07">
        <w:rPr>
          <w:sz w:val="24"/>
          <w:szCs w:val="24"/>
        </w:rPr>
        <w:softHyphen/>
      </w:r>
      <w:r w:rsidRPr="00FA6129">
        <w:rPr>
          <w:sz w:val="24"/>
          <w:szCs w:val="24"/>
        </w:rPr>
        <w:t>ланс у Петрограді запропонував Генеральному секретарю фінансів УНР Х.Туган-Бара</w:t>
      </w:r>
      <w:r w:rsidR="00DE7B07" w:rsidRPr="00DE7B07">
        <w:rPr>
          <w:sz w:val="24"/>
          <w:szCs w:val="24"/>
        </w:rPr>
        <w:softHyphen/>
      </w:r>
      <w:r w:rsidRPr="00FA6129">
        <w:rPr>
          <w:sz w:val="24"/>
          <w:szCs w:val="24"/>
        </w:rPr>
        <w:t xml:space="preserve">новському позику Україні від приватних індустріальних кіл Франції, за допомогою якої </w:t>
      </w:r>
      <w:r w:rsidRPr="00DE7B07">
        <w:rPr>
          <w:spacing w:val="-2"/>
          <w:sz w:val="24"/>
          <w:szCs w:val="24"/>
        </w:rPr>
        <w:lastRenderedPageBreak/>
        <w:t>Україна мала дістати необхідні військові матеріали для оборони. Автор висловлює жаль, що українські соціалісти не скористалися із цієї пропозиції через підозрілість до фран</w:t>
      </w:r>
      <w:r w:rsidR="00DE7B07" w:rsidRPr="00DE7B07">
        <w:rPr>
          <w:spacing w:val="-2"/>
          <w:sz w:val="24"/>
          <w:szCs w:val="24"/>
        </w:rPr>
        <w:softHyphen/>
      </w:r>
      <w:r w:rsidRPr="00DE7B07">
        <w:rPr>
          <w:spacing w:val="-2"/>
          <w:sz w:val="24"/>
          <w:szCs w:val="24"/>
        </w:rPr>
        <w:t>цузь</w:t>
      </w:r>
      <w:r w:rsidR="00DE7B07" w:rsidRPr="00DE7B07">
        <w:rPr>
          <w:spacing w:val="-2"/>
          <w:sz w:val="24"/>
          <w:szCs w:val="24"/>
        </w:rPr>
        <w:softHyphen/>
      </w:r>
      <w:r w:rsidRPr="00DE7B07">
        <w:rPr>
          <w:spacing w:val="-2"/>
          <w:sz w:val="24"/>
          <w:szCs w:val="24"/>
        </w:rPr>
        <w:t>ких капіталістів. Зрештою, вважає він, українські соціалісти зовсім не думали про тво</w:t>
      </w:r>
      <w:r w:rsidR="00DE7B07" w:rsidRPr="00DE7B07">
        <w:rPr>
          <w:spacing w:val="-2"/>
          <w:sz w:val="24"/>
          <w:szCs w:val="24"/>
        </w:rPr>
        <w:softHyphen/>
      </w:r>
      <w:r w:rsidRPr="00DE7B07">
        <w:rPr>
          <w:spacing w:val="-2"/>
          <w:sz w:val="24"/>
          <w:szCs w:val="24"/>
        </w:rPr>
        <w:t>рення своєї армії, будучи переконані, що соціалісти всіх країн скасують свої ар</w:t>
      </w:r>
      <w:r w:rsidR="00DE7B07" w:rsidRPr="00DE7B07">
        <w:rPr>
          <w:spacing w:val="-2"/>
          <w:sz w:val="24"/>
          <w:szCs w:val="24"/>
        </w:rPr>
        <w:softHyphen/>
      </w:r>
      <w:r w:rsidRPr="00DE7B07">
        <w:rPr>
          <w:spacing w:val="-2"/>
          <w:sz w:val="24"/>
          <w:szCs w:val="24"/>
        </w:rPr>
        <w:t>мії й за</w:t>
      </w:r>
      <w:r w:rsidR="00DE7B07" w:rsidRPr="00DE7B07">
        <w:rPr>
          <w:spacing w:val="-2"/>
          <w:sz w:val="24"/>
          <w:szCs w:val="24"/>
        </w:rPr>
        <w:softHyphen/>
      </w:r>
      <w:r w:rsidRPr="00DE7B07">
        <w:rPr>
          <w:spacing w:val="-2"/>
          <w:sz w:val="24"/>
          <w:szCs w:val="24"/>
        </w:rPr>
        <w:t>панує всесвітній соціалістичний рай на землі. Ця наївна віра була причиною від</w:t>
      </w:r>
      <w:r w:rsidR="00DE7B07" w:rsidRPr="00DE7B07">
        <w:rPr>
          <w:spacing w:val="-2"/>
          <w:sz w:val="24"/>
          <w:szCs w:val="24"/>
        </w:rPr>
        <w:softHyphen/>
      </w:r>
      <w:r w:rsidRPr="00DE7B07">
        <w:rPr>
          <w:spacing w:val="-2"/>
          <w:sz w:val="24"/>
          <w:szCs w:val="24"/>
        </w:rPr>
        <w:t>мо</w:t>
      </w:r>
      <w:r w:rsidR="00DE7B07" w:rsidRPr="00DE7B07">
        <w:rPr>
          <w:spacing w:val="-2"/>
          <w:sz w:val="24"/>
          <w:szCs w:val="24"/>
        </w:rPr>
        <w:softHyphen/>
      </w:r>
      <w:r w:rsidRPr="00DE7B07">
        <w:rPr>
          <w:spacing w:val="-2"/>
          <w:sz w:val="24"/>
          <w:szCs w:val="24"/>
        </w:rPr>
        <w:t>ви від позики, що могла б розв’язати великі труднощі, а з іншого боку, поволі впро</w:t>
      </w:r>
      <w:r w:rsidR="00DE7B07" w:rsidRPr="00DE7B07">
        <w:rPr>
          <w:spacing w:val="-2"/>
          <w:sz w:val="24"/>
          <w:szCs w:val="24"/>
        </w:rPr>
        <w:softHyphen/>
      </w:r>
      <w:r w:rsidRPr="00DE7B07">
        <w:rPr>
          <w:spacing w:val="-2"/>
          <w:sz w:val="24"/>
          <w:szCs w:val="24"/>
        </w:rPr>
        <w:t>ва</w:t>
      </w:r>
      <w:r w:rsidR="00DE7B07" w:rsidRPr="00DE7B07">
        <w:rPr>
          <w:spacing w:val="-2"/>
          <w:sz w:val="24"/>
          <w:szCs w:val="24"/>
        </w:rPr>
        <w:softHyphen/>
      </w:r>
      <w:r w:rsidRPr="00DE7B07">
        <w:rPr>
          <w:spacing w:val="-2"/>
          <w:sz w:val="24"/>
          <w:szCs w:val="24"/>
        </w:rPr>
        <w:t>джу</w:t>
      </w:r>
      <w:r w:rsidR="00DE7B07" w:rsidRPr="00DE7B07">
        <w:rPr>
          <w:spacing w:val="-2"/>
          <w:sz w:val="24"/>
          <w:szCs w:val="24"/>
        </w:rPr>
        <w:softHyphen/>
      </w:r>
      <w:r w:rsidRPr="00DE7B07">
        <w:rPr>
          <w:spacing w:val="-2"/>
          <w:sz w:val="24"/>
          <w:szCs w:val="24"/>
        </w:rPr>
        <w:t>ва</w:t>
      </w:r>
      <w:r w:rsidR="00DE7B07" w:rsidRPr="00DE7B07">
        <w:rPr>
          <w:spacing w:val="-2"/>
          <w:sz w:val="24"/>
          <w:szCs w:val="24"/>
        </w:rPr>
        <w:softHyphen/>
      </w:r>
      <w:r w:rsidRPr="00DE7B07">
        <w:rPr>
          <w:spacing w:val="-2"/>
          <w:sz w:val="24"/>
          <w:szCs w:val="24"/>
        </w:rPr>
        <w:t>ла б Україну в сім’ю західних демократичних народів, оскільки промислові ма</w:t>
      </w:r>
      <w:r w:rsidR="00DE7B07" w:rsidRPr="00DE7B07">
        <w:rPr>
          <w:spacing w:val="-2"/>
          <w:sz w:val="24"/>
          <w:szCs w:val="24"/>
        </w:rPr>
        <w:softHyphen/>
      </w:r>
      <w:r w:rsidRPr="00DE7B07">
        <w:rPr>
          <w:spacing w:val="-2"/>
          <w:sz w:val="24"/>
          <w:szCs w:val="24"/>
        </w:rPr>
        <w:t>гнати Фран</w:t>
      </w:r>
      <w:r w:rsidR="00DE7B07" w:rsidRPr="00DE7B07">
        <w:rPr>
          <w:spacing w:val="-2"/>
          <w:sz w:val="24"/>
          <w:szCs w:val="24"/>
        </w:rPr>
        <w:softHyphen/>
      </w:r>
      <w:r w:rsidRPr="00DE7B07">
        <w:rPr>
          <w:spacing w:val="-2"/>
          <w:sz w:val="24"/>
          <w:szCs w:val="24"/>
        </w:rPr>
        <w:t>ції не допустили б до повної ізоляції й блокади України в 1918–1919 рр. [21, с.339].</w:t>
      </w:r>
    </w:p>
    <w:p w:rsidR="0019075D" w:rsidRPr="00FA6129" w:rsidRDefault="0019075D" w:rsidP="0019075D">
      <w:pPr>
        <w:pStyle w:val="affffff5"/>
        <w:keepNext w:val="0"/>
        <w:suppressAutoHyphens/>
        <w:spacing w:line="240" w:lineRule="auto"/>
        <w:rPr>
          <w:sz w:val="24"/>
          <w:szCs w:val="24"/>
        </w:rPr>
      </w:pPr>
      <w:r w:rsidRPr="00FA6129">
        <w:rPr>
          <w:sz w:val="24"/>
          <w:szCs w:val="24"/>
        </w:rPr>
        <w:t>За спогадами М.Ковалевського, генерал Табуї виробив план допомоги Українсь</w:t>
      </w:r>
      <w:r w:rsidR="00843104">
        <w:rPr>
          <w:sz w:val="24"/>
          <w:szCs w:val="24"/>
          <w:lang w:val="ru-RU"/>
        </w:rPr>
        <w:softHyphen/>
      </w:r>
      <w:r w:rsidRPr="00FA6129">
        <w:rPr>
          <w:sz w:val="24"/>
          <w:szCs w:val="24"/>
        </w:rPr>
        <w:t>кій державі з боку Франції й з боку інших демократичних держав. Він запропонував до</w:t>
      </w:r>
      <w:r w:rsidR="00843104">
        <w:rPr>
          <w:sz w:val="24"/>
          <w:szCs w:val="24"/>
          <w:lang w:val="ru-RU"/>
        </w:rPr>
        <w:softHyphen/>
      </w:r>
      <w:r w:rsidRPr="00FA6129">
        <w:rPr>
          <w:sz w:val="24"/>
          <w:szCs w:val="24"/>
        </w:rPr>
        <w:t>по</w:t>
      </w:r>
      <w:r w:rsidR="00843104">
        <w:rPr>
          <w:sz w:val="24"/>
          <w:szCs w:val="24"/>
          <w:lang w:val="ru-RU"/>
        </w:rPr>
        <w:softHyphen/>
      </w:r>
      <w:r w:rsidRPr="00FA6129">
        <w:rPr>
          <w:sz w:val="24"/>
          <w:szCs w:val="24"/>
        </w:rPr>
        <w:t>могу французькими фахівцями, що мали своїм досвідом посилити діяльність укра</w:t>
      </w:r>
      <w:r w:rsidR="00843104">
        <w:rPr>
          <w:sz w:val="24"/>
          <w:szCs w:val="24"/>
          <w:lang w:val="ru-RU"/>
        </w:rPr>
        <w:softHyphen/>
      </w:r>
      <w:r w:rsidRPr="00FA6129">
        <w:rPr>
          <w:sz w:val="24"/>
          <w:szCs w:val="24"/>
        </w:rPr>
        <w:t>їнсь</w:t>
      </w:r>
      <w:r w:rsidR="00843104">
        <w:rPr>
          <w:sz w:val="24"/>
          <w:szCs w:val="24"/>
          <w:lang w:val="ru-RU"/>
        </w:rPr>
        <w:softHyphen/>
      </w:r>
      <w:r w:rsidRPr="00FA6129">
        <w:rPr>
          <w:sz w:val="24"/>
          <w:szCs w:val="24"/>
        </w:rPr>
        <w:t>ких міністерств, передусім у сфері залізничного транспорту й фінансів. Франція бу</w:t>
      </w:r>
      <w:r w:rsidR="00843104">
        <w:rPr>
          <w:sz w:val="24"/>
          <w:szCs w:val="24"/>
          <w:lang w:val="ru-RU"/>
        </w:rPr>
        <w:softHyphen/>
      </w:r>
      <w:r w:rsidRPr="00FA6129">
        <w:rPr>
          <w:sz w:val="24"/>
          <w:szCs w:val="24"/>
        </w:rPr>
        <w:t>ла готова негайно надати Україні першу позику в сумі 10 млн доларів, надалі їхній об</w:t>
      </w:r>
      <w:r w:rsidR="00843104">
        <w:rPr>
          <w:sz w:val="24"/>
          <w:szCs w:val="24"/>
          <w:lang w:val="ru-RU"/>
        </w:rPr>
        <w:softHyphen/>
      </w:r>
      <w:r w:rsidRPr="00FA6129">
        <w:rPr>
          <w:sz w:val="24"/>
          <w:szCs w:val="24"/>
        </w:rPr>
        <w:t>сяг мав зрости [15, с.430].</w:t>
      </w:r>
    </w:p>
    <w:p w:rsidR="0019075D" w:rsidRPr="00FA6129" w:rsidRDefault="0019075D" w:rsidP="0019075D">
      <w:pPr>
        <w:pStyle w:val="affffff5"/>
        <w:keepNext w:val="0"/>
        <w:suppressAutoHyphens/>
        <w:spacing w:line="240" w:lineRule="auto"/>
        <w:rPr>
          <w:sz w:val="24"/>
          <w:szCs w:val="24"/>
        </w:rPr>
      </w:pPr>
      <w:r w:rsidRPr="00FA6129">
        <w:rPr>
          <w:sz w:val="24"/>
          <w:szCs w:val="24"/>
        </w:rPr>
        <w:t>Як показала Н.Городня, пропозиції фінансової та технічної допомоги лунали не</w:t>
      </w:r>
      <w:r w:rsidR="00843104">
        <w:rPr>
          <w:sz w:val="24"/>
          <w:szCs w:val="24"/>
          <w:lang w:val="ru-RU"/>
        </w:rPr>
        <w:softHyphen/>
      </w:r>
      <w:r w:rsidRPr="00FA6129">
        <w:rPr>
          <w:sz w:val="24"/>
          <w:szCs w:val="24"/>
        </w:rPr>
        <w:t>од</w:t>
      </w:r>
      <w:r w:rsidR="00843104">
        <w:rPr>
          <w:sz w:val="24"/>
          <w:szCs w:val="24"/>
          <w:lang w:val="ru-RU"/>
        </w:rPr>
        <w:softHyphen/>
      </w:r>
      <w:r w:rsidRPr="00FA6129">
        <w:rPr>
          <w:sz w:val="24"/>
          <w:szCs w:val="24"/>
        </w:rPr>
        <w:t>норазово з кінця листопада та впродовж грудня 1917 р. Українське керівництво не ви</w:t>
      </w:r>
      <w:r w:rsidR="00843104">
        <w:rPr>
          <w:sz w:val="24"/>
          <w:szCs w:val="24"/>
          <w:lang w:val="ru-RU"/>
        </w:rPr>
        <w:softHyphen/>
      </w:r>
      <w:r w:rsidRPr="00FA6129">
        <w:rPr>
          <w:sz w:val="24"/>
          <w:szCs w:val="24"/>
        </w:rPr>
        <w:t>ко</w:t>
      </w:r>
      <w:r w:rsidR="00843104">
        <w:rPr>
          <w:sz w:val="24"/>
          <w:szCs w:val="24"/>
          <w:lang w:val="ru-RU"/>
        </w:rPr>
        <w:softHyphen/>
      </w:r>
      <w:r w:rsidRPr="00FA6129">
        <w:rPr>
          <w:sz w:val="24"/>
          <w:szCs w:val="24"/>
        </w:rPr>
        <w:t>ристало жодної з них, залишивши їх без відповіді. Генеральний Секретаріат сві</w:t>
      </w:r>
      <w:r w:rsidR="00843104" w:rsidRPr="00843104">
        <w:rPr>
          <w:sz w:val="24"/>
          <w:szCs w:val="24"/>
        </w:rPr>
        <w:softHyphen/>
      </w:r>
      <w:r w:rsidRPr="00FA6129">
        <w:rPr>
          <w:sz w:val="24"/>
          <w:szCs w:val="24"/>
        </w:rPr>
        <w:t>до</w:t>
      </w:r>
      <w:r w:rsidR="00843104" w:rsidRPr="00843104">
        <w:rPr>
          <w:sz w:val="24"/>
          <w:szCs w:val="24"/>
        </w:rPr>
        <w:softHyphen/>
      </w:r>
      <w:r w:rsidRPr="00FA6129">
        <w:rPr>
          <w:sz w:val="24"/>
          <w:szCs w:val="24"/>
        </w:rPr>
        <w:t>мо затягував час. Нерішучість українського керівництва, відсутність у нього твердої лі</w:t>
      </w:r>
      <w:r w:rsidR="00843104" w:rsidRPr="00843104">
        <w:rPr>
          <w:sz w:val="24"/>
          <w:szCs w:val="24"/>
        </w:rPr>
        <w:softHyphen/>
      </w:r>
      <w:r w:rsidRPr="00FA6129">
        <w:rPr>
          <w:sz w:val="24"/>
          <w:szCs w:val="24"/>
        </w:rPr>
        <w:t>нії в питаннях війни й миру пояснюються складними обставинами воєнного часу, у яких відбувалося становлення української державності, а також боязню керівництва УНР потрапити у фінансову залежність від держав Антанти. Така позиція, вважає до</w:t>
      </w:r>
      <w:r w:rsidR="00843104">
        <w:rPr>
          <w:sz w:val="24"/>
          <w:szCs w:val="24"/>
          <w:lang w:val="ru-RU"/>
        </w:rPr>
        <w:softHyphen/>
      </w:r>
      <w:r w:rsidRPr="00FA6129">
        <w:rPr>
          <w:sz w:val="24"/>
          <w:szCs w:val="24"/>
        </w:rPr>
        <w:t>слід</w:t>
      </w:r>
      <w:r w:rsidR="00843104">
        <w:rPr>
          <w:sz w:val="24"/>
          <w:szCs w:val="24"/>
          <w:lang w:val="ru-RU"/>
        </w:rPr>
        <w:softHyphen/>
      </w:r>
      <w:r w:rsidRPr="00FA6129">
        <w:rPr>
          <w:sz w:val="24"/>
          <w:szCs w:val="24"/>
        </w:rPr>
        <w:t>ниця, мала негативні наслідки для подальшої боротьби за державність України. Хоч у разі прийняття допомоги та продовження участі у війні УНР, напевно, і не змогла б протистояти натиску австро-німецьких військ, безпосередня участь самостійної Укра</w:t>
      </w:r>
      <w:r w:rsidR="00843104" w:rsidRPr="00843104">
        <w:rPr>
          <w:sz w:val="24"/>
          <w:szCs w:val="24"/>
        </w:rPr>
        <w:softHyphen/>
      </w:r>
      <w:r w:rsidRPr="00FA6129">
        <w:rPr>
          <w:sz w:val="24"/>
          <w:szCs w:val="24"/>
        </w:rPr>
        <w:t>ї</w:t>
      </w:r>
      <w:r w:rsidR="00843104" w:rsidRPr="00843104">
        <w:rPr>
          <w:sz w:val="24"/>
          <w:szCs w:val="24"/>
        </w:rPr>
        <w:softHyphen/>
      </w:r>
      <w:r w:rsidRPr="00FA6129">
        <w:rPr>
          <w:sz w:val="24"/>
          <w:szCs w:val="24"/>
        </w:rPr>
        <w:t>ни у воєнних діях надала б їй статусу воюючої держави та права на участь у повоєнній мирній конференції і таким чином могла б суттєво змінити її статус у міжнародному спів</w:t>
      </w:r>
      <w:r w:rsidR="00843104" w:rsidRPr="00843104">
        <w:rPr>
          <w:sz w:val="24"/>
          <w:szCs w:val="24"/>
        </w:rPr>
        <w:softHyphen/>
      </w:r>
      <w:r w:rsidRPr="00FA6129">
        <w:rPr>
          <w:sz w:val="24"/>
          <w:szCs w:val="24"/>
        </w:rPr>
        <w:t>товаристві [3, с.27, 45].</w:t>
      </w:r>
    </w:p>
    <w:p w:rsidR="0019075D" w:rsidRPr="00FA6129" w:rsidRDefault="0019075D" w:rsidP="0019075D">
      <w:pPr>
        <w:pStyle w:val="affffff5"/>
        <w:keepNext w:val="0"/>
        <w:suppressAutoHyphens/>
        <w:spacing w:line="240" w:lineRule="auto"/>
        <w:rPr>
          <w:sz w:val="24"/>
          <w:szCs w:val="24"/>
        </w:rPr>
      </w:pPr>
      <w:r w:rsidRPr="00FA6129">
        <w:rPr>
          <w:sz w:val="24"/>
          <w:szCs w:val="24"/>
        </w:rPr>
        <w:t>Протилежну думку висловлює М.Держалюк, який позитивно оцінює ухилення Цен</w:t>
      </w:r>
      <w:r w:rsidR="00843104" w:rsidRPr="00843104">
        <w:rPr>
          <w:sz w:val="24"/>
          <w:szCs w:val="24"/>
        </w:rPr>
        <w:softHyphen/>
      </w:r>
      <w:r w:rsidRPr="00FA6129">
        <w:rPr>
          <w:sz w:val="24"/>
          <w:szCs w:val="24"/>
        </w:rPr>
        <w:t>тральної Ради від пропозиції Антанти створити 100-тисячну армію й активно висту</w:t>
      </w:r>
      <w:r w:rsidR="00843104" w:rsidRPr="00843104">
        <w:rPr>
          <w:sz w:val="24"/>
          <w:szCs w:val="24"/>
        </w:rPr>
        <w:softHyphen/>
      </w:r>
      <w:r w:rsidRPr="00FA6129">
        <w:rPr>
          <w:sz w:val="24"/>
          <w:szCs w:val="24"/>
        </w:rPr>
        <w:t>пи</w:t>
      </w:r>
      <w:r w:rsidR="00843104" w:rsidRPr="00843104">
        <w:rPr>
          <w:sz w:val="24"/>
          <w:szCs w:val="24"/>
        </w:rPr>
        <w:softHyphen/>
      </w:r>
      <w:r w:rsidRPr="00FA6129">
        <w:rPr>
          <w:sz w:val="24"/>
          <w:szCs w:val="24"/>
        </w:rPr>
        <w:t>ти проти Німеччини й Австро-Угорщини. Оскільки це могло призвести до заго</w:t>
      </w:r>
      <w:r w:rsidR="00843104">
        <w:rPr>
          <w:sz w:val="24"/>
          <w:szCs w:val="24"/>
          <w:lang w:val="ru-RU"/>
        </w:rPr>
        <w:softHyphen/>
      </w:r>
      <w:r w:rsidRPr="00FA6129">
        <w:rPr>
          <w:sz w:val="24"/>
          <w:szCs w:val="24"/>
        </w:rPr>
        <w:t>стрен</w:t>
      </w:r>
      <w:r w:rsidR="00843104">
        <w:rPr>
          <w:sz w:val="24"/>
          <w:szCs w:val="24"/>
          <w:lang w:val="ru-RU"/>
        </w:rPr>
        <w:softHyphen/>
      </w:r>
      <w:r w:rsidRPr="00FA6129">
        <w:rPr>
          <w:sz w:val="24"/>
          <w:szCs w:val="24"/>
        </w:rPr>
        <w:t>ня відносин України із Центральними державами з непередбачуваними для неї на</w:t>
      </w:r>
      <w:r w:rsidR="00843104">
        <w:rPr>
          <w:sz w:val="24"/>
          <w:szCs w:val="24"/>
          <w:lang w:val="ru-RU"/>
        </w:rPr>
        <w:softHyphen/>
      </w:r>
      <w:r w:rsidRPr="00FA6129">
        <w:rPr>
          <w:sz w:val="24"/>
          <w:szCs w:val="24"/>
        </w:rPr>
        <w:t>слід</w:t>
      </w:r>
      <w:r w:rsidR="00843104">
        <w:rPr>
          <w:sz w:val="24"/>
          <w:szCs w:val="24"/>
          <w:lang w:val="ru-RU"/>
        </w:rPr>
        <w:softHyphen/>
      </w:r>
      <w:r w:rsidRPr="00FA6129">
        <w:rPr>
          <w:sz w:val="24"/>
          <w:szCs w:val="24"/>
        </w:rPr>
        <w:t>ка</w:t>
      </w:r>
      <w:r w:rsidR="00843104">
        <w:rPr>
          <w:sz w:val="24"/>
          <w:szCs w:val="24"/>
          <w:lang w:val="ru-RU"/>
        </w:rPr>
        <w:softHyphen/>
      </w:r>
      <w:r w:rsidRPr="00FA6129">
        <w:rPr>
          <w:sz w:val="24"/>
          <w:szCs w:val="24"/>
        </w:rPr>
        <w:t>ми. Антанта заохочувала Україну до війни проти Центральних держав, щоб не допу</w:t>
      </w:r>
      <w:r w:rsidR="00843104">
        <w:rPr>
          <w:sz w:val="24"/>
          <w:szCs w:val="24"/>
          <w:lang w:val="ru-RU"/>
        </w:rPr>
        <w:softHyphen/>
      </w:r>
      <w:r w:rsidRPr="00FA6129">
        <w:rPr>
          <w:sz w:val="24"/>
          <w:szCs w:val="24"/>
        </w:rPr>
        <w:t>сти</w:t>
      </w:r>
      <w:r w:rsidR="00843104">
        <w:rPr>
          <w:sz w:val="24"/>
          <w:szCs w:val="24"/>
          <w:lang w:val="ru-RU"/>
        </w:rPr>
        <w:softHyphen/>
      </w:r>
      <w:r w:rsidRPr="00FA6129">
        <w:rPr>
          <w:sz w:val="24"/>
          <w:szCs w:val="24"/>
        </w:rPr>
        <w:t>ти їх до українського продовольства й сировини, однак відмовлялася визнати її як дер</w:t>
      </w:r>
      <w:r w:rsidR="00843104">
        <w:rPr>
          <w:sz w:val="24"/>
          <w:szCs w:val="24"/>
          <w:lang w:val="ru-RU"/>
        </w:rPr>
        <w:softHyphen/>
      </w:r>
      <w:r w:rsidRPr="00FA6129">
        <w:rPr>
          <w:sz w:val="24"/>
          <w:szCs w:val="24"/>
        </w:rPr>
        <w:t>жаву, у той час як першочергове завдання, що стояло перед Україною, полягало в при</w:t>
      </w:r>
      <w:r w:rsidR="00843104">
        <w:rPr>
          <w:sz w:val="24"/>
          <w:szCs w:val="24"/>
          <w:lang w:val="ru-RU"/>
        </w:rPr>
        <w:softHyphen/>
      </w:r>
      <w:r w:rsidRPr="00FA6129">
        <w:rPr>
          <w:sz w:val="24"/>
          <w:szCs w:val="24"/>
        </w:rPr>
        <w:t>пиненні війни й пошуках шляхів для міжнародного визнання [5, с.165–166].</w:t>
      </w:r>
    </w:p>
    <w:p w:rsidR="0019075D" w:rsidRPr="00FA6129" w:rsidRDefault="0019075D" w:rsidP="0019075D">
      <w:pPr>
        <w:pStyle w:val="affffff5"/>
        <w:keepNext w:val="0"/>
        <w:suppressAutoHyphens/>
        <w:spacing w:line="240" w:lineRule="auto"/>
        <w:rPr>
          <w:sz w:val="24"/>
          <w:szCs w:val="24"/>
        </w:rPr>
      </w:pPr>
      <w:r w:rsidRPr="00FA6129">
        <w:rPr>
          <w:sz w:val="24"/>
          <w:szCs w:val="24"/>
        </w:rPr>
        <w:t>Чимало дослідників (Н.Городня, М.Держалюк, О.Кучик) приділяють особливу ува</w:t>
      </w:r>
      <w:r w:rsidR="00843104" w:rsidRPr="00843104">
        <w:rPr>
          <w:sz w:val="24"/>
          <w:szCs w:val="24"/>
        </w:rPr>
        <w:softHyphen/>
      </w:r>
      <w:r w:rsidRPr="00FA6129">
        <w:rPr>
          <w:sz w:val="24"/>
          <w:szCs w:val="24"/>
        </w:rPr>
        <w:t>гу переговорам між представниками УНР й усіх чотирьох великих держав – Фран</w:t>
      </w:r>
      <w:r w:rsidR="00843104" w:rsidRPr="00843104">
        <w:rPr>
          <w:sz w:val="24"/>
          <w:szCs w:val="24"/>
        </w:rPr>
        <w:softHyphen/>
      </w:r>
      <w:r w:rsidRPr="00FA6129">
        <w:rPr>
          <w:sz w:val="24"/>
          <w:szCs w:val="24"/>
        </w:rPr>
        <w:t>ції, Англії, Італії та США – у Яссах у січні 1918 р. Так, на основі аналізу архівних мате</w:t>
      </w:r>
      <w:r w:rsidR="00843104" w:rsidRPr="00843104">
        <w:rPr>
          <w:sz w:val="24"/>
          <w:szCs w:val="24"/>
        </w:rPr>
        <w:softHyphen/>
      </w:r>
      <w:r w:rsidRPr="00FA6129">
        <w:rPr>
          <w:sz w:val="24"/>
          <w:szCs w:val="24"/>
        </w:rPr>
        <w:t>ріалів та опублікованих документів Ясської конференції Н.Городня показала, що союз</w:t>
      </w:r>
      <w:r w:rsidR="00843104" w:rsidRPr="00843104">
        <w:rPr>
          <w:sz w:val="24"/>
          <w:szCs w:val="24"/>
        </w:rPr>
        <w:softHyphen/>
      </w:r>
      <w:r w:rsidRPr="00FA6129">
        <w:rPr>
          <w:sz w:val="24"/>
          <w:szCs w:val="24"/>
        </w:rPr>
        <w:t>ни</w:t>
      </w:r>
      <w:r w:rsidR="00843104" w:rsidRPr="00843104">
        <w:rPr>
          <w:sz w:val="24"/>
          <w:szCs w:val="24"/>
        </w:rPr>
        <w:softHyphen/>
      </w:r>
      <w:r w:rsidRPr="00FA6129">
        <w:rPr>
          <w:sz w:val="24"/>
          <w:szCs w:val="24"/>
        </w:rPr>
        <w:t>ки усвідомлювали складне становище України, однак прагнули хоч тимчасово утри</w:t>
      </w:r>
      <w:r w:rsidR="00843104" w:rsidRPr="00843104">
        <w:rPr>
          <w:sz w:val="24"/>
          <w:szCs w:val="24"/>
        </w:rPr>
        <w:softHyphen/>
      </w:r>
      <w:r w:rsidRPr="00FA6129">
        <w:rPr>
          <w:sz w:val="24"/>
          <w:szCs w:val="24"/>
        </w:rPr>
        <w:t>ма</w:t>
      </w:r>
      <w:r w:rsidR="00843104" w:rsidRPr="00843104">
        <w:rPr>
          <w:sz w:val="24"/>
          <w:szCs w:val="24"/>
        </w:rPr>
        <w:softHyphen/>
      </w:r>
      <w:r w:rsidRPr="00FA6129">
        <w:rPr>
          <w:sz w:val="24"/>
          <w:szCs w:val="24"/>
        </w:rPr>
        <w:t>ти її у війні для покращення загальної ситуації на фронті. В Яссах вони зробили останню спробу вдержати її від підписання сепаратного миру, вимагаючи від неї ввійти в стосунки з країнами, утвореними на території Російської держави, і Румунією для фор</w:t>
      </w:r>
      <w:r w:rsidR="00843104">
        <w:rPr>
          <w:sz w:val="24"/>
          <w:szCs w:val="24"/>
          <w:lang w:val="ru-RU"/>
        </w:rPr>
        <w:softHyphen/>
      </w:r>
      <w:r w:rsidRPr="00FA6129">
        <w:rPr>
          <w:sz w:val="24"/>
          <w:szCs w:val="24"/>
        </w:rPr>
        <w:t>мування суцільного фронту проти Центральних держав; постачати продовольством Ру</w:t>
      </w:r>
      <w:r w:rsidR="002E23A1">
        <w:rPr>
          <w:sz w:val="24"/>
          <w:szCs w:val="24"/>
          <w:lang w:val="ru-RU"/>
        </w:rPr>
        <w:softHyphen/>
      </w:r>
      <w:r w:rsidRPr="00FA6129">
        <w:rPr>
          <w:sz w:val="24"/>
          <w:szCs w:val="24"/>
        </w:rPr>
        <w:t>мунію, реорганізувати за допомогою союзників збройні сили, достатні не тільки для за</w:t>
      </w:r>
      <w:r w:rsidR="002E23A1">
        <w:rPr>
          <w:sz w:val="24"/>
          <w:szCs w:val="24"/>
          <w:lang w:val="ru-RU"/>
        </w:rPr>
        <w:softHyphen/>
      </w:r>
      <w:r w:rsidRPr="00FA6129">
        <w:rPr>
          <w:sz w:val="24"/>
          <w:szCs w:val="24"/>
        </w:rPr>
        <w:t>безпечення внутрішнього порядку в країні, а й для захисту України від атак ззовні. Від прийняття цих умов мало залежати визнання союзниками незалежності країни, фі</w:t>
      </w:r>
      <w:r w:rsidR="002E23A1">
        <w:rPr>
          <w:sz w:val="24"/>
          <w:szCs w:val="24"/>
          <w:lang w:val="ru-RU"/>
        </w:rPr>
        <w:softHyphen/>
      </w:r>
      <w:r w:rsidRPr="00FA6129">
        <w:rPr>
          <w:sz w:val="24"/>
          <w:szCs w:val="24"/>
        </w:rPr>
        <w:t>нан</w:t>
      </w:r>
      <w:r w:rsidR="002E23A1">
        <w:rPr>
          <w:sz w:val="24"/>
          <w:szCs w:val="24"/>
          <w:lang w:val="ru-RU"/>
        </w:rPr>
        <w:softHyphen/>
      </w:r>
      <w:r w:rsidRPr="00FA6129">
        <w:rPr>
          <w:sz w:val="24"/>
          <w:szCs w:val="24"/>
        </w:rPr>
        <w:t>сової допомоги та військового співробітництва. Проте постанова УЦР від 22 січня про надання повноважень своїй делегації в Бресті на підписання мирного договору із Цен</w:t>
      </w:r>
      <w:r w:rsidR="002E23A1" w:rsidRPr="002E23A1">
        <w:rPr>
          <w:sz w:val="24"/>
          <w:szCs w:val="24"/>
        </w:rPr>
        <w:softHyphen/>
      </w:r>
      <w:r w:rsidRPr="00FA6129">
        <w:rPr>
          <w:sz w:val="24"/>
          <w:szCs w:val="24"/>
        </w:rPr>
        <w:t>тральними державами призвела до краху ясських переговорів й усіх заходів союз</w:t>
      </w:r>
      <w:r w:rsidR="002E23A1" w:rsidRPr="002E23A1">
        <w:rPr>
          <w:sz w:val="24"/>
          <w:szCs w:val="24"/>
        </w:rPr>
        <w:softHyphen/>
      </w:r>
      <w:r w:rsidRPr="00FA6129">
        <w:rPr>
          <w:sz w:val="24"/>
          <w:szCs w:val="24"/>
        </w:rPr>
        <w:t>ницької дипломатії щодо утримання України у війні [3, с.41].</w:t>
      </w:r>
    </w:p>
    <w:p w:rsidR="0019075D" w:rsidRPr="00FA6129" w:rsidRDefault="0019075D" w:rsidP="0019075D">
      <w:pPr>
        <w:pStyle w:val="affffff5"/>
        <w:keepNext w:val="0"/>
        <w:suppressAutoHyphens/>
        <w:spacing w:line="240" w:lineRule="auto"/>
        <w:rPr>
          <w:sz w:val="24"/>
          <w:szCs w:val="24"/>
        </w:rPr>
      </w:pPr>
      <w:r w:rsidRPr="00FA6129">
        <w:rPr>
          <w:sz w:val="24"/>
          <w:szCs w:val="24"/>
        </w:rPr>
        <w:lastRenderedPageBreak/>
        <w:t>Українські дослідники в еміграції не обходили увагою питання про контакти Укра</w:t>
      </w:r>
      <w:r w:rsidR="002E23A1">
        <w:rPr>
          <w:sz w:val="24"/>
          <w:szCs w:val="24"/>
          <w:lang w:val="ru-RU"/>
        </w:rPr>
        <w:softHyphen/>
      </w:r>
      <w:r w:rsidRPr="00FA6129">
        <w:rPr>
          <w:sz w:val="24"/>
          <w:szCs w:val="24"/>
        </w:rPr>
        <w:t>їни з державами Антанти. Прикладом такого підходу є праця А.Жуковського й О.Суб</w:t>
      </w:r>
      <w:r w:rsidR="002E23A1">
        <w:rPr>
          <w:sz w:val="24"/>
          <w:szCs w:val="24"/>
          <w:lang w:val="ru-RU"/>
        </w:rPr>
        <w:softHyphen/>
      </w:r>
      <w:r w:rsidRPr="00FA6129">
        <w:rPr>
          <w:sz w:val="24"/>
          <w:szCs w:val="24"/>
        </w:rPr>
        <w:t>тельного [11]. Натомість у сучасній навчальній літературі з історії України не при</w:t>
      </w:r>
      <w:r w:rsidR="002E23A1" w:rsidRPr="002E23A1">
        <w:rPr>
          <w:sz w:val="24"/>
          <w:szCs w:val="24"/>
        </w:rPr>
        <w:softHyphen/>
      </w:r>
      <w:r w:rsidRPr="00FA6129">
        <w:rPr>
          <w:sz w:val="24"/>
          <w:szCs w:val="24"/>
        </w:rPr>
        <w:t>діляється достатньої уваги ні відносинам між представниками країн Антанти й УНР ча</w:t>
      </w:r>
      <w:r w:rsidR="002E23A1" w:rsidRPr="002E23A1">
        <w:rPr>
          <w:sz w:val="24"/>
          <w:szCs w:val="24"/>
        </w:rPr>
        <w:softHyphen/>
      </w:r>
      <w:r w:rsidRPr="00FA6129">
        <w:rPr>
          <w:sz w:val="24"/>
          <w:szCs w:val="24"/>
        </w:rPr>
        <w:t>сів Центральної Ради, ні мотивам, що спонукали країни Антанти до встановлення від</w:t>
      </w:r>
      <w:r w:rsidR="002E23A1" w:rsidRPr="002E23A1">
        <w:rPr>
          <w:sz w:val="24"/>
          <w:szCs w:val="24"/>
        </w:rPr>
        <w:softHyphen/>
      </w:r>
      <w:r w:rsidRPr="00FA6129">
        <w:rPr>
          <w:sz w:val="24"/>
          <w:szCs w:val="24"/>
        </w:rPr>
        <w:t>носин з УНР. Серед окремих загальних праць, що аналізують мотивацію країн Ан</w:t>
      </w:r>
      <w:r w:rsidR="002E23A1">
        <w:rPr>
          <w:sz w:val="24"/>
          <w:szCs w:val="24"/>
          <w:lang w:val="ru-RU"/>
        </w:rPr>
        <w:softHyphen/>
      </w:r>
      <w:r w:rsidRPr="00FA6129">
        <w:rPr>
          <w:sz w:val="24"/>
          <w:szCs w:val="24"/>
        </w:rPr>
        <w:t>тан</w:t>
      </w:r>
      <w:r w:rsidR="002E23A1">
        <w:rPr>
          <w:sz w:val="24"/>
          <w:szCs w:val="24"/>
          <w:lang w:val="ru-RU"/>
        </w:rPr>
        <w:softHyphen/>
      </w:r>
      <w:r w:rsidRPr="00FA6129">
        <w:rPr>
          <w:sz w:val="24"/>
          <w:szCs w:val="24"/>
        </w:rPr>
        <w:t>ти до України, виділяється робота Я.Грицака [4, с.123]. У ній зазначається, що саме не</w:t>
      </w:r>
      <w:r w:rsidR="002E23A1" w:rsidRPr="002E23A1">
        <w:rPr>
          <w:sz w:val="24"/>
          <w:szCs w:val="24"/>
        </w:rPr>
        <w:softHyphen/>
      </w:r>
      <w:r w:rsidRPr="00FA6129">
        <w:rPr>
          <w:sz w:val="24"/>
          <w:szCs w:val="24"/>
        </w:rPr>
        <w:t>спроможність і небажання Росії продовжувати війну спонукали уряди Англії й Фран</w:t>
      </w:r>
      <w:r w:rsidR="002E23A1" w:rsidRPr="002E23A1">
        <w:rPr>
          <w:sz w:val="24"/>
          <w:szCs w:val="24"/>
        </w:rPr>
        <w:softHyphen/>
      </w:r>
      <w:r w:rsidRPr="00FA6129">
        <w:rPr>
          <w:sz w:val="24"/>
          <w:szCs w:val="24"/>
        </w:rPr>
        <w:t>ції перенести свою увагу на Україну як на потенційний осередок військового опору ні</w:t>
      </w:r>
      <w:r w:rsidR="002E23A1" w:rsidRPr="002E23A1">
        <w:rPr>
          <w:sz w:val="24"/>
          <w:szCs w:val="24"/>
        </w:rPr>
        <w:softHyphen/>
      </w:r>
      <w:r w:rsidRPr="00FA6129">
        <w:rPr>
          <w:sz w:val="24"/>
          <w:szCs w:val="24"/>
        </w:rPr>
        <w:t>мецькому й австро-угорському натискові на Сході.</w:t>
      </w:r>
    </w:p>
    <w:p w:rsidR="0019075D" w:rsidRPr="00FA6129" w:rsidRDefault="0019075D" w:rsidP="0019075D">
      <w:pPr>
        <w:pStyle w:val="affffff5"/>
        <w:keepNext w:val="0"/>
        <w:suppressAutoHyphens/>
        <w:spacing w:line="240" w:lineRule="auto"/>
        <w:rPr>
          <w:sz w:val="24"/>
          <w:szCs w:val="24"/>
        </w:rPr>
      </w:pPr>
      <w:r w:rsidRPr="00FA6129">
        <w:rPr>
          <w:sz w:val="24"/>
          <w:szCs w:val="24"/>
        </w:rPr>
        <w:t>У радянській історіографії висвітлення питання про політику країн Антанти щодо України з ідеологічних і політичних міркувань не отримало об’єктивного роз’яс</w:t>
      </w:r>
      <w:r w:rsidR="002E23A1" w:rsidRPr="002E23A1">
        <w:rPr>
          <w:sz w:val="24"/>
          <w:szCs w:val="24"/>
        </w:rPr>
        <w:softHyphen/>
      </w:r>
      <w:r w:rsidRPr="00FA6129">
        <w:rPr>
          <w:sz w:val="24"/>
          <w:szCs w:val="24"/>
        </w:rPr>
        <w:t>нен</w:t>
      </w:r>
      <w:r w:rsidR="002E23A1" w:rsidRPr="002E23A1">
        <w:rPr>
          <w:sz w:val="24"/>
          <w:szCs w:val="24"/>
        </w:rPr>
        <w:softHyphen/>
      </w:r>
      <w:r w:rsidRPr="00FA6129">
        <w:rPr>
          <w:sz w:val="24"/>
          <w:szCs w:val="24"/>
        </w:rPr>
        <w:t>ня. Зовнішньополітична активність Антанти відображена в роботах І.Кулика, О.Кар</w:t>
      </w:r>
      <w:r w:rsidR="002E23A1" w:rsidRPr="002E23A1">
        <w:rPr>
          <w:sz w:val="24"/>
          <w:szCs w:val="24"/>
        </w:rPr>
        <w:softHyphen/>
      </w:r>
      <w:r w:rsidRPr="00FA6129">
        <w:rPr>
          <w:sz w:val="24"/>
          <w:szCs w:val="24"/>
        </w:rPr>
        <w:t>пенка, Д.Сташевського, І.Хміля [18; 14; 23; 24] та інших дослідників. Серед них ви</w:t>
      </w:r>
      <w:r w:rsidR="002E23A1">
        <w:rPr>
          <w:sz w:val="24"/>
          <w:szCs w:val="24"/>
          <w:lang w:val="ru-RU"/>
        </w:rPr>
        <w:softHyphen/>
      </w:r>
      <w:r w:rsidRPr="00FA6129">
        <w:rPr>
          <w:sz w:val="24"/>
          <w:szCs w:val="24"/>
        </w:rPr>
        <w:t>діляється праця Р.Симоненка [22], яка характеризується надзвичайно широкою на той час базою дослідження. Водночас, перебуваючи під сильним ідеологічним тиском, до</w:t>
      </w:r>
      <w:r w:rsidR="002E23A1">
        <w:rPr>
          <w:sz w:val="24"/>
          <w:szCs w:val="24"/>
          <w:lang w:val="ru-RU"/>
        </w:rPr>
        <w:softHyphen/>
      </w:r>
      <w:r w:rsidRPr="00FA6129">
        <w:rPr>
          <w:sz w:val="24"/>
          <w:szCs w:val="24"/>
        </w:rPr>
        <w:t>слідник не міг вийти за межі офіційної доктрини. Учений піддає нищівній критиці по</w:t>
      </w:r>
      <w:r w:rsidR="002E23A1" w:rsidRPr="002E23A1">
        <w:rPr>
          <w:sz w:val="24"/>
          <w:szCs w:val="24"/>
        </w:rPr>
        <w:softHyphen/>
      </w:r>
      <w:r w:rsidRPr="00FA6129">
        <w:rPr>
          <w:sz w:val="24"/>
          <w:szCs w:val="24"/>
        </w:rPr>
        <w:t>літику США, спрямовану на підтримку антибільшовицьких сил в Україні, а зовніш</w:t>
      </w:r>
      <w:r w:rsidR="002E23A1" w:rsidRPr="002E23A1">
        <w:rPr>
          <w:sz w:val="24"/>
          <w:szCs w:val="24"/>
        </w:rPr>
        <w:softHyphen/>
      </w:r>
      <w:r w:rsidRPr="00FA6129">
        <w:rPr>
          <w:sz w:val="24"/>
          <w:szCs w:val="24"/>
        </w:rPr>
        <w:t>ньо</w:t>
      </w:r>
      <w:r w:rsidR="002E23A1" w:rsidRPr="002E23A1">
        <w:rPr>
          <w:sz w:val="24"/>
          <w:szCs w:val="24"/>
        </w:rPr>
        <w:softHyphen/>
      </w:r>
      <w:r w:rsidRPr="00FA6129">
        <w:rPr>
          <w:sz w:val="24"/>
          <w:szCs w:val="24"/>
        </w:rPr>
        <w:t>політичний курс УЦР кваліфікує як зраду інтересів українських трудящих і змову з між</w:t>
      </w:r>
      <w:r w:rsidR="002E23A1" w:rsidRPr="002E23A1">
        <w:rPr>
          <w:sz w:val="24"/>
          <w:szCs w:val="24"/>
        </w:rPr>
        <w:softHyphen/>
      </w:r>
      <w:r w:rsidRPr="00FA6129">
        <w:rPr>
          <w:sz w:val="24"/>
          <w:szCs w:val="24"/>
        </w:rPr>
        <w:t>народним імперіалізмом [22, с.101]. Одночасно обстоюється теза про прагнення за</w:t>
      </w:r>
      <w:r w:rsidR="002E23A1">
        <w:rPr>
          <w:sz w:val="24"/>
          <w:szCs w:val="24"/>
          <w:lang w:val="ru-RU"/>
        </w:rPr>
        <w:softHyphen/>
      </w:r>
      <w:r w:rsidRPr="00FA6129">
        <w:rPr>
          <w:sz w:val="24"/>
          <w:szCs w:val="24"/>
        </w:rPr>
        <w:t>хід</w:t>
      </w:r>
      <w:r w:rsidR="002E23A1">
        <w:rPr>
          <w:sz w:val="24"/>
          <w:szCs w:val="24"/>
          <w:lang w:val="ru-RU"/>
        </w:rPr>
        <w:softHyphen/>
      </w:r>
      <w:r w:rsidRPr="00FA6129">
        <w:rPr>
          <w:sz w:val="24"/>
          <w:szCs w:val="24"/>
        </w:rPr>
        <w:t>них держав розчленувати Російську державу, використовуючи для цього українсь</w:t>
      </w:r>
      <w:r w:rsidR="002E23A1">
        <w:rPr>
          <w:sz w:val="24"/>
          <w:szCs w:val="24"/>
          <w:lang w:val="ru-RU"/>
        </w:rPr>
        <w:softHyphen/>
      </w:r>
      <w:r w:rsidRPr="00FA6129">
        <w:rPr>
          <w:sz w:val="24"/>
          <w:szCs w:val="24"/>
        </w:rPr>
        <w:t>кий національно-визвольний рух.</w:t>
      </w:r>
    </w:p>
    <w:p w:rsidR="0019075D" w:rsidRPr="00FA6129" w:rsidRDefault="0019075D" w:rsidP="0019075D">
      <w:pPr>
        <w:pStyle w:val="affffff5"/>
        <w:keepNext w:val="0"/>
        <w:suppressAutoHyphens/>
        <w:spacing w:line="240" w:lineRule="auto"/>
        <w:rPr>
          <w:sz w:val="24"/>
          <w:szCs w:val="24"/>
        </w:rPr>
      </w:pPr>
      <w:r w:rsidRPr="00FA6129">
        <w:rPr>
          <w:sz w:val="24"/>
          <w:szCs w:val="24"/>
        </w:rPr>
        <w:t>Таким чином, аналіз дослідження питання про військово-стратегічні плани дер</w:t>
      </w:r>
      <w:r w:rsidR="002E23A1" w:rsidRPr="002E23A1">
        <w:rPr>
          <w:sz w:val="24"/>
          <w:szCs w:val="24"/>
        </w:rPr>
        <w:softHyphen/>
      </w:r>
      <w:r w:rsidRPr="00FA6129">
        <w:rPr>
          <w:sz w:val="24"/>
          <w:szCs w:val="24"/>
        </w:rPr>
        <w:t>жав Антанти щодо України (літо 1917 – січень 1918 рр.) у вітчизняній історичній науці по</w:t>
      </w:r>
      <w:r w:rsidR="002E23A1" w:rsidRPr="002E23A1">
        <w:rPr>
          <w:sz w:val="24"/>
          <w:szCs w:val="24"/>
        </w:rPr>
        <w:softHyphen/>
      </w:r>
      <w:r w:rsidRPr="00FA6129">
        <w:rPr>
          <w:sz w:val="24"/>
          <w:szCs w:val="24"/>
        </w:rPr>
        <w:t>казує поступальність накопичення знань і продовження сучасною історичною нау</w:t>
      </w:r>
      <w:r w:rsidR="002E23A1" w:rsidRPr="002E23A1">
        <w:rPr>
          <w:sz w:val="24"/>
          <w:szCs w:val="24"/>
        </w:rPr>
        <w:softHyphen/>
      </w:r>
      <w:r w:rsidRPr="00FA6129">
        <w:rPr>
          <w:sz w:val="24"/>
          <w:szCs w:val="24"/>
        </w:rPr>
        <w:t>кою найкращих традицій українських істориків в еміграції. Вітчизняна історіографія проа</w:t>
      </w:r>
      <w:r w:rsidR="002E23A1" w:rsidRPr="002E23A1">
        <w:rPr>
          <w:sz w:val="24"/>
          <w:szCs w:val="24"/>
        </w:rPr>
        <w:softHyphen/>
      </w:r>
      <w:r w:rsidRPr="00FA6129">
        <w:rPr>
          <w:sz w:val="24"/>
          <w:szCs w:val="24"/>
        </w:rPr>
        <w:t>налізувала еволюцію ставлення держав Антанти до України, дослідила мотивацію їхньої політики. Серед основних причин уваги держав Антанти до України в період Цен</w:t>
      </w:r>
      <w:r w:rsidR="002E23A1" w:rsidRPr="002E23A1">
        <w:rPr>
          <w:sz w:val="24"/>
          <w:szCs w:val="24"/>
        </w:rPr>
        <w:softHyphen/>
      </w:r>
      <w:r w:rsidRPr="00FA6129">
        <w:rPr>
          <w:sz w:val="24"/>
          <w:szCs w:val="24"/>
        </w:rPr>
        <w:t>тральної Ради виділяються такі: необхідність утримання Південно-західного та Ру</w:t>
      </w:r>
      <w:r w:rsidR="002E23A1" w:rsidRPr="002E23A1">
        <w:rPr>
          <w:sz w:val="24"/>
          <w:szCs w:val="24"/>
        </w:rPr>
        <w:softHyphen/>
      </w:r>
      <w:r w:rsidRPr="00FA6129">
        <w:rPr>
          <w:sz w:val="24"/>
          <w:szCs w:val="24"/>
        </w:rPr>
        <w:t>мунського фронтів у разі виходу з війни Росії; можливість залучення національно-ви</w:t>
      </w:r>
      <w:r w:rsidR="002E23A1" w:rsidRPr="002E23A1">
        <w:rPr>
          <w:sz w:val="24"/>
          <w:szCs w:val="24"/>
        </w:rPr>
        <w:softHyphen/>
      </w:r>
      <w:r w:rsidRPr="00FA6129">
        <w:rPr>
          <w:sz w:val="24"/>
          <w:szCs w:val="24"/>
        </w:rPr>
        <w:t>зволь</w:t>
      </w:r>
      <w:r w:rsidR="002E23A1" w:rsidRPr="002E23A1">
        <w:rPr>
          <w:sz w:val="24"/>
          <w:szCs w:val="24"/>
        </w:rPr>
        <w:softHyphen/>
      </w:r>
      <w:r w:rsidRPr="00FA6129">
        <w:rPr>
          <w:sz w:val="24"/>
          <w:szCs w:val="24"/>
        </w:rPr>
        <w:t>ного руху в Україні до боротьби не лише проти Центральних держав, а й проти біль</w:t>
      </w:r>
      <w:r w:rsidR="002E23A1" w:rsidRPr="002E23A1">
        <w:rPr>
          <w:sz w:val="24"/>
          <w:szCs w:val="24"/>
        </w:rPr>
        <w:softHyphen/>
      </w:r>
      <w:r w:rsidRPr="00FA6129">
        <w:rPr>
          <w:sz w:val="24"/>
          <w:szCs w:val="24"/>
        </w:rPr>
        <w:t>шовиків; унеможливлення поширення на Україну впливу Німеччини; боротьба між Ан</w:t>
      </w:r>
      <w:r w:rsidR="002E23A1" w:rsidRPr="002E23A1">
        <w:rPr>
          <w:sz w:val="24"/>
          <w:szCs w:val="24"/>
        </w:rPr>
        <w:softHyphen/>
      </w:r>
      <w:r w:rsidRPr="00FA6129">
        <w:rPr>
          <w:sz w:val="24"/>
          <w:szCs w:val="24"/>
        </w:rPr>
        <w:t>тантою, Росією та Центральними державами за джерела сировини й продовольства; важливість міцної стабільної України як тилу Румунії; погляд на Україну як на нову де</w:t>
      </w:r>
      <w:r w:rsidR="002E23A1" w:rsidRPr="002E23A1">
        <w:rPr>
          <w:sz w:val="24"/>
          <w:szCs w:val="24"/>
        </w:rPr>
        <w:softHyphen/>
      </w:r>
      <w:r w:rsidRPr="00FA6129">
        <w:rPr>
          <w:sz w:val="24"/>
          <w:szCs w:val="24"/>
        </w:rPr>
        <w:t>мо</w:t>
      </w:r>
      <w:r w:rsidR="002E23A1" w:rsidRPr="002E23A1">
        <w:rPr>
          <w:sz w:val="24"/>
          <w:szCs w:val="24"/>
        </w:rPr>
        <w:softHyphen/>
      </w:r>
      <w:r w:rsidRPr="00FA6129">
        <w:rPr>
          <w:sz w:val="24"/>
          <w:szCs w:val="24"/>
        </w:rPr>
        <w:t>кратичну силу, здатну стати чинником рівноваги в Східній Європі, важливого з точ</w:t>
      </w:r>
      <w:r w:rsidR="002E23A1" w:rsidRPr="002E23A1">
        <w:rPr>
          <w:sz w:val="24"/>
          <w:szCs w:val="24"/>
        </w:rPr>
        <w:softHyphen/>
      </w:r>
      <w:r w:rsidRPr="00FA6129">
        <w:rPr>
          <w:sz w:val="24"/>
          <w:szCs w:val="24"/>
        </w:rPr>
        <w:t>ки зору вирішення питання загальної європейської безпеки.</w:t>
      </w:r>
    </w:p>
    <w:p w:rsidR="0019075D" w:rsidRPr="00FA6129" w:rsidRDefault="0019075D" w:rsidP="0019075D">
      <w:pPr>
        <w:suppressAutoHyphens/>
        <w:ind w:firstLine="709"/>
        <w:rPr>
          <w:lang w:val="uk-UA"/>
        </w:rPr>
      </w:pP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Гончар Б. М. Олександр Шульгин – перший міністр закордонних справ незалежної України / </w:t>
      </w:r>
      <w:r w:rsidR="002E23A1">
        <w:rPr>
          <w:sz w:val="20"/>
          <w:szCs w:val="20"/>
          <w:lang w:val="uk-UA"/>
        </w:rPr>
        <w:br/>
      </w:r>
      <w:r w:rsidRPr="00FA6129">
        <w:rPr>
          <w:sz w:val="20"/>
          <w:szCs w:val="20"/>
          <w:lang w:val="uk-UA"/>
        </w:rPr>
        <w:t>Б. М. Гон</w:t>
      </w:r>
      <w:r w:rsidR="002E23A1">
        <w:rPr>
          <w:sz w:val="20"/>
          <w:szCs w:val="20"/>
          <w:lang w:val="uk-UA"/>
        </w:rPr>
        <w:softHyphen/>
      </w:r>
      <w:r w:rsidRPr="00FA6129">
        <w:rPr>
          <w:sz w:val="20"/>
          <w:szCs w:val="20"/>
          <w:lang w:val="uk-UA"/>
        </w:rPr>
        <w:t>чар // Історичний календар. – 2004. – Вип. 10. – С. 332–351.</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Гончар Ю. Б. Україна часів Центральної Ради в політиці Франції, Великобританії і США (березень 1917 – квітень 1918) / Ю. Б. Гончар, Н. Д. Городня, В. М. Павленко. – К. : Бланк-Прес, 2000. – 34 с.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Городня Н. Д. Політика країн Антанти та США щодо державності України в 1917–1919 роках : </w:t>
      </w:r>
      <w:r w:rsidR="002E23A1">
        <w:rPr>
          <w:sz w:val="20"/>
          <w:szCs w:val="20"/>
          <w:lang w:val="uk-UA"/>
        </w:rPr>
        <w:br/>
      </w:r>
      <w:r w:rsidRPr="00FA6129">
        <w:rPr>
          <w:sz w:val="20"/>
          <w:szCs w:val="20"/>
          <w:lang w:val="uk-UA"/>
        </w:rPr>
        <w:t xml:space="preserve">дис. ... канд. іст. наук : 07.00.02 “Всесвітня історія” / Н. Д. Городня. – К. : Київ. ун-т ім. Т. Шевченка, 1996. – 180 с.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Грицак Я. Нарис історії України. Формування модерної української нації ХІХ–ХХ ст. / Я. Грицак. – 2-ге вид. – К. : Генеза, 2000. – 358 с.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Держалюк М. С. Міжнародне становище України та її визвольна боротьба у 1917–1922 рр. / </w:t>
      </w:r>
      <w:r w:rsidR="002E23A1">
        <w:rPr>
          <w:sz w:val="20"/>
          <w:szCs w:val="20"/>
          <w:lang w:val="uk-UA"/>
        </w:rPr>
        <w:br/>
      </w:r>
      <w:r w:rsidRPr="00FA6129">
        <w:rPr>
          <w:sz w:val="20"/>
          <w:szCs w:val="20"/>
          <w:lang w:val="uk-UA"/>
        </w:rPr>
        <w:t>М. С. Держалюк. – К. : Оріяни, 1998. – 240 с.</w:t>
      </w:r>
    </w:p>
    <w:p w:rsidR="0019075D" w:rsidRPr="002E23A1" w:rsidRDefault="0019075D" w:rsidP="00730248">
      <w:pPr>
        <w:numPr>
          <w:ilvl w:val="0"/>
          <w:numId w:val="18"/>
        </w:numPr>
        <w:tabs>
          <w:tab w:val="clear" w:pos="720"/>
        </w:tabs>
        <w:suppressAutoHyphens/>
        <w:ind w:left="426" w:hanging="426"/>
        <w:jc w:val="both"/>
        <w:rPr>
          <w:spacing w:val="-2"/>
          <w:sz w:val="20"/>
          <w:szCs w:val="20"/>
          <w:lang w:val="uk-UA"/>
        </w:rPr>
      </w:pPr>
      <w:r w:rsidRPr="002E23A1">
        <w:rPr>
          <w:spacing w:val="-2"/>
          <w:sz w:val="20"/>
          <w:szCs w:val="20"/>
          <w:lang w:val="uk-UA"/>
        </w:rPr>
        <w:t xml:space="preserve">Дорошенко Д. Історія України, 1917–1923 : у 2 т. Т. 1 : Доба Центральної Ради / Д. Дорошенко. – К. : Темпора, 2002. – 321 с.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Дорошенко Д. Мої спомини про недавнє минуле (1914–1920 рр.) / Д. Дорошенко. –</w:t>
      </w:r>
      <w:r w:rsidR="00940495">
        <w:rPr>
          <w:sz w:val="20"/>
          <w:szCs w:val="20"/>
          <w:lang w:val="uk-UA"/>
        </w:rPr>
        <w:t xml:space="preserve"> </w:t>
      </w:r>
      <w:r w:rsidRPr="00FA6129">
        <w:rPr>
          <w:sz w:val="20"/>
          <w:szCs w:val="20"/>
          <w:lang w:val="uk-UA"/>
        </w:rPr>
        <w:t>Мюнхен : Укр. вид-во, 1969. – 543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Дорошенко Д. Война и революция на Украине / Д. Дорошенко // Революция на Украине по воспо</w:t>
      </w:r>
      <w:r w:rsidR="002E23A1">
        <w:rPr>
          <w:sz w:val="20"/>
          <w:szCs w:val="20"/>
          <w:lang w:val="uk-UA"/>
        </w:rPr>
        <w:softHyphen/>
      </w:r>
      <w:r w:rsidRPr="00FA6129">
        <w:rPr>
          <w:sz w:val="20"/>
          <w:szCs w:val="20"/>
          <w:lang w:val="uk-UA"/>
        </w:rPr>
        <w:t>ми</w:t>
      </w:r>
      <w:r w:rsidR="002E23A1">
        <w:rPr>
          <w:sz w:val="20"/>
          <w:szCs w:val="20"/>
          <w:lang w:val="uk-UA"/>
        </w:rPr>
        <w:softHyphen/>
      </w:r>
      <w:r w:rsidRPr="00FA6129">
        <w:rPr>
          <w:sz w:val="20"/>
          <w:szCs w:val="20"/>
          <w:lang w:val="uk-UA"/>
        </w:rPr>
        <w:t>на</w:t>
      </w:r>
      <w:r w:rsidR="002E23A1">
        <w:rPr>
          <w:sz w:val="20"/>
          <w:szCs w:val="20"/>
          <w:lang w:val="uk-UA"/>
        </w:rPr>
        <w:softHyphen/>
      </w:r>
      <w:r w:rsidRPr="00FA6129">
        <w:rPr>
          <w:sz w:val="20"/>
          <w:szCs w:val="20"/>
          <w:lang w:val="uk-UA"/>
        </w:rPr>
        <w:t>ниям белогвардейцев. – М. ; Л., 1930. – С. 64–98.</w:t>
      </w:r>
    </w:p>
    <w:p w:rsidR="0019075D" w:rsidRPr="00FA6129" w:rsidRDefault="0019075D" w:rsidP="00730248">
      <w:pPr>
        <w:numPr>
          <w:ilvl w:val="0"/>
          <w:numId w:val="18"/>
        </w:numPr>
        <w:tabs>
          <w:tab w:val="clear" w:pos="720"/>
        </w:tabs>
        <w:suppressAutoHyphens/>
        <w:ind w:left="426" w:hanging="426"/>
        <w:jc w:val="both"/>
        <w:rPr>
          <w:rStyle w:val="ab"/>
          <w:sz w:val="20"/>
          <w:szCs w:val="20"/>
          <w:lang w:val="uk-UA"/>
        </w:rPr>
      </w:pPr>
      <w:r w:rsidRPr="00FA6129">
        <w:rPr>
          <w:sz w:val="20"/>
          <w:szCs w:val="20"/>
          <w:lang w:val="uk-UA"/>
        </w:rPr>
        <w:lastRenderedPageBreak/>
        <w:t>Дутчак Г. О. Олександр Шульгин – засновник української дипломатії доби УНР / Г. О. Дутчак // Нау</w:t>
      </w:r>
      <w:r w:rsidR="002E23A1">
        <w:rPr>
          <w:sz w:val="20"/>
          <w:szCs w:val="20"/>
          <w:lang w:val="uk-UA"/>
        </w:rPr>
        <w:softHyphen/>
      </w:r>
      <w:r w:rsidRPr="00FA6129">
        <w:rPr>
          <w:sz w:val="20"/>
          <w:szCs w:val="20"/>
          <w:lang w:val="uk-UA"/>
        </w:rPr>
        <w:t>ковий вісник дипломатичної Академії України. – К., 1998. – Вип. 1. – С. 79–82.</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Євсєєнко І. Співробітництво Т. Г. Масарика з Центральною Радою / І. Євсєєнко // Хроніка-2000. Укра</w:t>
      </w:r>
      <w:r w:rsidR="002E23A1">
        <w:rPr>
          <w:sz w:val="20"/>
          <w:szCs w:val="20"/>
          <w:lang w:val="uk-UA"/>
        </w:rPr>
        <w:softHyphen/>
      </w:r>
      <w:r w:rsidRPr="00FA6129">
        <w:rPr>
          <w:sz w:val="20"/>
          <w:szCs w:val="20"/>
          <w:lang w:val="uk-UA"/>
        </w:rPr>
        <w:t>їнський культурологічний альманах “Україна–Чехія”. – К., 1999. – Ч. 1. – С. 60–64.</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Жуковський А. Нарис історії України / А. Жуковський, О. Субтельний. – Львів : Вид-во Наук. т-ва ім. Т. Г. Шевченка у Львові, 1992. – 230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Історія українського війська / за ред. І. Тиктора. – Львів, 1936. – Ч. ІІІ.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Камінський Є. Є. Політика США в українському питанні (1917–1990 рр.) : дис. ... д-ра іст. наук : 07.00.03 “Історіософія” / Є. Є. Камінський. – К. : Київ. ун-т ім. Т. Шевченка, Укр. ін-т міжнар. від</w:t>
      </w:r>
      <w:r w:rsidR="002E23A1">
        <w:rPr>
          <w:sz w:val="20"/>
          <w:szCs w:val="20"/>
          <w:lang w:val="uk-UA"/>
        </w:rPr>
        <w:softHyphen/>
      </w:r>
      <w:r w:rsidRPr="00FA6129">
        <w:rPr>
          <w:sz w:val="20"/>
          <w:szCs w:val="20"/>
          <w:lang w:val="uk-UA"/>
        </w:rPr>
        <w:t>но</w:t>
      </w:r>
      <w:r w:rsidR="002E23A1">
        <w:rPr>
          <w:sz w:val="20"/>
          <w:szCs w:val="20"/>
          <w:lang w:val="uk-UA"/>
        </w:rPr>
        <w:softHyphen/>
      </w:r>
      <w:r w:rsidRPr="00FA6129">
        <w:rPr>
          <w:sz w:val="20"/>
          <w:szCs w:val="20"/>
          <w:lang w:val="uk-UA"/>
        </w:rPr>
        <w:t xml:space="preserve">син, 1993. – 547 с.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Карпенко О. Ю. Імперіалістична інтервенція на Україні 1918–1920 / О. Ю. Карпенко. – Львів : Вища шко</w:t>
      </w:r>
      <w:r w:rsidR="002E23A1">
        <w:rPr>
          <w:sz w:val="20"/>
          <w:szCs w:val="20"/>
          <w:lang w:val="uk-UA"/>
        </w:rPr>
        <w:softHyphen/>
      </w:r>
      <w:r w:rsidRPr="00FA6129">
        <w:rPr>
          <w:sz w:val="20"/>
          <w:szCs w:val="20"/>
          <w:lang w:val="uk-UA"/>
        </w:rPr>
        <w:t>ла, 1964. – 254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Ковалевський М. При джерелах боротьби : спомини, враження, рефлексії / М. Ковалевський. – Інсбрук, 1960. – </w:t>
      </w:r>
      <w:r w:rsidR="00940495">
        <w:rPr>
          <w:sz w:val="20"/>
          <w:szCs w:val="20"/>
          <w:lang w:val="uk-UA"/>
        </w:rPr>
        <w:t>7</w:t>
      </w:r>
      <w:r w:rsidRPr="00FA6129">
        <w:rPr>
          <w:sz w:val="20"/>
          <w:szCs w:val="20"/>
          <w:lang w:val="uk-UA"/>
        </w:rPr>
        <w:t xml:space="preserve">20 с.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Копиленко М. Зовнішня політика Центральної Ради / М. Копиленко, О. Копиленко // Політика і час. – 1992. – № 11. – С. 68–72.</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Косик В. Політика Франції щодо України (березень 1917 – лютий 1918) / В. Косик // Український історик. – 1979. – № 1–4. – С. 5–32.</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Кулик І. Провал підступних планів іноземного імперіалізму проти Радянської України / І. Кулик. – К. : Держполітвидав, 1953. – 104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Кучик О. С. Україна в зовнішній політиці Антанти (1917–1920 рр.) : дис. ... канд. іст. наук : 20.02.22 “Військова історія” / О. С. Кучик. – Львів : Нац. ун-т “Львівська політехніка”, 2001. – 190 с.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Мироненко О. М. Світоч української державності: політико-правовий аналіз діяльності ЦР / О.</w:t>
      </w:r>
      <w:r w:rsidR="002E23A1">
        <w:rPr>
          <w:sz w:val="20"/>
          <w:szCs w:val="20"/>
          <w:lang w:val="uk-UA"/>
        </w:rPr>
        <w:t> М. </w:t>
      </w:r>
      <w:r w:rsidRPr="00FA6129">
        <w:rPr>
          <w:sz w:val="20"/>
          <w:szCs w:val="20"/>
          <w:lang w:val="uk-UA"/>
        </w:rPr>
        <w:t>Ми</w:t>
      </w:r>
      <w:r w:rsidR="002E23A1">
        <w:rPr>
          <w:sz w:val="20"/>
          <w:szCs w:val="20"/>
          <w:lang w:val="uk-UA"/>
        </w:rPr>
        <w:softHyphen/>
      </w:r>
      <w:r w:rsidRPr="00FA6129">
        <w:rPr>
          <w:sz w:val="20"/>
          <w:szCs w:val="20"/>
          <w:lang w:val="uk-UA"/>
        </w:rPr>
        <w:t>роненко. – К. : Друкарня МВС України, 1995. – 328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Нагаєвський І. Історія української держави двадцятого століття / І. Нагаєвський. – К. : Укр. пись</w:t>
      </w:r>
      <w:r w:rsidR="002E23A1">
        <w:rPr>
          <w:sz w:val="20"/>
          <w:szCs w:val="20"/>
          <w:lang w:val="uk-UA"/>
        </w:rPr>
        <w:softHyphen/>
      </w:r>
      <w:r w:rsidRPr="00FA6129">
        <w:rPr>
          <w:sz w:val="20"/>
          <w:szCs w:val="20"/>
          <w:lang w:val="uk-UA"/>
        </w:rPr>
        <w:t>мен</w:t>
      </w:r>
      <w:r w:rsidR="002E23A1">
        <w:rPr>
          <w:sz w:val="20"/>
          <w:szCs w:val="20"/>
          <w:lang w:val="uk-UA"/>
        </w:rPr>
        <w:softHyphen/>
      </w:r>
      <w:r w:rsidRPr="00FA6129">
        <w:rPr>
          <w:sz w:val="20"/>
          <w:szCs w:val="20"/>
          <w:lang w:val="uk-UA"/>
        </w:rPr>
        <w:t xml:space="preserve">ник, 1993. – 413 с. </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Симоненко Р. Г. Імперіалістична політика Антанти і США щодо України в 1919 році (Паризька мир</w:t>
      </w:r>
      <w:r w:rsidR="002E23A1">
        <w:rPr>
          <w:sz w:val="20"/>
          <w:szCs w:val="20"/>
          <w:lang w:val="uk-UA"/>
        </w:rPr>
        <w:softHyphen/>
      </w:r>
      <w:r w:rsidRPr="00FA6129">
        <w:rPr>
          <w:sz w:val="20"/>
          <w:szCs w:val="20"/>
          <w:lang w:val="uk-UA"/>
        </w:rPr>
        <w:t>на конференція і антирадянська інтервенція в Україні) / Р. Г. Симоненко. – К. : Вид-во АН УРСР, 1962. – 440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Сташевський Д. Провал антирадянської політики міжнародного імперіалізму (1917–1924) / Д. Ста</w:t>
      </w:r>
      <w:r w:rsidR="002E23A1">
        <w:rPr>
          <w:sz w:val="20"/>
          <w:szCs w:val="20"/>
          <w:lang w:val="uk-UA"/>
        </w:rPr>
        <w:softHyphen/>
      </w:r>
      <w:r w:rsidRPr="00FA6129">
        <w:rPr>
          <w:sz w:val="20"/>
          <w:szCs w:val="20"/>
          <w:lang w:val="uk-UA"/>
        </w:rPr>
        <w:t>шевський. – К. : Вид-во АН УРСР, 1957. – 135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Хміль І. С. З прапором миру крізь полум’я війни. Дипломатична діяльність Української РСР (1917–1920) / І. С. Хміль. – К. : Вид-во АН УРСР, 1962. – 355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Христюк П. Замітки і матеріали до історії української революції, 1917–1920 : у 2 т. / П. Христюк. – Відень, 1921. – Т. 2. </w:t>
      </w:r>
      <w:r w:rsidR="00940495">
        <w:rPr>
          <w:sz w:val="20"/>
          <w:szCs w:val="20"/>
          <w:lang w:val="uk-UA"/>
        </w:rPr>
        <w:t>– 204 с.</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Цвенгрош Г. Визнання Францією Української Народної Республіки і роль Жана Пелісьє / Г. Цвен</w:t>
      </w:r>
      <w:r w:rsidR="002E23A1">
        <w:rPr>
          <w:sz w:val="20"/>
          <w:szCs w:val="20"/>
          <w:lang w:val="uk-UA"/>
        </w:rPr>
        <w:softHyphen/>
      </w:r>
      <w:r w:rsidRPr="00FA6129">
        <w:rPr>
          <w:sz w:val="20"/>
          <w:szCs w:val="20"/>
          <w:lang w:val="uk-UA"/>
        </w:rPr>
        <w:t>грош // Українська державність: історія і сучасність : матеріали наук. конф. – К., 1993. – С. 207–209.</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Шульгин О. Доба Центральної Ради / О. Шульгин // Енциклопедія українознавства. – К., 1995.</w:t>
      </w:r>
      <w:r w:rsidR="002E23A1">
        <w:rPr>
          <w:sz w:val="20"/>
          <w:szCs w:val="20"/>
          <w:lang w:val="uk-UA"/>
        </w:rPr>
        <w:t xml:space="preserve"> – С. </w:t>
      </w:r>
      <w:r w:rsidRPr="00FA6129">
        <w:rPr>
          <w:sz w:val="20"/>
          <w:szCs w:val="20"/>
          <w:lang w:val="uk-UA"/>
        </w:rPr>
        <w:t>508.</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Шульгин О. Політика: державне будівництво України і міжнародні справи / О. Шульгин. – К., 1918. – С. 56–57.</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 xml:space="preserve">Кosyk W. </w:t>
      </w:r>
      <w:smartTag w:uri="urn:schemas-microsoft-com:office:smarttags" w:element="PersonName">
        <w:smartTagPr>
          <w:attr w:name="ProductID" w:val="La Politique"/>
        </w:smartTagPr>
        <w:r w:rsidRPr="00FA6129">
          <w:rPr>
            <w:sz w:val="20"/>
            <w:szCs w:val="20"/>
            <w:lang w:val="uk-UA"/>
          </w:rPr>
          <w:t>La Politique</w:t>
        </w:r>
      </w:smartTag>
      <w:r w:rsidRPr="00FA6129">
        <w:rPr>
          <w:sz w:val="20"/>
          <w:szCs w:val="20"/>
          <w:lang w:val="uk-UA"/>
        </w:rPr>
        <w:t xml:space="preserve"> de </w:t>
      </w:r>
      <w:smartTag w:uri="urn:schemas-microsoft-com:office:smarttags" w:element="PersonName">
        <w:smartTagPr>
          <w:attr w:name="ProductID" w:val="la France"/>
        </w:smartTagPr>
        <w:r w:rsidRPr="00FA6129">
          <w:rPr>
            <w:sz w:val="20"/>
            <w:szCs w:val="20"/>
            <w:lang w:val="uk-UA"/>
          </w:rPr>
          <w:t>la France</w:t>
        </w:r>
      </w:smartTag>
      <w:r w:rsidRPr="00FA6129">
        <w:rPr>
          <w:sz w:val="20"/>
          <w:szCs w:val="20"/>
          <w:lang w:val="uk-UA"/>
        </w:rPr>
        <w:t xml:space="preserve"> a L’egard de l’Ukraine: mars 1917-fevrier 1918 / W. </w:t>
      </w:r>
      <w:r w:rsidRPr="00FA6129">
        <w:rPr>
          <w:sz w:val="20"/>
          <w:szCs w:val="20"/>
          <w:lang w:val="fr-FR"/>
        </w:rPr>
        <w:t>Kosyk</w:t>
      </w:r>
      <w:r w:rsidRPr="00FA6129">
        <w:rPr>
          <w:sz w:val="20"/>
          <w:szCs w:val="20"/>
          <w:lang w:val="uk-UA"/>
        </w:rPr>
        <w:t>. – Paris, 1981.</w:t>
      </w:r>
    </w:p>
    <w:p w:rsidR="0019075D" w:rsidRPr="00FA6129" w:rsidRDefault="0019075D" w:rsidP="00730248">
      <w:pPr>
        <w:numPr>
          <w:ilvl w:val="0"/>
          <w:numId w:val="18"/>
        </w:numPr>
        <w:tabs>
          <w:tab w:val="clear" w:pos="720"/>
        </w:tabs>
        <w:suppressAutoHyphens/>
        <w:ind w:left="426" w:hanging="426"/>
        <w:jc w:val="both"/>
        <w:rPr>
          <w:sz w:val="20"/>
          <w:szCs w:val="20"/>
          <w:lang w:val="uk-UA"/>
        </w:rPr>
      </w:pPr>
      <w:r w:rsidRPr="00FA6129">
        <w:rPr>
          <w:sz w:val="20"/>
          <w:szCs w:val="20"/>
          <w:lang w:val="uk-UA"/>
        </w:rPr>
        <w:t>Pidhainy O. S. The Formation of Ukrainian Republic</w:t>
      </w:r>
      <w:r w:rsidRPr="00FA6129">
        <w:rPr>
          <w:sz w:val="20"/>
          <w:szCs w:val="20"/>
          <w:lang w:val="en-US"/>
        </w:rPr>
        <w:t xml:space="preserve"> / O.</w:t>
      </w:r>
      <w:r w:rsidRPr="00FA6129">
        <w:rPr>
          <w:sz w:val="20"/>
          <w:szCs w:val="20"/>
          <w:lang w:val="uk-UA"/>
        </w:rPr>
        <w:t xml:space="preserve"> </w:t>
      </w:r>
      <w:r w:rsidRPr="00FA6129">
        <w:rPr>
          <w:sz w:val="20"/>
          <w:szCs w:val="20"/>
          <w:lang w:val="en-US"/>
        </w:rPr>
        <w:t>S</w:t>
      </w:r>
      <w:r w:rsidRPr="00FA6129">
        <w:rPr>
          <w:sz w:val="20"/>
          <w:szCs w:val="20"/>
          <w:lang w:val="uk-UA"/>
        </w:rPr>
        <w:t>.</w:t>
      </w:r>
      <w:r w:rsidRPr="00FA6129">
        <w:rPr>
          <w:sz w:val="20"/>
          <w:szCs w:val="20"/>
          <w:lang w:val="en-US"/>
        </w:rPr>
        <w:t xml:space="preserve"> Pidhainy.</w:t>
      </w:r>
      <w:r w:rsidRPr="00FA6129">
        <w:rPr>
          <w:sz w:val="20"/>
          <w:szCs w:val="20"/>
          <w:lang w:val="uk-UA"/>
        </w:rPr>
        <w:t xml:space="preserve"> – Toronto ;</w:t>
      </w:r>
      <w:r w:rsidR="002E23A1">
        <w:rPr>
          <w:sz w:val="20"/>
          <w:szCs w:val="20"/>
          <w:lang w:val="uk-UA"/>
        </w:rPr>
        <w:t xml:space="preserve"> New York, 1966. – Р. </w:t>
      </w:r>
      <w:r w:rsidRPr="00FA6129">
        <w:rPr>
          <w:sz w:val="20"/>
          <w:szCs w:val="20"/>
          <w:lang w:val="uk-UA"/>
        </w:rPr>
        <w:t>297–299.</w:t>
      </w:r>
    </w:p>
    <w:p w:rsidR="0019075D" w:rsidRPr="00FA6129" w:rsidRDefault="00940495" w:rsidP="00730248">
      <w:pPr>
        <w:numPr>
          <w:ilvl w:val="0"/>
          <w:numId w:val="18"/>
        </w:numPr>
        <w:tabs>
          <w:tab w:val="clear" w:pos="720"/>
        </w:tabs>
        <w:suppressAutoHyphens/>
        <w:ind w:left="426" w:hanging="426"/>
        <w:jc w:val="both"/>
        <w:rPr>
          <w:rStyle w:val="ab"/>
          <w:sz w:val="20"/>
          <w:szCs w:val="20"/>
          <w:lang w:val="uk-UA"/>
        </w:rPr>
      </w:pPr>
      <w:r>
        <w:rPr>
          <w:sz w:val="20"/>
          <w:szCs w:val="20"/>
          <w:lang w:val="en-US"/>
        </w:rPr>
        <w:t>C</w:t>
      </w:r>
      <w:r w:rsidR="0019075D" w:rsidRPr="00FA6129">
        <w:rPr>
          <w:sz w:val="20"/>
          <w:szCs w:val="20"/>
          <w:lang w:val="uk-UA"/>
        </w:rPr>
        <w:t>houlg</w:t>
      </w:r>
      <w:r>
        <w:rPr>
          <w:sz w:val="20"/>
          <w:szCs w:val="20"/>
          <w:lang w:val="en-US"/>
        </w:rPr>
        <w:t>u</w:t>
      </w:r>
      <w:r w:rsidR="0019075D" w:rsidRPr="00FA6129">
        <w:rPr>
          <w:sz w:val="20"/>
          <w:szCs w:val="20"/>
          <w:lang w:val="uk-UA"/>
        </w:rPr>
        <w:t xml:space="preserve">ine </w:t>
      </w:r>
      <w:r>
        <w:rPr>
          <w:sz w:val="20"/>
          <w:szCs w:val="20"/>
          <w:lang w:val="en-US"/>
        </w:rPr>
        <w:t>A</w:t>
      </w:r>
      <w:r w:rsidR="0019075D" w:rsidRPr="00FA6129">
        <w:rPr>
          <w:sz w:val="20"/>
          <w:szCs w:val="20"/>
          <w:lang w:val="uk-UA"/>
        </w:rPr>
        <w:t xml:space="preserve">. L’Ukraine et le </w:t>
      </w:r>
      <w:r w:rsidRPr="00FA6129">
        <w:rPr>
          <w:sz w:val="20"/>
          <w:szCs w:val="20"/>
          <w:lang w:val="uk-UA"/>
        </w:rPr>
        <w:t>c</w:t>
      </w:r>
      <w:r w:rsidR="0019075D" w:rsidRPr="00FA6129">
        <w:rPr>
          <w:sz w:val="20"/>
          <w:szCs w:val="20"/>
          <w:lang w:val="uk-UA"/>
        </w:rPr>
        <w:t xml:space="preserve">auchemar </w:t>
      </w:r>
      <w:r w:rsidRPr="00FA6129">
        <w:rPr>
          <w:sz w:val="20"/>
          <w:szCs w:val="20"/>
          <w:lang w:val="uk-UA"/>
        </w:rPr>
        <w:t>r</w:t>
      </w:r>
      <w:r w:rsidR="0019075D" w:rsidRPr="00FA6129">
        <w:rPr>
          <w:sz w:val="20"/>
          <w:szCs w:val="20"/>
          <w:lang w:val="uk-UA"/>
        </w:rPr>
        <w:t>ouge</w:t>
      </w:r>
      <w:r w:rsidR="0019075D" w:rsidRPr="00FA6129">
        <w:rPr>
          <w:sz w:val="20"/>
          <w:szCs w:val="20"/>
          <w:lang w:val="fr-FR"/>
        </w:rPr>
        <w:t xml:space="preserve"> /</w:t>
      </w:r>
      <w:r w:rsidRPr="00940495">
        <w:rPr>
          <w:sz w:val="20"/>
          <w:szCs w:val="20"/>
          <w:lang w:val="en-US"/>
        </w:rPr>
        <w:t xml:space="preserve"> </w:t>
      </w:r>
      <w:r>
        <w:rPr>
          <w:sz w:val="20"/>
          <w:szCs w:val="20"/>
          <w:lang w:val="en-US"/>
        </w:rPr>
        <w:t>A</w:t>
      </w:r>
      <w:r w:rsidRPr="00FA6129">
        <w:rPr>
          <w:sz w:val="20"/>
          <w:szCs w:val="20"/>
          <w:lang w:val="uk-UA"/>
        </w:rPr>
        <w:t>.</w:t>
      </w:r>
      <w:r w:rsidR="0019075D" w:rsidRPr="00FA6129">
        <w:rPr>
          <w:sz w:val="20"/>
          <w:szCs w:val="20"/>
          <w:lang w:val="fr-FR"/>
        </w:rPr>
        <w:t xml:space="preserve"> </w:t>
      </w:r>
      <w:r>
        <w:rPr>
          <w:sz w:val="20"/>
          <w:szCs w:val="20"/>
          <w:lang w:val="en-US"/>
        </w:rPr>
        <w:t>C</w:t>
      </w:r>
      <w:r w:rsidRPr="00FA6129">
        <w:rPr>
          <w:sz w:val="20"/>
          <w:szCs w:val="20"/>
          <w:lang w:val="uk-UA"/>
        </w:rPr>
        <w:t>houlg</w:t>
      </w:r>
      <w:r>
        <w:rPr>
          <w:sz w:val="20"/>
          <w:szCs w:val="20"/>
          <w:lang w:val="en-US"/>
        </w:rPr>
        <w:t>u</w:t>
      </w:r>
      <w:r w:rsidRPr="00FA6129">
        <w:rPr>
          <w:sz w:val="20"/>
          <w:szCs w:val="20"/>
          <w:lang w:val="uk-UA"/>
        </w:rPr>
        <w:t>ine</w:t>
      </w:r>
      <w:r w:rsidR="0019075D" w:rsidRPr="00FA6129">
        <w:rPr>
          <w:sz w:val="20"/>
          <w:szCs w:val="20"/>
          <w:lang w:val="uk-UA"/>
        </w:rPr>
        <w:t>. – Paris</w:t>
      </w:r>
      <w:r w:rsidR="007C2CA7">
        <w:rPr>
          <w:sz w:val="20"/>
          <w:szCs w:val="20"/>
          <w:lang w:val="en-US"/>
        </w:rPr>
        <w:t xml:space="preserve"> : les massacres en Ukraine</w:t>
      </w:r>
      <w:r w:rsidR="0019075D" w:rsidRPr="00FA6129">
        <w:rPr>
          <w:sz w:val="20"/>
          <w:szCs w:val="20"/>
          <w:lang w:val="uk-UA"/>
        </w:rPr>
        <w:t>, 1927.</w:t>
      </w:r>
    </w:p>
    <w:p w:rsidR="0019075D" w:rsidRPr="00FA6129" w:rsidRDefault="00940495" w:rsidP="00730248">
      <w:pPr>
        <w:numPr>
          <w:ilvl w:val="0"/>
          <w:numId w:val="18"/>
        </w:numPr>
        <w:tabs>
          <w:tab w:val="clear" w:pos="720"/>
        </w:tabs>
        <w:suppressAutoHyphens/>
        <w:ind w:left="426" w:hanging="426"/>
        <w:jc w:val="both"/>
        <w:rPr>
          <w:sz w:val="20"/>
          <w:szCs w:val="20"/>
          <w:lang w:val="uk-UA"/>
        </w:rPr>
      </w:pPr>
      <w:r>
        <w:rPr>
          <w:sz w:val="20"/>
          <w:szCs w:val="20"/>
          <w:lang w:val="en-US"/>
        </w:rPr>
        <w:t>C</w:t>
      </w:r>
      <w:r w:rsidRPr="00FA6129">
        <w:rPr>
          <w:sz w:val="20"/>
          <w:szCs w:val="20"/>
          <w:lang w:val="uk-UA"/>
        </w:rPr>
        <w:t>houlg</w:t>
      </w:r>
      <w:r>
        <w:rPr>
          <w:sz w:val="20"/>
          <w:szCs w:val="20"/>
          <w:lang w:val="en-US"/>
        </w:rPr>
        <w:t>u</w:t>
      </w:r>
      <w:r w:rsidRPr="00FA6129">
        <w:rPr>
          <w:sz w:val="20"/>
          <w:szCs w:val="20"/>
          <w:lang w:val="uk-UA"/>
        </w:rPr>
        <w:t xml:space="preserve">ine </w:t>
      </w:r>
      <w:r>
        <w:rPr>
          <w:sz w:val="20"/>
          <w:szCs w:val="20"/>
          <w:lang w:val="en-US"/>
        </w:rPr>
        <w:t>A</w:t>
      </w:r>
      <w:r w:rsidRPr="00FA6129">
        <w:rPr>
          <w:sz w:val="20"/>
          <w:szCs w:val="20"/>
          <w:lang w:val="uk-UA"/>
        </w:rPr>
        <w:t>.</w:t>
      </w:r>
      <w:r w:rsidR="0019075D" w:rsidRPr="00FA6129">
        <w:rPr>
          <w:sz w:val="20"/>
          <w:szCs w:val="20"/>
          <w:lang w:val="uk-UA"/>
        </w:rPr>
        <w:t xml:space="preserve"> L’Ukraine, </w:t>
      </w:r>
      <w:smartTag w:uri="urn:schemas-microsoft-com:office:smarttags" w:element="PersonName">
        <w:smartTagPr>
          <w:attr w:name="ProductID" w:val="la Russie"/>
        </w:smartTagPr>
        <w:r w:rsidR="0019075D" w:rsidRPr="00FA6129">
          <w:rPr>
            <w:sz w:val="20"/>
            <w:szCs w:val="20"/>
            <w:lang w:val="uk-UA"/>
          </w:rPr>
          <w:t>la Russie</w:t>
        </w:r>
      </w:smartTag>
      <w:r w:rsidR="0019075D" w:rsidRPr="00FA6129">
        <w:rPr>
          <w:sz w:val="20"/>
          <w:szCs w:val="20"/>
          <w:lang w:val="uk-UA"/>
        </w:rPr>
        <w:t xml:space="preserve"> et </w:t>
      </w:r>
      <w:smartTag w:uri="urn:schemas-microsoft-com:office:smarttags" w:element="PersonName">
        <w:smartTagPr>
          <w:attr w:name="ProductID" w:val="la Puissance"/>
        </w:smartTagPr>
        <w:r w:rsidR="0019075D" w:rsidRPr="00FA6129">
          <w:rPr>
            <w:sz w:val="20"/>
            <w:szCs w:val="20"/>
            <w:lang w:val="uk-UA"/>
          </w:rPr>
          <w:t>la Puissance</w:t>
        </w:r>
      </w:smartTag>
      <w:r w:rsidR="0019075D" w:rsidRPr="00FA6129">
        <w:rPr>
          <w:sz w:val="20"/>
          <w:szCs w:val="20"/>
          <w:lang w:val="uk-UA"/>
        </w:rPr>
        <w:t xml:space="preserve"> de l’Entente</w:t>
      </w:r>
      <w:r w:rsidR="0019075D" w:rsidRPr="00FA6129">
        <w:rPr>
          <w:sz w:val="20"/>
          <w:szCs w:val="20"/>
          <w:lang w:val="fr-FR"/>
        </w:rPr>
        <w:t xml:space="preserve"> / </w:t>
      </w:r>
      <w:r>
        <w:rPr>
          <w:sz w:val="20"/>
          <w:szCs w:val="20"/>
          <w:lang w:val="en-US"/>
        </w:rPr>
        <w:t>A</w:t>
      </w:r>
      <w:r w:rsidR="00DE7DF7">
        <w:rPr>
          <w:sz w:val="20"/>
          <w:szCs w:val="20"/>
          <w:lang w:val="en-US"/>
        </w:rPr>
        <w:t>.</w:t>
      </w:r>
      <w:r>
        <w:rPr>
          <w:sz w:val="20"/>
          <w:szCs w:val="20"/>
          <w:lang w:val="en-US"/>
        </w:rPr>
        <w:t xml:space="preserve"> C</w:t>
      </w:r>
      <w:r w:rsidRPr="00FA6129">
        <w:rPr>
          <w:sz w:val="20"/>
          <w:szCs w:val="20"/>
          <w:lang w:val="uk-UA"/>
        </w:rPr>
        <w:t>houlg</w:t>
      </w:r>
      <w:r>
        <w:rPr>
          <w:sz w:val="20"/>
          <w:szCs w:val="20"/>
          <w:lang w:val="en-US"/>
        </w:rPr>
        <w:t>u</w:t>
      </w:r>
      <w:r w:rsidRPr="00FA6129">
        <w:rPr>
          <w:sz w:val="20"/>
          <w:szCs w:val="20"/>
          <w:lang w:val="uk-UA"/>
        </w:rPr>
        <w:t>ine.</w:t>
      </w:r>
      <w:r w:rsidR="0019075D" w:rsidRPr="00FA6129">
        <w:rPr>
          <w:sz w:val="20"/>
          <w:szCs w:val="20"/>
          <w:lang w:val="uk-UA"/>
        </w:rPr>
        <w:t xml:space="preserve"> – Berne, 1918</w:t>
      </w:r>
      <w:r w:rsidR="0019075D" w:rsidRPr="00FA6129">
        <w:rPr>
          <w:sz w:val="20"/>
          <w:szCs w:val="20"/>
          <w:lang w:val="fr-FR"/>
        </w:rPr>
        <w:t>.</w:t>
      </w:r>
      <w:r w:rsidR="00E17732">
        <w:rPr>
          <w:sz w:val="20"/>
          <w:szCs w:val="20"/>
          <w:lang w:val="fr-FR"/>
        </w:rPr>
        <w:t xml:space="preserve"> – 57</w:t>
      </w:r>
      <w:r w:rsidR="00E17732">
        <w:rPr>
          <w:sz w:val="20"/>
          <w:szCs w:val="20"/>
          <w:lang w:val="uk-UA"/>
        </w:rPr>
        <w:t xml:space="preserve"> </w:t>
      </w:r>
      <w:r w:rsidR="00E17732">
        <w:rPr>
          <w:sz w:val="20"/>
          <w:szCs w:val="20"/>
          <w:lang w:val="fr-FR"/>
        </w:rPr>
        <w:t>p.</w:t>
      </w:r>
    </w:p>
    <w:p w:rsidR="0019075D" w:rsidRPr="00FA6129" w:rsidRDefault="0019075D" w:rsidP="0019075D">
      <w:pPr>
        <w:suppressAutoHyphens/>
        <w:ind w:firstLine="709"/>
        <w:rPr>
          <w:sz w:val="20"/>
          <w:szCs w:val="20"/>
          <w:lang w:val="fr-FR"/>
        </w:rPr>
      </w:pPr>
    </w:p>
    <w:p w:rsidR="0019075D" w:rsidRPr="0019075D" w:rsidRDefault="0019075D" w:rsidP="0019075D">
      <w:pPr>
        <w:pStyle w:val="31"/>
        <w:suppressAutoHyphens/>
        <w:spacing w:after="0"/>
        <w:ind w:left="0" w:firstLine="709"/>
        <w:jc w:val="both"/>
        <w:rPr>
          <w:i/>
          <w:sz w:val="20"/>
          <w:szCs w:val="20"/>
        </w:rPr>
      </w:pPr>
      <w:r w:rsidRPr="0019075D">
        <w:rPr>
          <w:i/>
          <w:sz w:val="20"/>
          <w:szCs w:val="20"/>
        </w:rPr>
        <w:t>В статье установлено, что анализ военно-стратегических планов государств Антанты отно</w:t>
      </w:r>
      <w:r w:rsidR="002E23A1">
        <w:rPr>
          <w:i/>
          <w:sz w:val="20"/>
          <w:szCs w:val="20"/>
        </w:rPr>
        <w:softHyphen/>
      </w:r>
      <w:r w:rsidRPr="0019075D">
        <w:rPr>
          <w:i/>
          <w:sz w:val="20"/>
          <w:szCs w:val="20"/>
        </w:rPr>
        <w:t>си</w:t>
      </w:r>
      <w:r w:rsidR="002E23A1">
        <w:rPr>
          <w:i/>
          <w:sz w:val="20"/>
          <w:szCs w:val="20"/>
        </w:rPr>
        <w:softHyphen/>
      </w:r>
      <w:r w:rsidRPr="0019075D">
        <w:rPr>
          <w:i/>
          <w:sz w:val="20"/>
          <w:szCs w:val="20"/>
        </w:rPr>
        <w:t>тельно Украин</w:t>
      </w:r>
      <w:r w:rsidRPr="0019075D">
        <w:rPr>
          <w:i/>
          <w:sz w:val="20"/>
          <w:szCs w:val="20"/>
          <w:lang w:val="uk-UA"/>
        </w:rPr>
        <w:t>ы</w:t>
      </w:r>
      <w:r w:rsidRPr="0019075D">
        <w:rPr>
          <w:i/>
          <w:sz w:val="20"/>
          <w:szCs w:val="20"/>
        </w:rPr>
        <w:t xml:space="preserve"> в отечественной исторической науке показывает поступательность накопления зна</w:t>
      </w:r>
      <w:r w:rsidR="002E23A1">
        <w:rPr>
          <w:i/>
          <w:sz w:val="20"/>
          <w:szCs w:val="20"/>
        </w:rPr>
        <w:softHyphen/>
      </w:r>
      <w:r w:rsidRPr="0019075D">
        <w:rPr>
          <w:i/>
          <w:sz w:val="20"/>
          <w:szCs w:val="20"/>
        </w:rPr>
        <w:t>ний и продолжение современной исторической наукой традиций украинских историков в эмиграции. Обо</w:t>
      </w:r>
      <w:r w:rsidR="002E23A1">
        <w:rPr>
          <w:i/>
          <w:sz w:val="20"/>
          <w:szCs w:val="20"/>
        </w:rPr>
        <w:softHyphen/>
      </w:r>
      <w:r w:rsidRPr="0019075D">
        <w:rPr>
          <w:i/>
          <w:sz w:val="20"/>
          <w:szCs w:val="20"/>
        </w:rPr>
        <w:t>сновано тезис, что отечественной историографией проанализирован</w:t>
      </w:r>
      <w:r w:rsidRPr="0019075D">
        <w:rPr>
          <w:i/>
          <w:sz w:val="20"/>
          <w:szCs w:val="20"/>
          <w:lang w:val="uk-UA"/>
        </w:rPr>
        <w:t>о</w:t>
      </w:r>
      <w:r w:rsidRPr="0019075D">
        <w:rPr>
          <w:i/>
          <w:sz w:val="20"/>
          <w:szCs w:val="20"/>
        </w:rPr>
        <w:t xml:space="preserve"> эволюцию государств Ан</w:t>
      </w:r>
      <w:r w:rsidR="002E23A1">
        <w:rPr>
          <w:i/>
          <w:sz w:val="20"/>
          <w:szCs w:val="20"/>
        </w:rPr>
        <w:softHyphen/>
      </w:r>
      <w:r w:rsidRPr="0019075D">
        <w:rPr>
          <w:i/>
          <w:sz w:val="20"/>
          <w:szCs w:val="20"/>
        </w:rPr>
        <w:t>тан</w:t>
      </w:r>
      <w:r w:rsidR="002E23A1">
        <w:rPr>
          <w:i/>
          <w:sz w:val="20"/>
          <w:szCs w:val="20"/>
        </w:rPr>
        <w:softHyphen/>
      </w:r>
      <w:r w:rsidRPr="0019075D">
        <w:rPr>
          <w:i/>
          <w:sz w:val="20"/>
          <w:szCs w:val="20"/>
        </w:rPr>
        <w:t>ты относительно Украины, исследованы мотивы их внешней политики. Исследовано, что основ</w:t>
      </w:r>
      <w:r w:rsidR="002E23A1">
        <w:rPr>
          <w:i/>
          <w:sz w:val="20"/>
          <w:szCs w:val="20"/>
        </w:rPr>
        <w:softHyphen/>
      </w:r>
      <w:r w:rsidRPr="0019075D">
        <w:rPr>
          <w:i/>
          <w:sz w:val="20"/>
          <w:szCs w:val="20"/>
        </w:rPr>
        <w:t>ны</w:t>
      </w:r>
      <w:r w:rsidR="002E23A1">
        <w:rPr>
          <w:i/>
          <w:sz w:val="20"/>
          <w:szCs w:val="20"/>
        </w:rPr>
        <w:softHyphen/>
      </w:r>
      <w:r w:rsidRPr="0019075D">
        <w:rPr>
          <w:i/>
          <w:sz w:val="20"/>
          <w:szCs w:val="20"/>
        </w:rPr>
        <w:t xml:space="preserve">ми причинами внимания государств Антанты </w:t>
      </w:r>
      <w:r w:rsidRPr="0019075D">
        <w:rPr>
          <w:i/>
          <w:sz w:val="20"/>
          <w:szCs w:val="20"/>
          <w:lang w:val="uk-UA"/>
        </w:rPr>
        <w:t>к</w:t>
      </w:r>
      <w:r w:rsidRPr="0019075D">
        <w:rPr>
          <w:i/>
          <w:sz w:val="20"/>
          <w:szCs w:val="20"/>
        </w:rPr>
        <w:t xml:space="preserve"> Украин</w:t>
      </w:r>
      <w:r w:rsidRPr="0019075D">
        <w:rPr>
          <w:i/>
          <w:sz w:val="20"/>
          <w:szCs w:val="20"/>
          <w:lang w:val="uk-UA"/>
        </w:rPr>
        <w:t>е</w:t>
      </w:r>
      <w:r w:rsidRPr="0019075D">
        <w:rPr>
          <w:i/>
          <w:sz w:val="20"/>
          <w:szCs w:val="20"/>
        </w:rPr>
        <w:t xml:space="preserve"> в период Центральной Рады были необ</w:t>
      </w:r>
      <w:r w:rsidR="002E23A1">
        <w:rPr>
          <w:i/>
          <w:sz w:val="20"/>
          <w:szCs w:val="20"/>
        </w:rPr>
        <w:softHyphen/>
      </w:r>
      <w:r w:rsidRPr="0019075D">
        <w:rPr>
          <w:i/>
          <w:sz w:val="20"/>
          <w:szCs w:val="20"/>
        </w:rPr>
        <w:t>хо</w:t>
      </w:r>
      <w:r w:rsidR="002E23A1">
        <w:rPr>
          <w:i/>
          <w:sz w:val="20"/>
          <w:szCs w:val="20"/>
        </w:rPr>
        <w:softHyphen/>
      </w:r>
      <w:r w:rsidRPr="0019075D">
        <w:rPr>
          <w:i/>
          <w:sz w:val="20"/>
          <w:szCs w:val="20"/>
        </w:rPr>
        <w:t>ди</w:t>
      </w:r>
      <w:r w:rsidR="002E23A1">
        <w:rPr>
          <w:i/>
          <w:sz w:val="20"/>
          <w:szCs w:val="20"/>
        </w:rPr>
        <w:softHyphen/>
      </w:r>
      <w:r w:rsidRPr="0019075D">
        <w:rPr>
          <w:i/>
          <w:sz w:val="20"/>
          <w:szCs w:val="20"/>
        </w:rPr>
        <w:t>мость содержания Юго-</w:t>
      </w:r>
      <w:r w:rsidRPr="0019075D">
        <w:rPr>
          <w:i/>
          <w:sz w:val="20"/>
          <w:szCs w:val="20"/>
          <w:lang w:val="uk-UA"/>
        </w:rPr>
        <w:t>з</w:t>
      </w:r>
      <w:r w:rsidRPr="0019075D">
        <w:rPr>
          <w:i/>
          <w:sz w:val="20"/>
          <w:szCs w:val="20"/>
        </w:rPr>
        <w:t>ападного и Румынского фронт</w:t>
      </w:r>
      <w:r w:rsidRPr="0019075D">
        <w:rPr>
          <w:i/>
          <w:sz w:val="20"/>
          <w:szCs w:val="20"/>
          <w:lang w:val="uk-UA"/>
        </w:rPr>
        <w:t>ов</w:t>
      </w:r>
      <w:r w:rsidRPr="0019075D">
        <w:rPr>
          <w:i/>
          <w:sz w:val="20"/>
          <w:szCs w:val="20"/>
        </w:rPr>
        <w:t xml:space="preserve"> в случае выхода из войны России</w:t>
      </w:r>
      <w:r w:rsidRPr="0019075D">
        <w:rPr>
          <w:i/>
          <w:sz w:val="20"/>
          <w:szCs w:val="20"/>
          <w:lang w:val="uk-UA"/>
        </w:rPr>
        <w:t>;</w:t>
      </w:r>
      <w:r w:rsidRPr="0019075D">
        <w:rPr>
          <w:i/>
          <w:sz w:val="20"/>
          <w:szCs w:val="20"/>
        </w:rPr>
        <w:t xml:space="preserve"> воз</w:t>
      </w:r>
      <w:r w:rsidR="002E23A1">
        <w:rPr>
          <w:i/>
          <w:sz w:val="20"/>
          <w:szCs w:val="20"/>
        </w:rPr>
        <w:softHyphen/>
      </w:r>
      <w:r w:rsidRPr="0019075D">
        <w:rPr>
          <w:i/>
          <w:sz w:val="20"/>
          <w:szCs w:val="20"/>
        </w:rPr>
        <w:t>мож</w:t>
      </w:r>
      <w:r w:rsidR="002E23A1">
        <w:rPr>
          <w:i/>
          <w:sz w:val="20"/>
          <w:szCs w:val="20"/>
        </w:rPr>
        <w:softHyphen/>
      </w:r>
      <w:r w:rsidRPr="0019075D">
        <w:rPr>
          <w:i/>
          <w:sz w:val="20"/>
          <w:szCs w:val="20"/>
        </w:rPr>
        <w:t>ность привлечения национально-освободительного движения в Украине к борьбе не только против Цен</w:t>
      </w:r>
      <w:r w:rsidR="002E23A1">
        <w:rPr>
          <w:i/>
          <w:sz w:val="20"/>
          <w:szCs w:val="20"/>
        </w:rPr>
        <w:softHyphen/>
      </w:r>
      <w:r w:rsidRPr="0019075D">
        <w:rPr>
          <w:i/>
          <w:sz w:val="20"/>
          <w:szCs w:val="20"/>
        </w:rPr>
        <w:t>тральных держав, но и против большевиков; предотвращения распространения на Украину влияния Гер</w:t>
      </w:r>
      <w:r w:rsidR="002E23A1">
        <w:rPr>
          <w:i/>
          <w:sz w:val="20"/>
          <w:szCs w:val="20"/>
        </w:rPr>
        <w:softHyphen/>
      </w:r>
      <w:r w:rsidRPr="0019075D">
        <w:rPr>
          <w:i/>
          <w:sz w:val="20"/>
          <w:szCs w:val="20"/>
        </w:rPr>
        <w:t>мании</w:t>
      </w:r>
      <w:r w:rsidRPr="0019075D">
        <w:rPr>
          <w:i/>
          <w:sz w:val="20"/>
          <w:szCs w:val="20"/>
          <w:lang w:val="uk-UA"/>
        </w:rPr>
        <w:t>;</w:t>
      </w:r>
      <w:r w:rsidRPr="0019075D">
        <w:rPr>
          <w:i/>
          <w:sz w:val="20"/>
          <w:szCs w:val="20"/>
        </w:rPr>
        <w:t xml:space="preserve"> борьба между Антантой, Россией и Центральными державами за источники сырья и про</w:t>
      </w:r>
      <w:r w:rsidR="002E23A1">
        <w:rPr>
          <w:i/>
          <w:sz w:val="20"/>
          <w:szCs w:val="20"/>
        </w:rPr>
        <w:softHyphen/>
      </w:r>
      <w:r w:rsidRPr="0019075D">
        <w:rPr>
          <w:i/>
          <w:sz w:val="20"/>
          <w:szCs w:val="20"/>
        </w:rPr>
        <w:t>до</w:t>
      </w:r>
      <w:r w:rsidR="002E23A1">
        <w:rPr>
          <w:i/>
          <w:sz w:val="20"/>
          <w:szCs w:val="20"/>
        </w:rPr>
        <w:softHyphen/>
      </w:r>
      <w:r w:rsidRPr="0019075D">
        <w:rPr>
          <w:i/>
          <w:sz w:val="20"/>
          <w:szCs w:val="20"/>
        </w:rPr>
        <w:t>вольствия; важность прочной стабильной Украины как тыла Румынии; взгляд на Украину как на новую де</w:t>
      </w:r>
      <w:r w:rsidR="002E23A1">
        <w:rPr>
          <w:i/>
          <w:sz w:val="20"/>
          <w:szCs w:val="20"/>
        </w:rPr>
        <w:softHyphen/>
      </w:r>
      <w:r w:rsidRPr="0019075D">
        <w:rPr>
          <w:i/>
          <w:sz w:val="20"/>
          <w:szCs w:val="20"/>
        </w:rPr>
        <w:t>мократическую силу, способную стать фактором равновесия в Восточной Европе, важного с точки зрения решения вопроса общей европейской безопасности.</w:t>
      </w:r>
    </w:p>
    <w:p w:rsidR="0019075D" w:rsidRPr="0019075D" w:rsidRDefault="0019075D" w:rsidP="0019075D">
      <w:pPr>
        <w:pStyle w:val="31"/>
        <w:suppressAutoHyphens/>
        <w:spacing w:after="0"/>
        <w:ind w:left="0" w:firstLine="709"/>
        <w:jc w:val="both"/>
        <w:rPr>
          <w:i/>
          <w:sz w:val="20"/>
          <w:szCs w:val="20"/>
        </w:rPr>
      </w:pPr>
      <w:r w:rsidRPr="0019075D">
        <w:rPr>
          <w:b/>
          <w:i/>
          <w:sz w:val="20"/>
          <w:szCs w:val="20"/>
        </w:rPr>
        <w:t>Ключевые слова:</w:t>
      </w:r>
      <w:r w:rsidRPr="0019075D">
        <w:rPr>
          <w:i/>
          <w:sz w:val="20"/>
          <w:szCs w:val="20"/>
        </w:rPr>
        <w:t xml:space="preserve"> историография, внешняя политика, “украинский вопрос”, Украина, Антанта.</w:t>
      </w:r>
    </w:p>
    <w:p w:rsidR="0019075D" w:rsidRPr="0019075D" w:rsidRDefault="0019075D" w:rsidP="0019075D">
      <w:pPr>
        <w:pStyle w:val="31"/>
        <w:suppressAutoHyphens/>
        <w:spacing w:after="0"/>
        <w:ind w:left="0" w:firstLine="709"/>
        <w:jc w:val="both"/>
        <w:rPr>
          <w:i/>
          <w:sz w:val="20"/>
          <w:szCs w:val="20"/>
          <w:lang w:val="uk-UA"/>
        </w:rPr>
      </w:pPr>
      <w:r w:rsidRPr="0019075D">
        <w:rPr>
          <w:i/>
          <w:sz w:val="20"/>
          <w:szCs w:val="20"/>
          <w:lang w:val="uk-UA"/>
        </w:rPr>
        <w:lastRenderedPageBreak/>
        <w:t>The paper found that the analysis of military and strategic plans of the Entente against Ukraine in the Soviet historical science shows as progressive accumulation of knowledge and extension of modern historical science the traditions of Ukrainian historians in exile. Substantiates the thesis that national historiography analyzes the evolution of the attitude of the Entente powers to Ukraine, studied the motivation of their policies. Investigated that the main causes of the Entente attention to Ukraine during the Central Council was the need for the maintenance of the Southwest and the Romanian front in the event of war with Russia, the possibility of the involvement of the national liberation movement in Ukraine to fight not only against the Central Powers, but also against the Bolsheviks, prevent the spread of influence of Germany in Ukraine, the struggle between the Entente, Russia and the Central Powers for the sources of raw materials and food, the importance of Ukraine as a stable solid rear Romania; view Ukraine as a new democratic force that could be a factor of equilibrium in Eastern Europe, are important in the address the issue of common European security.</w:t>
      </w:r>
    </w:p>
    <w:p w:rsidR="0019075D" w:rsidRPr="0019075D" w:rsidRDefault="0019075D" w:rsidP="0019075D">
      <w:pPr>
        <w:pStyle w:val="31"/>
        <w:suppressAutoHyphens/>
        <w:spacing w:after="0"/>
        <w:ind w:left="0" w:firstLine="709"/>
        <w:jc w:val="both"/>
        <w:rPr>
          <w:i/>
          <w:sz w:val="20"/>
          <w:szCs w:val="20"/>
          <w:lang w:val="uk-UA"/>
        </w:rPr>
      </w:pPr>
      <w:r w:rsidRPr="0019075D">
        <w:rPr>
          <w:b/>
          <w:i/>
          <w:sz w:val="20"/>
          <w:szCs w:val="20"/>
          <w:lang w:val="uk-UA"/>
        </w:rPr>
        <w:t>Keywords:</w:t>
      </w:r>
      <w:r w:rsidRPr="0019075D">
        <w:rPr>
          <w:i/>
          <w:sz w:val="20"/>
          <w:szCs w:val="20"/>
          <w:lang w:val="uk-UA"/>
        </w:rPr>
        <w:t xml:space="preserve"> historiography, foreign policy, “Ukrainian question”, Ukraine, the Entente.</w:t>
      </w:r>
    </w:p>
    <w:p w:rsidR="00C97A9F" w:rsidRDefault="00C97A9F" w:rsidP="00AD2440">
      <w:pPr>
        <w:suppressAutoHyphens/>
        <w:autoSpaceDE w:val="0"/>
        <w:autoSpaceDN w:val="0"/>
        <w:adjustRightInd w:val="0"/>
        <w:jc w:val="both"/>
        <w:rPr>
          <w:b/>
          <w:caps/>
          <w:lang w:val="uk-UA"/>
        </w:rPr>
      </w:pPr>
    </w:p>
    <w:p w:rsidR="002E23A1" w:rsidRDefault="002E23A1" w:rsidP="00AD2440">
      <w:pPr>
        <w:suppressAutoHyphens/>
        <w:autoSpaceDE w:val="0"/>
        <w:autoSpaceDN w:val="0"/>
        <w:adjustRightInd w:val="0"/>
        <w:jc w:val="both"/>
        <w:rPr>
          <w:b/>
          <w:caps/>
          <w:lang w:val="uk-UA"/>
        </w:rPr>
      </w:pPr>
    </w:p>
    <w:p w:rsidR="002E23A1" w:rsidRDefault="002E23A1" w:rsidP="00AD2440">
      <w:pPr>
        <w:suppressAutoHyphens/>
        <w:autoSpaceDE w:val="0"/>
        <w:autoSpaceDN w:val="0"/>
        <w:adjustRightInd w:val="0"/>
        <w:jc w:val="both"/>
        <w:rPr>
          <w:b/>
          <w:caps/>
          <w:lang w:val="uk-UA"/>
        </w:rPr>
      </w:pPr>
    </w:p>
    <w:p w:rsidR="00551AEF" w:rsidRPr="00551AEF" w:rsidRDefault="00551AEF" w:rsidP="00551AEF">
      <w:pPr>
        <w:pStyle w:val="3"/>
        <w:suppressAutoHyphens/>
        <w:spacing w:line="240" w:lineRule="auto"/>
        <w:ind w:firstLine="0"/>
        <w:rPr>
          <w:b/>
          <w:i w:val="0"/>
          <w:sz w:val="24"/>
        </w:rPr>
      </w:pPr>
      <w:r w:rsidRPr="00551AEF">
        <w:rPr>
          <w:b/>
          <w:i w:val="0"/>
          <w:sz w:val="24"/>
        </w:rPr>
        <w:t xml:space="preserve">УДК 329.8 (477) </w:t>
      </w:r>
    </w:p>
    <w:p w:rsidR="00551AEF" w:rsidRPr="00965D20" w:rsidRDefault="00551AEF" w:rsidP="00551AEF">
      <w:pPr>
        <w:pStyle w:val="ae"/>
        <w:ind w:left="0"/>
        <w:jc w:val="left"/>
        <w:rPr>
          <w:b/>
        </w:rPr>
      </w:pPr>
      <w:r w:rsidRPr="00965D20">
        <w:rPr>
          <w:b/>
        </w:rPr>
        <w:t xml:space="preserve">ББК 66.62 </w:t>
      </w:r>
      <w:r w:rsidRPr="00965D20">
        <w:rPr>
          <w:b/>
        </w:rPr>
        <w:tab/>
      </w:r>
      <w:r w:rsidRPr="00965D20">
        <w:rPr>
          <w:b/>
        </w:rPr>
        <w:tab/>
      </w:r>
      <w:r w:rsidRPr="00965D20">
        <w:rPr>
          <w:b/>
        </w:rPr>
        <w:tab/>
      </w:r>
      <w:r w:rsidRPr="00965D20">
        <w:rPr>
          <w:b/>
        </w:rPr>
        <w:tab/>
      </w:r>
      <w:r w:rsidRPr="00965D20">
        <w:rPr>
          <w:b/>
        </w:rPr>
        <w:tab/>
      </w:r>
      <w:r w:rsidRPr="00965D20">
        <w:rPr>
          <w:b/>
        </w:rPr>
        <w:tab/>
      </w:r>
      <w:r w:rsidRPr="00965D20">
        <w:rPr>
          <w:b/>
        </w:rPr>
        <w:tab/>
      </w:r>
      <w:r>
        <w:rPr>
          <w:b/>
        </w:rPr>
        <w:t xml:space="preserve"> </w:t>
      </w:r>
      <w:r w:rsidRPr="00965D20">
        <w:rPr>
          <w:b/>
          <w:i/>
        </w:rPr>
        <w:t>Андрій Міщук, Мар’яна Міщук</w:t>
      </w:r>
    </w:p>
    <w:p w:rsidR="00551AEF" w:rsidRPr="00965D20" w:rsidRDefault="00551AEF" w:rsidP="00551AEF">
      <w:pPr>
        <w:pStyle w:val="ae"/>
        <w:ind w:left="0"/>
        <w:jc w:val="center"/>
        <w:rPr>
          <w:b/>
          <w:bCs/>
        </w:rPr>
      </w:pPr>
    </w:p>
    <w:p w:rsidR="00551AEF" w:rsidRDefault="00551AEF" w:rsidP="00551AEF">
      <w:pPr>
        <w:pStyle w:val="ae"/>
        <w:ind w:left="0"/>
        <w:jc w:val="center"/>
        <w:rPr>
          <w:b/>
          <w:bCs/>
        </w:rPr>
      </w:pPr>
      <w:r w:rsidRPr="00965D20">
        <w:rPr>
          <w:b/>
          <w:bCs/>
        </w:rPr>
        <w:t xml:space="preserve">СУСПІЛЬНО-ПОЛІТИЧНА ДІЯЛЬНІСТЬ УРП-УСРП: </w:t>
      </w:r>
    </w:p>
    <w:p w:rsidR="00551AEF" w:rsidRPr="00965D20" w:rsidRDefault="00551AEF" w:rsidP="00551AEF">
      <w:pPr>
        <w:pStyle w:val="ae"/>
        <w:ind w:left="0"/>
        <w:jc w:val="center"/>
        <w:rPr>
          <w:b/>
          <w:bCs/>
        </w:rPr>
      </w:pPr>
      <w:r w:rsidRPr="00965D20">
        <w:rPr>
          <w:b/>
          <w:bCs/>
          <w:caps/>
        </w:rPr>
        <w:t>СТАН НАУКОВОЇ РОЗРОБКИ</w:t>
      </w:r>
    </w:p>
    <w:p w:rsidR="00E53048" w:rsidRDefault="00E53048" w:rsidP="00551AEF">
      <w:pPr>
        <w:ind w:firstLine="709"/>
        <w:jc w:val="both"/>
        <w:rPr>
          <w:i/>
          <w:lang w:val="uk-UA"/>
        </w:rPr>
        <w:sectPr w:rsidR="00E53048" w:rsidSect="002E47FC">
          <w:headerReference w:type="default" r:id="rId74"/>
          <w:type w:val="continuous"/>
          <w:pgSz w:w="11907" w:h="16840" w:code="9"/>
          <w:pgMar w:top="1418" w:right="1418" w:bottom="1134" w:left="1418" w:header="964" w:footer="851" w:gutter="0"/>
          <w:cols w:space="720"/>
          <w:titlePg/>
          <w:docGrid w:linePitch="326"/>
        </w:sectPr>
      </w:pPr>
    </w:p>
    <w:p w:rsidR="00551AEF" w:rsidRPr="005A021D" w:rsidRDefault="00551AEF" w:rsidP="00551AEF">
      <w:pPr>
        <w:ind w:firstLine="709"/>
        <w:jc w:val="both"/>
        <w:rPr>
          <w:i/>
          <w:lang w:val="uk-UA"/>
        </w:rPr>
      </w:pPr>
    </w:p>
    <w:p w:rsidR="00551AEF" w:rsidRPr="005A021D" w:rsidRDefault="00551AEF" w:rsidP="00551AEF">
      <w:pPr>
        <w:ind w:firstLine="709"/>
        <w:jc w:val="both"/>
        <w:rPr>
          <w:i/>
          <w:sz w:val="20"/>
          <w:szCs w:val="20"/>
          <w:lang w:val="uk-UA"/>
        </w:rPr>
      </w:pPr>
      <w:r w:rsidRPr="005A021D">
        <w:rPr>
          <w:i/>
          <w:sz w:val="20"/>
          <w:szCs w:val="20"/>
          <w:lang w:val="uk-UA"/>
        </w:rPr>
        <w:t>Стаття присвячена аналізу стану наукової розробки проблеми суспільно-політичної діяльності Укра</w:t>
      </w:r>
      <w:r w:rsidR="005A021D">
        <w:rPr>
          <w:i/>
          <w:sz w:val="20"/>
          <w:szCs w:val="20"/>
          <w:lang w:val="uk-UA"/>
        </w:rPr>
        <w:softHyphen/>
      </w:r>
      <w:r w:rsidRPr="005A021D">
        <w:rPr>
          <w:i/>
          <w:sz w:val="20"/>
          <w:szCs w:val="20"/>
          <w:lang w:val="uk-UA"/>
        </w:rPr>
        <w:t>їнської радикальної партії, однієї з найбільш активних у політичному відношенні партії в со</w:t>
      </w:r>
      <w:r w:rsidR="005A021D">
        <w:rPr>
          <w:i/>
          <w:sz w:val="20"/>
          <w:szCs w:val="20"/>
          <w:lang w:val="uk-UA"/>
        </w:rPr>
        <w:softHyphen/>
      </w:r>
      <w:r w:rsidRPr="005A021D">
        <w:rPr>
          <w:i/>
          <w:sz w:val="20"/>
          <w:szCs w:val="20"/>
          <w:lang w:val="uk-UA"/>
        </w:rPr>
        <w:t>ціаль</w:t>
      </w:r>
      <w:r w:rsidR="005A021D">
        <w:rPr>
          <w:i/>
          <w:sz w:val="20"/>
          <w:szCs w:val="20"/>
          <w:lang w:val="uk-UA"/>
        </w:rPr>
        <w:softHyphen/>
      </w:r>
      <w:r w:rsidRPr="005A021D">
        <w:rPr>
          <w:i/>
          <w:sz w:val="20"/>
          <w:szCs w:val="20"/>
          <w:lang w:val="uk-UA"/>
        </w:rPr>
        <w:t>но-політичному житті Західної України в 1918–1926 рр. Показано, що ґрунтовне висвітлення полі</w:t>
      </w:r>
      <w:r w:rsidR="005A021D">
        <w:rPr>
          <w:i/>
          <w:sz w:val="20"/>
          <w:szCs w:val="20"/>
          <w:lang w:val="uk-UA"/>
        </w:rPr>
        <w:softHyphen/>
      </w:r>
      <w:r w:rsidRPr="005A021D">
        <w:rPr>
          <w:i/>
          <w:sz w:val="20"/>
          <w:szCs w:val="20"/>
          <w:lang w:val="uk-UA"/>
        </w:rPr>
        <w:t>тич</w:t>
      </w:r>
      <w:r w:rsidR="005A021D">
        <w:rPr>
          <w:i/>
          <w:sz w:val="20"/>
          <w:szCs w:val="20"/>
          <w:lang w:val="uk-UA"/>
        </w:rPr>
        <w:softHyphen/>
      </w:r>
      <w:r w:rsidRPr="005A021D">
        <w:rPr>
          <w:i/>
          <w:sz w:val="20"/>
          <w:szCs w:val="20"/>
          <w:lang w:val="uk-UA"/>
        </w:rPr>
        <w:t>ної історії України, у тому числі й суспільно-політичної діяльності УРП-УСРП, було розпочато лише пі</w:t>
      </w:r>
      <w:r w:rsidR="005A021D">
        <w:rPr>
          <w:i/>
          <w:sz w:val="20"/>
          <w:szCs w:val="20"/>
          <w:lang w:val="uk-UA"/>
        </w:rPr>
        <w:softHyphen/>
      </w:r>
      <w:r w:rsidRPr="005A021D">
        <w:rPr>
          <w:i/>
          <w:sz w:val="20"/>
          <w:szCs w:val="20"/>
          <w:lang w:val="uk-UA"/>
        </w:rPr>
        <w:t>сля утвердження державної незалежності нашої країни. Недостатнє вивчення цієї проблеми та її нау</w:t>
      </w:r>
      <w:r w:rsidR="005A021D">
        <w:rPr>
          <w:i/>
          <w:sz w:val="20"/>
          <w:szCs w:val="20"/>
          <w:lang w:val="uk-UA"/>
        </w:rPr>
        <w:softHyphen/>
      </w:r>
      <w:r w:rsidRPr="005A021D">
        <w:rPr>
          <w:i/>
          <w:sz w:val="20"/>
          <w:szCs w:val="20"/>
          <w:lang w:val="uk-UA"/>
        </w:rPr>
        <w:t>ко</w:t>
      </w:r>
      <w:r w:rsidR="005A021D">
        <w:rPr>
          <w:i/>
          <w:sz w:val="20"/>
          <w:szCs w:val="20"/>
          <w:lang w:val="uk-UA"/>
        </w:rPr>
        <w:softHyphen/>
      </w:r>
      <w:r w:rsidRPr="005A021D">
        <w:rPr>
          <w:i/>
          <w:sz w:val="20"/>
          <w:szCs w:val="20"/>
          <w:lang w:val="uk-UA"/>
        </w:rPr>
        <w:t>ва й суспільно-політична актуальність вимагають подальшого предметного опрацювання, яке сприя</w:t>
      </w:r>
      <w:r w:rsidR="005A021D">
        <w:rPr>
          <w:i/>
          <w:sz w:val="20"/>
          <w:szCs w:val="20"/>
          <w:lang w:val="uk-UA"/>
        </w:rPr>
        <w:softHyphen/>
      </w:r>
      <w:r w:rsidRPr="005A021D">
        <w:rPr>
          <w:i/>
          <w:sz w:val="20"/>
          <w:szCs w:val="20"/>
          <w:lang w:val="uk-UA"/>
        </w:rPr>
        <w:t>ти</w:t>
      </w:r>
      <w:r w:rsidR="005A021D">
        <w:rPr>
          <w:i/>
          <w:sz w:val="20"/>
          <w:szCs w:val="20"/>
          <w:lang w:val="uk-UA"/>
        </w:rPr>
        <w:softHyphen/>
      </w:r>
      <w:r w:rsidRPr="005A021D">
        <w:rPr>
          <w:i/>
          <w:sz w:val="20"/>
          <w:szCs w:val="20"/>
          <w:lang w:val="uk-UA"/>
        </w:rPr>
        <w:t xml:space="preserve">ме більш поглибленому засвоєнню історико-політологічної спадщини УРП-УСРП. </w:t>
      </w:r>
    </w:p>
    <w:p w:rsidR="00551AEF" w:rsidRPr="00965D20" w:rsidRDefault="00551AEF" w:rsidP="00551AEF">
      <w:pPr>
        <w:ind w:firstLine="709"/>
        <w:jc w:val="both"/>
        <w:rPr>
          <w:i/>
          <w:sz w:val="20"/>
          <w:szCs w:val="20"/>
        </w:rPr>
      </w:pPr>
      <w:r w:rsidRPr="00965D20">
        <w:rPr>
          <w:b/>
          <w:i/>
          <w:sz w:val="20"/>
          <w:szCs w:val="20"/>
        </w:rPr>
        <w:t>Ключові слова:</w:t>
      </w:r>
      <w:r w:rsidRPr="00965D20">
        <w:rPr>
          <w:i/>
          <w:sz w:val="20"/>
          <w:szCs w:val="20"/>
        </w:rPr>
        <w:t xml:space="preserve"> стаття, політичне життя, політичні сили, політична партія.</w:t>
      </w:r>
    </w:p>
    <w:p w:rsidR="00551AEF" w:rsidRPr="00965D20" w:rsidRDefault="00551AEF" w:rsidP="00551AEF">
      <w:pPr>
        <w:pStyle w:val="ae"/>
        <w:ind w:left="0" w:firstLine="709"/>
      </w:pPr>
    </w:p>
    <w:p w:rsidR="00551AEF" w:rsidRPr="00965D20" w:rsidRDefault="00551AEF" w:rsidP="00551AEF">
      <w:pPr>
        <w:ind w:firstLine="709"/>
        <w:jc w:val="both"/>
      </w:pPr>
      <w:r w:rsidRPr="00965D20">
        <w:t>На території Західної України у 20–30 рр. XX ст. діяли десятки партій і гро</w:t>
      </w:r>
      <w:r w:rsidR="005A021D">
        <w:rPr>
          <w:lang w:val="uk-UA"/>
        </w:rPr>
        <w:softHyphen/>
      </w:r>
      <w:r w:rsidRPr="00965D20">
        <w:t>мадсь</w:t>
      </w:r>
      <w:r w:rsidR="005A021D">
        <w:rPr>
          <w:lang w:val="uk-UA"/>
        </w:rPr>
        <w:softHyphen/>
      </w:r>
      <w:r w:rsidRPr="00965D20">
        <w:t>ких організацій. Найбільшим авторитетом серед українського населення користу</w:t>
      </w:r>
      <w:r w:rsidR="005A021D">
        <w:rPr>
          <w:lang w:val="uk-UA"/>
        </w:rPr>
        <w:softHyphen/>
      </w:r>
      <w:r w:rsidRPr="00965D20">
        <w:t>ва</w:t>
      </w:r>
      <w:r w:rsidR="005A021D">
        <w:rPr>
          <w:lang w:val="uk-UA"/>
        </w:rPr>
        <w:softHyphen/>
      </w:r>
      <w:r w:rsidRPr="00965D20">
        <w:t>лися політичні сили національно-державницького табору, адже визначальним чинни</w:t>
      </w:r>
      <w:r w:rsidR="005A021D">
        <w:rPr>
          <w:lang w:val="uk-UA"/>
        </w:rPr>
        <w:softHyphen/>
      </w:r>
      <w:r w:rsidRPr="00965D20">
        <w:t>ком суспільно-політичного життя на західноукраїнських землях зазначеного періоду ста</w:t>
      </w:r>
      <w:r w:rsidR="005A021D">
        <w:rPr>
          <w:lang w:val="uk-UA"/>
        </w:rPr>
        <w:softHyphen/>
      </w:r>
      <w:r w:rsidRPr="00965D20">
        <w:t xml:space="preserve">ла боротьба за незалежність. </w:t>
      </w:r>
    </w:p>
    <w:p w:rsidR="00551AEF" w:rsidRPr="00965D20" w:rsidRDefault="00551AEF" w:rsidP="00551AEF">
      <w:pPr>
        <w:pStyle w:val="21"/>
        <w:spacing w:after="0" w:line="240" w:lineRule="auto"/>
        <w:ind w:left="0" w:firstLine="709"/>
        <w:jc w:val="both"/>
      </w:pPr>
      <w:r w:rsidRPr="00965D20">
        <w:t>Помітну роль у формуванні ідеології національно-визвольного руху відіграла Укра</w:t>
      </w:r>
      <w:r w:rsidR="005A021D">
        <w:rPr>
          <w:lang w:val="uk-UA"/>
        </w:rPr>
        <w:softHyphen/>
      </w:r>
      <w:r w:rsidRPr="00965D20">
        <w:t>їнська радикальна партія (далі – УРП), яка з 1926 р., унаслідок об’єднання з во</w:t>
      </w:r>
      <w:r w:rsidR="005A021D">
        <w:rPr>
          <w:lang w:val="uk-UA"/>
        </w:rPr>
        <w:softHyphen/>
      </w:r>
      <w:r w:rsidRPr="00965D20">
        <w:t>линською групою Української партії соціалістів-революціонерів, стала називатись Ук</w:t>
      </w:r>
      <w:r w:rsidR="005A021D">
        <w:rPr>
          <w:lang w:val="uk-UA"/>
        </w:rPr>
        <w:softHyphen/>
      </w:r>
      <w:r w:rsidRPr="00965D20">
        <w:t>ра</w:t>
      </w:r>
      <w:r w:rsidR="005A021D">
        <w:rPr>
          <w:lang w:val="uk-UA"/>
        </w:rPr>
        <w:softHyphen/>
      </w:r>
      <w:r w:rsidR="005A021D">
        <w:rPr>
          <w:lang w:val="uk-UA"/>
        </w:rPr>
        <w:softHyphen/>
      </w:r>
      <w:r w:rsidRPr="00965D20">
        <w:t>їнською соціалістично-радикальною партією (далі – УСРП).</w:t>
      </w:r>
    </w:p>
    <w:p w:rsidR="00551AEF" w:rsidRPr="00965D20" w:rsidRDefault="00551AEF" w:rsidP="00551AEF">
      <w:pPr>
        <w:ind w:firstLine="709"/>
        <w:jc w:val="both"/>
      </w:pPr>
      <w:r w:rsidRPr="00965D20">
        <w:t>В умовах польського окупаційного режиму, перебуваючи на легальному стано</w:t>
      </w:r>
      <w:r w:rsidR="005A021D">
        <w:rPr>
          <w:lang w:val="uk-UA"/>
        </w:rPr>
        <w:softHyphen/>
      </w:r>
      <w:r w:rsidRPr="00965D20">
        <w:t>ви</w:t>
      </w:r>
      <w:r w:rsidR="005A021D">
        <w:rPr>
          <w:lang w:val="uk-UA"/>
        </w:rPr>
        <w:softHyphen/>
      </w:r>
      <w:r w:rsidRPr="00965D20">
        <w:t>щі, УРП-УСРП виражала національні інтереси українського народу. Радикальна пар</w:t>
      </w:r>
      <w:r w:rsidR="005A021D">
        <w:rPr>
          <w:lang w:val="uk-UA"/>
        </w:rPr>
        <w:softHyphen/>
      </w:r>
      <w:r w:rsidRPr="00965D20">
        <w:t>тія зуміла поєднати у своїй програмі проблеми національного та соціального визво</w:t>
      </w:r>
      <w:r w:rsidR="005A021D">
        <w:rPr>
          <w:lang w:val="uk-UA"/>
        </w:rPr>
        <w:softHyphen/>
      </w:r>
      <w:r w:rsidRPr="00965D20">
        <w:t>лен</w:t>
      </w:r>
      <w:r w:rsidR="005A021D">
        <w:rPr>
          <w:lang w:val="uk-UA"/>
        </w:rPr>
        <w:softHyphen/>
      </w:r>
      <w:r w:rsidRPr="00965D20">
        <w:t>ня українців. Її стратегічною метою була боротьба за соборну суверенну Українську дер</w:t>
      </w:r>
      <w:r w:rsidR="005A021D">
        <w:rPr>
          <w:lang w:val="uk-UA"/>
        </w:rPr>
        <w:softHyphen/>
      </w:r>
      <w:r w:rsidRPr="00965D20">
        <w:t>жаву. Досвід УРП-УСРП набуває особливої актуальності в контексті сучасної су</w:t>
      </w:r>
      <w:r w:rsidR="005A021D">
        <w:rPr>
          <w:lang w:val="uk-UA"/>
        </w:rPr>
        <w:softHyphen/>
      </w:r>
      <w:r w:rsidRPr="00965D20">
        <w:t>спіль</w:t>
      </w:r>
      <w:r w:rsidR="005A021D">
        <w:rPr>
          <w:lang w:val="uk-UA"/>
        </w:rPr>
        <w:softHyphen/>
      </w:r>
      <w:r w:rsidRPr="00965D20">
        <w:t>но-політичної ситуації в Україні. Потреба вивчення указаної проблематики зумов</w:t>
      </w:r>
      <w:r w:rsidR="005A021D">
        <w:rPr>
          <w:lang w:val="uk-UA"/>
        </w:rPr>
        <w:softHyphen/>
      </w:r>
      <w:r w:rsidRPr="00965D20">
        <w:t>ле</w:t>
      </w:r>
      <w:r w:rsidR="005A021D">
        <w:rPr>
          <w:lang w:val="uk-UA"/>
        </w:rPr>
        <w:softHyphen/>
      </w:r>
      <w:r w:rsidRPr="00965D20">
        <w:t>на також відсутністю наукових праць, де було б цілісно досліджено радикальну пар</w:t>
      </w:r>
      <w:r w:rsidR="005A021D">
        <w:rPr>
          <w:lang w:val="uk-UA"/>
        </w:rPr>
        <w:softHyphen/>
      </w:r>
      <w:r w:rsidRPr="00965D20">
        <w:t>тію. Варто відзначити, що з усіх найвпливовіших західноукраїнських політичних сил між</w:t>
      </w:r>
      <w:r w:rsidR="005A021D">
        <w:rPr>
          <w:lang w:val="uk-UA"/>
        </w:rPr>
        <w:softHyphen/>
      </w:r>
      <w:r w:rsidRPr="00965D20">
        <w:t xml:space="preserve">воєнного періоду УРП-УСРП залишається найменш дослідженою. </w:t>
      </w:r>
    </w:p>
    <w:p w:rsidR="00551AEF" w:rsidRPr="00965D20" w:rsidRDefault="00551AEF" w:rsidP="00551AEF">
      <w:pPr>
        <w:ind w:firstLine="709"/>
        <w:jc w:val="both"/>
      </w:pPr>
      <w:r w:rsidRPr="00965D20">
        <w:t>Тому неупереджений аналіз історіографічної бази дослідження даної проблеми сьо</w:t>
      </w:r>
      <w:r w:rsidR="005A021D">
        <w:rPr>
          <w:lang w:val="uk-UA"/>
        </w:rPr>
        <w:softHyphen/>
      </w:r>
      <w:r w:rsidRPr="00965D20">
        <w:t>годні становить значну наукову цікавість. Межі джерельної бази, її склад і характер установлюються проблематикою й характером дослідження.</w:t>
      </w:r>
    </w:p>
    <w:p w:rsidR="00551AEF" w:rsidRPr="005A021D" w:rsidRDefault="00BE58CC" w:rsidP="00551AEF">
      <w:pPr>
        <w:ind w:firstLine="709"/>
        <w:jc w:val="both"/>
        <w:rPr>
          <w:spacing w:val="-2"/>
        </w:rPr>
      </w:pPr>
      <w:r>
        <w:rPr>
          <w:noProof/>
          <w:lang w:val="uk-UA" w:eastAsia="uk-UA"/>
        </w:rPr>
        <mc:AlternateContent>
          <mc:Choice Requires="wps">
            <w:drawing>
              <wp:anchor distT="0" distB="0" distL="114300" distR="114300" simplePos="0" relativeHeight="252003328" behindDoc="0" locked="0" layoutInCell="1" allowOverlap="1" wp14:anchorId="7B2EF7E2" wp14:editId="53E89E40">
                <wp:simplePos x="0" y="0"/>
                <wp:positionH relativeFrom="column">
                  <wp:posOffset>-89535</wp:posOffset>
                </wp:positionH>
                <wp:positionV relativeFrom="paragraph">
                  <wp:posOffset>725910</wp:posOffset>
                </wp:positionV>
                <wp:extent cx="2841625" cy="262255"/>
                <wp:effectExtent l="0" t="0" r="0" b="444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BE58CC">
                            <w:pPr>
                              <w:rPr>
                                <w:sz w:val="20"/>
                                <w:szCs w:val="20"/>
                                <w:lang w:val="uk-UA"/>
                              </w:rPr>
                            </w:pPr>
                            <w:r w:rsidRPr="001F0325">
                              <w:rPr>
                                <w:color w:val="000000"/>
                                <w:sz w:val="20"/>
                                <w:szCs w:val="20"/>
                              </w:rPr>
                              <w:t xml:space="preserve">© </w:t>
                            </w:r>
                            <w:r>
                              <w:rPr>
                                <w:bCs/>
                                <w:sz w:val="20"/>
                                <w:szCs w:val="20"/>
                                <w:lang w:val="uk-UA"/>
                              </w:rPr>
                              <w:t>Міщук А., Міщук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BE58C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49" type="#_x0000_t202" style="position:absolute;left:0;text-align:left;margin-left:-7.05pt;margin-top:57.15pt;width:223.75pt;height:20.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" stroked="f">
                <v:textbox>
                  <w:txbxContent>
                    <w:p w:rsidR="00740EAA" w:rsidRPr="007412B0" w:rsidRDefault="00740EAA" w:rsidP="00BE58CC">
                      <w:pPr>
                        <w:rPr>
                          <w:sz w:val="20"/>
                          <w:szCs w:val="20"/>
                          <w:lang w:val="uk-UA"/>
                        </w:rPr>
                      </w:pPr>
                      <w:r w:rsidRPr="001F0325">
                        <w:rPr>
                          <w:color w:val="000000"/>
                          <w:sz w:val="20"/>
                          <w:szCs w:val="20"/>
                        </w:rPr>
                        <w:t xml:space="preserve">© </w:t>
                      </w:r>
                      <w:r>
                        <w:rPr>
                          <w:bCs/>
                          <w:sz w:val="20"/>
                          <w:szCs w:val="20"/>
                          <w:lang w:val="uk-UA"/>
                        </w:rPr>
                        <w:t>Міщук А., Міщук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BE58CC">
                      <w:pPr>
                        <w:rPr>
                          <w:rFonts w:ascii="Calibri" w:hAnsi="Calibri"/>
                        </w:rPr>
                      </w:pPr>
                    </w:p>
                  </w:txbxContent>
                </v:textbox>
              </v:shape>
            </w:pict>
          </mc:Fallback>
        </mc:AlternateContent>
      </w:r>
      <w:r w:rsidR="00551AEF" w:rsidRPr="005A021D">
        <w:rPr>
          <w:spacing w:val="-2"/>
        </w:rPr>
        <w:t xml:space="preserve">Сучасне розуміння партій почало формуватися в </w:t>
      </w:r>
      <w:r w:rsidR="00551AEF" w:rsidRPr="005A021D">
        <w:rPr>
          <w:spacing w:val="-2"/>
          <w:lang w:val="en-US"/>
        </w:rPr>
        <w:t>XIX</w:t>
      </w:r>
      <w:r w:rsidR="00551AEF" w:rsidRPr="005A021D">
        <w:rPr>
          <w:spacing w:val="-2"/>
        </w:rPr>
        <w:t xml:space="preserve"> – на початку </w:t>
      </w:r>
      <w:r w:rsidR="00551AEF" w:rsidRPr="005A021D">
        <w:rPr>
          <w:spacing w:val="-2"/>
          <w:lang w:val="en-US"/>
        </w:rPr>
        <w:t>XX</w:t>
      </w:r>
      <w:r w:rsidR="00551AEF" w:rsidRPr="005A021D">
        <w:rPr>
          <w:spacing w:val="-2"/>
        </w:rPr>
        <w:t xml:space="preserve"> ст. Мето</w:t>
      </w:r>
      <w:r w:rsidR="005A021D" w:rsidRPr="005A021D">
        <w:rPr>
          <w:spacing w:val="-2"/>
          <w:lang w:val="uk-UA"/>
        </w:rPr>
        <w:softHyphen/>
      </w:r>
      <w:r w:rsidR="00551AEF" w:rsidRPr="005A021D">
        <w:rPr>
          <w:spacing w:val="-2"/>
        </w:rPr>
        <w:t>до</w:t>
      </w:r>
      <w:r w:rsidR="005A021D" w:rsidRPr="005A021D">
        <w:rPr>
          <w:spacing w:val="-2"/>
          <w:lang w:val="uk-UA"/>
        </w:rPr>
        <w:softHyphen/>
      </w:r>
      <w:r w:rsidR="00551AEF" w:rsidRPr="005A021D">
        <w:rPr>
          <w:spacing w:val="-2"/>
        </w:rPr>
        <w:t>логічні конструкції розроблені в класичних теоріях М.Вебера, Р.Міхельса, М.Остро</w:t>
      </w:r>
      <w:r w:rsidR="005A021D" w:rsidRPr="005A021D">
        <w:rPr>
          <w:spacing w:val="-2"/>
          <w:lang w:val="uk-UA"/>
        </w:rPr>
        <w:softHyphen/>
      </w:r>
      <w:r w:rsidR="00551AEF" w:rsidRPr="005A021D">
        <w:rPr>
          <w:spacing w:val="-2"/>
        </w:rPr>
        <w:t>горського. Серед вітчизняних дослідників у галузі партології слід відзначити А.Коло</w:t>
      </w:r>
      <w:r w:rsidR="005A021D" w:rsidRPr="005A021D">
        <w:rPr>
          <w:spacing w:val="-2"/>
          <w:lang w:val="uk-UA"/>
        </w:rPr>
        <w:softHyphen/>
      </w:r>
      <w:r w:rsidR="00551AEF" w:rsidRPr="005A021D">
        <w:rPr>
          <w:spacing w:val="-2"/>
        </w:rPr>
        <w:t>дій, М.Кугутяка, І.Монолатія, М.Москалюка, Ю.Остапця, А.Пахарева, С.Рябова, Ю.Шведу.</w:t>
      </w:r>
    </w:p>
    <w:p w:rsidR="00551AEF" w:rsidRPr="00965D20" w:rsidRDefault="00551AEF" w:rsidP="00551AEF">
      <w:pPr>
        <w:pStyle w:val="21"/>
        <w:spacing w:after="0" w:line="240" w:lineRule="auto"/>
        <w:ind w:left="0" w:firstLine="709"/>
        <w:jc w:val="both"/>
      </w:pPr>
      <w:r w:rsidRPr="00965D20">
        <w:rPr>
          <w:bCs/>
        </w:rPr>
        <w:lastRenderedPageBreak/>
        <w:t>Метою дослідження</w:t>
      </w:r>
      <w:r w:rsidRPr="00965D20">
        <w:t xml:space="preserve"> є комплексне, об’єктивне висвітлення й аналіз стану нау</w:t>
      </w:r>
      <w:r w:rsidR="00E31FD4">
        <w:rPr>
          <w:lang w:val="uk-UA"/>
        </w:rPr>
        <w:softHyphen/>
      </w:r>
      <w:r w:rsidRPr="00965D20">
        <w:t>ко</w:t>
      </w:r>
      <w:r w:rsidR="00E31FD4">
        <w:rPr>
          <w:lang w:val="uk-UA"/>
        </w:rPr>
        <w:softHyphen/>
      </w:r>
      <w:r w:rsidRPr="00965D20">
        <w:t>вої розробки та дослідження теоретико-ідеологічних засад УРП-УСРП й організаційно-практичної діяльності її членів в умовах національно-визвольної боротьби населення за</w:t>
      </w:r>
      <w:r w:rsidR="00E31FD4">
        <w:rPr>
          <w:lang w:val="uk-UA"/>
        </w:rPr>
        <w:softHyphen/>
      </w:r>
      <w:r w:rsidRPr="00965D20">
        <w:t>хідноукраїнських земель міжвоєнного періоду.</w:t>
      </w:r>
    </w:p>
    <w:p w:rsidR="00551AEF" w:rsidRPr="00E31FD4" w:rsidRDefault="00551AEF" w:rsidP="00551AEF">
      <w:pPr>
        <w:pStyle w:val="ae"/>
        <w:ind w:left="0" w:firstLine="709"/>
        <w:rPr>
          <w:spacing w:val="-2"/>
        </w:rPr>
      </w:pPr>
      <w:r w:rsidRPr="00965D20">
        <w:t>Для досліджень суспільно-політичного руху західноукраїнських земель міжвоєн</w:t>
      </w:r>
      <w:r w:rsidR="00E31FD4">
        <w:softHyphen/>
      </w:r>
      <w:r w:rsidRPr="00965D20">
        <w:t>но</w:t>
      </w:r>
      <w:r w:rsidR="00E31FD4">
        <w:softHyphen/>
      </w:r>
      <w:r w:rsidRPr="00965D20">
        <w:t>го періоду властиве явне домінування робіт конкретно-історичного плану. Перші спро</w:t>
      </w:r>
      <w:r w:rsidR="00E31FD4">
        <w:softHyphen/>
      </w:r>
      <w:r w:rsidRPr="00965D20">
        <w:t>би висвітлення ролі УРП-УСРП в історії західноукраїнських земель 1918–1939 ро</w:t>
      </w:r>
      <w:r w:rsidR="00E31FD4">
        <w:softHyphen/>
      </w:r>
      <w:r w:rsidRPr="00965D20">
        <w:t>ків робилися ще у 20–30-х рр. XX ст., окремі з них здійснювали самі діячі партії. Зокре</w:t>
      </w:r>
      <w:r w:rsidR="00E31FD4">
        <w:softHyphen/>
      </w:r>
      <w:r w:rsidRPr="00965D20">
        <w:t>ма, у той період чимало статей, наукових розвідок і книг опублікував М.Стахів: “Проти хвиль. Історичний розвиток українського соціалістичного руху на західних українських землях” (1934) [53], “Про державу” (1935) [52]. Його дослідженням, присвяченим про</w:t>
      </w:r>
      <w:r w:rsidR="00E31FD4">
        <w:softHyphen/>
      </w:r>
      <w:r w:rsidRPr="00965D20">
        <w:t>бле</w:t>
      </w:r>
      <w:r w:rsidR="00E31FD4">
        <w:softHyphen/>
      </w:r>
      <w:r w:rsidRPr="00965D20">
        <w:t xml:space="preserve">мам демократії, правового статусу Української держави, історії політичних рухів і </w:t>
      </w:r>
      <w:r w:rsidRPr="00E31FD4">
        <w:rPr>
          <w:spacing w:val="-2"/>
        </w:rPr>
        <w:t>по</w:t>
      </w:r>
      <w:r w:rsidR="00E31FD4" w:rsidRPr="00E31FD4">
        <w:rPr>
          <w:spacing w:val="-2"/>
        </w:rPr>
        <w:softHyphen/>
      </w:r>
      <w:r w:rsidRPr="00E31FD4">
        <w:rPr>
          <w:spacing w:val="-2"/>
        </w:rPr>
        <w:t>літичних режимів в Україні, притаманний певний політологічний аналіз, що істотно під</w:t>
      </w:r>
      <w:r w:rsidR="00E31FD4" w:rsidRPr="00E31FD4">
        <w:rPr>
          <w:spacing w:val="-2"/>
        </w:rPr>
        <w:softHyphen/>
      </w:r>
      <w:r w:rsidRPr="00E31FD4">
        <w:rPr>
          <w:spacing w:val="-2"/>
        </w:rPr>
        <w:t>вищує їхню цінність. Значне наукове зацікавлення становлять праці іншого видат</w:t>
      </w:r>
      <w:r w:rsidR="00E31FD4" w:rsidRPr="00E31FD4">
        <w:rPr>
          <w:spacing w:val="-2"/>
        </w:rPr>
        <w:softHyphen/>
      </w:r>
      <w:r w:rsidRPr="00E31FD4">
        <w:rPr>
          <w:spacing w:val="-2"/>
        </w:rPr>
        <w:t>но</w:t>
      </w:r>
      <w:r w:rsidR="00E31FD4" w:rsidRPr="00E31FD4">
        <w:rPr>
          <w:spacing w:val="-2"/>
        </w:rPr>
        <w:softHyphen/>
      </w:r>
      <w:r w:rsidRPr="00E31FD4">
        <w:rPr>
          <w:spacing w:val="-2"/>
        </w:rPr>
        <w:t>го діяча УРП-УСРП К.Коберського. Так, зокрема, у книзі “Українське народництво по обох бо</w:t>
      </w:r>
      <w:r w:rsidR="00E31FD4">
        <w:rPr>
          <w:spacing w:val="-2"/>
        </w:rPr>
        <w:softHyphen/>
      </w:r>
      <w:r w:rsidRPr="00E31FD4">
        <w:rPr>
          <w:spacing w:val="-2"/>
        </w:rPr>
        <w:t>ках Збруча” [25] він подає цікавий матеріал, що розкриває коротку історію на</w:t>
      </w:r>
      <w:r w:rsidR="00E31FD4" w:rsidRPr="00E31FD4">
        <w:rPr>
          <w:spacing w:val="-2"/>
        </w:rPr>
        <w:softHyphen/>
      </w:r>
      <w:r w:rsidRPr="00E31FD4">
        <w:rPr>
          <w:spacing w:val="-2"/>
        </w:rPr>
        <w:t>род</w:t>
      </w:r>
      <w:r w:rsidR="00E31FD4" w:rsidRPr="00E31FD4">
        <w:rPr>
          <w:spacing w:val="-2"/>
        </w:rPr>
        <w:softHyphen/>
      </w:r>
      <w:r w:rsidRPr="00E31FD4">
        <w:rPr>
          <w:spacing w:val="-2"/>
        </w:rPr>
        <w:t>ниць</w:t>
      </w:r>
      <w:r w:rsidR="00E31FD4">
        <w:rPr>
          <w:spacing w:val="-2"/>
        </w:rPr>
        <w:softHyphen/>
      </w:r>
      <w:r w:rsidRPr="00E31FD4">
        <w:rPr>
          <w:spacing w:val="-2"/>
        </w:rPr>
        <w:t>ких партій в Україні та відображає основні ідеологічні засади радикалів. У спів</w:t>
      </w:r>
      <w:r w:rsidR="00E31FD4" w:rsidRPr="00E31FD4">
        <w:rPr>
          <w:spacing w:val="-2"/>
        </w:rPr>
        <w:softHyphen/>
      </w:r>
      <w:r w:rsidRPr="00E31FD4">
        <w:rPr>
          <w:spacing w:val="-2"/>
        </w:rPr>
        <w:t>авторстві з В.Левинським, К.Коберський видав особливо актуальну в умовах без</w:t>
      </w:r>
      <w:r w:rsidR="00E31FD4" w:rsidRPr="00E31FD4">
        <w:rPr>
          <w:spacing w:val="-2"/>
        </w:rPr>
        <w:softHyphen/>
      </w:r>
      <w:r w:rsidRPr="00E31FD4">
        <w:rPr>
          <w:spacing w:val="-2"/>
        </w:rPr>
        <w:t>дер</w:t>
      </w:r>
      <w:r w:rsidR="00E31FD4" w:rsidRPr="00E31FD4">
        <w:rPr>
          <w:spacing w:val="-2"/>
        </w:rPr>
        <w:softHyphen/>
      </w:r>
      <w:r w:rsidRPr="00E31FD4">
        <w:rPr>
          <w:spacing w:val="-2"/>
        </w:rPr>
        <w:t>жавного існу</w:t>
      </w:r>
      <w:r w:rsidR="00E31FD4">
        <w:rPr>
          <w:spacing w:val="-2"/>
        </w:rPr>
        <w:softHyphen/>
      </w:r>
      <w:r w:rsidRPr="00E31FD4">
        <w:rPr>
          <w:spacing w:val="-2"/>
        </w:rPr>
        <w:t>ван</w:t>
      </w:r>
      <w:r w:rsidR="00E31FD4">
        <w:rPr>
          <w:spacing w:val="-2"/>
        </w:rPr>
        <w:softHyphen/>
      </w:r>
      <w:r w:rsidRPr="00E31FD4">
        <w:rPr>
          <w:spacing w:val="-2"/>
        </w:rPr>
        <w:t>ня українців працю, присвячену розвитку національної ідеї – “На</w:t>
      </w:r>
      <w:r w:rsidR="00E31FD4" w:rsidRPr="00E31FD4">
        <w:rPr>
          <w:spacing w:val="-2"/>
        </w:rPr>
        <w:softHyphen/>
      </w:r>
      <w:r w:rsidRPr="00E31FD4">
        <w:rPr>
          <w:spacing w:val="-2"/>
        </w:rPr>
        <w:t>ціо</w:t>
      </w:r>
      <w:r w:rsidR="00E31FD4" w:rsidRPr="00E31FD4">
        <w:rPr>
          <w:spacing w:val="-2"/>
        </w:rPr>
        <w:softHyphen/>
      </w:r>
      <w:r w:rsidRPr="00E31FD4">
        <w:rPr>
          <w:spacing w:val="-2"/>
        </w:rPr>
        <w:t>нальна ідея. Звід</w:t>
      </w:r>
      <w:r w:rsidR="00E31FD4">
        <w:rPr>
          <w:spacing w:val="-2"/>
        </w:rPr>
        <w:softHyphen/>
      </w:r>
      <w:r w:rsidRPr="00E31FD4">
        <w:rPr>
          <w:spacing w:val="-2"/>
        </w:rPr>
        <w:t>ки вона взялася і до чого змагає” [26]. Велика частина його праць мі</w:t>
      </w:r>
      <w:r w:rsidR="00E31FD4" w:rsidRPr="00E31FD4">
        <w:rPr>
          <w:spacing w:val="-2"/>
        </w:rPr>
        <w:softHyphen/>
      </w:r>
      <w:r w:rsidRPr="00E31FD4">
        <w:rPr>
          <w:spacing w:val="-2"/>
        </w:rPr>
        <w:t>стила власне бачення щодо розв’язання складних соціально-економічних проблем су</w:t>
      </w:r>
      <w:r w:rsidR="00E31FD4" w:rsidRPr="00E31FD4">
        <w:rPr>
          <w:spacing w:val="-2"/>
        </w:rPr>
        <w:softHyphen/>
      </w:r>
      <w:r w:rsidRPr="00E31FD4">
        <w:rPr>
          <w:spacing w:val="-2"/>
        </w:rPr>
        <w:t>часності: “Буквар коопе</w:t>
      </w:r>
      <w:r w:rsidR="00E31FD4">
        <w:rPr>
          <w:spacing w:val="-2"/>
        </w:rPr>
        <w:softHyphen/>
      </w:r>
      <w:r w:rsidRPr="00E31FD4">
        <w:rPr>
          <w:spacing w:val="-2"/>
        </w:rPr>
        <w:t>ра</w:t>
      </w:r>
      <w:r w:rsidR="00E31FD4">
        <w:rPr>
          <w:spacing w:val="-2"/>
        </w:rPr>
        <w:softHyphen/>
      </w:r>
      <w:r w:rsidRPr="00E31FD4">
        <w:rPr>
          <w:spacing w:val="-2"/>
        </w:rPr>
        <w:t>ції” [21], “Великі проблєми сучасної господарської політики. Суспільна економія” [22], “Вільне спілчанство (Кооперація)” [23], “Організація і праця української райфайзенки. Поу</w:t>
      </w:r>
      <w:r w:rsidR="00E31FD4">
        <w:rPr>
          <w:spacing w:val="-2"/>
        </w:rPr>
        <w:softHyphen/>
      </w:r>
      <w:r w:rsidRPr="00E31FD4">
        <w:rPr>
          <w:spacing w:val="-2"/>
        </w:rPr>
        <w:t>чення як закладати і вести місцеві щадничо-позичкові ка</w:t>
      </w:r>
      <w:r w:rsidR="00E31FD4" w:rsidRPr="00E31FD4">
        <w:rPr>
          <w:spacing w:val="-2"/>
        </w:rPr>
        <w:softHyphen/>
      </w:r>
      <w:r w:rsidRPr="00E31FD4">
        <w:rPr>
          <w:spacing w:val="-2"/>
        </w:rPr>
        <w:t>си” [24] і т. д.</w:t>
      </w:r>
    </w:p>
    <w:p w:rsidR="00551AEF" w:rsidRPr="00965D20" w:rsidRDefault="00551AEF" w:rsidP="00551AEF">
      <w:pPr>
        <w:pStyle w:val="ae"/>
        <w:ind w:left="0" w:firstLine="709"/>
      </w:pPr>
      <w:r w:rsidRPr="00965D20">
        <w:t>Будь-які політичні феномени неможливо зрозуміти поза системою механізмів і за</w:t>
      </w:r>
      <w:r w:rsidR="00E31FD4">
        <w:softHyphen/>
      </w:r>
      <w:r w:rsidRPr="00965D20">
        <w:t>собів політичної комунікації – політичної мови та понятійно-категоріального апарату, на які, у свою чергу, істотно впливає конкретна суспільно-історична та соціально-по</w:t>
      </w:r>
      <w:r w:rsidR="00E31FD4">
        <w:softHyphen/>
      </w:r>
      <w:r w:rsidRPr="00965D20">
        <w:t>лі</w:t>
      </w:r>
      <w:r w:rsidR="00E31FD4">
        <w:softHyphen/>
      </w:r>
      <w:r w:rsidRPr="00965D20">
        <w:t>тич</w:t>
      </w:r>
      <w:r w:rsidR="00E31FD4">
        <w:softHyphen/>
      </w:r>
      <w:r w:rsidRPr="00965D20">
        <w:t xml:space="preserve">на ситуація. Так, зокрема, трактування “радикалізму” сьогодні, у порівнянні з </w:t>
      </w:r>
      <w:r w:rsidRPr="00965D20">
        <w:rPr>
          <w:lang w:val="en-US"/>
        </w:rPr>
        <w:t>XIX</w:t>
      </w:r>
      <w:r w:rsidRPr="00965D20">
        <w:t xml:space="preserve"> – </w:t>
      </w:r>
      <w:r w:rsidRPr="00965D20">
        <w:rPr>
          <w:lang w:val="en-US"/>
        </w:rPr>
        <w:t>I</w:t>
      </w:r>
      <w:r w:rsidRPr="00965D20">
        <w:t xml:space="preserve"> половиною </w:t>
      </w:r>
      <w:r w:rsidRPr="00965D20">
        <w:rPr>
          <w:lang w:val="en-US"/>
        </w:rPr>
        <w:t>XX</w:t>
      </w:r>
      <w:r w:rsidRPr="00965D20">
        <w:t xml:space="preserve"> ст., зазнало певної модифікації. Уже в 60–70-ті рр.</w:t>
      </w:r>
      <w:r w:rsidRPr="00965D20">
        <w:rPr>
          <w:lang w:val="ru-RU"/>
        </w:rPr>
        <w:t xml:space="preserve"> </w:t>
      </w:r>
      <w:r w:rsidRPr="00965D20">
        <w:rPr>
          <w:lang w:val="en-US"/>
        </w:rPr>
        <w:t>XX</w:t>
      </w:r>
      <w:r w:rsidRPr="00965D20">
        <w:t xml:space="preserve"> ст. на Заході бу</w:t>
      </w:r>
      <w:r w:rsidR="00E31FD4">
        <w:softHyphen/>
      </w:r>
      <w:r w:rsidRPr="00965D20">
        <w:t>ло поставлено завдання перетворити герменевтику в універсальну філософську ди</w:t>
      </w:r>
      <w:r w:rsidR="00E31FD4">
        <w:softHyphen/>
      </w:r>
      <w:r w:rsidRPr="00965D20">
        <w:t>сцип</w:t>
      </w:r>
      <w:r w:rsidR="00E31FD4">
        <w:softHyphen/>
      </w:r>
      <w:r w:rsidRPr="00965D20">
        <w:t>лі</w:t>
      </w:r>
      <w:r w:rsidR="00E31FD4">
        <w:softHyphen/>
      </w:r>
      <w:r w:rsidRPr="00965D20">
        <w:t>ну. Члени Віденського гуртка – засновники школи логічного позитивізму вва</w:t>
      </w:r>
      <w:r w:rsidR="00E31FD4">
        <w:softHyphen/>
      </w:r>
      <w:r w:rsidRPr="00965D20">
        <w:t>жа</w:t>
      </w:r>
      <w:r w:rsidR="00E31FD4">
        <w:softHyphen/>
      </w:r>
      <w:r w:rsidRPr="00965D20">
        <w:t>ли, що майже всі проблеми в суспільстві породжені невизначеністю понять і термінів</w:t>
      </w:r>
      <w:r w:rsidRPr="00965D20">
        <w:rPr>
          <w:lang w:val="ru-RU"/>
        </w:rPr>
        <w:t xml:space="preserve"> [7, с.38]</w:t>
      </w:r>
      <w:r w:rsidRPr="00965D20">
        <w:t>.</w:t>
      </w:r>
      <w:r w:rsidRPr="00965D20">
        <w:rPr>
          <w:lang w:val="ru-RU"/>
        </w:rPr>
        <w:t xml:space="preserve"> Саме тому під час проведення політологічного дослідження велику увагу не</w:t>
      </w:r>
      <w:r w:rsidR="00E31FD4">
        <w:rPr>
          <w:lang w:val="ru-RU"/>
        </w:rPr>
        <w:softHyphen/>
      </w:r>
      <w:r w:rsidRPr="00965D20">
        <w:rPr>
          <w:lang w:val="ru-RU"/>
        </w:rPr>
        <w:t>об</w:t>
      </w:r>
      <w:r w:rsidR="00E31FD4">
        <w:rPr>
          <w:lang w:val="ru-RU"/>
        </w:rPr>
        <w:softHyphen/>
      </w:r>
      <w:r w:rsidRPr="00965D20">
        <w:rPr>
          <w:lang w:val="ru-RU"/>
        </w:rPr>
        <w:t xml:space="preserve">хідно приділяти методології аналізу, уточнення та правильного трактування </w:t>
      </w:r>
      <w:r w:rsidRPr="00965D20">
        <w:t>поня</w:t>
      </w:r>
      <w:r w:rsidR="00E31FD4">
        <w:softHyphen/>
      </w:r>
      <w:r w:rsidRPr="00965D20">
        <w:t>тій</w:t>
      </w:r>
      <w:r w:rsidR="00E31FD4">
        <w:softHyphen/>
      </w:r>
      <w:r w:rsidRPr="00965D20">
        <w:t>но-категоріального апарату</w:t>
      </w:r>
      <w:r w:rsidRPr="00965D20">
        <w:rPr>
          <w:lang w:val="ru-RU"/>
        </w:rPr>
        <w:t xml:space="preserve">. </w:t>
      </w:r>
      <w:r w:rsidRPr="00965D20">
        <w:t>Цінним у цьому плані видається нам “Найновіший словник чу</w:t>
      </w:r>
      <w:r w:rsidR="00E31FD4">
        <w:softHyphen/>
      </w:r>
      <w:r w:rsidRPr="00965D20">
        <w:t xml:space="preserve">жих слів” [42], укладений активним членом радикальної партії М.Матчаком. </w:t>
      </w:r>
    </w:p>
    <w:p w:rsidR="00551AEF" w:rsidRPr="00551AEF" w:rsidRDefault="00551AEF" w:rsidP="00551AEF">
      <w:pPr>
        <w:ind w:firstLine="709"/>
        <w:jc w:val="both"/>
        <w:rPr>
          <w:lang w:val="uk-UA"/>
        </w:rPr>
      </w:pPr>
      <w:r w:rsidRPr="00551AEF">
        <w:rPr>
          <w:lang w:val="uk-UA"/>
        </w:rPr>
        <w:t>Окремі аспекти досліджуваної нами теми аналізували автори, які брали безпо</w:t>
      </w:r>
      <w:r w:rsidR="00E31FD4">
        <w:rPr>
          <w:lang w:val="uk-UA"/>
        </w:rPr>
        <w:softHyphen/>
      </w:r>
      <w:r w:rsidRPr="00551AEF">
        <w:rPr>
          <w:lang w:val="uk-UA"/>
        </w:rPr>
        <w:t>се</w:t>
      </w:r>
      <w:r w:rsidR="00E31FD4">
        <w:rPr>
          <w:lang w:val="uk-UA"/>
        </w:rPr>
        <w:softHyphen/>
      </w:r>
      <w:r w:rsidRPr="00551AEF">
        <w:rPr>
          <w:lang w:val="uk-UA"/>
        </w:rPr>
        <w:t>ред</w:t>
      </w:r>
      <w:r w:rsidR="00E31FD4">
        <w:rPr>
          <w:lang w:val="uk-UA"/>
        </w:rPr>
        <w:softHyphen/>
      </w:r>
      <w:r w:rsidRPr="00551AEF">
        <w:rPr>
          <w:lang w:val="uk-UA"/>
        </w:rPr>
        <w:t>ню участь у суспільно-політичному житті й не були прихильниками УРП-УСРП, однак вони також трактували тогочасні події, виходячи з власних ідейно-партійних мір</w:t>
      </w:r>
      <w:r w:rsidR="00E31FD4">
        <w:rPr>
          <w:lang w:val="uk-UA"/>
        </w:rPr>
        <w:softHyphen/>
      </w:r>
      <w:r w:rsidRPr="00551AEF">
        <w:rPr>
          <w:lang w:val="uk-UA"/>
        </w:rPr>
        <w:t>ку</w:t>
      </w:r>
      <w:r w:rsidR="00E31FD4">
        <w:rPr>
          <w:lang w:val="uk-UA"/>
        </w:rPr>
        <w:softHyphen/>
      </w:r>
      <w:r w:rsidRPr="00551AEF">
        <w:rPr>
          <w:lang w:val="uk-UA"/>
        </w:rPr>
        <w:t>вань. Значну ці</w:t>
      </w:r>
      <w:r w:rsidR="0040382E">
        <w:rPr>
          <w:lang w:val="uk-UA"/>
        </w:rPr>
        <w:t>к</w:t>
      </w:r>
      <w:r w:rsidRPr="00551AEF">
        <w:rPr>
          <w:lang w:val="uk-UA"/>
        </w:rPr>
        <w:t>авість у цьому контексті становлять праці Т.Коструби [28], А.Кре</w:t>
      </w:r>
      <w:r w:rsidR="00E31FD4">
        <w:rPr>
          <w:lang w:val="uk-UA"/>
        </w:rPr>
        <w:softHyphen/>
      </w:r>
      <w:r w:rsidRPr="00551AEF">
        <w:rPr>
          <w:lang w:val="uk-UA"/>
        </w:rPr>
        <w:t>зу</w:t>
      </w:r>
      <w:r w:rsidR="00E31FD4">
        <w:rPr>
          <w:lang w:val="uk-UA"/>
        </w:rPr>
        <w:softHyphen/>
      </w:r>
      <w:r w:rsidRPr="00551AEF">
        <w:rPr>
          <w:lang w:val="uk-UA"/>
        </w:rPr>
        <w:t>ба [29], В.Кучабського [36], К.Левицького [37], М.Марисюка [41], О.Слободича [48], М.Чу</w:t>
      </w:r>
      <w:r w:rsidR="00E31FD4">
        <w:rPr>
          <w:lang w:val="uk-UA"/>
        </w:rPr>
        <w:softHyphen/>
      </w:r>
      <w:r w:rsidRPr="00551AEF">
        <w:rPr>
          <w:lang w:val="uk-UA"/>
        </w:rPr>
        <w:t>батого [55] та багатьох інших. Зокрема, стаття В.Кучабського “Вага і завдання За</w:t>
      </w:r>
      <w:r w:rsidR="00E31FD4">
        <w:rPr>
          <w:lang w:val="uk-UA"/>
        </w:rPr>
        <w:softHyphen/>
      </w:r>
      <w:r w:rsidRPr="00551AEF">
        <w:rPr>
          <w:lang w:val="uk-UA"/>
        </w:rPr>
        <w:t>хідно-української Держави серед сил Східної Європи на переломі 1918–1919 року” ха</w:t>
      </w:r>
      <w:r w:rsidR="00E31FD4">
        <w:rPr>
          <w:lang w:val="uk-UA"/>
        </w:rPr>
        <w:softHyphen/>
      </w:r>
      <w:r w:rsidRPr="00551AEF">
        <w:rPr>
          <w:lang w:val="uk-UA"/>
        </w:rPr>
        <w:t>рактеризується аналізом партійного, соціального та національного складу державних ор</w:t>
      </w:r>
      <w:r w:rsidR="00E31FD4">
        <w:rPr>
          <w:lang w:val="uk-UA"/>
        </w:rPr>
        <w:softHyphen/>
      </w:r>
      <w:r w:rsidRPr="00551AEF">
        <w:rPr>
          <w:lang w:val="uk-UA"/>
        </w:rPr>
        <w:t>ганів ЗУНР.</w:t>
      </w:r>
    </w:p>
    <w:p w:rsidR="00551AEF" w:rsidRPr="00551AEF" w:rsidRDefault="00551AEF" w:rsidP="00551AEF">
      <w:pPr>
        <w:ind w:firstLine="709"/>
        <w:jc w:val="both"/>
        <w:rPr>
          <w:lang w:val="uk-UA"/>
        </w:rPr>
      </w:pPr>
      <w:r w:rsidRPr="00551AEF">
        <w:rPr>
          <w:lang w:val="uk-UA"/>
        </w:rPr>
        <w:t>В українській радянській історіографії 20–30-х років ХХ ст. переважали роботи про</w:t>
      </w:r>
      <w:r w:rsidR="00E31FD4">
        <w:rPr>
          <w:lang w:val="uk-UA"/>
        </w:rPr>
        <w:softHyphen/>
      </w:r>
      <w:r w:rsidRPr="00551AEF">
        <w:rPr>
          <w:lang w:val="uk-UA"/>
        </w:rPr>
        <w:t>пагандистсько-публіцистичного характеру, у яких найчастіше висвітлювалося не по</w:t>
      </w:r>
      <w:r w:rsidR="00E31FD4">
        <w:rPr>
          <w:lang w:val="uk-UA"/>
        </w:rPr>
        <w:softHyphen/>
      </w:r>
      <w:r w:rsidRPr="00551AEF">
        <w:rPr>
          <w:lang w:val="uk-UA"/>
        </w:rPr>
        <w:t xml:space="preserve">літичне, а соціально-економічне становище Західної України. </w:t>
      </w:r>
    </w:p>
    <w:p w:rsidR="00551AEF" w:rsidRPr="00551AEF" w:rsidRDefault="00551AEF" w:rsidP="00551AEF">
      <w:pPr>
        <w:ind w:firstLine="709"/>
        <w:jc w:val="both"/>
        <w:rPr>
          <w:lang w:val="uk-UA"/>
        </w:rPr>
      </w:pPr>
      <w:r w:rsidRPr="00551AEF">
        <w:rPr>
          <w:lang w:val="uk-UA"/>
        </w:rPr>
        <w:t>Що стосується польської історіографії міжвоєнного періоду, то українська про</w:t>
      </w:r>
      <w:r w:rsidR="00E31FD4">
        <w:rPr>
          <w:lang w:val="uk-UA"/>
        </w:rPr>
        <w:softHyphen/>
      </w:r>
      <w:r w:rsidRPr="00551AEF">
        <w:rPr>
          <w:lang w:val="uk-UA"/>
        </w:rPr>
        <w:t>бле</w:t>
      </w:r>
      <w:r w:rsidR="00E31FD4">
        <w:rPr>
          <w:lang w:val="uk-UA"/>
        </w:rPr>
        <w:softHyphen/>
      </w:r>
      <w:r w:rsidRPr="00551AEF">
        <w:rPr>
          <w:lang w:val="uk-UA"/>
        </w:rPr>
        <w:t xml:space="preserve">матика розглядалася в таких працях: </w:t>
      </w:r>
      <w:r w:rsidRPr="00965D20">
        <w:t>Be</w:t>
      </w:r>
      <w:r w:rsidR="00B02D02" w:rsidRPr="00B02D02">
        <w:rPr>
          <w:lang w:val="uk-UA"/>
        </w:rPr>
        <w:t>ł</w:t>
      </w:r>
      <w:r w:rsidRPr="00965D20">
        <w:t>cikowska</w:t>
      </w:r>
      <w:r w:rsidRPr="00551AEF">
        <w:rPr>
          <w:lang w:val="uk-UA"/>
        </w:rPr>
        <w:t xml:space="preserve"> </w:t>
      </w:r>
      <w:r w:rsidRPr="00965D20">
        <w:t>Alicja</w:t>
      </w:r>
      <w:r w:rsidRPr="00551AEF">
        <w:rPr>
          <w:lang w:val="uk-UA"/>
        </w:rPr>
        <w:t xml:space="preserve">. </w:t>
      </w:r>
      <w:r w:rsidRPr="00965D20">
        <w:t>Partje</w:t>
      </w:r>
      <w:r w:rsidRPr="00551AEF">
        <w:rPr>
          <w:lang w:val="uk-UA"/>
        </w:rPr>
        <w:t xml:space="preserve"> </w:t>
      </w:r>
      <w:r w:rsidRPr="00965D20">
        <w:t>polityczne</w:t>
      </w:r>
      <w:r w:rsidRPr="00551AEF">
        <w:rPr>
          <w:lang w:val="uk-UA"/>
        </w:rPr>
        <w:t xml:space="preserve"> </w:t>
      </w:r>
      <w:r w:rsidRPr="00965D20">
        <w:t>I</w:t>
      </w:r>
      <w:r w:rsidRPr="00551AEF">
        <w:rPr>
          <w:lang w:val="uk-UA"/>
        </w:rPr>
        <w:t xml:space="preserve"> </w:t>
      </w:r>
      <w:r w:rsidRPr="00965D20">
        <w:t>zwiazki</w:t>
      </w:r>
      <w:r w:rsidRPr="00551AEF">
        <w:rPr>
          <w:lang w:val="uk-UA"/>
        </w:rPr>
        <w:t xml:space="preserve"> </w:t>
      </w:r>
      <w:r w:rsidRPr="00965D20">
        <w:t>zawodowe</w:t>
      </w:r>
      <w:r w:rsidRPr="00551AEF">
        <w:rPr>
          <w:lang w:val="uk-UA"/>
        </w:rPr>
        <w:t xml:space="preserve"> </w:t>
      </w:r>
      <w:r w:rsidRPr="00965D20">
        <w:t>w</w:t>
      </w:r>
      <w:r w:rsidRPr="00551AEF">
        <w:rPr>
          <w:lang w:val="uk-UA"/>
        </w:rPr>
        <w:t xml:space="preserve"> </w:t>
      </w:r>
      <w:r w:rsidRPr="00965D20">
        <w:t>Polsce</w:t>
      </w:r>
      <w:r w:rsidRPr="00551AEF">
        <w:rPr>
          <w:lang w:val="uk-UA"/>
        </w:rPr>
        <w:t xml:space="preserve"> </w:t>
      </w:r>
      <w:r w:rsidRPr="00965D20">
        <w:t>wobec</w:t>
      </w:r>
      <w:r w:rsidRPr="00551AEF">
        <w:rPr>
          <w:lang w:val="uk-UA"/>
        </w:rPr>
        <w:t xml:space="preserve"> </w:t>
      </w:r>
      <w:r w:rsidRPr="00965D20">
        <w:t>wyborow</w:t>
      </w:r>
      <w:r w:rsidRPr="00551AEF">
        <w:rPr>
          <w:lang w:val="uk-UA"/>
        </w:rPr>
        <w:t xml:space="preserve"> </w:t>
      </w:r>
      <w:r w:rsidRPr="00965D20">
        <w:t>do</w:t>
      </w:r>
      <w:r w:rsidRPr="00551AEF">
        <w:rPr>
          <w:lang w:val="uk-UA"/>
        </w:rPr>
        <w:t xml:space="preserve"> </w:t>
      </w:r>
      <w:r w:rsidRPr="00965D20">
        <w:t>Sejmu</w:t>
      </w:r>
      <w:r w:rsidRPr="00551AEF">
        <w:rPr>
          <w:lang w:val="uk-UA"/>
        </w:rPr>
        <w:t xml:space="preserve"> </w:t>
      </w:r>
      <w:r w:rsidRPr="00965D20">
        <w:t>I</w:t>
      </w:r>
      <w:r w:rsidRPr="00551AEF">
        <w:rPr>
          <w:lang w:val="uk-UA"/>
        </w:rPr>
        <w:t xml:space="preserve"> </w:t>
      </w:r>
      <w:r w:rsidRPr="00965D20">
        <w:t>Senaty</w:t>
      </w:r>
      <w:r w:rsidRPr="00551AEF">
        <w:rPr>
          <w:lang w:val="uk-UA"/>
        </w:rPr>
        <w:t xml:space="preserve"> </w:t>
      </w:r>
      <w:r w:rsidRPr="00965D20">
        <w:t>w</w:t>
      </w:r>
      <w:r w:rsidRPr="00551AEF">
        <w:rPr>
          <w:lang w:val="uk-UA"/>
        </w:rPr>
        <w:t xml:space="preserve"> 1935 </w:t>
      </w:r>
      <w:r w:rsidRPr="00965D20">
        <w:t>r</w:t>
      </w:r>
      <w:r w:rsidRPr="00551AEF">
        <w:rPr>
          <w:lang w:val="uk-UA"/>
        </w:rPr>
        <w:t xml:space="preserve">. [59], </w:t>
      </w:r>
      <w:r w:rsidRPr="00965D20">
        <w:t>Feli</w:t>
      </w:r>
      <w:r w:rsidRPr="00551AEF">
        <w:rPr>
          <w:lang w:val="uk-UA"/>
        </w:rPr>
        <w:t>ń</w:t>
      </w:r>
      <w:r w:rsidRPr="00965D20">
        <w:t>ski</w:t>
      </w:r>
      <w:r w:rsidRPr="00551AEF">
        <w:rPr>
          <w:lang w:val="uk-UA"/>
        </w:rPr>
        <w:t xml:space="preserve"> </w:t>
      </w:r>
      <w:r w:rsidRPr="00965D20">
        <w:t>M</w:t>
      </w:r>
      <w:r w:rsidRPr="00551AEF">
        <w:rPr>
          <w:lang w:val="uk-UA"/>
        </w:rPr>
        <w:t xml:space="preserve">. </w:t>
      </w:r>
      <w:r w:rsidRPr="00965D20">
        <w:t>Ukrai</w:t>
      </w:r>
      <w:r w:rsidRPr="00551AEF">
        <w:rPr>
          <w:lang w:val="uk-UA"/>
        </w:rPr>
        <w:t>ń</w:t>
      </w:r>
      <w:r w:rsidRPr="00965D20">
        <w:t>cy</w:t>
      </w:r>
      <w:r w:rsidRPr="00551AEF">
        <w:rPr>
          <w:lang w:val="uk-UA"/>
        </w:rPr>
        <w:t xml:space="preserve"> </w:t>
      </w:r>
      <w:r w:rsidRPr="00965D20">
        <w:lastRenderedPageBreak/>
        <w:t>w</w:t>
      </w:r>
      <w:r w:rsidRPr="00551AEF">
        <w:rPr>
          <w:lang w:val="uk-UA"/>
        </w:rPr>
        <w:t xml:space="preserve"> </w:t>
      </w:r>
      <w:r w:rsidRPr="00965D20">
        <w:t>Izbach</w:t>
      </w:r>
      <w:r w:rsidRPr="00551AEF">
        <w:rPr>
          <w:lang w:val="uk-UA"/>
        </w:rPr>
        <w:t xml:space="preserve"> </w:t>
      </w:r>
      <w:r w:rsidRPr="00965D20">
        <w:t>Ustawodawczych</w:t>
      </w:r>
      <w:r w:rsidRPr="00551AEF">
        <w:rPr>
          <w:lang w:val="uk-UA"/>
        </w:rPr>
        <w:t xml:space="preserve"> </w:t>
      </w:r>
      <w:r w:rsidRPr="00965D20">
        <w:t>Polski</w:t>
      </w:r>
      <w:r w:rsidRPr="00551AEF">
        <w:rPr>
          <w:lang w:val="uk-UA"/>
        </w:rPr>
        <w:t xml:space="preserve"> </w:t>
      </w:r>
      <w:r w:rsidRPr="00965D20">
        <w:t>Odrodzonej</w:t>
      </w:r>
      <w:r w:rsidRPr="00551AEF">
        <w:rPr>
          <w:lang w:val="uk-UA"/>
        </w:rPr>
        <w:t xml:space="preserve"> [61], </w:t>
      </w:r>
      <w:r w:rsidRPr="00965D20">
        <w:t>Feli</w:t>
      </w:r>
      <w:r w:rsidRPr="00551AEF">
        <w:rPr>
          <w:lang w:val="uk-UA"/>
        </w:rPr>
        <w:t>ń</w:t>
      </w:r>
      <w:r w:rsidRPr="00965D20">
        <w:t>ski</w:t>
      </w:r>
      <w:r w:rsidRPr="00551AEF">
        <w:rPr>
          <w:lang w:val="uk-UA"/>
        </w:rPr>
        <w:t xml:space="preserve"> </w:t>
      </w:r>
      <w:r w:rsidRPr="00965D20">
        <w:t>M</w:t>
      </w:r>
      <w:r w:rsidRPr="00551AEF">
        <w:rPr>
          <w:lang w:val="uk-UA"/>
        </w:rPr>
        <w:t xml:space="preserve">. </w:t>
      </w:r>
      <w:r w:rsidRPr="00965D20">
        <w:t>Ukrai</w:t>
      </w:r>
      <w:r w:rsidRPr="00551AEF">
        <w:rPr>
          <w:lang w:val="uk-UA"/>
        </w:rPr>
        <w:t>ń</w:t>
      </w:r>
      <w:r w:rsidRPr="00965D20">
        <w:t>cy</w:t>
      </w:r>
      <w:r w:rsidRPr="00551AEF">
        <w:rPr>
          <w:lang w:val="uk-UA"/>
        </w:rPr>
        <w:t xml:space="preserve"> </w:t>
      </w:r>
      <w:r w:rsidRPr="00965D20">
        <w:t>w</w:t>
      </w:r>
      <w:r w:rsidRPr="00551AEF">
        <w:rPr>
          <w:lang w:val="uk-UA"/>
        </w:rPr>
        <w:t xml:space="preserve"> </w:t>
      </w:r>
      <w:r w:rsidRPr="00965D20">
        <w:t>Polsce</w:t>
      </w:r>
      <w:r w:rsidRPr="00551AEF">
        <w:rPr>
          <w:lang w:val="uk-UA"/>
        </w:rPr>
        <w:t xml:space="preserve"> </w:t>
      </w:r>
      <w:r w:rsidRPr="00965D20">
        <w:t>Odrodzony</w:t>
      </w:r>
      <w:r w:rsidRPr="00551AEF">
        <w:rPr>
          <w:lang w:val="uk-UA"/>
        </w:rPr>
        <w:t xml:space="preserve"> [62]. Ці дослідження були присвячені переважно передвиборним кампаніям і пар</w:t>
      </w:r>
      <w:r w:rsidR="00E31FD4">
        <w:rPr>
          <w:lang w:val="uk-UA"/>
        </w:rPr>
        <w:softHyphen/>
      </w:r>
      <w:r w:rsidRPr="00551AEF">
        <w:rPr>
          <w:lang w:val="uk-UA"/>
        </w:rPr>
        <w:t>ламентській діяльності західноукраїнських політичних сил. Лише в журналі “</w:t>
      </w:r>
      <w:r w:rsidRPr="00965D20">
        <w:t>Sprawy</w:t>
      </w:r>
      <w:r w:rsidRPr="00551AEF">
        <w:rPr>
          <w:lang w:val="uk-UA"/>
        </w:rPr>
        <w:t xml:space="preserve"> </w:t>
      </w:r>
      <w:r w:rsidRPr="00965D20">
        <w:rPr>
          <w:lang w:val="en-US"/>
        </w:rPr>
        <w:t>n</w:t>
      </w:r>
      <w:r w:rsidRPr="00965D20">
        <w:t>arodowo</w:t>
      </w:r>
      <w:r w:rsidRPr="00551AEF">
        <w:rPr>
          <w:lang w:val="uk-UA"/>
        </w:rPr>
        <w:t>ś</w:t>
      </w:r>
      <w:r w:rsidRPr="00965D20">
        <w:t>ciowe</w:t>
      </w:r>
      <w:r w:rsidRPr="00551AEF">
        <w:rPr>
          <w:lang w:val="uk-UA"/>
        </w:rPr>
        <w:t xml:space="preserve">” за 1928 р. було опубліковано статтю </w:t>
      </w:r>
      <w:r w:rsidRPr="00965D20">
        <w:t>Feli</w:t>
      </w:r>
      <w:r w:rsidRPr="00551AEF">
        <w:rPr>
          <w:lang w:val="uk-UA"/>
        </w:rPr>
        <w:t>ń</w:t>
      </w:r>
      <w:r w:rsidRPr="00965D20">
        <w:t>ski</w:t>
      </w:r>
      <w:r w:rsidRPr="00551AEF">
        <w:rPr>
          <w:lang w:val="uk-UA"/>
        </w:rPr>
        <w:t xml:space="preserve"> </w:t>
      </w:r>
      <w:r w:rsidRPr="00965D20">
        <w:t>M</w:t>
      </w:r>
      <w:r w:rsidRPr="00551AEF">
        <w:rPr>
          <w:lang w:val="uk-UA"/>
        </w:rPr>
        <w:t>. “</w:t>
      </w:r>
      <w:r w:rsidRPr="00965D20">
        <w:rPr>
          <w:lang w:val="en-US"/>
        </w:rPr>
        <w:t>Program</w:t>
      </w:r>
      <w:r w:rsidRPr="00551AEF">
        <w:rPr>
          <w:lang w:val="uk-UA"/>
        </w:rPr>
        <w:t xml:space="preserve"> </w:t>
      </w:r>
      <w:r w:rsidRPr="00965D20">
        <w:rPr>
          <w:lang w:val="en-US"/>
        </w:rPr>
        <w:t>Ukrainskiej</w:t>
      </w:r>
      <w:r w:rsidRPr="00551AEF">
        <w:rPr>
          <w:lang w:val="uk-UA"/>
        </w:rPr>
        <w:t xml:space="preserve"> </w:t>
      </w:r>
      <w:r w:rsidRPr="00965D20">
        <w:rPr>
          <w:lang w:val="en-US"/>
        </w:rPr>
        <w:t>Socjalistyczno</w:t>
      </w:r>
      <w:r w:rsidRPr="00551AEF">
        <w:rPr>
          <w:lang w:val="uk-UA"/>
        </w:rPr>
        <w:t xml:space="preserve"> </w:t>
      </w:r>
      <w:r w:rsidRPr="00965D20">
        <w:rPr>
          <w:lang w:val="en-US"/>
        </w:rPr>
        <w:t>Radykalnej</w:t>
      </w:r>
      <w:r w:rsidRPr="00551AEF">
        <w:rPr>
          <w:lang w:val="uk-UA"/>
        </w:rPr>
        <w:t xml:space="preserve"> </w:t>
      </w:r>
      <w:r w:rsidRPr="00965D20">
        <w:rPr>
          <w:lang w:val="en-US"/>
        </w:rPr>
        <w:t>Partji</w:t>
      </w:r>
      <w:r w:rsidRPr="00551AEF">
        <w:rPr>
          <w:lang w:val="uk-UA"/>
        </w:rPr>
        <w:t>” [60], у якій автор виклав матеріал, при</w:t>
      </w:r>
      <w:r w:rsidR="00E31FD4">
        <w:rPr>
          <w:lang w:val="uk-UA"/>
        </w:rPr>
        <w:softHyphen/>
      </w:r>
      <w:r w:rsidRPr="00551AEF">
        <w:rPr>
          <w:lang w:val="uk-UA"/>
        </w:rPr>
        <w:t>свя</w:t>
      </w:r>
      <w:r w:rsidR="00E31FD4">
        <w:rPr>
          <w:lang w:val="uk-UA"/>
        </w:rPr>
        <w:softHyphen/>
      </w:r>
      <w:r w:rsidRPr="00551AEF">
        <w:rPr>
          <w:lang w:val="uk-UA"/>
        </w:rPr>
        <w:t>че</w:t>
      </w:r>
      <w:r w:rsidR="00E31FD4">
        <w:rPr>
          <w:lang w:val="uk-UA"/>
        </w:rPr>
        <w:softHyphen/>
      </w:r>
      <w:r w:rsidRPr="00551AEF">
        <w:rPr>
          <w:lang w:val="uk-UA"/>
        </w:rPr>
        <w:t xml:space="preserve">ний основним напрямам діяльності радикальної партії. </w:t>
      </w:r>
    </w:p>
    <w:p w:rsidR="00551AEF" w:rsidRPr="00551AEF" w:rsidRDefault="00551AEF" w:rsidP="00551AEF">
      <w:pPr>
        <w:ind w:firstLine="709"/>
        <w:jc w:val="both"/>
        <w:rPr>
          <w:lang w:val="uk-UA"/>
        </w:rPr>
      </w:pPr>
      <w:r w:rsidRPr="00551AEF">
        <w:rPr>
          <w:lang w:val="uk-UA"/>
        </w:rPr>
        <w:t>У цілому історіографія міжвоєнного періоду відзначається фрагментарним ви</w:t>
      </w:r>
      <w:r w:rsidR="00E31FD4">
        <w:rPr>
          <w:lang w:val="uk-UA"/>
        </w:rPr>
        <w:softHyphen/>
      </w:r>
      <w:r w:rsidRPr="00551AEF">
        <w:rPr>
          <w:lang w:val="uk-UA"/>
        </w:rPr>
        <w:t>світ</w:t>
      </w:r>
      <w:r w:rsidR="00E31FD4">
        <w:rPr>
          <w:lang w:val="uk-UA"/>
        </w:rPr>
        <w:softHyphen/>
      </w:r>
      <w:r w:rsidRPr="00551AEF">
        <w:rPr>
          <w:lang w:val="uk-UA"/>
        </w:rPr>
        <w:t xml:space="preserve">ленням суспільно-політичного життя УРП-УСРП. </w:t>
      </w:r>
    </w:p>
    <w:p w:rsidR="00551AEF" w:rsidRPr="00965D20" w:rsidRDefault="00551AEF" w:rsidP="00551AEF">
      <w:pPr>
        <w:ind w:firstLine="709"/>
        <w:jc w:val="both"/>
      </w:pPr>
      <w:r w:rsidRPr="00965D20">
        <w:t>Повоєнна радянська історіографія подавала історичні події винятково з класово-пар</w:t>
      </w:r>
      <w:r w:rsidR="00E31FD4">
        <w:rPr>
          <w:lang w:val="uk-UA"/>
        </w:rPr>
        <w:softHyphen/>
      </w:r>
      <w:r w:rsidRPr="00965D20">
        <w:t>тійних позицій. Саме тому дослідження діяльності УРП-УСРП ігнорувалося або ж фаль</w:t>
      </w:r>
      <w:r w:rsidR="00E31FD4">
        <w:rPr>
          <w:lang w:val="uk-UA"/>
        </w:rPr>
        <w:softHyphen/>
      </w:r>
      <w:r w:rsidRPr="00965D20">
        <w:t>сифікувалося. У працях П.Йови “Боротьба трудящих Західної України за возз’єд</w:t>
      </w:r>
      <w:r w:rsidR="00E31FD4">
        <w:rPr>
          <w:lang w:val="uk-UA"/>
        </w:rPr>
        <w:softHyphen/>
      </w:r>
      <w:r w:rsidRPr="00965D20">
        <w:t>нан</w:t>
      </w:r>
      <w:r w:rsidR="00E31FD4">
        <w:rPr>
          <w:lang w:val="uk-UA"/>
        </w:rPr>
        <w:softHyphen/>
      </w:r>
      <w:r w:rsidRPr="00965D20">
        <w:t>ня з радянською Україною” [12], М.Зільбермана “Революційна боротьба трудящих За</w:t>
      </w:r>
      <w:r w:rsidR="00E31FD4">
        <w:rPr>
          <w:lang w:val="uk-UA"/>
        </w:rPr>
        <w:softHyphen/>
      </w:r>
      <w:r w:rsidRPr="00965D20">
        <w:t>хідної України (1924–1928 рр.)” [18], О.Швидака “Інтернаціональна єдність трудя</w:t>
      </w:r>
      <w:r w:rsidR="00E31FD4">
        <w:rPr>
          <w:lang w:val="uk-UA"/>
        </w:rPr>
        <w:softHyphen/>
      </w:r>
      <w:r w:rsidRPr="00965D20">
        <w:t>щих Західної України і Польщі у революційно-визвольній боротьбі (1929–1939 рр.)” [57] обґрунтовувалася закономірність існування на західноукраїнських землях комуні</w:t>
      </w:r>
      <w:r w:rsidR="00E31FD4">
        <w:rPr>
          <w:lang w:val="uk-UA"/>
        </w:rPr>
        <w:softHyphen/>
      </w:r>
      <w:r w:rsidRPr="00965D20">
        <w:t>стич</w:t>
      </w:r>
      <w:r w:rsidR="00E31FD4">
        <w:rPr>
          <w:lang w:val="uk-UA"/>
        </w:rPr>
        <w:softHyphen/>
      </w:r>
      <w:r w:rsidRPr="00965D20">
        <w:t>ного режиму. УРП-УСРП трактувалася виключно як “дрібнобуржуазна” партія. Зо</w:t>
      </w:r>
      <w:r w:rsidR="00E31FD4">
        <w:rPr>
          <w:lang w:val="uk-UA"/>
        </w:rPr>
        <w:softHyphen/>
      </w:r>
      <w:r w:rsidRPr="00965D20">
        <w:t>кре</w:t>
      </w:r>
      <w:r w:rsidR="00E31FD4">
        <w:rPr>
          <w:lang w:val="uk-UA"/>
        </w:rPr>
        <w:softHyphen/>
      </w:r>
      <w:r w:rsidRPr="00965D20">
        <w:t>ма, П.Йова називав радикалів “партією куркульства і дрібної буржуазії, яка відстою</w:t>
      </w:r>
      <w:r w:rsidR="00E31FD4">
        <w:rPr>
          <w:lang w:val="uk-UA"/>
        </w:rPr>
        <w:softHyphen/>
      </w:r>
      <w:r w:rsidRPr="00965D20">
        <w:t>ва</w:t>
      </w:r>
      <w:r w:rsidR="00E31FD4">
        <w:rPr>
          <w:lang w:val="uk-UA"/>
        </w:rPr>
        <w:softHyphen/>
      </w:r>
      <w:r w:rsidRPr="00965D20">
        <w:t>ла інтереси дрібних власників” [12, с.113]. Подібну характеристику радикальної пар</w:t>
      </w:r>
      <w:r w:rsidR="00E31FD4">
        <w:rPr>
          <w:lang w:val="uk-UA"/>
        </w:rPr>
        <w:softHyphen/>
      </w:r>
      <w:r w:rsidRPr="00965D20">
        <w:t>тії знаходимо й у праці М.Зільбермана: “УСРП була типовою куркульською партією есе</w:t>
      </w:r>
      <w:r w:rsidR="00E31FD4">
        <w:rPr>
          <w:lang w:val="uk-UA"/>
        </w:rPr>
        <w:softHyphen/>
      </w:r>
      <w:r w:rsidRPr="00965D20">
        <w:t>рівського типу, яка у складних умовах окупованої Західної України намагалася за</w:t>
      </w:r>
      <w:r w:rsidR="00E31FD4">
        <w:rPr>
          <w:lang w:val="uk-UA"/>
        </w:rPr>
        <w:softHyphen/>
      </w:r>
      <w:r w:rsidRPr="00965D20">
        <w:t>ма</w:t>
      </w:r>
      <w:r w:rsidR="00E31FD4">
        <w:rPr>
          <w:lang w:val="uk-UA"/>
        </w:rPr>
        <w:softHyphen/>
      </w:r>
      <w:r w:rsidRPr="00965D20">
        <w:t>скувати своє справжнє обличчя “радикальними” фразами про те, що вона є соціалі</w:t>
      </w:r>
      <w:r w:rsidR="00E31FD4">
        <w:rPr>
          <w:lang w:val="uk-UA"/>
        </w:rPr>
        <w:softHyphen/>
      </w:r>
      <w:r w:rsidRPr="00965D20">
        <w:t>стич</w:t>
      </w:r>
      <w:r w:rsidR="00E31FD4">
        <w:rPr>
          <w:lang w:val="uk-UA"/>
        </w:rPr>
        <w:softHyphen/>
      </w:r>
      <w:r w:rsidRPr="00965D20">
        <w:t>ною партією” [18, с.94].</w:t>
      </w:r>
    </w:p>
    <w:p w:rsidR="00551AEF" w:rsidRPr="00965D20" w:rsidRDefault="00551AEF" w:rsidP="00551AEF">
      <w:pPr>
        <w:ind w:firstLine="709"/>
        <w:jc w:val="both"/>
      </w:pPr>
      <w:r w:rsidRPr="00965D20">
        <w:t>Серед праць радянської історіографії на особливу увагу заслуговують дослі</w:t>
      </w:r>
      <w:r w:rsidR="00E31FD4">
        <w:rPr>
          <w:lang w:val="uk-UA"/>
        </w:rPr>
        <w:softHyphen/>
      </w:r>
      <w:r w:rsidRPr="00965D20">
        <w:t>джен</w:t>
      </w:r>
      <w:r w:rsidR="00E31FD4">
        <w:rPr>
          <w:lang w:val="uk-UA"/>
        </w:rPr>
        <w:softHyphen/>
      </w:r>
      <w:r w:rsidRPr="00965D20">
        <w:t>ня І.Васюти [3; 4], С.Макарчука [40], у яких, незважаючи на загальноприйняту для того часу фразеологію про “дрібнобуржуазний”, “буржуазно-націоналістичний” харак</w:t>
      </w:r>
      <w:r w:rsidR="00E31FD4">
        <w:rPr>
          <w:lang w:val="uk-UA"/>
        </w:rPr>
        <w:softHyphen/>
      </w:r>
      <w:r w:rsidRPr="00965D20">
        <w:t>тер українських національних сил, у контексті етносоціальних, національних і соціаль</w:t>
      </w:r>
      <w:r w:rsidR="00E31FD4">
        <w:rPr>
          <w:lang w:val="uk-UA"/>
        </w:rPr>
        <w:softHyphen/>
      </w:r>
      <w:r w:rsidRPr="00965D20">
        <w:t>но-економічних відносин подано істотний фактологічний матеріал стосовно функціо</w:t>
      </w:r>
      <w:r w:rsidR="00E31FD4">
        <w:rPr>
          <w:lang w:val="uk-UA"/>
        </w:rPr>
        <w:softHyphen/>
      </w:r>
      <w:r w:rsidRPr="00965D20">
        <w:t>ну</w:t>
      </w:r>
      <w:r w:rsidR="00E31FD4">
        <w:rPr>
          <w:lang w:val="uk-UA"/>
        </w:rPr>
        <w:softHyphen/>
      </w:r>
      <w:r w:rsidRPr="00965D20">
        <w:t>ван</w:t>
      </w:r>
      <w:r w:rsidR="00E31FD4">
        <w:rPr>
          <w:lang w:val="uk-UA"/>
        </w:rPr>
        <w:softHyphen/>
      </w:r>
      <w:r w:rsidRPr="00965D20">
        <w:t>ня УРП-УСРП.</w:t>
      </w:r>
    </w:p>
    <w:p w:rsidR="00551AEF" w:rsidRPr="00965D20" w:rsidRDefault="00551AEF" w:rsidP="00551AEF">
      <w:pPr>
        <w:ind w:firstLine="709"/>
        <w:jc w:val="both"/>
      </w:pPr>
      <w:r w:rsidRPr="00965D20">
        <w:t>Щодо польської історіографії післявоєнного періоду, то варто виділити працю Torzeckiego R. “Kwestia ukraińska w Polsce w latach 1923–1929” [63], яка містить аналіз розстановки українських політичних сил у західноукраїнському політичному спектрі.</w:t>
      </w:r>
    </w:p>
    <w:p w:rsidR="00551AEF" w:rsidRPr="00965D20" w:rsidRDefault="00551AEF" w:rsidP="00551AEF">
      <w:pPr>
        <w:ind w:firstLine="709"/>
        <w:jc w:val="both"/>
      </w:pPr>
      <w:r w:rsidRPr="00965D20">
        <w:t>Українські діаспорні історики основну увагу приділяли висвітленню націоналі</w:t>
      </w:r>
      <w:r w:rsidR="00E31FD4">
        <w:rPr>
          <w:lang w:val="uk-UA"/>
        </w:rPr>
        <w:softHyphen/>
      </w:r>
      <w:r w:rsidRPr="00965D20">
        <w:t>стич</w:t>
      </w:r>
      <w:r w:rsidR="00E31FD4">
        <w:rPr>
          <w:lang w:val="uk-UA"/>
        </w:rPr>
        <w:softHyphen/>
      </w:r>
      <w:r w:rsidRPr="00965D20">
        <w:t>ного підпілля. У цьому плані варто виділити праці З.Книша “Далекий приціл: Укра</w:t>
      </w:r>
      <w:r w:rsidR="00E31FD4">
        <w:rPr>
          <w:lang w:val="uk-UA"/>
        </w:rPr>
        <w:softHyphen/>
      </w:r>
      <w:r w:rsidRPr="00965D20">
        <w:t>їнська військова організація в 1927–1929 роках” [19] і “На повні вітрила! (УВО в 1924–1926 рр.)” [20].</w:t>
      </w:r>
    </w:p>
    <w:p w:rsidR="00551AEF" w:rsidRPr="00965D20" w:rsidRDefault="00551AEF" w:rsidP="00551AEF">
      <w:pPr>
        <w:ind w:firstLine="709"/>
        <w:jc w:val="both"/>
      </w:pPr>
      <w:r w:rsidRPr="00965D20">
        <w:t>Радикальну партію, ураховуючи її соціалістичну спрямованість попри націо</w:t>
      </w:r>
      <w:r w:rsidR="00E31FD4">
        <w:rPr>
          <w:lang w:val="uk-UA"/>
        </w:rPr>
        <w:softHyphen/>
      </w:r>
      <w:r w:rsidRPr="00965D20">
        <w:t>наль</w:t>
      </w:r>
      <w:r w:rsidR="00E31FD4">
        <w:rPr>
          <w:lang w:val="uk-UA"/>
        </w:rPr>
        <w:softHyphen/>
      </w:r>
      <w:r w:rsidRPr="00965D20">
        <w:t>но-державницький характер, вони практично не досліджували. Єдиним моментом, який не міг опинитися поза увагою істориків української діаспори, стало висвітлення ро</w:t>
      </w:r>
      <w:r w:rsidR="00E31FD4">
        <w:rPr>
          <w:lang w:val="uk-UA"/>
        </w:rPr>
        <w:softHyphen/>
      </w:r>
      <w:r w:rsidRPr="00965D20">
        <w:t>лі діячів радикальної партії в національно-визвольній боротьбі 1918–1923 рр.: Зак</w:t>
      </w:r>
      <w:r w:rsidR="00E31FD4">
        <w:rPr>
          <w:lang w:val="uk-UA"/>
        </w:rPr>
        <w:softHyphen/>
      </w:r>
      <w:r w:rsidRPr="00965D20">
        <w:t>линсь</w:t>
      </w:r>
      <w:r w:rsidR="00E31FD4">
        <w:rPr>
          <w:lang w:val="uk-UA"/>
        </w:rPr>
        <w:softHyphen/>
      </w:r>
      <w:r w:rsidRPr="00965D20">
        <w:t>кий М. “Роля Д.Вітовського в листопадовому чині” [16], Кузьма О. “Листопадові дні 1918 р.” [35], Мірчук П. “Перший листопад” [43], Олійник П. “Листопадовий зрив. Пов</w:t>
      </w:r>
      <w:r w:rsidR="00E31FD4">
        <w:rPr>
          <w:lang w:val="uk-UA"/>
        </w:rPr>
        <w:softHyphen/>
      </w:r>
      <w:r w:rsidRPr="00965D20">
        <w:t xml:space="preserve">стання Української Держави на Західних землях в листопаді </w:t>
      </w:r>
      <w:smartTag w:uri="urn:schemas-microsoft-com:office:smarttags" w:element="metricconverter">
        <w:smartTagPr>
          <w:attr w:name="ProductID" w:val="1918”"/>
        </w:smartTagPr>
        <w:r w:rsidRPr="00965D20">
          <w:t>1918”</w:t>
        </w:r>
      </w:smartTag>
      <w:r w:rsidRPr="00965D20">
        <w:t xml:space="preserve"> [46]. У статті Л.Ган</w:t>
      </w:r>
      <w:r w:rsidR="00E31FD4">
        <w:rPr>
          <w:lang w:val="uk-UA"/>
        </w:rPr>
        <w:softHyphen/>
      </w:r>
      <w:r w:rsidRPr="00965D20">
        <w:t>кевича “Заприсяження першого уряду ЗУНР у Львові” [8] розкрито процес фор</w:t>
      </w:r>
      <w:r w:rsidR="00E31FD4">
        <w:rPr>
          <w:lang w:val="uk-UA"/>
        </w:rPr>
        <w:softHyphen/>
      </w:r>
      <w:r w:rsidRPr="00965D20">
        <w:t>му</w:t>
      </w:r>
      <w:r w:rsidR="00E31FD4">
        <w:rPr>
          <w:lang w:val="uk-UA"/>
        </w:rPr>
        <w:softHyphen/>
      </w:r>
      <w:r w:rsidRPr="00965D20">
        <w:t xml:space="preserve">вання виконавчого органу влади молодої західноукраїнської держави. </w:t>
      </w:r>
    </w:p>
    <w:p w:rsidR="00551AEF" w:rsidRPr="00965D20" w:rsidRDefault="00551AEF" w:rsidP="00551AEF">
      <w:pPr>
        <w:tabs>
          <w:tab w:val="left" w:pos="0"/>
        </w:tabs>
        <w:ind w:firstLine="709"/>
        <w:jc w:val="both"/>
      </w:pPr>
      <w:r w:rsidRPr="00965D20">
        <w:t>Зі спеціальних досліджень найцікавішими є роботи М.Стахіва. Автор, викори</w:t>
      </w:r>
      <w:r w:rsidR="00E31FD4">
        <w:rPr>
          <w:lang w:val="uk-UA"/>
        </w:rPr>
        <w:softHyphen/>
      </w:r>
      <w:r w:rsidRPr="00965D20">
        <w:t>сто</w:t>
      </w:r>
      <w:r w:rsidR="00E31FD4">
        <w:rPr>
          <w:lang w:val="uk-UA"/>
        </w:rPr>
        <w:softHyphen/>
      </w:r>
      <w:r w:rsidRPr="00965D20">
        <w:t>вуючи елементи політологічного аналізу, у праці “Українські політичні партії у со</w:t>
      </w:r>
      <w:r w:rsidR="00E31FD4">
        <w:rPr>
          <w:lang w:val="uk-UA"/>
        </w:rPr>
        <w:softHyphen/>
      </w:r>
      <w:r w:rsidRPr="00965D20">
        <w:t>ціологічному насвітленні” [54] проаналізував соціальну базу західноукраїнських полі</w:t>
      </w:r>
      <w:r w:rsidR="00E31FD4">
        <w:rPr>
          <w:lang w:val="uk-UA"/>
        </w:rPr>
        <w:softHyphen/>
      </w:r>
      <w:r w:rsidRPr="00965D20">
        <w:t>тич</w:t>
      </w:r>
      <w:r w:rsidR="00E31FD4">
        <w:rPr>
          <w:lang w:val="uk-UA"/>
        </w:rPr>
        <w:softHyphen/>
      </w:r>
      <w:r w:rsidRPr="00965D20">
        <w:t>них партій, навів їхню класифікацію та відзначив тенденцію до встановлення дво</w:t>
      </w:r>
      <w:r w:rsidR="00E31FD4">
        <w:rPr>
          <w:lang w:val="uk-UA"/>
        </w:rPr>
        <w:softHyphen/>
      </w:r>
      <w:r w:rsidRPr="00965D20">
        <w:t>пар</w:t>
      </w:r>
      <w:r w:rsidR="00E31FD4">
        <w:rPr>
          <w:lang w:val="uk-UA"/>
        </w:rPr>
        <w:softHyphen/>
      </w:r>
      <w:r w:rsidRPr="00965D20">
        <w:t>тійної системи в Галичині. Відповідно до його поглядів, усі українські політичні пар</w:t>
      </w:r>
      <w:r w:rsidR="00E31FD4">
        <w:rPr>
          <w:lang w:val="uk-UA"/>
        </w:rPr>
        <w:softHyphen/>
      </w:r>
      <w:r w:rsidRPr="00965D20">
        <w:t>тії (за винятком більшовицької) базувалися на демократичних засадах, а органі</w:t>
      </w:r>
      <w:r w:rsidR="00E31FD4">
        <w:rPr>
          <w:lang w:val="uk-UA"/>
        </w:rPr>
        <w:softHyphen/>
      </w:r>
      <w:r w:rsidRPr="00965D20">
        <w:t>за</w:t>
      </w:r>
      <w:r w:rsidR="00E31FD4">
        <w:rPr>
          <w:lang w:val="uk-UA"/>
        </w:rPr>
        <w:softHyphen/>
      </w:r>
      <w:r w:rsidRPr="00965D20">
        <w:t>цій</w:t>
      </w:r>
      <w:r w:rsidR="00E31FD4">
        <w:rPr>
          <w:lang w:val="uk-UA"/>
        </w:rPr>
        <w:softHyphen/>
      </w:r>
      <w:r w:rsidRPr="00965D20">
        <w:t xml:space="preserve">ний вплив політичних партій на західноукраїнських землях був значно більший, ніж </w:t>
      </w:r>
      <w:r w:rsidRPr="00965D20">
        <w:lastRenderedPageBreak/>
        <w:t>у Східній Україні. Інша праця М.Стахіва “Західна Україна в державнім будівництві та обо</w:t>
      </w:r>
      <w:r w:rsidR="00E31FD4">
        <w:rPr>
          <w:lang w:val="uk-UA"/>
        </w:rPr>
        <w:softHyphen/>
      </w:r>
      <w:r w:rsidRPr="00965D20">
        <w:t>роні. Нарис історії державного будівництва та збройної і дипломатичної оборони 1918–1923 рр.” [51] відображає участь УРП у державотворчих процесах ЗУНР.</w:t>
      </w:r>
    </w:p>
    <w:p w:rsidR="00551AEF" w:rsidRPr="00965D20" w:rsidRDefault="00551AEF" w:rsidP="00551AEF">
      <w:pPr>
        <w:ind w:firstLine="709"/>
        <w:jc w:val="both"/>
      </w:pPr>
      <w:r w:rsidRPr="00965D20">
        <w:t>Істотним позитивом у плані розширення кількості політологічних досліджень став вихід у 1973 р. у Мюнхені дослідження І.Лисяка-Рудницького “Між історією й по</w:t>
      </w:r>
      <w:r w:rsidR="00E31FD4">
        <w:rPr>
          <w:lang w:val="uk-UA"/>
        </w:rPr>
        <w:softHyphen/>
      </w:r>
      <w:r w:rsidRPr="00965D20">
        <w:t>лі</w:t>
      </w:r>
      <w:r w:rsidR="00E31FD4">
        <w:rPr>
          <w:lang w:val="uk-UA"/>
        </w:rPr>
        <w:softHyphen/>
      </w:r>
      <w:r w:rsidRPr="00965D20">
        <w:t xml:space="preserve">тикою. Статті до історії та критики української суспільно-політичної думки” [38]. </w:t>
      </w:r>
    </w:p>
    <w:p w:rsidR="00551AEF" w:rsidRPr="00965D20" w:rsidRDefault="00551AEF" w:rsidP="00551AEF">
      <w:pPr>
        <w:ind w:firstLine="709"/>
        <w:jc w:val="both"/>
      </w:pPr>
      <w:r w:rsidRPr="00965D20">
        <w:t>Ідеологічно неупереджене дослідження суспільно-політичної діяльності західно</w:t>
      </w:r>
      <w:r w:rsidR="00E31FD4">
        <w:rPr>
          <w:lang w:val="uk-UA"/>
        </w:rPr>
        <w:softHyphen/>
      </w:r>
      <w:r w:rsidRPr="00965D20">
        <w:t>українських політичних партій національно-державницької орієнтації стало можливим ли</w:t>
      </w:r>
      <w:r w:rsidR="00E31FD4">
        <w:rPr>
          <w:lang w:val="uk-UA"/>
        </w:rPr>
        <w:softHyphen/>
      </w:r>
      <w:r w:rsidRPr="00965D20">
        <w:t xml:space="preserve">ше після здобуття Україною незалежності. Саме із цього часу у вітчизняній історико-політологічній літературі настав новий період, спрямований на ґрунтовне висвітлення всіх аспектів політичної історії. </w:t>
      </w:r>
    </w:p>
    <w:p w:rsidR="00551AEF" w:rsidRPr="00965D20" w:rsidRDefault="00551AEF" w:rsidP="00551AEF">
      <w:pPr>
        <w:ind w:firstLine="709"/>
        <w:jc w:val="both"/>
      </w:pPr>
      <w:r w:rsidRPr="00965D20">
        <w:t>Процес зародження радикального руху в Східній Галичині, а також створення та перший етап діяльності УРП розкрито в статті М.В.Кугутяка “Радикальна партія в Схід</w:t>
      </w:r>
      <w:r w:rsidR="00E31FD4">
        <w:rPr>
          <w:lang w:val="uk-UA"/>
        </w:rPr>
        <w:softHyphen/>
      </w:r>
      <w:r w:rsidRPr="00965D20">
        <w:t>ній Галичині” [32].</w:t>
      </w:r>
    </w:p>
    <w:p w:rsidR="00551AEF" w:rsidRPr="00965D20" w:rsidRDefault="00551AEF" w:rsidP="00551AEF">
      <w:pPr>
        <w:ind w:firstLine="709"/>
        <w:jc w:val="both"/>
      </w:pPr>
      <w:r w:rsidRPr="00965D20">
        <w:t>Що стосується безпосередньо суспільно-політичної діяльності радикальної пар</w:t>
      </w:r>
      <w:r w:rsidR="00086187">
        <w:rPr>
          <w:lang w:val="uk-UA"/>
        </w:rPr>
        <w:softHyphen/>
      </w:r>
      <w:r w:rsidRPr="00965D20">
        <w:t>тії міжвоєнного періоду, то її розглядають дослідники переважно в контексті держа</w:t>
      </w:r>
      <w:r w:rsidR="00086187">
        <w:rPr>
          <w:lang w:val="uk-UA"/>
        </w:rPr>
        <w:softHyphen/>
      </w:r>
      <w:r w:rsidRPr="00965D20">
        <w:t>во</w:t>
      </w:r>
      <w:r w:rsidR="00086187">
        <w:rPr>
          <w:lang w:val="uk-UA"/>
        </w:rPr>
        <w:softHyphen/>
      </w:r>
      <w:r w:rsidRPr="00965D20">
        <w:t>твор</w:t>
      </w:r>
      <w:r w:rsidR="00086187">
        <w:rPr>
          <w:lang w:val="uk-UA"/>
        </w:rPr>
        <w:softHyphen/>
      </w:r>
      <w:r w:rsidRPr="00965D20">
        <w:t>чих процесів періоду ЗУНР і взаємовідносин партії з іншими суспільно-політич</w:t>
      </w:r>
      <w:r w:rsidR="00086187">
        <w:rPr>
          <w:lang w:val="uk-UA"/>
        </w:rPr>
        <w:softHyphen/>
      </w:r>
      <w:r w:rsidRPr="00965D20">
        <w:t>ни</w:t>
      </w:r>
      <w:r w:rsidR="00086187">
        <w:rPr>
          <w:lang w:val="uk-UA"/>
        </w:rPr>
        <w:softHyphen/>
      </w:r>
      <w:r w:rsidRPr="00965D20">
        <w:t>ми силами краю.</w:t>
      </w:r>
    </w:p>
    <w:p w:rsidR="00551AEF" w:rsidRPr="00965D20" w:rsidRDefault="00551AEF" w:rsidP="00551AEF">
      <w:pPr>
        <w:ind w:firstLine="709"/>
        <w:jc w:val="both"/>
      </w:pPr>
      <w:r w:rsidRPr="00965D20">
        <w:t>Зокрема, у ґрунтовному колективному дослідженні “Західно-Українська Народ</w:t>
      </w:r>
      <w:r w:rsidR="00086187">
        <w:rPr>
          <w:lang w:val="uk-UA"/>
        </w:rPr>
        <w:softHyphen/>
      </w:r>
      <w:r w:rsidRPr="00965D20">
        <w:t>на Республіка 1918–1923 рр.: Історія” [17], праці С.Макарчука “Українська Республіка га</w:t>
      </w:r>
      <w:r w:rsidR="00086187">
        <w:rPr>
          <w:lang w:val="uk-UA"/>
        </w:rPr>
        <w:softHyphen/>
      </w:r>
      <w:r w:rsidRPr="00965D20">
        <w:t>личан. Нариси про ЗУНР” [39] проаналізовано конкретно-історичні обставини бо</w:t>
      </w:r>
      <w:r w:rsidR="00086187">
        <w:rPr>
          <w:lang w:val="uk-UA"/>
        </w:rPr>
        <w:softHyphen/>
      </w:r>
      <w:r w:rsidRPr="00965D20">
        <w:t>роть</w:t>
      </w:r>
      <w:r w:rsidR="00086187">
        <w:rPr>
          <w:lang w:val="uk-UA"/>
        </w:rPr>
        <w:softHyphen/>
      </w:r>
      <w:r w:rsidRPr="00965D20">
        <w:t>би українських національних сил, у тому числі радикалів, за реалізацію держа</w:t>
      </w:r>
      <w:r w:rsidR="00086187">
        <w:rPr>
          <w:lang w:val="uk-UA"/>
        </w:rPr>
        <w:softHyphen/>
      </w:r>
      <w:r w:rsidRPr="00965D20">
        <w:t>во</w:t>
      </w:r>
      <w:r w:rsidR="00086187">
        <w:rPr>
          <w:lang w:val="uk-UA"/>
        </w:rPr>
        <w:softHyphen/>
      </w:r>
      <w:r w:rsidRPr="00965D20">
        <w:t>твор</w:t>
      </w:r>
      <w:r w:rsidR="00086187">
        <w:rPr>
          <w:lang w:val="uk-UA"/>
        </w:rPr>
        <w:softHyphen/>
      </w:r>
      <w:r w:rsidRPr="00965D20">
        <w:t xml:space="preserve">чої концепції. </w:t>
      </w:r>
    </w:p>
    <w:p w:rsidR="00551AEF" w:rsidRPr="00965D20" w:rsidRDefault="00551AEF" w:rsidP="00551AEF">
      <w:pPr>
        <w:pStyle w:val="ae"/>
        <w:ind w:left="0" w:firstLine="709"/>
      </w:pPr>
      <w:r w:rsidRPr="00965D20">
        <w:t>Політичному життю ЗУНР присвячені й статті М.Кугутяка “Галицькі українці в бо</w:t>
      </w:r>
      <w:r w:rsidR="00086187">
        <w:softHyphen/>
      </w:r>
      <w:r w:rsidRPr="00965D20">
        <w:t>ротьбі за державну незалежність у 1920–1923 роках” [30] та “Українські політичні пар</w:t>
      </w:r>
      <w:r w:rsidR="00086187">
        <w:softHyphen/>
      </w:r>
      <w:r w:rsidRPr="00965D20">
        <w:t>тії і ЗУНР” [34]. Автор відзначає, що вже з перших днів існування ЗУНР суспільно-по</w:t>
      </w:r>
      <w:r w:rsidR="00086187">
        <w:softHyphen/>
      </w:r>
      <w:r w:rsidRPr="00965D20">
        <w:t>літичний рух набирав помітного розмаху: відбувалися партійні з’їзди, організо</w:t>
      </w:r>
      <w:r w:rsidR="00086187">
        <w:softHyphen/>
      </w:r>
      <w:r w:rsidRPr="00965D20">
        <w:t>ву</w:t>
      </w:r>
      <w:r w:rsidR="00086187">
        <w:softHyphen/>
      </w:r>
      <w:r w:rsidRPr="00965D20">
        <w:t>ва</w:t>
      </w:r>
      <w:r w:rsidR="00086187">
        <w:softHyphen/>
      </w:r>
      <w:r w:rsidRPr="00965D20">
        <w:t>ли</w:t>
      </w:r>
      <w:r w:rsidR="00086187">
        <w:softHyphen/>
      </w:r>
      <w:r w:rsidRPr="00965D20">
        <w:t>ся політичні віча. Три найбільш впливові крайові політичні сили – націонал-демо</w:t>
      </w:r>
      <w:r w:rsidR="00086187">
        <w:softHyphen/>
      </w:r>
      <w:r w:rsidRPr="00965D20">
        <w:t>кра</w:t>
      </w:r>
      <w:r w:rsidR="00086187">
        <w:softHyphen/>
      </w:r>
      <w:r w:rsidRPr="00965D20">
        <w:t>ти, радикали й соціал-демократи виступили за національне визволення українського на</w:t>
      </w:r>
      <w:r w:rsidR="00086187">
        <w:softHyphen/>
      </w:r>
      <w:r w:rsidRPr="00965D20">
        <w:t>ро</w:t>
      </w:r>
      <w:r w:rsidR="00086187">
        <w:softHyphen/>
      </w:r>
      <w:r w:rsidRPr="00965D20">
        <w:t>ду. Саме їхня співпраця, на думку М.Кугутяка, дозволила здійснити національно-де</w:t>
      </w:r>
      <w:r w:rsidR="00086187">
        <w:softHyphen/>
      </w:r>
      <w:r w:rsidRPr="00965D20">
        <w:t>мо</w:t>
      </w:r>
      <w:r w:rsidR="00086187">
        <w:softHyphen/>
      </w:r>
      <w:r w:rsidRPr="00965D20">
        <w:t>кратичну революцію в краї та приступити до будівництва Української держави [34, с.163]. Важливе концептуальне значення для аналізу УРП-УСРП мають також такі пра</w:t>
      </w:r>
      <w:r w:rsidR="00086187">
        <w:softHyphen/>
      </w:r>
      <w:r w:rsidRPr="00965D20">
        <w:t xml:space="preserve">ці М.Кугутяка, як “Галичина: сторінки історії. Нарис суспільно-політичного руху </w:t>
      </w:r>
      <w:r w:rsidR="00086187">
        <w:br/>
      </w:r>
      <w:r w:rsidRPr="00965D20">
        <w:t>(XIX ст. – 1939 р.)” [31] (висвітлено національне й державно-політичне відродження га</w:t>
      </w:r>
      <w:r w:rsidR="00086187">
        <w:softHyphen/>
      </w:r>
      <w:r w:rsidRPr="00965D20">
        <w:t>лиць</w:t>
      </w:r>
      <w:r w:rsidR="00086187">
        <w:softHyphen/>
      </w:r>
      <w:r w:rsidRPr="00965D20">
        <w:t>ких українців та їхню національно-визвольну боротьбу протягом XIX ст. – 1939 р.) та “Українська націонал-демократія (1918–1929)” [33]. У контексті історії української на</w:t>
      </w:r>
      <w:r w:rsidR="00086187">
        <w:softHyphen/>
      </w:r>
      <w:r w:rsidRPr="00965D20">
        <w:t>ціонал-демократії автор розкриває взаємовідносини радикалів і націонал-демократів.</w:t>
      </w:r>
    </w:p>
    <w:p w:rsidR="00551AEF" w:rsidRPr="00965D20" w:rsidRDefault="00551AEF" w:rsidP="00551AEF">
      <w:pPr>
        <w:pStyle w:val="ae"/>
        <w:ind w:left="0" w:firstLine="709"/>
      </w:pPr>
      <w:r w:rsidRPr="00965D20">
        <w:t>Окремі аспекти досліджуваної проблеми розглядали у своїх роботах й інші нау</w:t>
      </w:r>
      <w:r w:rsidR="00086187">
        <w:softHyphen/>
      </w:r>
      <w:r w:rsidRPr="00965D20">
        <w:t>ков</w:t>
      </w:r>
      <w:r w:rsidR="00086187">
        <w:softHyphen/>
      </w:r>
      <w:r w:rsidRPr="00965D20">
        <w:t>ці. Так, зокрема, І.Дробот у статті “Українські політичні партії Галичини в між</w:t>
      </w:r>
      <w:r w:rsidR="00086187">
        <w:softHyphen/>
      </w:r>
      <w:r w:rsidRPr="00965D20">
        <w:t>воєн</w:t>
      </w:r>
      <w:r w:rsidR="00086187">
        <w:softHyphen/>
      </w:r>
      <w:r w:rsidRPr="00965D20">
        <w:t>ний період (1920–1939 рр.): загальний огляд” [11] висвітлює опір національно-держав</w:t>
      </w:r>
      <w:r w:rsidR="00086187">
        <w:softHyphen/>
      </w:r>
      <w:r w:rsidRPr="00965D20">
        <w:t>ниць</w:t>
      </w:r>
      <w:r w:rsidR="00086187">
        <w:softHyphen/>
      </w:r>
      <w:r w:rsidRPr="00965D20">
        <w:t>ких сил, у тому числі й діячів радикальної партії, політиці польських властей. М.Мо</w:t>
      </w:r>
      <w:r w:rsidR="00086187">
        <w:softHyphen/>
      </w:r>
      <w:r w:rsidRPr="00965D20">
        <w:t>скалюк у праці “Український християнсько-суспільний рух Галичини в 20-х рр. XX ст.” [44] стверджував, що УРП спільно з іншими партіями національно-держав</w:t>
      </w:r>
      <w:r w:rsidR="00086187">
        <w:softHyphen/>
      </w:r>
      <w:r w:rsidRPr="00965D20">
        <w:t>ниць</w:t>
      </w:r>
      <w:r w:rsidR="00086187">
        <w:softHyphen/>
      </w:r>
      <w:r w:rsidRPr="00965D20">
        <w:t>кого табору (УНТП, ХСП, УСДП) очолила всенародну визвольну боротьбу проти оку</w:t>
      </w:r>
      <w:r w:rsidR="00086187">
        <w:softHyphen/>
      </w:r>
      <w:r w:rsidRPr="00965D20">
        <w:t>паційного режиму в краї [44, c.5]. Використання цих праць під час застосування по</w:t>
      </w:r>
      <w:r w:rsidR="00086187">
        <w:softHyphen/>
      </w:r>
      <w:r w:rsidRPr="00965D20">
        <w:t>рів</w:t>
      </w:r>
      <w:r w:rsidR="00086187">
        <w:softHyphen/>
      </w:r>
      <w:r w:rsidRPr="00965D20">
        <w:t>няльного методу дослідження дало змогу з’ясувати ідентичне й специфічне в полі</w:t>
      </w:r>
      <w:r w:rsidR="00086187">
        <w:softHyphen/>
      </w:r>
      <w:r w:rsidRPr="00965D20">
        <w:t>тич</w:t>
      </w:r>
      <w:r w:rsidR="00086187">
        <w:softHyphen/>
      </w:r>
      <w:r w:rsidRPr="00965D20">
        <w:t>них програмах УРП та УПСР.</w:t>
      </w:r>
    </w:p>
    <w:p w:rsidR="00551AEF" w:rsidRPr="00965D20" w:rsidRDefault="00551AEF" w:rsidP="00551AEF">
      <w:pPr>
        <w:ind w:firstLine="709"/>
        <w:jc w:val="both"/>
      </w:pPr>
      <w:r w:rsidRPr="00965D20">
        <w:t>Однією з легальних форм протистояння українських політичних партій, які пе</w:t>
      </w:r>
      <w:r w:rsidR="00086187">
        <w:rPr>
          <w:lang w:val="uk-UA"/>
        </w:rPr>
        <w:softHyphen/>
      </w:r>
      <w:r w:rsidRPr="00965D20">
        <w:t>ре</w:t>
      </w:r>
      <w:r w:rsidR="00086187">
        <w:rPr>
          <w:lang w:val="uk-UA"/>
        </w:rPr>
        <w:softHyphen/>
      </w:r>
      <w:r w:rsidRPr="00965D20">
        <w:t>бу</w:t>
      </w:r>
      <w:r w:rsidR="00086187">
        <w:rPr>
          <w:lang w:val="uk-UA"/>
        </w:rPr>
        <w:softHyphen/>
      </w:r>
      <w:r w:rsidRPr="00965D20">
        <w:t>вали в опозиції, стала їхня участь у передвиборних кампаніях і роботі вищих законо</w:t>
      </w:r>
      <w:r w:rsidR="00086187">
        <w:rPr>
          <w:lang w:val="uk-UA"/>
        </w:rPr>
        <w:softHyphen/>
      </w:r>
      <w:r w:rsidRPr="00965D20">
        <w:t>дав</w:t>
      </w:r>
      <w:r w:rsidR="00086187">
        <w:rPr>
          <w:lang w:val="uk-UA"/>
        </w:rPr>
        <w:softHyphen/>
      </w:r>
      <w:r w:rsidRPr="00965D20">
        <w:t>чих та виконавчих органів влади. Саме цій проблематиці присвячені статті О.Зай</w:t>
      </w:r>
      <w:r w:rsidR="00086187">
        <w:rPr>
          <w:lang w:val="uk-UA"/>
        </w:rPr>
        <w:softHyphen/>
      </w:r>
      <w:r w:rsidRPr="00965D20">
        <w:t>це</w:t>
      </w:r>
      <w:r w:rsidR="00086187">
        <w:rPr>
          <w:lang w:val="uk-UA"/>
        </w:rPr>
        <w:softHyphen/>
      </w:r>
      <w:r w:rsidRPr="00965D20">
        <w:t xml:space="preserve">ва “Вибори 1922 року у Західній Україні” [13], “Політичні партії Західної України у </w:t>
      </w:r>
      <w:r w:rsidRPr="00965D20">
        <w:lastRenderedPageBreak/>
        <w:t>пар</w:t>
      </w:r>
      <w:r w:rsidR="00086187">
        <w:rPr>
          <w:lang w:val="uk-UA"/>
        </w:rPr>
        <w:softHyphen/>
      </w:r>
      <w:r w:rsidRPr="00965D20">
        <w:t>ламентських виборах 1928 р.” [14], “Представники українських політичних партій За</w:t>
      </w:r>
      <w:r w:rsidR="00086187">
        <w:rPr>
          <w:lang w:val="uk-UA"/>
        </w:rPr>
        <w:softHyphen/>
      </w:r>
      <w:r w:rsidRPr="00965D20">
        <w:t>хідної України в парламенті Польщі (1922–1939)” [15].</w:t>
      </w:r>
    </w:p>
    <w:p w:rsidR="00551AEF" w:rsidRPr="00236A6D" w:rsidRDefault="00551AEF" w:rsidP="00551AEF">
      <w:pPr>
        <w:ind w:firstLine="709"/>
        <w:jc w:val="both"/>
        <w:rPr>
          <w:spacing w:val="-2"/>
        </w:rPr>
      </w:pPr>
      <w:r w:rsidRPr="00236A6D">
        <w:rPr>
          <w:spacing w:val="-2"/>
        </w:rPr>
        <w:t>У складних умовах західноукраїнські політичні партії, у тому числі УРП-УСРП, розвинули досвід політичного співробітництва. Консолідаційні процеси національно-дер</w:t>
      </w:r>
      <w:r w:rsidR="00236A6D" w:rsidRPr="00236A6D">
        <w:rPr>
          <w:spacing w:val="-2"/>
          <w:lang w:val="uk-UA"/>
        </w:rPr>
        <w:softHyphen/>
      </w:r>
      <w:r w:rsidRPr="00236A6D">
        <w:rPr>
          <w:spacing w:val="-2"/>
        </w:rPr>
        <w:t>жав</w:t>
      </w:r>
      <w:r w:rsidR="00236A6D">
        <w:rPr>
          <w:spacing w:val="-2"/>
          <w:lang w:val="uk-UA"/>
        </w:rPr>
        <w:softHyphen/>
      </w:r>
      <w:r w:rsidRPr="00236A6D">
        <w:rPr>
          <w:spacing w:val="-2"/>
        </w:rPr>
        <w:t>ницьких сил українського табору проаналізовано в дослідженнях Р.Демчишака “До пи</w:t>
      </w:r>
      <w:r w:rsidR="00236A6D">
        <w:rPr>
          <w:spacing w:val="-2"/>
          <w:lang w:val="uk-UA"/>
        </w:rPr>
        <w:softHyphen/>
      </w:r>
      <w:r w:rsidRPr="00236A6D">
        <w:rPr>
          <w:spacing w:val="-2"/>
        </w:rPr>
        <w:t>тання політичної консолідації національного ру</w:t>
      </w:r>
      <w:r w:rsidR="00236A6D" w:rsidRPr="00236A6D">
        <w:rPr>
          <w:spacing w:val="-2"/>
        </w:rPr>
        <w:t>ху Західної України у 1934–1939</w:t>
      </w:r>
      <w:r w:rsidR="00236A6D" w:rsidRPr="00236A6D">
        <w:rPr>
          <w:spacing w:val="-2"/>
          <w:lang w:val="uk-UA"/>
        </w:rPr>
        <w:t> </w:t>
      </w:r>
      <w:r w:rsidRPr="00236A6D">
        <w:rPr>
          <w:spacing w:val="-2"/>
        </w:rPr>
        <w:t>рр.” [10] та І.Соляра “Спроби консолідації національно-державницьких сил Захід</w:t>
      </w:r>
      <w:r w:rsidR="00236A6D" w:rsidRPr="00236A6D">
        <w:rPr>
          <w:spacing w:val="-2"/>
          <w:lang w:val="uk-UA"/>
        </w:rPr>
        <w:softHyphen/>
      </w:r>
      <w:r w:rsidRPr="00236A6D">
        <w:rPr>
          <w:spacing w:val="-2"/>
        </w:rPr>
        <w:t>ної України 1923–1925 рр.” [49]. В іншій праці І.Соляра “Українське національно-де</w:t>
      </w:r>
      <w:r w:rsidR="00236A6D" w:rsidRPr="00236A6D">
        <w:rPr>
          <w:spacing w:val="-2"/>
          <w:lang w:val="uk-UA"/>
        </w:rPr>
        <w:softHyphen/>
      </w:r>
      <w:r w:rsidRPr="00236A6D">
        <w:rPr>
          <w:spacing w:val="-2"/>
        </w:rPr>
        <w:t>мо</w:t>
      </w:r>
      <w:r w:rsidR="00236A6D" w:rsidRPr="00236A6D">
        <w:rPr>
          <w:spacing w:val="-2"/>
          <w:lang w:val="uk-UA"/>
        </w:rPr>
        <w:softHyphen/>
      </w:r>
      <w:r w:rsidRPr="00236A6D">
        <w:rPr>
          <w:spacing w:val="-2"/>
        </w:rPr>
        <w:t>кра</w:t>
      </w:r>
      <w:r w:rsidR="00236A6D" w:rsidRPr="00236A6D">
        <w:rPr>
          <w:spacing w:val="-2"/>
          <w:lang w:val="uk-UA"/>
        </w:rPr>
        <w:softHyphen/>
      </w:r>
      <w:r w:rsidRPr="00236A6D">
        <w:rPr>
          <w:spacing w:val="-2"/>
        </w:rPr>
        <w:t>тичне об’єд</w:t>
      </w:r>
      <w:r w:rsidR="00236A6D">
        <w:rPr>
          <w:spacing w:val="-2"/>
          <w:lang w:val="uk-UA"/>
        </w:rPr>
        <w:softHyphen/>
      </w:r>
      <w:r w:rsidRPr="00236A6D">
        <w:rPr>
          <w:spacing w:val="-2"/>
        </w:rPr>
        <w:t>нання: перший період діяльності (1925–1928)” автор зазначає, що УРП ще на з’їзді 1923 р. висловилася за утворення спільного фронту всіх українських со</w:t>
      </w:r>
      <w:r w:rsidR="00236A6D" w:rsidRPr="00236A6D">
        <w:rPr>
          <w:spacing w:val="-2"/>
          <w:lang w:val="uk-UA"/>
        </w:rPr>
        <w:softHyphen/>
      </w:r>
      <w:r w:rsidRPr="00236A6D">
        <w:rPr>
          <w:spacing w:val="-2"/>
        </w:rPr>
        <w:t>ціа</w:t>
      </w:r>
      <w:r w:rsidR="00236A6D" w:rsidRPr="00236A6D">
        <w:rPr>
          <w:spacing w:val="-2"/>
          <w:lang w:val="uk-UA"/>
        </w:rPr>
        <w:softHyphen/>
      </w:r>
      <w:r w:rsidRPr="00236A6D">
        <w:rPr>
          <w:spacing w:val="-2"/>
        </w:rPr>
        <w:t>лі</w:t>
      </w:r>
      <w:r w:rsidR="00236A6D" w:rsidRPr="00236A6D">
        <w:rPr>
          <w:spacing w:val="-2"/>
          <w:lang w:val="uk-UA"/>
        </w:rPr>
        <w:softHyphen/>
      </w:r>
      <w:r w:rsidRPr="00236A6D">
        <w:rPr>
          <w:spacing w:val="-2"/>
        </w:rPr>
        <w:t>стичних пар</w:t>
      </w:r>
      <w:r w:rsidR="00236A6D">
        <w:rPr>
          <w:spacing w:val="-2"/>
          <w:lang w:val="uk-UA"/>
        </w:rPr>
        <w:softHyphen/>
      </w:r>
      <w:r w:rsidRPr="00236A6D">
        <w:rPr>
          <w:spacing w:val="-2"/>
        </w:rPr>
        <w:t>тій [50, с.10], а в окремі періоди навіть, незважаючи на розходження в по</w:t>
      </w:r>
      <w:r w:rsidR="00236A6D" w:rsidRPr="00236A6D">
        <w:rPr>
          <w:spacing w:val="-2"/>
          <w:lang w:val="uk-UA"/>
        </w:rPr>
        <w:softHyphen/>
      </w:r>
      <w:r w:rsidRPr="00236A6D">
        <w:rPr>
          <w:spacing w:val="-2"/>
        </w:rPr>
        <w:t>гля</w:t>
      </w:r>
      <w:r w:rsidR="00236A6D" w:rsidRPr="00236A6D">
        <w:rPr>
          <w:spacing w:val="-2"/>
          <w:lang w:val="uk-UA"/>
        </w:rPr>
        <w:softHyphen/>
      </w:r>
      <w:r w:rsidRPr="00236A6D">
        <w:rPr>
          <w:spacing w:val="-2"/>
        </w:rPr>
        <w:t>дах стосовно ви</w:t>
      </w:r>
      <w:r w:rsidR="00236A6D">
        <w:rPr>
          <w:spacing w:val="-2"/>
          <w:lang w:val="uk-UA"/>
        </w:rPr>
        <w:softHyphen/>
      </w:r>
      <w:r w:rsidRPr="00236A6D">
        <w:rPr>
          <w:spacing w:val="-2"/>
        </w:rPr>
        <w:t>рішення деяких питань, об’єднувалася з націонал-демократами. До</w:t>
      </w:r>
      <w:r w:rsidR="00236A6D" w:rsidRPr="00236A6D">
        <w:rPr>
          <w:spacing w:val="-2"/>
          <w:lang w:val="uk-UA"/>
        </w:rPr>
        <w:softHyphen/>
      </w:r>
      <w:r w:rsidRPr="00236A6D">
        <w:rPr>
          <w:spacing w:val="-2"/>
        </w:rPr>
        <w:t>сить близькою до втілення в життя консолідаційна ідея, відповідно до висновку М.Дем</w:t>
      </w:r>
      <w:r w:rsidR="00236A6D" w:rsidRPr="00236A6D">
        <w:rPr>
          <w:spacing w:val="-2"/>
          <w:lang w:val="uk-UA"/>
        </w:rPr>
        <w:softHyphen/>
      </w:r>
      <w:r w:rsidRPr="00236A6D">
        <w:rPr>
          <w:spacing w:val="-2"/>
        </w:rPr>
        <w:t>чи</w:t>
      </w:r>
      <w:r w:rsidR="00236A6D" w:rsidRPr="00236A6D">
        <w:rPr>
          <w:spacing w:val="-2"/>
          <w:lang w:val="uk-UA"/>
        </w:rPr>
        <w:softHyphen/>
      </w:r>
      <w:r w:rsidRPr="00236A6D">
        <w:rPr>
          <w:spacing w:val="-2"/>
        </w:rPr>
        <w:t>шака, була лише в 1934–1935 рр., коли спроби міжпартійно</w:t>
      </w:r>
      <w:r w:rsidR="00F700A9">
        <w:rPr>
          <w:spacing w:val="-2"/>
          <w:lang w:val="uk-UA"/>
        </w:rPr>
        <w:t>го</w:t>
      </w:r>
      <w:r w:rsidRPr="00236A6D">
        <w:rPr>
          <w:spacing w:val="-2"/>
        </w:rPr>
        <w:t xml:space="preserve"> </w:t>
      </w:r>
      <w:r w:rsidR="00F700A9">
        <w:rPr>
          <w:spacing w:val="-2"/>
          <w:lang w:val="uk-UA"/>
        </w:rPr>
        <w:t>згуртування</w:t>
      </w:r>
      <w:r w:rsidRPr="00236A6D">
        <w:rPr>
          <w:spacing w:val="-2"/>
        </w:rPr>
        <w:t xml:space="preserve"> здійсню</w:t>
      </w:r>
      <w:r w:rsidR="00236A6D" w:rsidRPr="00236A6D">
        <w:rPr>
          <w:spacing w:val="-2"/>
          <w:lang w:val="uk-UA"/>
        </w:rPr>
        <w:softHyphen/>
      </w:r>
      <w:r w:rsidRPr="00236A6D">
        <w:rPr>
          <w:spacing w:val="-2"/>
        </w:rPr>
        <w:t>ва</w:t>
      </w:r>
      <w:r w:rsidR="00236A6D" w:rsidRPr="00236A6D">
        <w:rPr>
          <w:spacing w:val="-2"/>
          <w:lang w:val="uk-UA"/>
        </w:rPr>
        <w:softHyphen/>
      </w:r>
      <w:r w:rsidRPr="00236A6D">
        <w:rPr>
          <w:spacing w:val="-2"/>
        </w:rPr>
        <w:t>лись у руслі широкої кампанії за скликання Всеукраїнського національного конгресу [10, с.201].</w:t>
      </w:r>
    </w:p>
    <w:p w:rsidR="00551AEF" w:rsidRPr="00965D20" w:rsidRDefault="00551AEF" w:rsidP="00551AEF">
      <w:pPr>
        <w:ind w:firstLine="709"/>
        <w:jc w:val="both"/>
      </w:pPr>
      <w:r w:rsidRPr="00965D20">
        <w:t>Важливим кроком у напрямку об’єктивного висвітлення суспільно-політичного життя в Західній Україні 30-х років XX ст. стали дослідження М.Швагуляка [56].</w:t>
      </w:r>
    </w:p>
    <w:p w:rsidR="00551AEF" w:rsidRPr="00965D20" w:rsidRDefault="00551AEF" w:rsidP="00551AEF">
      <w:pPr>
        <w:pStyle w:val="ae"/>
        <w:ind w:left="0" w:firstLine="709"/>
      </w:pPr>
      <w:r w:rsidRPr="00965D20">
        <w:t>Життєвий шлях активних діячів радикальної партії відображено в таких мо</w:t>
      </w:r>
      <w:r w:rsidR="00236A6D">
        <w:softHyphen/>
      </w:r>
      <w:r w:rsidRPr="00965D20">
        <w:t>но</w:t>
      </w:r>
      <w:r w:rsidR="00236A6D">
        <w:softHyphen/>
      </w:r>
      <w:r w:rsidRPr="00965D20">
        <w:t>гра</w:t>
      </w:r>
      <w:r w:rsidR="00236A6D">
        <w:softHyphen/>
      </w:r>
      <w:r w:rsidRPr="00965D20">
        <w:t>фіях і статтях: Арсенич П. “Засновник “Січі” К.Трильовський: (До 100-річчя ство</w:t>
      </w:r>
      <w:r w:rsidR="00236A6D">
        <w:softHyphen/>
      </w:r>
      <w:r w:rsidRPr="00965D20">
        <w:t>рен</w:t>
      </w:r>
      <w:r w:rsidR="00236A6D">
        <w:softHyphen/>
      </w:r>
      <w:r w:rsidRPr="00965D20">
        <w:t>ня спортивно-пожежного товариства “Січ” у С. Заваллі)” [1], Бабій В. “Левко Ба</w:t>
      </w:r>
      <w:r w:rsidR="00236A6D">
        <w:softHyphen/>
      </w:r>
      <w:r w:rsidRPr="00965D20">
        <w:t>чинсь</w:t>
      </w:r>
      <w:r w:rsidR="00236A6D">
        <w:softHyphen/>
      </w:r>
      <w:r w:rsidRPr="00965D20">
        <w:t>кий: Життєпис” [2], Великочий В., Гаврилів Б. “Дмитро Вітовський (1887–1919): До</w:t>
      </w:r>
      <w:r w:rsidR="00236A6D">
        <w:softHyphen/>
      </w:r>
      <w:r w:rsidRPr="00965D20">
        <w:t>кументальний нарис” [5], Вихор Д. “Д.Вітовський – провідник Листопадового чину” [6], Горак Р. “Дмитро Вітовський” [9], Ярош Я. “Тернистий шлях...” [58] та ін. На осно</w:t>
      </w:r>
      <w:r w:rsidR="00236A6D">
        <w:softHyphen/>
      </w:r>
      <w:r w:rsidRPr="00965D20">
        <w:t xml:space="preserve">ві цих праць було досліджено політику УРП-УСРП через призму поведінки окремих суб’єктів політичних відносин, адже, як відомо, політика має особистісний вимір. </w:t>
      </w:r>
    </w:p>
    <w:p w:rsidR="00551AEF" w:rsidRPr="00551AEF" w:rsidRDefault="00551AEF" w:rsidP="00551AEF">
      <w:pPr>
        <w:ind w:firstLine="709"/>
        <w:jc w:val="both"/>
        <w:rPr>
          <w:lang w:val="uk-UA"/>
        </w:rPr>
      </w:pPr>
      <w:r w:rsidRPr="00551AEF">
        <w:rPr>
          <w:lang w:val="uk-UA"/>
        </w:rPr>
        <w:t>Діяльність політичних партій у контексті суспільно-політичного руху на захід</w:t>
      </w:r>
      <w:r w:rsidR="00236A6D">
        <w:rPr>
          <w:lang w:val="uk-UA"/>
        </w:rPr>
        <w:softHyphen/>
      </w:r>
      <w:r w:rsidRPr="00551AEF">
        <w:rPr>
          <w:lang w:val="uk-UA"/>
        </w:rPr>
        <w:t>но</w:t>
      </w:r>
      <w:r w:rsidR="00236A6D">
        <w:rPr>
          <w:lang w:val="uk-UA"/>
        </w:rPr>
        <w:softHyphen/>
      </w:r>
      <w:r w:rsidRPr="00551AEF">
        <w:rPr>
          <w:lang w:val="uk-UA"/>
        </w:rPr>
        <w:t>українських землях проаналізовано в колективній роботі “Нариси з історії су</w:t>
      </w:r>
      <w:r w:rsidR="00236A6D">
        <w:rPr>
          <w:lang w:val="uk-UA"/>
        </w:rPr>
        <w:softHyphen/>
      </w:r>
      <w:r w:rsidRPr="00551AEF">
        <w:rPr>
          <w:lang w:val="uk-UA"/>
        </w:rPr>
        <w:t>спіль</w:t>
      </w:r>
      <w:r w:rsidR="00236A6D">
        <w:rPr>
          <w:lang w:val="uk-UA"/>
        </w:rPr>
        <w:softHyphen/>
      </w:r>
      <w:r w:rsidRPr="00551AEF">
        <w:rPr>
          <w:lang w:val="uk-UA"/>
        </w:rPr>
        <w:t>них рухів і політичних партій в Україні (</w:t>
      </w:r>
      <w:r w:rsidRPr="00965D20">
        <w:t>XIX</w:t>
      </w:r>
      <w:r w:rsidRPr="00551AEF">
        <w:rPr>
          <w:lang w:val="uk-UA"/>
        </w:rPr>
        <w:t>–</w:t>
      </w:r>
      <w:r w:rsidRPr="00965D20">
        <w:t>XX</w:t>
      </w:r>
      <w:r w:rsidRPr="00551AEF">
        <w:rPr>
          <w:lang w:val="uk-UA"/>
        </w:rPr>
        <w:t xml:space="preserve"> ст.)” [45] і в “Політичній історії Украї</w:t>
      </w:r>
      <w:r w:rsidR="00236A6D">
        <w:rPr>
          <w:lang w:val="uk-UA"/>
        </w:rPr>
        <w:softHyphen/>
      </w:r>
      <w:r w:rsidRPr="00551AEF">
        <w:rPr>
          <w:lang w:val="uk-UA"/>
        </w:rPr>
        <w:t xml:space="preserve">ни. </w:t>
      </w:r>
      <w:r w:rsidRPr="00965D20">
        <w:t>XX</w:t>
      </w:r>
      <w:r w:rsidRPr="00551AEF">
        <w:rPr>
          <w:lang w:val="uk-UA"/>
        </w:rPr>
        <w:t xml:space="preserve"> століття” [47], підготовленій науковцями Інституту політичних і етнона</w:t>
      </w:r>
      <w:r w:rsidR="00236A6D">
        <w:rPr>
          <w:lang w:val="uk-UA"/>
        </w:rPr>
        <w:softHyphen/>
      </w:r>
      <w:r w:rsidRPr="00551AEF">
        <w:rPr>
          <w:lang w:val="uk-UA"/>
        </w:rPr>
        <w:t>ціо</w:t>
      </w:r>
      <w:r w:rsidR="00236A6D">
        <w:rPr>
          <w:lang w:val="uk-UA"/>
        </w:rPr>
        <w:softHyphen/>
      </w:r>
      <w:r w:rsidRPr="00551AEF">
        <w:rPr>
          <w:lang w:val="uk-UA"/>
        </w:rPr>
        <w:t xml:space="preserve">нальних досліджень НАН України. </w:t>
      </w:r>
    </w:p>
    <w:p w:rsidR="00551AEF" w:rsidRPr="00551AEF" w:rsidRDefault="00551AEF" w:rsidP="00551AEF">
      <w:pPr>
        <w:ind w:firstLine="709"/>
        <w:jc w:val="both"/>
        <w:rPr>
          <w:lang w:val="uk-UA"/>
        </w:rPr>
      </w:pPr>
      <w:r w:rsidRPr="00551AEF">
        <w:rPr>
          <w:lang w:val="uk-UA"/>
        </w:rPr>
        <w:t>Цінними в плані розуміння теоретико-методологічних засад дослідження по</w:t>
      </w:r>
      <w:r w:rsidR="00236A6D">
        <w:rPr>
          <w:lang w:val="uk-UA"/>
        </w:rPr>
        <w:softHyphen/>
      </w:r>
      <w:r w:rsidRPr="00551AEF">
        <w:rPr>
          <w:lang w:val="uk-UA"/>
        </w:rPr>
        <w:t>лі</w:t>
      </w:r>
      <w:r w:rsidR="00236A6D">
        <w:rPr>
          <w:lang w:val="uk-UA"/>
        </w:rPr>
        <w:softHyphen/>
      </w:r>
      <w:r w:rsidRPr="00551AEF">
        <w:rPr>
          <w:lang w:val="uk-UA"/>
        </w:rPr>
        <w:t>тич</w:t>
      </w:r>
      <w:r w:rsidR="00236A6D">
        <w:rPr>
          <w:lang w:val="uk-UA"/>
        </w:rPr>
        <w:softHyphen/>
      </w:r>
      <w:r w:rsidRPr="00551AEF">
        <w:rPr>
          <w:lang w:val="uk-UA"/>
        </w:rPr>
        <w:t>них партій є статті О.Бабкіної, С.Гелея, І.Дзюбка, Л.Зашкільняка, С.Злупка, Ф.Кири</w:t>
      </w:r>
      <w:r w:rsidR="00236A6D">
        <w:rPr>
          <w:lang w:val="uk-UA"/>
        </w:rPr>
        <w:softHyphen/>
      </w:r>
      <w:r w:rsidRPr="00551AEF">
        <w:rPr>
          <w:lang w:val="uk-UA"/>
        </w:rPr>
        <w:t>лю</w:t>
      </w:r>
      <w:r w:rsidR="00236A6D">
        <w:rPr>
          <w:lang w:val="uk-UA"/>
        </w:rPr>
        <w:softHyphen/>
      </w:r>
      <w:r w:rsidRPr="00551AEF">
        <w:rPr>
          <w:lang w:val="uk-UA"/>
        </w:rPr>
        <w:t>ка, А.Колодій, О.Красівського, Б.Кухти, Ю.Левенця, К.Левківського, А.Ліпенцева, Ю.Остапця, А.Павка, А.Пахарева, Я.Попика, Ф.Рудича, О.Семківа, В.Солдатенка, В.Тка</w:t>
      </w:r>
      <w:r w:rsidR="00236A6D">
        <w:rPr>
          <w:lang w:val="uk-UA"/>
        </w:rPr>
        <w:softHyphen/>
      </w:r>
      <w:r w:rsidRPr="00551AEF">
        <w:rPr>
          <w:lang w:val="uk-UA"/>
        </w:rPr>
        <w:t>ченка, П.Шляхтуна, М.Юрія.</w:t>
      </w:r>
    </w:p>
    <w:p w:rsidR="00551AEF" w:rsidRPr="00965D20" w:rsidRDefault="00551AEF" w:rsidP="00551AEF">
      <w:pPr>
        <w:ind w:firstLine="709"/>
        <w:jc w:val="both"/>
      </w:pPr>
      <w:r w:rsidRPr="00965D20">
        <w:t>Отже, на сучасному етапі дослідження суспільно-політичних процесів викликає ве</w:t>
      </w:r>
      <w:r w:rsidR="00236A6D">
        <w:rPr>
          <w:lang w:val="uk-UA"/>
        </w:rPr>
        <w:softHyphen/>
      </w:r>
      <w:r w:rsidRPr="00965D20">
        <w:t>лике зацікавлення серед науковців. Однак аналіз стану наукового опрацювання дослі</w:t>
      </w:r>
      <w:r w:rsidR="00236A6D">
        <w:rPr>
          <w:lang w:val="uk-UA"/>
        </w:rPr>
        <w:softHyphen/>
      </w:r>
      <w:r w:rsidRPr="00965D20">
        <w:t>джу</w:t>
      </w:r>
      <w:r w:rsidR="00236A6D">
        <w:rPr>
          <w:lang w:val="uk-UA"/>
        </w:rPr>
        <w:softHyphen/>
      </w:r>
      <w:r w:rsidRPr="00965D20">
        <w:t>ваної теми свідчить, що ні в українській, ні в зарубіжній історіографії фактично не</w:t>
      </w:r>
      <w:r w:rsidR="00236A6D">
        <w:rPr>
          <w:lang w:val="uk-UA"/>
        </w:rPr>
        <w:softHyphen/>
      </w:r>
      <w:r w:rsidRPr="00965D20">
        <w:t>має праці (за винятком статті О.Кондратюк [27]), яка б цілісно розглядала окреслене на</w:t>
      </w:r>
      <w:r w:rsidR="00236A6D">
        <w:rPr>
          <w:lang w:val="uk-UA"/>
        </w:rPr>
        <w:softHyphen/>
      </w:r>
      <w:r w:rsidRPr="00965D20">
        <w:t>ми коло проблем. Проте є чимало наукових праць, у яких більшою чи меншою мі</w:t>
      </w:r>
      <w:r w:rsidR="00236A6D">
        <w:rPr>
          <w:lang w:val="uk-UA"/>
        </w:rPr>
        <w:softHyphen/>
      </w:r>
      <w:r w:rsidRPr="00965D20">
        <w:t>рою, прямо або побіжно висвітлюються окремі аспекти діяльності УРП-УСРП. Праці між</w:t>
      </w:r>
      <w:r w:rsidR="00236A6D">
        <w:rPr>
          <w:lang w:val="uk-UA"/>
        </w:rPr>
        <w:softHyphen/>
      </w:r>
      <w:r w:rsidRPr="00965D20">
        <w:t>воєнного періоду характеризуються наявністю цінного фактологічного матеріалу, але їм притаманний певний суб’єктивізм, зумовлений прагненням авторів викласти своє бачення тогочасних суспільно-політичних подій, виходячи з власної партійної при</w:t>
      </w:r>
      <w:r w:rsidR="00236A6D">
        <w:rPr>
          <w:lang w:val="uk-UA"/>
        </w:rPr>
        <w:softHyphen/>
      </w:r>
      <w:r w:rsidRPr="00965D20">
        <w:t>належності. Радянська історіографія розкривала історичні події тільки з класово-пар</w:t>
      </w:r>
      <w:r w:rsidR="00236A6D">
        <w:rPr>
          <w:lang w:val="uk-UA"/>
        </w:rPr>
        <w:softHyphen/>
      </w:r>
      <w:r w:rsidRPr="00965D20">
        <w:t>тійних позицій, а тому не випадково УРП-УСРП, яка орієнтувалася виключно на пов</w:t>
      </w:r>
      <w:r w:rsidR="00236A6D">
        <w:rPr>
          <w:lang w:val="uk-UA"/>
        </w:rPr>
        <w:softHyphen/>
      </w:r>
      <w:r w:rsidRPr="00965D20">
        <w:t>не національне визволення України, трактувалася як “дрібнобуржуазна”. Серед праць учених діаспори на особливу увагу заслуговують дослідження М.Стахіва. Однак ґрунтовне висвітлення політичної історії України, у тому числі й суспільно-політичної діяльності УРП-УСРП, було розпочато лише після утвердження державної незалеж</w:t>
      </w:r>
      <w:r w:rsidR="00236A6D">
        <w:rPr>
          <w:lang w:val="uk-UA"/>
        </w:rPr>
        <w:softHyphen/>
      </w:r>
      <w:r w:rsidRPr="00965D20">
        <w:t>но</w:t>
      </w:r>
      <w:r w:rsidR="00236A6D">
        <w:rPr>
          <w:lang w:val="uk-UA"/>
        </w:rPr>
        <w:softHyphen/>
      </w:r>
      <w:r w:rsidRPr="00965D20">
        <w:t xml:space="preserve">сті нашої держави. </w:t>
      </w:r>
    </w:p>
    <w:p w:rsidR="00551AEF" w:rsidRPr="00965D20" w:rsidRDefault="00551AEF" w:rsidP="00551AEF">
      <w:pPr>
        <w:pStyle w:val="ae"/>
        <w:ind w:left="0" w:firstLine="709"/>
      </w:pPr>
      <w:r w:rsidRPr="00965D20">
        <w:lastRenderedPageBreak/>
        <w:t>Недостатнє вивчення цієї проблеми та її наукова й суспільно-політична ак</w:t>
      </w:r>
      <w:r w:rsidR="00236A6D">
        <w:softHyphen/>
      </w:r>
      <w:r w:rsidRPr="00965D20">
        <w:t>ту</w:t>
      </w:r>
      <w:r w:rsidR="00236A6D">
        <w:softHyphen/>
      </w:r>
      <w:r w:rsidRPr="00965D20">
        <w:t>аль</w:t>
      </w:r>
      <w:r w:rsidR="00236A6D">
        <w:softHyphen/>
      </w:r>
      <w:r w:rsidRPr="00965D20">
        <w:t>ність вимагають подальшого предметного опрацювання, яке сприятиме більш по</w:t>
      </w:r>
      <w:r w:rsidR="00236A6D">
        <w:softHyphen/>
      </w:r>
      <w:r w:rsidRPr="00965D20">
        <w:t>глиб</w:t>
      </w:r>
      <w:r w:rsidR="00236A6D">
        <w:softHyphen/>
      </w:r>
      <w:r w:rsidRPr="00965D20">
        <w:t>ле</w:t>
      </w:r>
      <w:r w:rsidR="00236A6D">
        <w:softHyphen/>
      </w:r>
      <w:r w:rsidRPr="00965D20">
        <w:t xml:space="preserve">ному засвоєнню історико-політологічної спадщини УРП-УСРП. </w:t>
      </w:r>
    </w:p>
    <w:p w:rsidR="00E53048" w:rsidRDefault="00E53048" w:rsidP="00551AEF">
      <w:pPr>
        <w:pStyle w:val="af0"/>
        <w:tabs>
          <w:tab w:val="left" w:pos="540"/>
          <w:tab w:val="left" w:pos="900"/>
        </w:tabs>
        <w:spacing w:after="0"/>
        <w:ind w:firstLine="709"/>
        <w:jc w:val="center"/>
        <w:rPr>
          <w:b/>
          <w:iCs/>
          <w:lang w:val="uk-UA"/>
        </w:rPr>
        <w:sectPr w:rsidR="00E53048" w:rsidSect="002E47FC">
          <w:headerReference w:type="default" r:id="rId75"/>
          <w:type w:val="continuous"/>
          <w:pgSz w:w="11907" w:h="16840" w:code="9"/>
          <w:pgMar w:top="1418" w:right="1418" w:bottom="1134" w:left="1418" w:header="964" w:footer="851" w:gutter="0"/>
          <w:cols w:space="720"/>
          <w:titlePg/>
          <w:docGrid w:linePitch="326"/>
        </w:sectPr>
      </w:pPr>
    </w:p>
    <w:p w:rsidR="00551AEF" w:rsidRPr="00236A6D" w:rsidRDefault="00551AEF" w:rsidP="00551AEF">
      <w:pPr>
        <w:pStyle w:val="af0"/>
        <w:tabs>
          <w:tab w:val="left" w:pos="540"/>
          <w:tab w:val="left" w:pos="900"/>
        </w:tabs>
        <w:spacing w:after="0"/>
        <w:ind w:firstLine="709"/>
        <w:jc w:val="center"/>
        <w:rPr>
          <w:b/>
          <w:iCs/>
          <w:lang w:val="uk-UA"/>
        </w:rPr>
      </w:pPr>
    </w:p>
    <w:p w:rsidR="00551AEF" w:rsidRPr="00965D20" w:rsidRDefault="00551AEF" w:rsidP="00730248">
      <w:pPr>
        <w:pStyle w:val="a9"/>
        <w:numPr>
          <w:ilvl w:val="0"/>
          <w:numId w:val="20"/>
        </w:numPr>
        <w:tabs>
          <w:tab w:val="clear" w:pos="720"/>
        </w:tabs>
        <w:ind w:left="426" w:hanging="426"/>
        <w:jc w:val="both"/>
      </w:pPr>
      <w:r w:rsidRPr="00965D20">
        <w:t>Арсенич П. Засновник “Січі” К. Трильовський: (До 100-річчя створення спортивно-пожежного то</w:t>
      </w:r>
      <w:r w:rsidR="00236A6D">
        <w:rPr>
          <w:lang w:val="uk-UA"/>
        </w:rPr>
        <w:softHyphen/>
      </w:r>
      <w:r w:rsidRPr="00965D20">
        <w:t>ва</w:t>
      </w:r>
      <w:r w:rsidR="00236A6D">
        <w:rPr>
          <w:lang w:val="uk-UA"/>
        </w:rPr>
        <w:softHyphen/>
      </w:r>
      <w:r w:rsidRPr="00965D20">
        <w:t>риства “Січ” у С. Заваллі) / П. Арсенич. – Івано-Франківськ : Лілея</w:t>
      </w:r>
      <w:r w:rsidR="00F700A9">
        <w:rPr>
          <w:lang w:val="uk-UA"/>
        </w:rPr>
        <w:t>-НВ</w:t>
      </w:r>
      <w:r w:rsidRPr="00965D20">
        <w:t xml:space="preserve">, 2000. – 76 с. </w:t>
      </w:r>
    </w:p>
    <w:p w:rsidR="00551AEF" w:rsidRPr="00965D20" w:rsidRDefault="00551AEF" w:rsidP="00730248">
      <w:pPr>
        <w:pStyle w:val="a9"/>
        <w:numPr>
          <w:ilvl w:val="0"/>
          <w:numId w:val="20"/>
        </w:numPr>
        <w:tabs>
          <w:tab w:val="clear" w:pos="720"/>
        </w:tabs>
        <w:ind w:left="426" w:hanging="426"/>
        <w:jc w:val="both"/>
      </w:pPr>
      <w:r w:rsidRPr="00965D20">
        <w:t>Бабій В. Левко Бачинський: Життєпис / В.</w:t>
      </w:r>
      <w:r w:rsidR="00F700A9">
        <w:rPr>
          <w:lang w:val="uk-UA"/>
        </w:rPr>
        <w:t xml:space="preserve"> </w:t>
      </w:r>
      <w:r w:rsidRPr="00965D20">
        <w:t xml:space="preserve">Бабій. – Івано-Франківськ, 2002. – 86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Васюта І. К. Соціально-економічні відносини на селі Західної України до возз’єднання (1918–1939) / І. К. Васюта. – Львів : Вид-во при Львів. держ. ун-ті вид. об’єднання “Вища школа”, 1978. – 192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Васюта І. К. Формування робітничо-селянського союзу в революційній боротьбі на Західній Україні 1921</w:t>
      </w:r>
      <w:r w:rsidR="00236A6D">
        <w:rPr>
          <w:sz w:val="20"/>
          <w:szCs w:val="20"/>
          <w:lang w:val="uk-UA"/>
        </w:rPr>
        <w:t>–</w:t>
      </w:r>
      <w:r w:rsidRPr="00965D20">
        <w:rPr>
          <w:sz w:val="20"/>
          <w:szCs w:val="20"/>
        </w:rPr>
        <w:t xml:space="preserve">1939 рр. / І. К. Васюта. – Львів : Вид-во при Львів. держ. ун-ті вид. об’єднання “Вища школа”, 1988. – 174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Великочий В. Дмитро Вітовський (1887–1919): Документальний нарис / В. Великочий, Б. Гаврилів. – Івано-Франківськ, 1996. – 75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Вихор Д. Вітовський </w:t>
      </w:r>
      <w:r w:rsidR="00F700A9" w:rsidRPr="00965D20">
        <w:rPr>
          <w:sz w:val="20"/>
          <w:szCs w:val="20"/>
        </w:rPr>
        <w:t>Д.</w:t>
      </w:r>
      <w:r w:rsidR="00F700A9">
        <w:rPr>
          <w:sz w:val="20"/>
          <w:szCs w:val="20"/>
          <w:lang w:val="uk-UA"/>
        </w:rPr>
        <w:t xml:space="preserve"> </w:t>
      </w:r>
      <w:r w:rsidRPr="00965D20">
        <w:rPr>
          <w:sz w:val="20"/>
          <w:szCs w:val="20"/>
        </w:rPr>
        <w:t>– провідник Листопадового чину / Д. Вихор</w:t>
      </w:r>
      <w:r w:rsidR="00236A6D">
        <w:rPr>
          <w:sz w:val="20"/>
          <w:szCs w:val="20"/>
        </w:rPr>
        <w:t xml:space="preserve"> // Слово народу. – 2001. – 3</w:t>
      </w:r>
      <w:r w:rsidR="00236A6D">
        <w:rPr>
          <w:sz w:val="20"/>
          <w:szCs w:val="20"/>
          <w:lang w:val="uk-UA"/>
        </w:rPr>
        <w:t> </w:t>
      </w:r>
      <w:r w:rsidRPr="00965D20">
        <w:rPr>
          <w:sz w:val="20"/>
          <w:szCs w:val="20"/>
        </w:rPr>
        <w:t>листоп. – С. 4.</w:t>
      </w:r>
    </w:p>
    <w:p w:rsidR="00551AEF" w:rsidRPr="00965D20" w:rsidRDefault="00551AEF" w:rsidP="00730248">
      <w:pPr>
        <w:pStyle w:val="a9"/>
        <w:numPr>
          <w:ilvl w:val="0"/>
          <w:numId w:val="20"/>
        </w:numPr>
        <w:tabs>
          <w:tab w:val="clear" w:pos="720"/>
        </w:tabs>
        <w:ind w:left="426" w:hanging="426"/>
        <w:jc w:val="both"/>
      </w:pPr>
      <w:r w:rsidRPr="00965D20">
        <w:t xml:space="preserve">Гаджиев К. С. Политическая наука / К. С. Гаджиев. – М. : Сорос – Международные отношения, 1994. – Ч. 1. – 130 с. </w:t>
      </w:r>
    </w:p>
    <w:p w:rsidR="00551AEF" w:rsidRPr="00965D20" w:rsidRDefault="00551AEF" w:rsidP="00730248">
      <w:pPr>
        <w:pStyle w:val="a9"/>
        <w:numPr>
          <w:ilvl w:val="0"/>
          <w:numId w:val="20"/>
        </w:numPr>
        <w:tabs>
          <w:tab w:val="clear" w:pos="720"/>
        </w:tabs>
        <w:ind w:left="426" w:hanging="426"/>
        <w:jc w:val="both"/>
      </w:pPr>
      <w:r w:rsidRPr="00965D20">
        <w:t>Ганкевич Л. Заприсяження першого уряду ЗУНР у Львові / Л. Ганкевич // Вісті комбатанта. – 1961. – № 4. – С. 9–12.</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Горак Р. Дмитро Вітовський / Р. Горак // Дзвін. – 1992. – № 1–2. – С. 130–142.</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Демчишак Р. До питання політичної консолідації національного ру</w:t>
      </w:r>
      <w:r w:rsidR="00236A6D">
        <w:rPr>
          <w:sz w:val="20"/>
          <w:szCs w:val="20"/>
        </w:rPr>
        <w:t>ху Західної України у 1934–1939</w:t>
      </w:r>
      <w:r w:rsidR="00236A6D">
        <w:rPr>
          <w:sz w:val="20"/>
          <w:szCs w:val="20"/>
          <w:lang w:val="uk-UA"/>
        </w:rPr>
        <w:t> </w:t>
      </w:r>
      <w:r w:rsidRPr="00965D20">
        <w:rPr>
          <w:sz w:val="20"/>
          <w:szCs w:val="20"/>
        </w:rPr>
        <w:t>рр. / Р. Демчишак // Молода нація. – 1996. – № 4. – С. 200–212.</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Дробот І. Українські політичні партії Галичини в міжвоєнний період (1920–1939 рр.): загальний огляд / І. Дробот // Галичина. – 1999. – № 3. – С. 137–144.</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Йова П. Боротьба трудящих Західної України за возз’єднання з радянською Україною / П. Йова. – Львів, 1954. – 114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Зайцев О. Вибори 1922 року у Західній Україні / О. Зайцев</w:t>
      </w:r>
      <w:r w:rsidR="00F700A9">
        <w:rPr>
          <w:sz w:val="20"/>
          <w:szCs w:val="20"/>
          <w:lang w:val="uk-UA"/>
        </w:rPr>
        <w:t xml:space="preserve"> </w:t>
      </w:r>
      <w:r w:rsidRPr="00965D20">
        <w:rPr>
          <w:sz w:val="20"/>
          <w:szCs w:val="20"/>
        </w:rPr>
        <w:t>// Україна модерна. – Ч. 2–</w:t>
      </w:r>
      <w:r w:rsidR="00236A6D">
        <w:rPr>
          <w:sz w:val="20"/>
          <w:szCs w:val="20"/>
        </w:rPr>
        <w:t>3 за 1997–1998</w:t>
      </w:r>
      <w:r w:rsidR="00236A6D">
        <w:rPr>
          <w:sz w:val="20"/>
          <w:szCs w:val="20"/>
          <w:lang w:val="uk-UA"/>
        </w:rPr>
        <w:t> </w:t>
      </w:r>
      <w:r w:rsidRPr="00965D20">
        <w:rPr>
          <w:sz w:val="20"/>
          <w:szCs w:val="20"/>
        </w:rPr>
        <w:t xml:space="preserve">рр. – Львів : ЛДУ ім. І. Франка, 1999. – С. 194–206. </w:t>
      </w:r>
    </w:p>
    <w:p w:rsidR="00551AEF" w:rsidRPr="00236A6D" w:rsidRDefault="00551AEF" w:rsidP="00730248">
      <w:pPr>
        <w:widowControl w:val="0"/>
        <w:numPr>
          <w:ilvl w:val="0"/>
          <w:numId w:val="20"/>
        </w:numPr>
        <w:tabs>
          <w:tab w:val="clear" w:pos="720"/>
        </w:tabs>
        <w:autoSpaceDE w:val="0"/>
        <w:autoSpaceDN w:val="0"/>
        <w:adjustRightInd w:val="0"/>
        <w:ind w:left="426" w:hanging="426"/>
        <w:jc w:val="both"/>
        <w:rPr>
          <w:spacing w:val="-2"/>
          <w:sz w:val="20"/>
          <w:szCs w:val="20"/>
        </w:rPr>
      </w:pPr>
      <w:r w:rsidRPr="00236A6D">
        <w:rPr>
          <w:spacing w:val="-2"/>
          <w:sz w:val="20"/>
          <w:szCs w:val="20"/>
        </w:rPr>
        <w:t>Зайцев О. Політичні партії Західної України у парламентських виборах 1928 р. / О. Зайцев // Україна : культурна спадщина, національна свідомість, державність. – Львів, 1995. – Вип. 2. – С. 172–186.</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Зайцев О. Представники українських політичних партій Західної України в парламенті Польщі (1922–1939) / О. Зайцев // Укр. іст. журн. – 1993. – № 1. – С. 79–81.</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Заклинський М. Роля Д. Вітовського в листопадовому чині / М. Заклинський // Визвольний шлях. – 1966. – Кн. 12. – С. 1344–1352.</w:t>
      </w:r>
    </w:p>
    <w:p w:rsidR="00551AEF" w:rsidRPr="00965D20" w:rsidRDefault="00551AEF" w:rsidP="00730248">
      <w:pPr>
        <w:pStyle w:val="a9"/>
        <w:numPr>
          <w:ilvl w:val="0"/>
          <w:numId w:val="20"/>
        </w:numPr>
        <w:tabs>
          <w:tab w:val="clear" w:pos="720"/>
        </w:tabs>
        <w:ind w:left="426" w:hanging="426"/>
        <w:jc w:val="both"/>
      </w:pPr>
      <w:r w:rsidRPr="00965D20">
        <w:t xml:space="preserve">Західно-Українська Народна Республіка. 1918–1923: Історія / кер. авт. кол. та відп. ред. О. Карпенко. – Івано-Франківськ : Сіверсія, 2001. – 628 с. </w:t>
      </w:r>
    </w:p>
    <w:p w:rsidR="00551AEF" w:rsidRPr="00965D20" w:rsidRDefault="00551AEF" w:rsidP="00730248">
      <w:pPr>
        <w:pStyle w:val="a9"/>
        <w:numPr>
          <w:ilvl w:val="0"/>
          <w:numId w:val="20"/>
        </w:numPr>
        <w:tabs>
          <w:tab w:val="clear" w:pos="720"/>
        </w:tabs>
        <w:ind w:left="426" w:hanging="426"/>
        <w:jc w:val="both"/>
      </w:pPr>
      <w:r w:rsidRPr="00965D20">
        <w:t xml:space="preserve">Зільберман М. Революційна боротьба трудящих Західної України (1924–1928 рр.) / М. Зільберман. – Львів : Вид-во Львів. ун-ту, 1968. – 198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Книш З. Далекий приціл: Українська військова організація в 1927–1929 роках / З. Книш. – Торонто : Срібна Сурма, 1967. – 472 с. </w:t>
      </w:r>
    </w:p>
    <w:p w:rsidR="00551AEF" w:rsidRPr="00236A6D" w:rsidRDefault="00551AEF" w:rsidP="00730248">
      <w:pPr>
        <w:widowControl w:val="0"/>
        <w:numPr>
          <w:ilvl w:val="0"/>
          <w:numId w:val="20"/>
        </w:numPr>
        <w:tabs>
          <w:tab w:val="clear" w:pos="720"/>
        </w:tabs>
        <w:autoSpaceDE w:val="0"/>
        <w:autoSpaceDN w:val="0"/>
        <w:adjustRightInd w:val="0"/>
        <w:ind w:left="426" w:hanging="426"/>
        <w:jc w:val="both"/>
        <w:rPr>
          <w:spacing w:val="-2"/>
          <w:sz w:val="20"/>
          <w:szCs w:val="20"/>
        </w:rPr>
      </w:pPr>
      <w:r w:rsidRPr="00236A6D">
        <w:rPr>
          <w:spacing w:val="-2"/>
          <w:sz w:val="20"/>
          <w:szCs w:val="20"/>
        </w:rPr>
        <w:t xml:space="preserve">Книш З. На повні вітрила! (УВО в 1924–1926 рр.) / З. Книш. – Торонто : Срібна Сурма, 1970. – 424 с. </w:t>
      </w:r>
    </w:p>
    <w:p w:rsidR="00551AEF" w:rsidRPr="00965D20" w:rsidRDefault="00551AEF" w:rsidP="00730248">
      <w:pPr>
        <w:pStyle w:val="a9"/>
        <w:numPr>
          <w:ilvl w:val="0"/>
          <w:numId w:val="20"/>
        </w:numPr>
        <w:tabs>
          <w:tab w:val="clear" w:pos="720"/>
        </w:tabs>
        <w:ind w:left="426" w:hanging="426"/>
        <w:jc w:val="both"/>
      </w:pPr>
      <w:r w:rsidRPr="00965D20">
        <w:t xml:space="preserve">Коберський К. Буквар кооперації / К. Коберський. – Львів, 1939. – 158 с. </w:t>
      </w:r>
    </w:p>
    <w:p w:rsidR="00551AEF" w:rsidRPr="00965D20" w:rsidRDefault="00551AEF" w:rsidP="00730248">
      <w:pPr>
        <w:pStyle w:val="a9"/>
        <w:numPr>
          <w:ilvl w:val="0"/>
          <w:numId w:val="20"/>
        </w:numPr>
        <w:tabs>
          <w:tab w:val="clear" w:pos="720"/>
        </w:tabs>
        <w:ind w:left="426" w:hanging="426"/>
        <w:jc w:val="both"/>
      </w:pPr>
      <w:r w:rsidRPr="00965D20">
        <w:t>Коберський К. Великі проблєми сучасної господарської політики. Суспільна економія / К. Ко</w:t>
      </w:r>
      <w:r w:rsidR="00236A6D">
        <w:rPr>
          <w:lang w:val="uk-UA"/>
        </w:rPr>
        <w:softHyphen/>
      </w:r>
      <w:r w:rsidRPr="00965D20">
        <w:t>берсь</w:t>
      </w:r>
      <w:r w:rsidR="00236A6D">
        <w:rPr>
          <w:lang w:val="uk-UA"/>
        </w:rPr>
        <w:softHyphen/>
      </w:r>
      <w:r w:rsidRPr="00965D20">
        <w:t>кий</w:t>
      </w:r>
      <w:r>
        <w:rPr>
          <w:noProof/>
          <w:lang w:val="uk-UA" w:eastAsia="uk-UA"/>
        </w:rPr>
        <mc:AlternateContent>
          <mc:Choice Requires="wps">
            <w:drawing>
              <wp:anchor distT="0" distB="0" distL="114300" distR="114300" simplePos="0" relativeHeight="251992064" behindDoc="0" locked="0" layoutInCell="1" allowOverlap="1" wp14:anchorId="49A40FA1" wp14:editId="35F86862">
                <wp:simplePos x="0" y="0"/>
                <wp:positionH relativeFrom="column">
                  <wp:posOffset>825500</wp:posOffset>
                </wp:positionH>
                <wp:positionV relativeFrom="paragraph">
                  <wp:posOffset>9983470</wp:posOffset>
                </wp:positionV>
                <wp:extent cx="2841625" cy="262255"/>
                <wp:effectExtent l="0" t="0" r="0" b="444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551AEF">
                            <w:pPr>
                              <w:rPr>
                                <w:sz w:val="20"/>
                                <w:szCs w:val="20"/>
                                <w:lang w:val="uk-UA"/>
                              </w:rPr>
                            </w:pPr>
                            <w:r w:rsidRPr="001F0325">
                              <w:rPr>
                                <w:color w:val="000000"/>
                                <w:sz w:val="20"/>
                                <w:szCs w:val="20"/>
                              </w:rPr>
                              <w:t xml:space="preserve">© </w:t>
                            </w:r>
                            <w:r>
                              <w:rPr>
                                <w:bCs/>
                                <w:sz w:val="20"/>
                                <w:szCs w:val="20"/>
                                <w:lang w:val="uk-UA"/>
                              </w:rPr>
                              <w:t>Ґеник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551AEF">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50" type="#_x0000_t202" style="position:absolute;left:0;text-align:left;margin-left:65pt;margin-top:786.1pt;width:223.75pt;height:20.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" stroked="f">
                <v:textbox>
                  <w:txbxContent>
                    <w:p w:rsidR="00740EAA" w:rsidRPr="007412B0" w:rsidRDefault="00740EAA" w:rsidP="00551AEF">
                      <w:pPr>
                        <w:rPr>
                          <w:sz w:val="20"/>
                          <w:szCs w:val="20"/>
                          <w:lang w:val="uk-UA"/>
                        </w:rPr>
                      </w:pPr>
                      <w:r w:rsidRPr="001F0325">
                        <w:rPr>
                          <w:color w:val="000000"/>
                          <w:sz w:val="20"/>
                          <w:szCs w:val="20"/>
                        </w:rPr>
                        <w:t xml:space="preserve">© </w:t>
                      </w:r>
                      <w:r>
                        <w:rPr>
                          <w:bCs/>
                          <w:sz w:val="20"/>
                          <w:szCs w:val="20"/>
                          <w:lang w:val="uk-UA"/>
                        </w:rPr>
                        <w:t>Ґеник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551AEF">
                      <w:pPr>
                        <w:rPr>
                          <w:rFonts w:ascii="Calibri" w:hAnsi="Calibri"/>
                        </w:rPr>
                      </w:pPr>
                    </w:p>
                  </w:txbxContent>
                </v:textbox>
              </v:shape>
            </w:pict>
          </mc:Fallback>
        </mc:AlternateContent>
      </w:r>
      <w:r>
        <w:rPr>
          <w:noProof/>
          <w:lang w:val="uk-UA" w:eastAsia="uk-UA"/>
        </w:rPr>
        <mc:AlternateContent>
          <mc:Choice Requires="wps">
            <w:drawing>
              <wp:anchor distT="0" distB="0" distL="114300" distR="114300" simplePos="0" relativeHeight="251993088" behindDoc="0" locked="0" layoutInCell="1" allowOverlap="1" wp14:anchorId="15C949BA" wp14:editId="661E1B0B">
                <wp:simplePos x="0" y="0"/>
                <wp:positionH relativeFrom="column">
                  <wp:posOffset>825500</wp:posOffset>
                </wp:positionH>
                <wp:positionV relativeFrom="paragraph">
                  <wp:posOffset>9983470</wp:posOffset>
                </wp:positionV>
                <wp:extent cx="2841625" cy="262255"/>
                <wp:effectExtent l="0" t="0" r="0" b="444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551AEF">
                            <w:pPr>
                              <w:rPr>
                                <w:sz w:val="20"/>
                                <w:szCs w:val="20"/>
                                <w:lang w:val="uk-UA"/>
                              </w:rPr>
                            </w:pPr>
                            <w:r w:rsidRPr="001F0325">
                              <w:rPr>
                                <w:color w:val="000000"/>
                                <w:sz w:val="20"/>
                                <w:szCs w:val="20"/>
                              </w:rPr>
                              <w:t xml:space="preserve">© </w:t>
                            </w:r>
                            <w:r>
                              <w:rPr>
                                <w:bCs/>
                                <w:sz w:val="20"/>
                                <w:szCs w:val="20"/>
                                <w:lang w:val="uk-UA"/>
                              </w:rPr>
                              <w:t>Ґеник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551AEF">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51" type="#_x0000_t202" style="position:absolute;left:0;text-align:left;margin-left:65pt;margin-top:786.1pt;width:223.75pt;height:20.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" stroked="f">
                <v:textbox>
                  <w:txbxContent>
                    <w:p w:rsidR="00740EAA" w:rsidRPr="007412B0" w:rsidRDefault="00740EAA" w:rsidP="00551AEF">
                      <w:pPr>
                        <w:rPr>
                          <w:sz w:val="20"/>
                          <w:szCs w:val="20"/>
                          <w:lang w:val="uk-UA"/>
                        </w:rPr>
                      </w:pPr>
                      <w:r w:rsidRPr="001F0325">
                        <w:rPr>
                          <w:color w:val="000000"/>
                          <w:sz w:val="20"/>
                          <w:szCs w:val="20"/>
                        </w:rPr>
                        <w:t xml:space="preserve">© </w:t>
                      </w:r>
                      <w:r>
                        <w:rPr>
                          <w:bCs/>
                          <w:sz w:val="20"/>
                          <w:szCs w:val="20"/>
                          <w:lang w:val="uk-UA"/>
                        </w:rPr>
                        <w:t>Ґеник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551AEF">
                      <w:pPr>
                        <w:rPr>
                          <w:rFonts w:ascii="Calibri" w:hAnsi="Calibri"/>
                        </w:rPr>
                      </w:pPr>
                    </w:p>
                  </w:txbxContent>
                </v:textbox>
              </v:shape>
            </w:pict>
          </mc:Fallback>
        </mc:AlternateContent>
      </w:r>
      <w:r w:rsidRPr="00965D20">
        <w:t xml:space="preserve">. – Львів, 1935. – 40 с. </w:t>
      </w:r>
    </w:p>
    <w:p w:rsidR="00551AEF" w:rsidRPr="00965D20" w:rsidRDefault="00551AEF" w:rsidP="00730248">
      <w:pPr>
        <w:pStyle w:val="a9"/>
        <w:numPr>
          <w:ilvl w:val="0"/>
          <w:numId w:val="20"/>
        </w:numPr>
        <w:tabs>
          <w:tab w:val="clear" w:pos="720"/>
        </w:tabs>
        <w:ind w:left="426" w:hanging="426"/>
        <w:jc w:val="both"/>
      </w:pPr>
      <w:r w:rsidRPr="00965D20">
        <w:t xml:space="preserve">Коберський К. Вільне спілчанство (Кооперація) / К. Коберський. – Львів, 1935. – 40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Коберський К. Організація і праця української райфайзенки. Поучення як закладати і вести місцеві щад</w:t>
      </w:r>
      <w:r w:rsidR="00236A6D">
        <w:rPr>
          <w:sz w:val="20"/>
          <w:szCs w:val="20"/>
          <w:lang w:val="uk-UA"/>
        </w:rPr>
        <w:softHyphen/>
      </w:r>
      <w:r w:rsidRPr="00965D20">
        <w:rPr>
          <w:sz w:val="20"/>
          <w:szCs w:val="20"/>
        </w:rPr>
        <w:t>ничо-позичкові каси / К. Коберський. – Львів : Накладом Ревізійного Союзу Українських Коо</w:t>
      </w:r>
      <w:r w:rsidR="00236A6D">
        <w:rPr>
          <w:sz w:val="20"/>
          <w:szCs w:val="20"/>
          <w:lang w:val="uk-UA"/>
        </w:rPr>
        <w:softHyphen/>
      </w:r>
      <w:r w:rsidRPr="00965D20">
        <w:rPr>
          <w:sz w:val="20"/>
          <w:szCs w:val="20"/>
        </w:rPr>
        <w:t>пе</w:t>
      </w:r>
      <w:r w:rsidR="00236A6D">
        <w:rPr>
          <w:sz w:val="20"/>
          <w:szCs w:val="20"/>
          <w:lang w:val="uk-UA"/>
        </w:rPr>
        <w:softHyphen/>
      </w:r>
      <w:r w:rsidRPr="00965D20">
        <w:rPr>
          <w:sz w:val="20"/>
          <w:szCs w:val="20"/>
        </w:rPr>
        <w:t xml:space="preserve">ратив, 1930. – 48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Коберський К. Українське народництво по обох боках Збруча / К. Коберський. – Львів ; Коломия, 1924. – 158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Коберський К. Національна ідея. Звідки вона взялася і до чого змагає / К. Коберський, В. Ле</w:t>
      </w:r>
      <w:r w:rsidR="00236A6D">
        <w:rPr>
          <w:sz w:val="20"/>
          <w:szCs w:val="20"/>
          <w:lang w:val="uk-UA"/>
        </w:rPr>
        <w:softHyphen/>
      </w:r>
      <w:r w:rsidRPr="00965D20">
        <w:rPr>
          <w:sz w:val="20"/>
          <w:szCs w:val="20"/>
        </w:rPr>
        <w:t>винсь</w:t>
      </w:r>
      <w:r w:rsidR="00236A6D">
        <w:rPr>
          <w:sz w:val="20"/>
          <w:szCs w:val="20"/>
          <w:lang w:val="uk-UA"/>
        </w:rPr>
        <w:softHyphen/>
      </w:r>
      <w:r w:rsidRPr="00965D20">
        <w:rPr>
          <w:sz w:val="20"/>
          <w:szCs w:val="20"/>
        </w:rPr>
        <w:t xml:space="preserve">кий. – Львів : Накладом “Самоосвіти”, 1937. – 33 с. </w:t>
      </w:r>
    </w:p>
    <w:p w:rsidR="00551AEF" w:rsidRPr="00236A6D" w:rsidRDefault="00551AEF" w:rsidP="00730248">
      <w:pPr>
        <w:pStyle w:val="ac"/>
        <w:numPr>
          <w:ilvl w:val="0"/>
          <w:numId w:val="20"/>
        </w:numPr>
        <w:tabs>
          <w:tab w:val="clear" w:pos="720"/>
        </w:tabs>
        <w:ind w:left="426" w:hanging="426"/>
        <w:jc w:val="both"/>
        <w:rPr>
          <w:spacing w:val="-5"/>
          <w:lang w:val="uk-UA"/>
        </w:rPr>
      </w:pPr>
      <w:r w:rsidRPr="00236A6D">
        <w:rPr>
          <w:spacing w:val="-5"/>
          <w:lang w:val="uk-UA"/>
        </w:rPr>
        <w:t xml:space="preserve">Кондратюк О. Програмні засади та діяльність Української Соціалістично-Радикальної партії </w:t>
      </w:r>
      <w:r w:rsidR="00236A6D" w:rsidRPr="00236A6D">
        <w:rPr>
          <w:spacing w:val="-5"/>
          <w:lang w:val="uk-UA"/>
        </w:rPr>
        <w:t xml:space="preserve">(1926–1939) </w:t>
      </w:r>
      <w:r w:rsidRPr="00236A6D">
        <w:rPr>
          <w:spacing w:val="-5"/>
          <w:lang w:val="uk-UA"/>
        </w:rPr>
        <w:t xml:space="preserve">/ О. Кондратюк // Вісник Львівського університету. Серія історична. – 1995. – Вип. </w:t>
      </w:r>
      <w:r w:rsidR="00236A6D" w:rsidRPr="00236A6D">
        <w:rPr>
          <w:spacing w:val="-5"/>
          <w:lang w:val="uk-UA"/>
        </w:rPr>
        <w:t>30. – С. </w:t>
      </w:r>
      <w:r w:rsidRPr="00236A6D">
        <w:rPr>
          <w:spacing w:val="-5"/>
          <w:lang w:val="uk-UA"/>
        </w:rPr>
        <w:t xml:space="preserve">74–81.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Коструба Т. Радикали про унію. Їх новий наступ на греко-католицьку церкву / Т. Коструба. – Львів : Накладом Української Католицької Організації, 1937. – 60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Крезуб А. Нарис історії українсько-польської війни, 1918–1919 / А. Крезуб. – Львів : Червона кали</w:t>
      </w:r>
      <w:r w:rsidR="00236A6D">
        <w:rPr>
          <w:sz w:val="20"/>
          <w:szCs w:val="20"/>
          <w:lang w:val="uk-UA"/>
        </w:rPr>
        <w:softHyphen/>
      </w:r>
      <w:r w:rsidRPr="00965D20">
        <w:rPr>
          <w:sz w:val="20"/>
          <w:szCs w:val="20"/>
        </w:rPr>
        <w:t xml:space="preserve">на, 1933. – 179 с. </w:t>
      </w:r>
    </w:p>
    <w:p w:rsidR="00551AEF" w:rsidRPr="00236A6D" w:rsidRDefault="00551AEF" w:rsidP="00730248">
      <w:pPr>
        <w:pStyle w:val="a9"/>
        <w:numPr>
          <w:ilvl w:val="0"/>
          <w:numId w:val="20"/>
        </w:numPr>
        <w:tabs>
          <w:tab w:val="clear" w:pos="720"/>
        </w:tabs>
        <w:ind w:left="426" w:hanging="426"/>
        <w:jc w:val="both"/>
        <w:rPr>
          <w:spacing w:val="-2"/>
        </w:rPr>
      </w:pPr>
      <w:r w:rsidRPr="00236A6D">
        <w:rPr>
          <w:spacing w:val="-2"/>
        </w:rPr>
        <w:t>Кугутяк М. Галицькі українці у боротьбі за державну незалежність у 1920–1923 роках / М. Кугутяк // Галичина. – 1997. – № 1. – С. 45–57.</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lastRenderedPageBreak/>
        <w:t>Кугутяк М. Галичина: сторінки історії. Нарис суспільно-політичного руху (XIX ст. – 1939</w:t>
      </w:r>
      <w:r w:rsidR="00024985">
        <w:rPr>
          <w:sz w:val="20"/>
          <w:szCs w:val="20"/>
          <w:lang w:val="uk-UA"/>
        </w:rPr>
        <w:t xml:space="preserve"> </w:t>
      </w:r>
      <w:r w:rsidRPr="00965D20">
        <w:rPr>
          <w:sz w:val="20"/>
          <w:szCs w:val="20"/>
        </w:rPr>
        <w:t>р.) / М.</w:t>
      </w:r>
      <w:r w:rsidR="00236A6D">
        <w:rPr>
          <w:sz w:val="20"/>
          <w:szCs w:val="20"/>
          <w:lang w:val="uk-UA"/>
        </w:rPr>
        <w:t> </w:t>
      </w:r>
      <w:r w:rsidRPr="00965D20">
        <w:rPr>
          <w:sz w:val="20"/>
          <w:szCs w:val="20"/>
        </w:rPr>
        <w:t>Ку</w:t>
      </w:r>
      <w:r w:rsidR="00236A6D">
        <w:rPr>
          <w:sz w:val="20"/>
          <w:szCs w:val="20"/>
          <w:lang w:val="uk-UA"/>
        </w:rPr>
        <w:softHyphen/>
      </w:r>
      <w:r w:rsidRPr="00965D20">
        <w:rPr>
          <w:sz w:val="20"/>
          <w:szCs w:val="20"/>
        </w:rPr>
        <w:t xml:space="preserve">гутяк. – Івано-Франківськ, 1993. – 200 с. </w:t>
      </w:r>
    </w:p>
    <w:p w:rsidR="00551AEF" w:rsidRPr="00965D20" w:rsidRDefault="00551AEF" w:rsidP="00730248">
      <w:pPr>
        <w:numPr>
          <w:ilvl w:val="0"/>
          <w:numId w:val="20"/>
        </w:numPr>
        <w:tabs>
          <w:tab w:val="clear" w:pos="720"/>
        </w:tabs>
        <w:ind w:left="426" w:hanging="426"/>
        <w:jc w:val="both"/>
        <w:rPr>
          <w:sz w:val="20"/>
          <w:szCs w:val="20"/>
        </w:rPr>
      </w:pPr>
      <w:r w:rsidRPr="00965D20">
        <w:rPr>
          <w:sz w:val="20"/>
          <w:szCs w:val="20"/>
        </w:rPr>
        <w:t xml:space="preserve">Кугутяк М. Радикальна партія в Східній Галичині / М. Кугутяк // Укр. іст. журн. – 1990. – № </w:t>
      </w:r>
      <w:r w:rsidR="00236A6D">
        <w:rPr>
          <w:sz w:val="20"/>
          <w:szCs w:val="20"/>
        </w:rPr>
        <w:t>10. – С.</w:t>
      </w:r>
      <w:r w:rsidR="00236A6D">
        <w:rPr>
          <w:sz w:val="20"/>
          <w:szCs w:val="20"/>
          <w:lang w:val="uk-UA"/>
        </w:rPr>
        <w:t> </w:t>
      </w:r>
      <w:r w:rsidRPr="00965D20">
        <w:rPr>
          <w:sz w:val="20"/>
          <w:szCs w:val="20"/>
        </w:rPr>
        <w:t>55–62.</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Кугутяк М. Українська націонал-демократія (1918–1929) / М. Кугутяк. – К. ; Івано-Франківськ : Плай, 2002. – Т. 1. – 536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Кугутяк М. Українські політичні партії і ЗУНР / М. Кугутяк // Україна : культурна спадщина, на</w:t>
      </w:r>
      <w:r w:rsidR="00236A6D">
        <w:rPr>
          <w:sz w:val="20"/>
          <w:szCs w:val="20"/>
          <w:lang w:val="uk-UA"/>
        </w:rPr>
        <w:softHyphen/>
      </w:r>
      <w:r w:rsidRPr="00965D20">
        <w:rPr>
          <w:sz w:val="20"/>
          <w:szCs w:val="20"/>
        </w:rPr>
        <w:t>ціональна свідомість, державність. – Львів, 2000. – Вип. 6. – С. 163–169.</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Кузьма О. Листопадові дні 1918 р. / О. Кузьма. – Ню-Йорк : Червона калина, 1960. – 443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Кучабський В. Вага і завдання Західно-української Держави серед сил Східної Європи на переломі 1918–1919 року / В. Кучабський // Дзвони. – 1932. – С. 193–204.</w:t>
      </w:r>
      <w:r w:rsidRPr="00965D20">
        <w:rPr>
          <w:sz w:val="20"/>
          <w:szCs w:val="20"/>
          <w:vertAlign w:val="superscript"/>
        </w:rPr>
        <w:t xml:space="preserve">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Левицький К. Великий зрив / К. Левицький. – Нью-Йорк : Вид-во Чарторийських, 1968. – 152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Лисяк-Рудницький І. Між історією й політикою. Статті до історії та критики української суспільно-по</w:t>
      </w:r>
      <w:r w:rsidR="00236A6D">
        <w:rPr>
          <w:sz w:val="20"/>
          <w:szCs w:val="20"/>
          <w:lang w:val="uk-UA"/>
        </w:rPr>
        <w:softHyphen/>
      </w:r>
      <w:r w:rsidRPr="00965D20">
        <w:rPr>
          <w:sz w:val="20"/>
          <w:szCs w:val="20"/>
        </w:rPr>
        <w:t xml:space="preserve">літичної думки / І. Лисяк-Рудницький. – Мюнхен : Сучасність, 1973. – 444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Макарчук С. Українська Республіка галичан. Нариси про ЗУНР / С. Макарчук. – Львів : Світ, 1997. – 192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Макарчук С. А. Этносоциальное развитие и национальные отношения на западно-украинских зем</w:t>
      </w:r>
      <w:r w:rsidR="00236A6D">
        <w:rPr>
          <w:sz w:val="20"/>
          <w:szCs w:val="20"/>
          <w:lang w:val="uk-UA"/>
        </w:rPr>
        <w:softHyphen/>
      </w:r>
      <w:r w:rsidRPr="00965D20">
        <w:rPr>
          <w:sz w:val="20"/>
          <w:szCs w:val="20"/>
        </w:rPr>
        <w:t>лях в период империализма / С. Макарчук. – Льв</w:t>
      </w:r>
      <w:r w:rsidR="003F6E00">
        <w:rPr>
          <w:sz w:val="20"/>
          <w:szCs w:val="20"/>
        </w:rPr>
        <w:t>о</w:t>
      </w:r>
      <w:r w:rsidRPr="00965D20">
        <w:rPr>
          <w:sz w:val="20"/>
          <w:szCs w:val="20"/>
        </w:rPr>
        <w:t>в : В</w:t>
      </w:r>
      <w:r w:rsidR="003F6E00">
        <w:rPr>
          <w:sz w:val="20"/>
          <w:szCs w:val="20"/>
        </w:rPr>
        <w:t>ысш</w:t>
      </w:r>
      <w:r w:rsidRPr="00965D20">
        <w:rPr>
          <w:sz w:val="20"/>
          <w:szCs w:val="20"/>
        </w:rPr>
        <w:t>а</w:t>
      </w:r>
      <w:r w:rsidR="003F6E00">
        <w:rPr>
          <w:sz w:val="20"/>
          <w:szCs w:val="20"/>
        </w:rPr>
        <w:t>я</w:t>
      </w:r>
      <w:r w:rsidRPr="00965D20">
        <w:rPr>
          <w:sz w:val="20"/>
          <w:szCs w:val="20"/>
        </w:rPr>
        <w:t xml:space="preserve"> школа, 1983. – 255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Марисюк М. Чи соціалісти мають слушність? / М. Марисюк. – Жовква : Друкарня оо. Василіан у Жовкві, 1936. – 32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Матчак М. Найновіший словник чужих слів / М. Матчак. – Львів : Накладом “Самоосвіти”, 1938. – 96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Мірчук П. Перший листопад / П. Мірчук. – Торонто : Ліга визволення України, 1958. – 63 с. </w:t>
      </w:r>
    </w:p>
    <w:p w:rsidR="00551AEF" w:rsidRPr="00965D20" w:rsidRDefault="00551AEF" w:rsidP="00730248">
      <w:pPr>
        <w:pStyle w:val="ac"/>
        <w:numPr>
          <w:ilvl w:val="0"/>
          <w:numId w:val="20"/>
        </w:numPr>
        <w:tabs>
          <w:tab w:val="clear" w:pos="720"/>
        </w:tabs>
        <w:ind w:left="426" w:hanging="426"/>
        <w:jc w:val="both"/>
        <w:rPr>
          <w:lang w:val="uk-UA"/>
        </w:rPr>
      </w:pPr>
      <w:r w:rsidRPr="00965D20">
        <w:rPr>
          <w:lang w:val="uk-UA"/>
        </w:rPr>
        <w:t xml:space="preserve">Москалюк М. Український християнсько-суспільний рух Галичини в 20-х рр. XX ст. / М. Москалюк. – К. : Стилос, 1998. – 56 с. </w:t>
      </w:r>
    </w:p>
    <w:p w:rsidR="00551AEF" w:rsidRPr="00236A6D" w:rsidRDefault="00551AEF" w:rsidP="00730248">
      <w:pPr>
        <w:widowControl w:val="0"/>
        <w:numPr>
          <w:ilvl w:val="0"/>
          <w:numId w:val="20"/>
        </w:numPr>
        <w:tabs>
          <w:tab w:val="clear" w:pos="720"/>
        </w:tabs>
        <w:autoSpaceDE w:val="0"/>
        <w:autoSpaceDN w:val="0"/>
        <w:adjustRightInd w:val="0"/>
        <w:ind w:left="426" w:hanging="426"/>
        <w:jc w:val="both"/>
        <w:rPr>
          <w:sz w:val="20"/>
          <w:szCs w:val="20"/>
          <w:lang w:val="uk-UA"/>
        </w:rPr>
      </w:pPr>
      <w:r w:rsidRPr="00551AEF">
        <w:rPr>
          <w:sz w:val="20"/>
          <w:szCs w:val="20"/>
          <w:lang w:val="uk-UA"/>
        </w:rPr>
        <w:t xml:space="preserve">Нариси з історії суспільних рухів і політичних партій в Україні (19–20 ст.) : навч. посіб. / </w:t>
      </w:r>
      <w:r w:rsidRPr="00965D20">
        <w:rPr>
          <w:sz w:val="20"/>
          <w:szCs w:val="20"/>
          <w:lang w:val="uk-UA"/>
        </w:rPr>
        <w:t>[</w:t>
      </w:r>
      <w:r w:rsidR="00236A6D">
        <w:rPr>
          <w:sz w:val="20"/>
          <w:szCs w:val="20"/>
          <w:lang w:val="uk-UA"/>
        </w:rPr>
        <w:t>Малик Я.</w:t>
      </w:r>
      <w:r w:rsidRPr="00551AEF">
        <w:rPr>
          <w:sz w:val="20"/>
          <w:szCs w:val="20"/>
          <w:lang w:val="uk-UA"/>
        </w:rPr>
        <w:t>, Вол Б., Гелей С. та ін.</w:t>
      </w:r>
      <w:r w:rsidRPr="00965D20">
        <w:rPr>
          <w:sz w:val="20"/>
          <w:szCs w:val="20"/>
          <w:lang w:val="uk-UA"/>
        </w:rPr>
        <w:t>]</w:t>
      </w:r>
      <w:r w:rsidRPr="00551AEF">
        <w:rPr>
          <w:sz w:val="20"/>
          <w:szCs w:val="20"/>
          <w:lang w:val="uk-UA"/>
        </w:rPr>
        <w:t xml:space="preserve"> ; за заг. ред. </w:t>
      </w:r>
      <w:r w:rsidRPr="00236A6D">
        <w:rPr>
          <w:sz w:val="20"/>
          <w:szCs w:val="20"/>
          <w:lang w:val="uk-UA"/>
        </w:rPr>
        <w:t xml:space="preserve">Я. Малика. – Львів : Світ, 2001. – 296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236A6D">
        <w:rPr>
          <w:sz w:val="20"/>
          <w:szCs w:val="20"/>
          <w:lang w:val="uk-UA"/>
        </w:rPr>
        <w:t>Олійник П. Листопадовий зрив. Повстання Української Держави на Західних землях в листопаді 1918 / П. Олійник. – Прага, 1</w:t>
      </w:r>
      <w:r w:rsidRPr="00965D20">
        <w:rPr>
          <w:sz w:val="20"/>
          <w:szCs w:val="20"/>
        </w:rPr>
        <w:t xml:space="preserve">941. – 19 с. </w:t>
      </w:r>
    </w:p>
    <w:p w:rsidR="00551AEF" w:rsidRPr="00965D20" w:rsidRDefault="00551AEF" w:rsidP="00730248">
      <w:pPr>
        <w:pStyle w:val="af0"/>
        <w:numPr>
          <w:ilvl w:val="0"/>
          <w:numId w:val="20"/>
        </w:numPr>
        <w:tabs>
          <w:tab w:val="clear" w:pos="720"/>
        </w:tabs>
        <w:spacing w:after="0"/>
        <w:ind w:left="426" w:hanging="426"/>
        <w:jc w:val="both"/>
        <w:rPr>
          <w:sz w:val="20"/>
          <w:szCs w:val="20"/>
        </w:rPr>
      </w:pPr>
      <w:r w:rsidRPr="00965D20">
        <w:rPr>
          <w:sz w:val="20"/>
          <w:szCs w:val="20"/>
        </w:rPr>
        <w:t xml:space="preserve">Політична історія України. XX століття : у 6 т. / редкол.: І. Ф. Курас (голова) [та ін.]. – К. : Генеза, 2002–2003. – Т. 5 : Українці за межами УРСР (1918–1940) ; кер. тому В. П. Трощанський. – К., 2003. – 720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Слободич О. Історія Галичини в рр. 1918–1919. Нарис історії української революції 1917–1920 рр. / О. Слободич. – Львів, 1935. – 40 с. </w:t>
      </w:r>
    </w:p>
    <w:p w:rsidR="00551AEF" w:rsidRPr="00965D20" w:rsidRDefault="00551AEF" w:rsidP="00730248">
      <w:pPr>
        <w:numPr>
          <w:ilvl w:val="0"/>
          <w:numId w:val="20"/>
        </w:numPr>
        <w:tabs>
          <w:tab w:val="clear" w:pos="720"/>
          <w:tab w:val="left" w:pos="0"/>
        </w:tabs>
        <w:ind w:left="426" w:hanging="426"/>
        <w:jc w:val="both"/>
        <w:rPr>
          <w:sz w:val="20"/>
          <w:szCs w:val="20"/>
        </w:rPr>
      </w:pPr>
      <w:r w:rsidRPr="00965D20">
        <w:rPr>
          <w:sz w:val="20"/>
          <w:szCs w:val="20"/>
        </w:rPr>
        <w:t>Соляр І. Спроби консолідації національно-державницьких сил Західної України 1923–1925 рр. / І.</w:t>
      </w:r>
      <w:r w:rsidR="00236A6D">
        <w:rPr>
          <w:sz w:val="20"/>
          <w:szCs w:val="20"/>
          <w:lang w:val="uk-UA"/>
        </w:rPr>
        <w:t> </w:t>
      </w:r>
      <w:r w:rsidRPr="00965D20">
        <w:rPr>
          <w:sz w:val="20"/>
          <w:szCs w:val="20"/>
        </w:rPr>
        <w:t>Со</w:t>
      </w:r>
      <w:r w:rsidR="00236A6D">
        <w:rPr>
          <w:sz w:val="20"/>
          <w:szCs w:val="20"/>
          <w:lang w:val="uk-UA"/>
        </w:rPr>
        <w:softHyphen/>
      </w:r>
      <w:r w:rsidRPr="00965D20">
        <w:rPr>
          <w:sz w:val="20"/>
          <w:szCs w:val="20"/>
        </w:rPr>
        <w:t>ляр // Україна в минулому. – К. ; Львів, 1994. – Вип. 5. – С. 123–131.</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Соляр І. Українське національно–демократичне об’єднання: перший період діяльності (1925–1928) / І. Соляр. – Львів, 1995. – 72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Стахів М. Західна Україна в державнім будівництві та обороні. Нарис історії державного будів</w:t>
      </w:r>
      <w:r w:rsidR="00236A6D">
        <w:rPr>
          <w:sz w:val="20"/>
          <w:szCs w:val="20"/>
          <w:lang w:val="uk-UA"/>
        </w:rPr>
        <w:softHyphen/>
      </w:r>
      <w:r w:rsidRPr="00965D20">
        <w:rPr>
          <w:sz w:val="20"/>
          <w:szCs w:val="20"/>
        </w:rPr>
        <w:t>ниц</w:t>
      </w:r>
      <w:r w:rsidR="00236A6D">
        <w:rPr>
          <w:sz w:val="20"/>
          <w:szCs w:val="20"/>
          <w:lang w:val="uk-UA"/>
        </w:rPr>
        <w:softHyphen/>
      </w:r>
      <w:r w:rsidRPr="00965D20">
        <w:rPr>
          <w:sz w:val="20"/>
          <w:szCs w:val="20"/>
        </w:rPr>
        <w:t xml:space="preserve">тва та збройної і дипломатичної оборони 1918–1923 рр. : у 6 т. / М. Стахів. – Скрентон, 1960. – Т. 4. – 192 с. </w:t>
      </w:r>
    </w:p>
    <w:p w:rsidR="00551AEF" w:rsidRPr="00965D20" w:rsidRDefault="00551AEF" w:rsidP="00730248">
      <w:pPr>
        <w:widowControl w:val="0"/>
        <w:numPr>
          <w:ilvl w:val="0"/>
          <w:numId w:val="20"/>
        </w:numPr>
        <w:autoSpaceDE w:val="0"/>
        <w:autoSpaceDN w:val="0"/>
        <w:adjustRightInd w:val="0"/>
        <w:ind w:left="426" w:hanging="426"/>
        <w:jc w:val="both"/>
        <w:rPr>
          <w:sz w:val="20"/>
          <w:szCs w:val="20"/>
        </w:rPr>
      </w:pPr>
      <w:r w:rsidRPr="00965D20">
        <w:rPr>
          <w:sz w:val="20"/>
          <w:szCs w:val="20"/>
        </w:rPr>
        <w:t xml:space="preserve">Стахів М. Про державу / М. Стахів. – Львів : Самоосвіта, 1935. – 72 с. </w:t>
      </w:r>
    </w:p>
    <w:p w:rsidR="00551AEF" w:rsidRPr="00965D20" w:rsidRDefault="00551AEF" w:rsidP="00730248">
      <w:pPr>
        <w:widowControl w:val="0"/>
        <w:numPr>
          <w:ilvl w:val="0"/>
          <w:numId w:val="20"/>
        </w:numPr>
        <w:autoSpaceDE w:val="0"/>
        <w:autoSpaceDN w:val="0"/>
        <w:adjustRightInd w:val="0"/>
        <w:ind w:left="426" w:hanging="426"/>
        <w:jc w:val="both"/>
        <w:rPr>
          <w:sz w:val="20"/>
          <w:szCs w:val="20"/>
        </w:rPr>
      </w:pPr>
      <w:r w:rsidRPr="00965D20">
        <w:rPr>
          <w:sz w:val="20"/>
          <w:szCs w:val="20"/>
        </w:rPr>
        <w:t>Стахів М. Проти хвиль. Історичний розвиток українського соціалістичного руху на західних укра</w:t>
      </w:r>
      <w:r w:rsidR="00236A6D">
        <w:rPr>
          <w:sz w:val="20"/>
          <w:szCs w:val="20"/>
          <w:lang w:val="uk-UA"/>
        </w:rPr>
        <w:softHyphen/>
      </w:r>
      <w:r w:rsidRPr="00965D20">
        <w:rPr>
          <w:sz w:val="20"/>
          <w:szCs w:val="20"/>
        </w:rPr>
        <w:t>їнсь</w:t>
      </w:r>
      <w:r w:rsidR="00236A6D">
        <w:rPr>
          <w:sz w:val="20"/>
          <w:szCs w:val="20"/>
          <w:lang w:val="uk-UA"/>
        </w:rPr>
        <w:softHyphen/>
      </w:r>
      <w:r w:rsidRPr="00965D20">
        <w:rPr>
          <w:sz w:val="20"/>
          <w:szCs w:val="20"/>
        </w:rPr>
        <w:t xml:space="preserve">ких землях / М. Стахів. – Львів : Накладом соймового клюбу УСРП, 1934. – 135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Стахів М. Українські політичні партії у соціологічному насвітленні / М. Стахів. – Ню-Йорк ; Детройт, 1954. – 104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 xml:space="preserve">Чубатий М. Державний лад на західній області Української Народної республики / М. Чубатий. – Львів, 1921. – 40 с. </w:t>
      </w:r>
    </w:p>
    <w:p w:rsidR="00551AEF" w:rsidRPr="00965D20" w:rsidRDefault="00551AEF" w:rsidP="00730248">
      <w:pPr>
        <w:pStyle w:val="23"/>
        <w:numPr>
          <w:ilvl w:val="0"/>
          <w:numId w:val="20"/>
        </w:numPr>
        <w:tabs>
          <w:tab w:val="clear" w:pos="720"/>
          <w:tab w:val="left" w:pos="0"/>
        </w:tabs>
        <w:spacing w:after="0" w:line="240" w:lineRule="auto"/>
        <w:ind w:left="426" w:hanging="426"/>
        <w:jc w:val="both"/>
      </w:pPr>
      <w:r w:rsidRPr="00965D20">
        <w:t>Швагуляк М. Партійні поділи і загальнонаціональні інтереси. Проблема політичної консолідації укра</w:t>
      </w:r>
      <w:r w:rsidR="00236A6D">
        <w:rPr>
          <w:lang w:val="uk-UA"/>
        </w:rPr>
        <w:softHyphen/>
      </w:r>
      <w:r w:rsidRPr="00965D20">
        <w:t>їнського національного руху Галичини (1919–1939 рр.) / М. Швагуляк // Сучасність. – 1994. – №</w:t>
      </w:r>
      <w:r w:rsidR="00236A6D">
        <w:rPr>
          <w:lang w:val="uk-UA"/>
        </w:rPr>
        <w:t> </w:t>
      </w:r>
      <w:r w:rsidRPr="00965D20">
        <w:t xml:space="preserve">2. – С. 77–82.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Швидак О. Інтернаціональна єдність трудящих Західної України і Польщі у революційно-визволь</w:t>
      </w:r>
      <w:r w:rsidR="00236A6D">
        <w:rPr>
          <w:sz w:val="20"/>
          <w:szCs w:val="20"/>
          <w:lang w:val="uk-UA"/>
        </w:rPr>
        <w:softHyphen/>
      </w:r>
      <w:r w:rsidRPr="00965D20">
        <w:rPr>
          <w:sz w:val="20"/>
          <w:szCs w:val="20"/>
        </w:rPr>
        <w:t>ній боротьбі (1929–1939 рр.) / О. Швидак. – К. : Вид-во Київ. ун</w:t>
      </w:r>
      <w:r w:rsidR="003F6E00">
        <w:rPr>
          <w:sz w:val="20"/>
          <w:szCs w:val="20"/>
        </w:rPr>
        <w:t>-</w:t>
      </w:r>
      <w:r w:rsidRPr="00965D20">
        <w:rPr>
          <w:sz w:val="20"/>
          <w:szCs w:val="20"/>
        </w:rPr>
        <w:t xml:space="preserve">ту. – 1972. – 228 с. </w:t>
      </w:r>
    </w:p>
    <w:p w:rsidR="00551AEF" w:rsidRPr="00965D20" w:rsidRDefault="00551AEF" w:rsidP="00730248">
      <w:pPr>
        <w:widowControl w:val="0"/>
        <w:numPr>
          <w:ilvl w:val="0"/>
          <w:numId w:val="20"/>
        </w:numPr>
        <w:tabs>
          <w:tab w:val="clear" w:pos="720"/>
        </w:tabs>
        <w:autoSpaceDE w:val="0"/>
        <w:autoSpaceDN w:val="0"/>
        <w:adjustRightInd w:val="0"/>
        <w:ind w:left="426" w:hanging="426"/>
        <w:jc w:val="both"/>
        <w:rPr>
          <w:sz w:val="20"/>
          <w:szCs w:val="20"/>
        </w:rPr>
      </w:pPr>
      <w:r w:rsidRPr="00965D20">
        <w:rPr>
          <w:sz w:val="20"/>
          <w:szCs w:val="20"/>
        </w:rPr>
        <w:t>Ярош Я. Тернистий шлях... / Я. Ярош // Край. – 1997. – 1 листоп. – С. 3.</w:t>
      </w:r>
    </w:p>
    <w:p w:rsidR="00551AEF" w:rsidRPr="00551AEF" w:rsidRDefault="00551AEF" w:rsidP="00730248">
      <w:pPr>
        <w:pStyle w:val="a9"/>
        <w:numPr>
          <w:ilvl w:val="0"/>
          <w:numId w:val="20"/>
        </w:numPr>
        <w:tabs>
          <w:tab w:val="clear" w:pos="720"/>
        </w:tabs>
        <w:ind w:left="426" w:hanging="426"/>
        <w:jc w:val="both"/>
        <w:rPr>
          <w:lang w:val="en-US"/>
        </w:rPr>
      </w:pPr>
      <w:r w:rsidRPr="00551AEF">
        <w:rPr>
          <w:lang w:val="en-US"/>
        </w:rPr>
        <w:t xml:space="preserve">Bełcikowska A. Partje polityczne I zwiazki zawodowe w Polsce wobec wyborow do Sejmu I Senaty w 1935 r. / </w:t>
      </w:r>
      <w:r w:rsidRPr="00965D20">
        <w:t>А</w:t>
      </w:r>
      <w:r w:rsidRPr="00551AEF">
        <w:rPr>
          <w:lang w:val="en-US"/>
        </w:rPr>
        <w:t xml:space="preserve">. Bełcikowska. – Warszawa, 1935. – 174 s. </w:t>
      </w:r>
    </w:p>
    <w:p w:rsidR="00551AEF" w:rsidRPr="00551AEF" w:rsidRDefault="00551AEF" w:rsidP="00730248">
      <w:pPr>
        <w:numPr>
          <w:ilvl w:val="0"/>
          <w:numId w:val="20"/>
        </w:numPr>
        <w:tabs>
          <w:tab w:val="clear" w:pos="720"/>
          <w:tab w:val="left" w:pos="180"/>
        </w:tabs>
        <w:ind w:left="426" w:hanging="426"/>
        <w:jc w:val="both"/>
        <w:rPr>
          <w:sz w:val="20"/>
          <w:szCs w:val="20"/>
          <w:lang w:val="en-US"/>
        </w:rPr>
      </w:pPr>
      <w:r w:rsidRPr="00551AEF">
        <w:rPr>
          <w:sz w:val="20"/>
          <w:szCs w:val="20"/>
          <w:lang w:val="en-US"/>
        </w:rPr>
        <w:t xml:space="preserve">Feliński M. Program Ukraińskiej Socjalistyczno Radykalnej Partji / </w:t>
      </w:r>
      <w:r w:rsidRPr="00965D20">
        <w:rPr>
          <w:sz w:val="20"/>
          <w:szCs w:val="20"/>
        </w:rPr>
        <w:t>М</w:t>
      </w:r>
      <w:r w:rsidRPr="00551AEF">
        <w:rPr>
          <w:sz w:val="20"/>
          <w:szCs w:val="20"/>
          <w:lang w:val="en-US"/>
        </w:rPr>
        <w:t xml:space="preserve">. Feliński // Sprawy </w:t>
      </w:r>
      <w:r w:rsidRPr="00965D20">
        <w:rPr>
          <w:sz w:val="20"/>
          <w:szCs w:val="20"/>
          <w:lang w:val="pl-PL"/>
        </w:rPr>
        <w:t>n</w:t>
      </w:r>
      <w:r w:rsidRPr="00551AEF">
        <w:rPr>
          <w:sz w:val="20"/>
          <w:szCs w:val="20"/>
          <w:lang w:val="en-US"/>
        </w:rPr>
        <w:t>arodowościowe za styczen, luty I marzec 1928. – S. 32–40.</w:t>
      </w:r>
    </w:p>
    <w:p w:rsidR="00551AEF" w:rsidRPr="00605E4E" w:rsidRDefault="00551AEF" w:rsidP="00730248">
      <w:pPr>
        <w:numPr>
          <w:ilvl w:val="0"/>
          <w:numId w:val="20"/>
        </w:numPr>
        <w:tabs>
          <w:tab w:val="clear" w:pos="720"/>
          <w:tab w:val="left" w:pos="180"/>
        </w:tabs>
        <w:ind w:left="426" w:hanging="426"/>
        <w:jc w:val="both"/>
        <w:rPr>
          <w:sz w:val="20"/>
          <w:szCs w:val="20"/>
          <w:lang w:val="en-US"/>
        </w:rPr>
      </w:pPr>
      <w:r w:rsidRPr="00605E4E">
        <w:rPr>
          <w:sz w:val="20"/>
          <w:szCs w:val="20"/>
          <w:lang w:val="en-US"/>
        </w:rPr>
        <w:t xml:space="preserve">Feliński M. Ukraińcy w Izbach Ustawodawczych Polski Odrodzonej / </w:t>
      </w:r>
      <w:r w:rsidRPr="00965D20">
        <w:rPr>
          <w:sz w:val="20"/>
          <w:szCs w:val="20"/>
        </w:rPr>
        <w:t>М</w:t>
      </w:r>
      <w:r w:rsidRPr="00605E4E">
        <w:rPr>
          <w:sz w:val="20"/>
          <w:szCs w:val="20"/>
          <w:lang w:val="en-US"/>
        </w:rPr>
        <w:t xml:space="preserve">. Feliński // Sprawy </w:t>
      </w:r>
      <w:r w:rsidRPr="00965D20">
        <w:rPr>
          <w:sz w:val="20"/>
          <w:szCs w:val="20"/>
          <w:lang w:val="pl-PL"/>
        </w:rPr>
        <w:t>n</w:t>
      </w:r>
      <w:r w:rsidRPr="00605E4E">
        <w:rPr>
          <w:sz w:val="20"/>
          <w:szCs w:val="20"/>
          <w:lang w:val="en-US"/>
        </w:rPr>
        <w:t>arodowościowe. – 1931. – № 6. – S. 566–600.</w:t>
      </w:r>
    </w:p>
    <w:p w:rsidR="00551AEF" w:rsidRPr="00551AEF" w:rsidRDefault="00551AEF" w:rsidP="00730248">
      <w:pPr>
        <w:widowControl w:val="0"/>
        <w:numPr>
          <w:ilvl w:val="0"/>
          <w:numId w:val="20"/>
        </w:numPr>
        <w:tabs>
          <w:tab w:val="clear" w:pos="720"/>
        </w:tabs>
        <w:autoSpaceDE w:val="0"/>
        <w:autoSpaceDN w:val="0"/>
        <w:adjustRightInd w:val="0"/>
        <w:ind w:left="426" w:hanging="426"/>
        <w:jc w:val="both"/>
        <w:rPr>
          <w:sz w:val="20"/>
          <w:szCs w:val="20"/>
          <w:lang w:val="en-US"/>
        </w:rPr>
      </w:pPr>
      <w:r w:rsidRPr="00551AEF">
        <w:rPr>
          <w:sz w:val="20"/>
          <w:szCs w:val="20"/>
          <w:lang w:val="en-US"/>
        </w:rPr>
        <w:t xml:space="preserve">Feliński M. Ukraińcy w Polsce Odrodzony / </w:t>
      </w:r>
      <w:r w:rsidRPr="00965D20">
        <w:rPr>
          <w:sz w:val="20"/>
          <w:szCs w:val="20"/>
        </w:rPr>
        <w:t>М</w:t>
      </w:r>
      <w:r w:rsidRPr="00551AEF">
        <w:rPr>
          <w:sz w:val="20"/>
          <w:szCs w:val="20"/>
          <w:lang w:val="en-US"/>
        </w:rPr>
        <w:t>. Feliński. – Warszawa, 1931. – 142 s.</w:t>
      </w:r>
    </w:p>
    <w:p w:rsidR="00551AEF" w:rsidRPr="00965D20" w:rsidRDefault="00551AEF" w:rsidP="00730248">
      <w:pPr>
        <w:pStyle w:val="ac"/>
        <w:numPr>
          <w:ilvl w:val="0"/>
          <w:numId w:val="20"/>
        </w:numPr>
        <w:tabs>
          <w:tab w:val="clear" w:pos="720"/>
        </w:tabs>
        <w:ind w:left="426" w:hanging="426"/>
        <w:jc w:val="both"/>
        <w:rPr>
          <w:lang w:val="uk-UA"/>
        </w:rPr>
      </w:pPr>
      <w:r w:rsidRPr="00965D20">
        <w:rPr>
          <w:lang w:val="uk-UA"/>
        </w:rPr>
        <w:lastRenderedPageBreak/>
        <w:t xml:space="preserve">Torszecki R. Kwestia ukraińska w Polsce w latach 1923–1929 / </w:t>
      </w:r>
      <w:r w:rsidRPr="00965D20">
        <w:rPr>
          <w:lang w:val="en-US"/>
        </w:rPr>
        <w:t>R.</w:t>
      </w:r>
      <w:r w:rsidRPr="00965D20">
        <w:rPr>
          <w:lang w:val="uk-UA"/>
        </w:rPr>
        <w:t>Torszecki. – Kraków : Wydawnictwo Literackie, 1989. – 468 s.</w:t>
      </w:r>
    </w:p>
    <w:p w:rsidR="00551AEF" w:rsidRPr="00551AEF" w:rsidRDefault="00551AEF" w:rsidP="00551AEF">
      <w:pPr>
        <w:ind w:firstLine="709"/>
        <w:rPr>
          <w:sz w:val="20"/>
          <w:szCs w:val="20"/>
          <w:lang w:val="en-US"/>
        </w:rPr>
      </w:pPr>
    </w:p>
    <w:p w:rsidR="00551AEF" w:rsidRPr="00965D20" w:rsidRDefault="00551AEF" w:rsidP="00551AEF">
      <w:pPr>
        <w:suppressAutoHyphens/>
        <w:ind w:firstLine="709"/>
        <w:jc w:val="both"/>
        <w:rPr>
          <w:i/>
          <w:sz w:val="20"/>
          <w:szCs w:val="20"/>
        </w:rPr>
      </w:pPr>
      <w:r w:rsidRPr="00965D20">
        <w:rPr>
          <w:i/>
          <w:sz w:val="20"/>
          <w:szCs w:val="20"/>
        </w:rPr>
        <w:t>Статья посвящена анализу состояния научной разработки проблемы общественно-поли</w:t>
      </w:r>
      <w:r w:rsidR="00236A6D">
        <w:rPr>
          <w:i/>
          <w:sz w:val="20"/>
          <w:szCs w:val="20"/>
          <w:lang w:val="uk-UA"/>
        </w:rPr>
        <w:softHyphen/>
      </w:r>
      <w:r w:rsidRPr="00965D20">
        <w:rPr>
          <w:i/>
          <w:sz w:val="20"/>
          <w:szCs w:val="20"/>
        </w:rPr>
        <w:t>ти</w:t>
      </w:r>
      <w:r w:rsidR="00236A6D">
        <w:rPr>
          <w:i/>
          <w:sz w:val="20"/>
          <w:szCs w:val="20"/>
          <w:lang w:val="uk-UA"/>
        </w:rPr>
        <w:softHyphen/>
      </w:r>
      <w:r w:rsidRPr="00965D20">
        <w:rPr>
          <w:i/>
          <w:sz w:val="20"/>
          <w:szCs w:val="20"/>
        </w:rPr>
        <w:t>че</w:t>
      </w:r>
      <w:r w:rsidR="00236A6D">
        <w:rPr>
          <w:i/>
          <w:sz w:val="20"/>
          <w:szCs w:val="20"/>
          <w:lang w:val="uk-UA"/>
        </w:rPr>
        <w:softHyphen/>
      </w:r>
      <w:r w:rsidRPr="00965D20">
        <w:rPr>
          <w:i/>
          <w:sz w:val="20"/>
          <w:szCs w:val="20"/>
        </w:rPr>
        <w:t>ской деятельности Украинской радикальной партии, одной из самых активных в политическом отно</w:t>
      </w:r>
      <w:r w:rsidR="00236A6D">
        <w:rPr>
          <w:i/>
          <w:sz w:val="20"/>
          <w:szCs w:val="20"/>
          <w:lang w:val="uk-UA"/>
        </w:rPr>
        <w:softHyphen/>
      </w:r>
      <w:r w:rsidRPr="00965D20">
        <w:rPr>
          <w:i/>
          <w:sz w:val="20"/>
          <w:szCs w:val="20"/>
        </w:rPr>
        <w:t>ше</w:t>
      </w:r>
      <w:r w:rsidR="00236A6D">
        <w:rPr>
          <w:i/>
          <w:sz w:val="20"/>
          <w:szCs w:val="20"/>
          <w:lang w:val="uk-UA"/>
        </w:rPr>
        <w:softHyphen/>
      </w:r>
      <w:r w:rsidRPr="00965D20">
        <w:rPr>
          <w:i/>
          <w:sz w:val="20"/>
          <w:szCs w:val="20"/>
        </w:rPr>
        <w:t>нии партии в социально-политической жизни Западной Украины в 1918–1926 гг. Показано, что осно</w:t>
      </w:r>
      <w:r w:rsidR="00236A6D">
        <w:rPr>
          <w:i/>
          <w:sz w:val="20"/>
          <w:szCs w:val="20"/>
          <w:lang w:val="uk-UA"/>
        </w:rPr>
        <w:softHyphen/>
      </w:r>
      <w:r w:rsidRPr="00965D20">
        <w:rPr>
          <w:i/>
          <w:sz w:val="20"/>
          <w:szCs w:val="20"/>
        </w:rPr>
        <w:t>ва</w:t>
      </w:r>
      <w:r w:rsidR="00236A6D">
        <w:rPr>
          <w:i/>
          <w:sz w:val="20"/>
          <w:szCs w:val="20"/>
          <w:lang w:val="uk-UA"/>
        </w:rPr>
        <w:softHyphen/>
      </w:r>
      <w:r w:rsidRPr="00965D20">
        <w:rPr>
          <w:i/>
          <w:sz w:val="20"/>
          <w:szCs w:val="20"/>
        </w:rPr>
        <w:t>тельное освещение политической истории Украины, в том числе и общественно-политической дея</w:t>
      </w:r>
      <w:r w:rsidR="00236A6D">
        <w:rPr>
          <w:i/>
          <w:sz w:val="20"/>
          <w:szCs w:val="20"/>
          <w:lang w:val="uk-UA"/>
        </w:rPr>
        <w:softHyphen/>
      </w:r>
      <w:r w:rsidRPr="00965D20">
        <w:rPr>
          <w:i/>
          <w:sz w:val="20"/>
          <w:szCs w:val="20"/>
        </w:rPr>
        <w:t>тель</w:t>
      </w:r>
      <w:r w:rsidR="00236A6D">
        <w:rPr>
          <w:i/>
          <w:sz w:val="20"/>
          <w:szCs w:val="20"/>
          <w:lang w:val="uk-UA"/>
        </w:rPr>
        <w:softHyphen/>
      </w:r>
      <w:r w:rsidRPr="00965D20">
        <w:rPr>
          <w:i/>
          <w:sz w:val="20"/>
          <w:szCs w:val="20"/>
        </w:rPr>
        <w:t>ности УРП-УСРП, было начато только после утверждения государственной независимости нашего го</w:t>
      </w:r>
      <w:r w:rsidR="00236A6D">
        <w:rPr>
          <w:i/>
          <w:sz w:val="20"/>
          <w:szCs w:val="20"/>
          <w:lang w:val="uk-UA"/>
        </w:rPr>
        <w:softHyphen/>
      </w:r>
      <w:r w:rsidRPr="00965D20">
        <w:rPr>
          <w:i/>
          <w:sz w:val="20"/>
          <w:szCs w:val="20"/>
        </w:rPr>
        <w:t>су</w:t>
      </w:r>
      <w:r w:rsidR="00236A6D">
        <w:rPr>
          <w:i/>
          <w:sz w:val="20"/>
          <w:szCs w:val="20"/>
          <w:lang w:val="uk-UA"/>
        </w:rPr>
        <w:softHyphen/>
      </w:r>
      <w:r w:rsidRPr="00965D20">
        <w:rPr>
          <w:i/>
          <w:sz w:val="20"/>
          <w:szCs w:val="20"/>
        </w:rPr>
        <w:t>дарства. Недостаточное изучение этой проблемы и ее научная и общественно-политическая акту</w:t>
      </w:r>
      <w:r w:rsidR="00236A6D">
        <w:rPr>
          <w:i/>
          <w:sz w:val="20"/>
          <w:szCs w:val="20"/>
          <w:lang w:val="uk-UA"/>
        </w:rPr>
        <w:softHyphen/>
      </w:r>
      <w:r w:rsidRPr="00965D20">
        <w:rPr>
          <w:i/>
          <w:sz w:val="20"/>
          <w:szCs w:val="20"/>
        </w:rPr>
        <w:t>аль</w:t>
      </w:r>
      <w:r w:rsidR="00236A6D">
        <w:rPr>
          <w:i/>
          <w:sz w:val="20"/>
          <w:szCs w:val="20"/>
          <w:lang w:val="uk-UA"/>
        </w:rPr>
        <w:softHyphen/>
      </w:r>
      <w:r w:rsidRPr="00965D20">
        <w:rPr>
          <w:i/>
          <w:sz w:val="20"/>
          <w:szCs w:val="20"/>
        </w:rPr>
        <w:t>ность требуют дальнейшей предметной обработки, которая будет способствовать более углуб</w:t>
      </w:r>
      <w:r w:rsidR="00236A6D">
        <w:rPr>
          <w:i/>
          <w:sz w:val="20"/>
          <w:szCs w:val="20"/>
          <w:lang w:val="uk-UA"/>
        </w:rPr>
        <w:softHyphen/>
      </w:r>
      <w:r w:rsidRPr="00965D20">
        <w:rPr>
          <w:i/>
          <w:sz w:val="20"/>
          <w:szCs w:val="20"/>
        </w:rPr>
        <w:t>ленному усвоению историко-политологического наследия УРП-УСРП.</w:t>
      </w:r>
    </w:p>
    <w:p w:rsidR="00551AEF" w:rsidRPr="00965D20" w:rsidRDefault="00551AEF" w:rsidP="00551AEF">
      <w:pPr>
        <w:suppressAutoHyphens/>
        <w:ind w:firstLine="709"/>
        <w:jc w:val="both"/>
        <w:rPr>
          <w:rStyle w:val="hps"/>
          <w:i/>
          <w:sz w:val="20"/>
          <w:szCs w:val="20"/>
        </w:rPr>
      </w:pPr>
      <w:r w:rsidRPr="00965D20">
        <w:rPr>
          <w:b/>
          <w:i/>
          <w:sz w:val="20"/>
          <w:szCs w:val="20"/>
        </w:rPr>
        <w:t>Ключевые слова:</w:t>
      </w:r>
      <w:r w:rsidRPr="00965D20">
        <w:rPr>
          <w:i/>
          <w:sz w:val="20"/>
          <w:szCs w:val="20"/>
        </w:rPr>
        <w:t xml:space="preserve"> статья, политическая жизнь, политические силы, политическая партия.</w:t>
      </w:r>
    </w:p>
    <w:p w:rsidR="00551AEF" w:rsidRPr="00965D20" w:rsidRDefault="00551AEF" w:rsidP="00551AEF">
      <w:pPr>
        <w:suppressAutoHyphens/>
        <w:ind w:firstLine="709"/>
        <w:jc w:val="both"/>
        <w:rPr>
          <w:rStyle w:val="hps"/>
          <w:b/>
          <w:i/>
          <w:sz w:val="20"/>
          <w:szCs w:val="20"/>
        </w:rPr>
      </w:pPr>
    </w:p>
    <w:p w:rsidR="00551AEF" w:rsidRPr="00965D20" w:rsidRDefault="00551AEF" w:rsidP="00551AEF">
      <w:pPr>
        <w:ind w:firstLine="709"/>
        <w:jc w:val="both"/>
        <w:rPr>
          <w:i/>
          <w:sz w:val="20"/>
          <w:szCs w:val="20"/>
          <w:lang w:val="en"/>
        </w:rPr>
      </w:pPr>
      <w:r w:rsidRPr="00965D20">
        <w:rPr>
          <w:i/>
          <w:sz w:val="20"/>
          <w:szCs w:val="20"/>
          <w:lang w:val="en"/>
        </w:rPr>
        <w:t>This article analyzes the state of scientific research of the socio-political activities Ukrainian Radical Party, one of the most active political party in respect of social and political life in Western Ukraine in the 1918</w:t>
      </w:r>
      <w:r w:rsidRPr="00551AEF">
        <w:rPr>
          <w:i/>
          <w:sz w:val="20"/>
          <w:szCs w:val="20"/>
          <w:lang w:val="en-US"/>
        </w:rPr>
        <w:t>–</w:t>
      </w:r>
      <w:r w:rsidRPr="00965D20">
        <w:rPr>
          <w:i/>
          <w:sz w:val="20"/>
          <w:szCs w:val="20"/>
          <w:lang w:val="en"/>
        </w:rPr>
        <w:t>1926</w:t>
      </w:r>
      <w:r w:rsidRPr="00965D20">
        <w:rPr>
          <w:i/>
          <w:sz w:val="20"/>
          <w:szCs w:val="20"/>
          <w:lang w:val="en-US"/>
        </w:rPr>
        <w:t xml:space="preserve"> year.</w:t>
      </w:r>
      <w:r w:rsidRPr="00965D20">
        <w:rPr>
          <w:i/>
          <w:sz w:val="20"/>
          <w:szCs w:val="20"/>
          <w:lang w:val="en"/>
        </w:rPr>
        <w:t xml:space="preserve"> </w:t>
      </w:r>
      <w:r w:rsidRPr="00965D20">
        <w:rPr>
          <w:i/>
          <w:sz w:val="20"/>
          <w:szCs w:val="20"/>
          <w:lang w:val="en-US"/>
        </w:rPr>
        <w:t>It</w:t>
      </w:r>
      <w:r w:rsidRPr="00965D20">
        <w:rPr>
          <w:i/>
          <w:sz w:val="20"/>
          <w:szCs w:val="20"/>
          <w:lang w:val="en"/>
        </w:rPr>
        <w:t xml:space="preserve"> is shown that thorough coverage of the political history of Ukraine, including social political activity of URP-USRP started only after the establishment of the independence of our country. Inadequate study of this problem and its scientific and socio-political relevance of the subject requires further study, which will contribute to the absorption depth historical and political science heritage of URP-USRP.</w:t>
      </w:r>
    </w:p>
    <w:p w:rsidR="00551AEF" w:rsidRPr="00551AEF" w:rsidRDefault="00551AEF" w:rsidP="00551AEF">
      <w:pPr>
        <w:ind w:firstLine="709"/>
        <w:jc w:val="both"/>
        <w:rPr>
          <w:sz w:val="20"/>
          <w:szCs w:val="20"/>
          <w:lang w:val="en-US"/>
        </w:rPr>
      </w:pPr>
      <w:r w:rsidRPr="00965D20">
        <w:rPr>
          <w:b/>
          <w:i/>
          <w:sz w:val="20"/>
          <w:szCs w:val="20"/>
          <w:lang w:val="en"/>
        </w:rPr>
        <w:t>Keywords:</w:t>
      </w:r>
      <w:r w:rsidRPr="00965D20">
        <w:rPr>
          <w:i/>
          <w:sz w:val="20"/>
          <w:szCs w:val="20"/>
          <w:lang w:val="en"/>
        </w:rPr>
        <w:t xml:space="preserve"> article, political life, political parties, political party</w:t>
      </w:r>
      <w:r w:rsidRPr="00965D20">
        <w:rPr>
          <w:sz w:val="20"/>
          <w:szCs w:val="20"/>
          <w:lang w:val="en"/>
        </w:rPr>
        <w:t>.</w:t>
      </w:r>
    </w:p>
    <w:p w:rsidR="002E23A1" w:rsidRDefault="002E23A1" w:rsidP="00AD2440">
      <w:pPr>
        <w:suppressAutoHyphens/>
        <w:autoSpaceDE w:val="0"/>
        <w:autoSpaceDN w:val="0"/>
        <w:adjustRightInd w:val="0"/>
        <w:jc w:val="both"/>
        <w:rPr>
          <w:b/>
          <w:caps/>
          <w:lang w:val="uk-UA"/>
        </w:rPr>
      </w:pPr>
    </w:p>
    <w:p w:rsidR="00236A6D" w:rsidRDefault="00236A6D" w:rsidP="00AD2440">
      <w:pPr>
        <w:suppressAutoHyphens/>
        <w:autoSpaceDE w:val="0"/>
        <w:autoSpaceDN w:val="0"/>
        <w:adjustRightInd w:val="0"/>
        <w:jc w:val="both"/>
        <w:rPr>
          <w:b/>
          <w:caps/>
          <w:lang w:val="uk-UA"/>
        </w:rPr>
      </w:pPr>
    </w:p>
    <w:p w:rsidR="00236A6D" w:rsidRDefault="00236A6D" w:rsidP="00AD2440">
      <w:pPr>
        <w:suppressAutoHyphens/>
        <w:autoSpaceDE w:val="0"/>
        <w:autoSpaceDN w:val="0"/>
        <w:adjustRightInd w:val="0"/>
        <w:jc w:val="both"/>
        <w:rPr>
          <w:b/>
          <w:caps/>
          <w:lang w:val="uk-UA"/>
        </w:rPr>
      </w:pPr>
    </w:p>
    <w:p w:rsidR="001858DE" w:rsidRPr="001D30FB" w:rsidRDefault="001858DE" w:rsidP="001858DE">
      <w:pPr>
        <w:suppressAutoHyphens/>
        <w:ind w:right="-2"/>
        <w:rPr>
          <w:b/>
          <w:lang w:val="uk-UA"/>
        </w:rPr>
      </w:pPr>
      <w:r w:rsidRPr="001D30FB">
        <w:rPr>
          <w:b/>
          <w:lang w:val="uk-UA"/>
        </w:rPr>
        <w:t xml:space="preserve">УДК 94 (477) </w:t>
      </w:r>
    </w:p>
    <w:p w:rsidR="001858DE" w:rsidRPr="001D30FB" w:rsidRDefault="001858DE" w:rsidP="001858DE">
      <w:pPr>
        <w:suppressAutoHyphens/>
        <w:ind w:right="-2"/>
        <w:jc w:val="both"/>
        <w:rPr>
          <w:b/>
          <w:i/>
          <w:lang w:val="uk-UA"/>
        </w:rPr>
      </w:pPr>
      <w:r w:rsidRPr="001D30FB">
        <w:rPr>
          <w:b/>
          <w:lang w:val="uk-UA"/>
        </w:rPr>
        <w:t>ББК 63.3</w:t>
      </w:r>
      <w:r w:rsidRPr="001D30FB">
        <w:rPr>
          <w:b/>
          <w:lang w:val="uk-UA"/>
        </w:rPr>
        <w:tab/>
      </w:r>
      <w:r w:rsidRPr="001D30FB">
        <w:rPr>
          <w:b/>
          <w:lang w:val="uk-UA"/>
        </w:rPr>
        <w:tab/>
      </w:r>
      <w:r w:rsidRPr="001D30FB">
        <w:rPr>
          <w:b/>
          <w:lang w:val="uk-UA"/>
        </w:rPr>
        <w:tab/>
      </w:r>
      <w:r w:rsidRPr="001D30FB">
        <w:rPr>
          <w:b/>
          <w:lang w:val="uk-UA"/>
        </w:rPr>
        <w:tab/>
      </w:r>
      <w:r w:rsidRPr="001D30FB">
        <w:rPr>
          <w:b/>
          <w:lang w:val="uk-UA"/>
        </w:rPr>
        <w:tab/>
      </w:r>
      <w:r w:rsidRPr="001D30FB">
        <w:rPr>
          <w:b/>
          <w:lang w:val="uk-UA"/>
        </w:rPr>
        <w:tab/>
      </w:r>
      <w:r w:rsidRPr="001D30FB">
        <w:rPr>
          <w:b/>
          <w:lang w:val="uk-UA"/>
        </w:rPr>
        <w:tab/>
      </w:r>
      <w:r w:rsidRPr="001D30FB">
        <w:rPr>
          <w:b/>
          <w:lang w:val="uk-UA"/>
        </w:rPr>
        <w:tab/>
      </w:r>
      <w:r w:rsidRPr="001D30FB">
        <w:rPr>
          <w:b/>
          <w:lang w:val="uk-UA"/>
        </w:rPr>
        <w:tab/>
      </w:r>
      <w:r>
        <w:rPr>
          <w:b/>
          <w:lang w:val="uk-UA"/>
        </w:rPr>
        <w:t xml:space="preserve">         </w:t>
      </w:r>
      <w:r w:rsidRPr="001D30FB">
        <w:rPr>
          <w:b/>
          <w:i/>
          <w:lang w:val="uk-UA"/>
        </w:rPr>
        <w:t>Роман Пуйда</w:t>
      </w:r>
    </w:p>
    <w:p w:rsidR="001858DE" w:rsidRPr="001D30FB" w:rsidRDefault="001858DE" w:rsidP="001858DE">
      <w:pPr>
        <w:suppressAutoHyphens/>
        <w:ind w:right="-2"/>
        <w:jc w:val="center"/>
        <w:rPr>
          <w:b/>
          <w:lang w:val="uk-UA"/>
        </w:rPr>
      </w:pPr>
    </w:p>
    <w:p w:rsidR="001858DE" w:rsidRPr="001D30FB" w:rsidRDefault="001858DE" w:rsidP="001858DE">
      <w:pPr>
        <w:suppressAutoHyphens/>
        <w:ind w:right="-2"/>
        <w:jc w:val="center"/>
        <w:rPr>
          <w:b/>
          <w:lang w:val="uk-UA"/>
        </w:rPr>
      </w:pPr>
      <w:r w:rsidRPr="001D30FB">
        <w:rPr>
          <w:b/>
          <w:lang w:val="uk-UA"/>
        </w:rPr>
        <w:t>ПАРЛАМЕНТСЬКА ДІЯЛЬНІСТЬ УНДО</w:t>
      </w:r>
      <w:r w:rsidR="0059468D">
        <w:rPr>
          <w:b/>
          <w:lang w:val="uk-UA"/>
        </w:rPr>
        <w:t>:</w:t>
      </w:r>
      <w:r w:rsidRPr="001D30FB">
        <w:rPr>
          <w:b/>
          <w:lang w:val="uk-UA"/>
        </w:rPr>
        <w:t xml:space="preserve"> ПОГЛЯД СУЧАСНИКІВ</w:t>
      </w:r>
    </w:p>
    <w:p w:rsidR="00722841" w:rsidRDefault="00722841" w:rsidP="001858DE">
      <w:pPr>
        <w:suppressAutoHyphens/>
        <w:ind w:right="-2" w:firstLine="709"/>
        <w:rPr>
          <w:b/>
          <w:lang w:val="uk-UA"/>
        </w:rPr>
        <w:sectPr w:rsidR="00722841" w:rsidSect="002E47FC">
          <w:headerReference w:type="default" r:id="rId76"/>
          <w:type w:val="continuous"/>
          <w:pgSz w:w="11907" w:h="16840" w:code="9"/>
          <w:pgMar w:top="1418" w:right="1418" w:bottom="1134" w:left="1418" w:header="964" w:footer="851" w:gutter="0"/>
          <w:cols w:space="720"/>
          <w:titlePg/>
          <w:docGrid w:linePitch="326"/>
        </w:sectPr>
      </w:pPr>
    </w:p>
    <w:p w:rsidR="001858DE" w:rsidRPr="001D30FB" w:rsidRDefault="001858DE" w:rsidP="001858DE">
      <w:pPr>
        <w:suppressAutoHyphens/>
        <w:ind w:right="-2" w:firstLine="709"/>
        <w:rPr>
          <w:b/>
          <w:lang w:val="uk-UA"/>
        </w:rPr>
      </w:pPr>
    </w:p>
    <w:p w:rsidR="001858DE" w:rsidRPr="001D30FB" w:rsidRDefault="001858DE" w:rsidP="001858DE">
      <w:pPr>
        <w:tabs>
          <w:tab w:val="left" w:pos="0"/>
        </w:tabs>
        <w:suppressAutoHyphens/>
        <w:ind w:right="-2" w:firstLine="709"/>
        <w:jc w:val="both"/>
        <w:rPr>
          <w:i/>
          <w:sz w:val="20"/>
          <w:szCs w:val="20"/>
          <w:lang w:val="uk-UA"/>
        </w:rPr>
      </w:pPr>
      <w:r w:rsidRPr="001D30FB">
        <w:rPr>
          <w:i/>
          <w:sz w:val="20"/>
          <w:szCs w:val="20"/>
          <w:lang w:val="uk-UA"/>
        </w:rPr>
        <w:t>У статті йдеться про праці, присвячені історії парламентаризму на західноукраїнських землях у другій половині 1930-х рр., наукові, науково-популярні та публіцистичні розвідки міжвоєнного періоду</w:t>
      </w:r>
      <w:r w:rsidRPr="001D30FB">
        <w:rPr>
          <w:sz w:val="20"/>
          <w:szCs w:val="20"/>
          <w:lang w:val="uk-UA"/>
        </w:rPr>
        <w:t xml:space="preserve"> </w:t>
      </w:r>
      <w:r w:rsidRPr="001D30FB">
        <w:rPr>
          <w:i/>
          <w:sz w:val="20"/>
          <w:szCs w:val="20"/>
          <w:lang w:val="uk-UA"/>
        </w:rPr>
        <w:t>й про парламентську діяльність Українського національно-демократичного об’єднання в дослідженнях укра</w:t>
      </w:r>
      <w:r>
        <w:rPr>
          <w:i/>
          <w:sz w:val="20"/>
          <w:szCs w:val="20"/>
          <w:lang w:val="uk-UA"/>
        </w:rPr>
        <w:softHyphen/>
      </w:r>
      <w:r w:rsidRPr="001D30FB">
        <w:rPr>
          <w:i/>
          <w:sz w:val="20"/>
          <w:szCs w:val="20"/>
          <w:lang w:val="uk-UA"/>
        </w:rPr>
        <w:t>їнських громадсько-політичних діячів та тогочасних радянських і польських науковців.</w:t>
      </w:r>
    </w:p>
    <w:p w:rsidR="001858DE" w:rsidRPr="001D30FB" w:rsidRDefault="001858DE" w:rsidP="001858DE">
      <w:pPr>
        <w:tabs>
          <w:tab w:val="left" w:pos="1260"/>
        </w:tabs>
        <w:suppressAutoHyphens/>
        <w:ind w:right="-2" w:firstLine="709"/>
        <w:jc w:val="both"/>
        <w:rPr>
          <w:i/>
          <w:sz w:val="20"/>
          <w:szCs w:val="20"/>
          <w:lang w:val="uk-UA"/>
        </w:rPr>
      </w:pPr>
      <w:r w:rsidRPr="001D30FB">
        <w:rPr>
          <w:b/>
          <w:i/>
          <w:sz w:val="20"/>
          <w:szCs w:val="20"/>
          <w:lang w:val="uk-UA"/>
        </w:rPr>
        <w:t>Ключові слова:</w:t>
      </w:r>
      <w:r w:rsidRPr="001D30FB">
        <w:rPr>
          <w:i/>
          <w:sz w:val="20"/>
          <w:szCs w:val="20"/>
          <w:lang w:val="uk-UA"/>
        </w:rPr>
        <w:t xml:space="preserve"> українське національно-демократичне об’єднання (УНДО),</w:t>
      </w:r>
      <w:r w:rsidRPr="001D30FB">
        <w:rPr>
          <w:sz w:val="20"/>
          <w:szCs w:val="20"/>
          <w:lang w:val="uk-UA"/>
        </w:rPr>
        <w:t xml:space="preserve"> </w:t>
      </w:r>
      <w:r w:rsidRPr="001D30FB">
        <w:rPr>
          <w:i/>
          <w:sz w:val="20"/>
          <w:szCs w:val="20"/>
          <w:lang w:val="uk-UA"/>
        </w:rPr>
        <w:t>дослідження, праці, уче</w:t>
      </w:r>
      <w:r>
        <w:rPr>
          <w:i/>
          <w:sz w:val="20"/>
          <w:szCs w:val="20"/>
          <w:lang w:val="uk-UA"/>
        </w:rPr>
        <w:softHyphen/>
      </w:r>
      <w:r w:rsidRPr="001D30FB">
        <w:rPr>
          <w:i/>
          <w:sz w:val="20"/>
          <w:szCs w:val="20"/>
          <w:lang w:val="uk-UA"/>
        </w:rPr>
        <w:t>ні, політика, діяльність.</w:t>
      </w:r>
    </w:p>
    <w:p w:rsidR="001858DE" w:rsidRPr="001D30FB" w:rsidRDefault="001858DE" w:rsidP="001858DE">
      <w:pPr>
        <w:pStyle w:val="msonormalcxspmiddle"/>
        <w:suppressAutoHyphens/>
        <w:spacing w:before="0" w:beforeAutospacing="0" w:after="0" w:afterAutospacing="0"/>
        <w:ind w:right="-2" w:firstLine="709"/>
        <w:jc w:val="both"/>
      </w:pPr>
    </w:p>
    <w:p w:rsidR="001858DE" w:rsidRPr="001D30FB" w:rsidRDefault="001858DE" w:rsidP="001858DE">
      <w:pPr>
        <w:pStyle w:val="msonormalcxspmiddle"/>
        <w:suppressAutoHyphens/>
        <w:spacing w:before="0" w:beforeAutospacing="0" w:after="0" w:afterAutospacing="0"/>
        <w:ind w:right="-2" w:firstLine="709"/>
        <w:jc w:val="both"/>
      </w:pPr>
      <w:r w:rsidRPr="001D30FB">
        <w:t>Першими парламентську працю українських депутатів у вищому законодавчому ор</w:t>
      </w:r>
      <w:r w:rsidR="003D3051">
        <w:softHyphen/>
      </w:r>
      <w:r w:rsidRPr="001D30FB">
        <w:t>гані Польщі спробували охарактеризувати відомі українські громадсько-політичні діячі. Крізь призму власного бачення й особисті позиції члени УНДО та їхні опоненти по</w:t>
      </w:r>
      <w:r w:rsidR="003D3051">
        <w:softHyphen/>
      </w:r>
      <w:r w:rsidRPr="001D30FB">
        <w:t>казали особливості виборчих кампаній у Східній Галичині, розповіли про перепони польської влади, визначили пріоритетні проблеми УПР у 1928–1939 рр.</w:t>
      </w:r>
    </w:p>
    <w:p w:rsidR="001858DE" w:rsidRPr="001D30FB" w:rsidRDefault="001858DE" w:rsidP="001858DE">
      <w:pPr>
        <w:suppressAutoHyphens/>
        <w:ind w:right="-2" w:firstLine="709"/>
        <w:jc w:val="both"/>
        <w:rPr>
          <w:lang w:val="uk-UA"/>
        </w:rPr>
      </w:pPr>
      <w:r w:rsidRPr="001D30FB">
        <w:rPr>
          <w:lang w:val="uk-UA"/>
        </w:rPr>
        <w:t>Сьогодні немає синтетичного дослідження, яке б відтворювало цілісну картину пар</w:t>
      </w:r>
      <w:r w:rsidR="003D3051">
        <w:rPr>
          <w:lang w:val="uk-UA"/>
        </w:rPr>
        <w:softHyphen/>
      </w:r>
      <w:r w:rsidRPr="001D30FB">
        <w:rPr>
          <w:lang w:val="uk-UA"/>
        </w:rPr>
        <w:t xml:space="preserve">ламентської діяльності УНДО в 1935–1939 рр. </w:t>
      </w:r>
      <w:r w:rsidRPr="001D30FB">
        <w:t>Автори здебільшого обмежуються за</w:t>
      </w:r>
      <w:r w:rsidR="003D3051">
        <w:rPr>
          <w:lang w:val="uk-UA"/>
        </w:rPr>
        <w:softHyphen/>
      </w:r>
      <w:r w:rsidRPr="001D30FB">
        <w:t>гальними твердженнями або ж торкаються окремих маловідомих аспектів проблеми. Пра</w:t>
      </w:r>
      <w:r w:rsidR="003D3051">
        <w:rPr>
          <w:lang w:val="uk-UA"/>
        </w:rPr>
        <w:softHyphen/>
      </w:r>
      <w:r w:rsidRPr="001D30FB">
        <w:t>ці, присвячені історії парламентаризму на західноукраїнських землях у другій поло</w:t>
      </w:r>
      <w:r w:rsidR="003D3051">
        <w:rPr>
          <w:lang w:val="uk-UA"/>
        </w:rPr>
        <w:softHyphen/>
      </w:r>
      <w:r w:rsidRPr="001D30FB">
        <w:t>ви</w:t>
      </w:r>
      <w:r w:rsidR="003D3051">
        <w:rPr>
          <w:lang w:val="uk-UA"/>
        </w:rPr>
        <w:softHyphen/>
      </w:r>
      <w:r w:rsidRPr="001D30FB">
        <w:t>ні 1930-х рр., наукові, науково-популярні та публіцистичні розвідки міжвоєнного пе</w:t>
      </w:r>
      <w:r w:rsidR="003D3051">
        <w:rPr>
          <w:lang w:val="uk-UA"/>
        </w:rPr>
        <w:softHyphen/>
      </w:r>
      <w:r w:rsidRPr="001D30FB">
        <w:t>ріо</w:t>
      </w:r>
      <w:r w:rsidR="003D3051">
        <w:rPr>
          <w:lang w:val="uk-UA"/>
        </w:rPr>
        <w:softHyphen/>
      </w:r>
      <w:r w:rsidRPr="001D30FB">
        <w:t>ду</w:t>
      </w:r>
      <w:r w:rsidR="0059468D">
        <w:t>.</w:t>
      </w:r>
      <w:r w:rsidRPr="001D30FB">
        <w:t xml:space="preserve"> Незважаючи на доволі значний історичний проміжок часу, у роки радянської вла</w:t>
      </w:r>
      <w:r w:rsidR="003D3051">
        <w:rPr>
          <w:lang w:val="uk-UA"/>
        </w:rPr>
        <w:softHyphen/>
      </w:r>
      <w:r w:rsidRPr="001D30FB">
        <w:t>ди проблема практично не вивчалася, а науковці діаспори зосередили свою увагу, пе</w:t>
      </w:r>
      <w:r w:rsidR="003D3051">
        <w:rPr>
          <w:lang w:val="uk-UA"/>
        </w:rPr>
        <w:softHyphen/>
      </w:r>
      <w:r w:rsidRPr="001D30FB">
        <w:t>редусім, на проблемі розгортання національно-визвольного руху в краї у 20–40-х рр. ХХ ст., боротьбі з німецьким окупаційним режимом. Окремою сторінкою у вивченні пар</w:t>
      </w:r>
      <w:r w:rsidR="003D3051">
        <w:rPr>
          <w:lang w:val="uk-UA"/>
        </w:rPr>
        <w:softHyphen/>
      </w:r>
      <w:r w:rsidRPr="001D30FB">
        <w:t>ламентської діяльності українських депутатів і сенаторів у 1928–1930-х рр. стали ро</w:t>
      </w:r>
      <w:r w:rsidR="003D3051">
        <w:rPr>
          <w:lang w:val="uk-UA"/>
        </w:rPr>
        <w:softHyphen/>
      </w:r>
      <w:r w:rsidRPr="001D30FB">
        <w:t>бо</w:t>
      </w:r>
      <w:r w:rsidR="003D3051">
        <w:rPr>
          <w:lang w:val="uk-UA"/>
        </w:rPr>
        <w:softHyphen/>
      </w:r>
      <w:r w:rsidRPr="001D30FB">
        <w:t xml:space="preserve">ти представників конформістських політичних сил. </w:t>
      </w:r>
    </w:p>
    <w:p w:rsidR="001858DE" w:rsidRPr="001D30FB" w:rsidRDefault="00BE58CC" w:rsidP="001858DE">
      <w:pPr>
        <w:suppressAutoHyphens/>
        <w:ind w:right="-2" w:firstLine="709"/>
        <w:jc w:val="both"/>
        <w:rPr>
          <w:lang w:val="uk-UA"/>
        </w:rPr>
      </w:pPr>
      <w:r>
        <w:rPr>
          <w:noProof/>
          <w:lang w:val="uk-UA" w:eastAsia="uk-UA"/>
        </w:rPr>
        <mc:AlternateContent>
          <mc:Choice Requires="wps">
            <w:drawing>
              <wp:anchor distT="0" distB="0" distL="114300" distR="114300" simplePos="0" relativeHeight="252005376" behindDoc="0" locked="0" layoutInCell="1" allowOverlap="1" wp14:anchorId="75FD5E7F" wp14:editId="141F2354">
                <wp:simplePos x="0" y="0"/>
                <wp:positionH relativeFrom="column">
                  <wp:posOffset>-91440</wp:posOffset>
                </wp:positionH>
                <wp:positionV relativeFrom="paragraph">
                  <wp:posOffset>906675</wp:posOffset>
                </wp:positionV>
                <wp:extent cx="2841625" cy="262255"/>
                <wp:effectExtent l="0" t="0" r="0" b="444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BE58CC">
                            <w:pPr>
                              <w:rPr>
                                <w:sz w:val="20"/>
                                <w:szCs w:val="20"/>
                                <w:lang w:val="uk-UA"/>
                              </w:rPr>
                            </w:pPr>
                            <w:r w:rsidRPr="001F0325">
                              <w:rPr>
                                <w:color w:val="000000"/>
                                <w:sz w:val="20"/>
                                <w:szCs w:val="20"/>
                              </w:rPr>
                              <w:t xml:space="preserve">© </w:t>
                            </w:r>
                            <w:r>
                              <w:rPr>
                                <w:bCs/>
                                <w:sz w:val="20"/>
                                <w:szCs w:val="20"/>
                                <w:lang w:val="uk-UA"/>
                              </w:rPr>
                              <w:t>Пуйда Р.</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BE58C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52" type="#_x0000_t202" style="position:absolute;left:0;text-align:left;margin-left:-7.2pt;margin-top:71.4pt;width:223.75pt;height:20.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" stroked="f">
                <v:textbox>
                  <w:txbxContent>
                    <w:p w:rsidR="00740EAA" w:rsidRPr="007412B0" w:rsidRDefault="00740EAA" w:rsidP="00BE58CC">
                      <w:pPr>
                        <w:rPr>
                          <w:sz w:val="20"/>
                          <w:szCs w:val="20"/>
                          <w:lang w:val="uk-UA"/>
                        </w:rPr>
                      </w:pPr>
                      <w:r w:rsidRPr="001F0325">
                        <w:rPr>
                          <w:color w:val="000000"/>
                          <w:sz w:val="20"/>
                          <w:szCs w:val="20"/>
                        </w:rPr>
                        <w:t xml:space="preserve">© </w:t>
                      </w:r>
                      <w:r>
                        <w:rPr>
                          <w:bCs/>
                          <w:sz w:val="20"/>
                          <w:szCs w:val="20"/>
                          <w:lang w:val="uk-UA"/>
                        </w:rPr>
                        <w:t>Пуйда Р.</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BE58CC">
                      <w:pPr>
                        <w:rPr>
                          <w:rFonts w:ascii="Calibri" w:hAnsi="Calibri"/>
                        </w:rPr>
                      </w:pPr>
                    </w:p>
                  </w:txbxContent>
                </v:textbox>
              </v:shape>
            </w:pict>
          </mc:Fallback>
        </mc:AlternateContent>
      </w:r>
      <w:r w:rsidR="001858DE" w:rsidRPr="001D30FB">
        <w:rPr>
          <w:lang w:val="uk-UA"/>
        </w:rPr>
        <w:t>Серед численних розвідок виділимо праці одного з лідерів УХО Г.Хомишина “Укра</w:t>
      </w:r>
      <w:r w:rsidR="003D3051">
        <w:rPr>
          <w:lang w:val="uk-UA"/>
        </w:rPr>
        <w:softHyphen/>
      </w:r>
      <w:r w:rsidR="001858DE" w:rsidRPr="001D30FB">
        <w:rPr>
          <w:lang w:val="uk-UA"/>
        </w:rPr>
        <w:t>їнська проблема” [1] та ідеолога польсько-українського порозуміння С.Лося. Зо</w:t>
      </w:r>
      <w:r w:rsidR="003D3051">
        <w:rPr>
          <w:lang w:val="uk-UA"/>
        </w:rPr>
        <w:softHyphen/>
      </w:r>
      <w:r w:rsidR="001858DE" w:rsidRPr="001D30FB">
        <w:rPr>
          <w:lang w:val="uk-UA"/>
        </w:rPr>
        <w:t>кре</w:t>
      </w:r>
      <w:r w:rsidR="003D3051">
        <w:rPr>
          <w:lang w:val="uk-UA"/>
        </w:rPr>
        <w:softHyphen/>
      </w:r>
      <w:r w:rsidR="001858DE" w:rsidRPr="001D30FB">
        <w:rPr>
          <w:lang w:val="uk-UA"/>
        </w:rPr>
        <w:t>ма, останній у працях “За конструктивну політику на Червоній Русі” [2], “Міжна</w:t>
      </w:r>
      <w:r w:rsidR="003D3051">
        <w:rPr>
          <w:lang w:val="uk-UA"/>
        </w:rPr>
        <w:softHyphen/>
      </w:r>
      <w:r w:rsidR="001858DE" w:rsidRPr="001D30FB">
        <w:rPr>
          <w:lang w:val="uk-UA"/>
        </w:rPr>
        <w:t>род</w:t>
      </w:r>
      <w:r w:rsidR="003D3051">
        <w:rPr>
          <w:lang w:val="uk-UA"/>
        </w:rPr>
        <w:softHyphen/>
      </w:r>
      <w:r w:rsidR="001858DE" w:rsidRPr="001D30FB">
        <w:rPr>
          <w:lang w:val="uk-UA"/>
        </w:rPr>
        <w:t xml:space="preserve">не становище Польщі та галицькі українці” [3], проаналізувавши боротьбу УПР і </w:t>
      </w:r>
      <w:r w:rsidR="001858DE" w:rsidRPr="001D30FB">
        <w:rPr>
          <w:lang w:val="uk-UA"/>
        </w:rPr>
        <w:lastRenderedPageBreak/>
        <w:t>проу</w:t>
      </w:r>
      <w:r w:rsidR="003D3051">
        <w:rPr>
          <w:lang w:val="uk-UA"/>
        </w:rPr>
        <w:softHyphen/>
      </w:r>
      <w:r w:rsidR="001858DE" w:rsidRPr="001D30FB">
        <w:rPr>
          <w:lang w:val="uk-UA"/>
        </w:rPr>
        <w:t>рядової більшості в парламенті Польщі, закликав обидві сторони до діалогу, зва</w:t>
      </w:r>
      <w:r w:rsidR="003D3051">
        <w:rPr>
          <w:lang w:val="uk-UA"/>
        </w:rPr>
        <w:softHyphen/>
      </w:r>
      <w:r w:rsidR="001858DE" w:rsidRPr="001D30FB">
        <w:rPr>
          <w:lang w:val="uk-UA"/>
        </w:rPr>
        <w:t>жаю</w:t>
      </w:r>
      <w:r w:rsidR="003D3051">
        <w:rPr>
          <w:lang w:val="uk-UA"/>
        </w:rPr>
        <w:softHyphen/>
      </w:r>
      <w:r w:rsidR="001858DE" w:rsidRPr="001D30FB">
        <w:rPr>
          <w:lang w:val="uk-UA"/>
        </w:rPr>
        <w:t>чи на наростаючі міжнародні загрози.</w:t>
      </w:r>
    </w:p>
    <w:p w:rsidR="001858DE" w:rsidRPr="001D30FB" w:rsidRDefault="001858DE" w:rsidP="001858DE">
      <w:pPr>
        <w:pStyle w:val="msonormalcxspmiddle"/>
        <w:suppressAutoHyphens/>
        <w:spacing w:before="0" w:beforeAutospacing="0" w:after="0" w:afterAutospacing="0"/>
        <w:ind w:right="-2" w:firstLine="709"/>
        <w:jc w:val="both"/>
      </w:pPr>
      <w:r w:rsidRPr="001D30FB">
        <w:t>У середині 1930-х рр. П.Феденко опублікував одну з перших синтетичних праць, присвячених суспільно-політичним процесам на західноукраїнських землях у першій тре</w:t>
      </w:r>
      <w:r w:rsidR="003D3051">
        <w:softHyphen/>
      </w:r>
      <w:r w:rsidRPr="001D30FB">
        <w:t xml:space="preserve">тині ХХ ст. У дослідженні “Український громадський рух у ХХ ст.” </w:t>
      </w:r>
      <w:r w:rsidRPr="001D30FB">
        <w:rPr>
          <w:lang w:val="ru-RU"/>
        </w:rPr>
        <w:t>[4]</w:t>
      </w:r>
      <w:r w:rsidRPr="001D30FB">
        <w:t xml:space="preserve"> автор акцен</w:t>
      </w:r>
      <w:r w:rsidR="003D3051">
        <w:softHyphen/>
      </w:r>
      <w:r w:rsidRPr="001D30FB">
        <w:t>ту</w:t>
      </w:r>
      <w:r w:rsidR="003D3051">
        <w:softHyphen/>
      </w:r>
      <w:r w:rsidRPr="001D30FB">
        <w:t xml:space="preserve">вав увагу на діяльності українських політичних партій, передусім УНДО. </w:t>
      </w:r>
      <w:r w:rsidRPr="001D30FB">
        <w:rPr>
          <w:rStyle w:val="rvts6"/>
        </w:rPr>
        <w:t>Водночас дослідник епізодично описав парламентську діяльність українських послів і сенаторів, роз</w:t>
      </w:r>
      <w:r w:rsidR="003D3051">
        <w:rPr>
          <w:rStyle w:val="rvts6"/>
        </w:rPr>
        <w:softHyphen/>
      </w:r>
      <w:r w:rsidRPr="001D30FB">
        <w:rPr>
          <w:rStyle w:val="rvts6"/>
        </w:rPr>
        <w:t>глянув процес підготовки скликання Всеукраїнського національного конгресу.</w:t>
      </w:r>
    </w:p>
    <w:p w:rsidR="001858DE" w:rsidRPr="001D30FB" w:rsidRDefault="001858DE" w:rsidP="001858DE">
      <w:pPr>
        <w:pStyle w:val="msonormalcxspmiddle"/>
        <w:suppressAutoHyphens/>
        <w:spacing w:before="0" w:beforeAutospacing="0" w:after="0" w:afterAutospacing="0"/>
        <w:ind w:right="-2" w:firstLine="709"/>
        <w:jc w:val="both"/>
      </w:pPr>
      <w:r w:rsidRPr="001D30FB">
        <w:t xml:space="preserve">У дослідженнях </w:t>
      </w:r>
      <w:r w:rsidRPr="001D30FB">
        <w:rPr>
          <w:rStyle w:val="rvts6"/>
        </w:rPr>
        <w:t>Д.</w:t>
      </w:r>
      <w:r w:rsidRPr="001D30FB">
        <w:t>Левицького “Важкий білянс кількох місяців… Промова го</w:t>
      </w:r>
      <w:r w:rsidR="003D3051">
        <w:softHyphen/>
      </w:r>
      <w:r w:rsidRPr="001D30FB">
        <w:t>ло</w:t>
      </w:r>
      <w:r w:rsidR="003D3051">
        <w:softHyphen/>
      </w:r>
      <w:r w:rsidRPr="001D30FB">
        <w:t xml:space="preserve">ви Українського клюбу посла д-ра Дмитра Левицького на пленарному засіданні сойму дня 6 листопада 1934 р.” </w:t>
      </w:r>
      <w:r w:rsidRPr="001D30FB">
        <w:rPr>
          <w:lang w:val="ru-RU"/>
        </w:rPr>
        <w:t>[5]</w:t>
      </w:r>
      <w:r w:rsidRPr="001D30FB">
        <w:t xml:space="preserve">, </w:t>
      </w:r>
      <w:r w:rsidR="003D3051">
        <w:rPr>
          <w:rStyle w:val="rvts6"/>
        </w:rPr>
        <w:t>В.</w:t>
      </w:r>
      <w:r w:rsidRPr="001D30FB">
        <w:rPr>
          <w:rStyle w:val="rvts6"/>
        </w:rPr>
        <w:t xml:space="preserve">Целевича “Нарід, нація, держава” </w:t>
      </w:r>
      <w:r w:rsidRPr="001D30FB">
        <w:rPr>
          <w:rStyle w:val="rvts6"/>
          <w:lang w:val="ru-RU"/>
        </w:rPr>
        <w:t>[6]</w:t>
      </w:r>
      <w:r w:rsidRPr="001D30FB">
        <w:rPr>
          <w:rStyle w:val="rvts6"/>
        </w:rPr>
        <w:t xml:space="preserve"> фрагментарно оха</w:t>
      </w:r>
      <w:r w:rsidR="003D3051">
        <w:rPr>
          <w:rStyle w:val="rvts6"/>
        </w:rPr>
        <w:softHyphen/>
      </w:r>
      <w:r w:rsidRPr="001D30FB">
        <w:rPr>
          <w:rStyle w:val="rvts6"/>
        </w:rPr>
        <w:t>рак</w:t>
      </w:r>
      <w:r w:rsidR="003D3051">
        <w:rPr>
          <w:rStyle w:val="rvts6"/>
        </w:rPr>
        <w:softHyphen/>
      </w:r>
      <w:r w:rsidRPr="001D30FB">
        <w:rPr>
          <w:rStyle w:val="rvts6"/>
        </w:rPr>
        <w:t>теризовано вимоги українців у національно-культурній і політичній сфері в 1928–1934 рр., які лунали з трибуни парламенту Польщі.</w:t>
      </w:r>
      <w:r w:rsidRPr="001D30FB">
        <w:t xml:space="preserve"> Здобутки української націонал-де</w:t>
      </w:r>
      <w:r w:rsidR="003D3051">
        <w:softHyphen/>
      </w:r>
      <w:r w:rsidRPr="001D30FB">
        <w:t>мо</w:t>
      </w:r>
      <w:r w:rsidR="003D3051">
        <w:softHyphen/>
      </w:r>
      <w:r w:rsidRPr="001D30FB">
        <w:t>кратії й УПР у другій половині 1920 – середині 1930-х рр. яскраво ілюструє пропа</w:t>
      </w:r>
      <w:r w:rsidR="003D3051">
        <w:softHyphen/>
      </w:r>
      <w:r w:rsidRPr="001D30FB">
        <w:t>ган</w:t>
      </w:r>
      <w:r w:rsidR="003D3051">
        <w:softHyphen/>
      </w:r>
      <w:r w:rsidRPr="001D30FB">
        <w:t xml:space="preserve">дистська праця “Як повстало і розвивалося УНДО. З нагоди 10-ліття існування” [7]. </w:t>
      </w:r>
    </w:p>
    <w:p w:rsidR="001858DE" w:rsidRPr="001D30FB" w:rsidRDefault="001858DE" w:rsidP="003D3051">
      <w:pPr>
        <w:pStyle w:val="msonormalcxspmiddle"/>
        <w:suppressAutoHyphens/>
        <w:spacing w:before="0" w:beforeAutospacing="0" w:after="0" w:afterAutospacing="0"/>
        <w:ind w:firstLine="709"/>
        <w:jc w:val="both"/>
      </w:pPr>
      <w:r w:rsidRPr="001D30FB">
        <w:t>У 1936 р. накладом видавничої спілки “Діло” побачила світ брошура “За норма</w:t>
      </w:r>
      <w:r w:rsidR="003D3051">
        <w:softHyphen/>
      </w:r>
      <w:r w:rsidRPr="001D30FB">
        <w:t>лі</w:t>
      </w:r>
      <w:r w:rsidR="003D3051">
        <w:softHyphen/>
      </w:r>
      <w:r w:rsidRPr="001D30FB">
        <w:t>зацію польсько-українських відносин: промова голови Української Парламентської Репре</w:t>
      </w:r>
      <w:r w:rsidR="003D3051">
        <w:softHyphen/>
      </w:r>
      <w:r w:rsidRPr="001D30FB">
        <w:t>зентації посла Василя Мудрого, виголошена на пленарному засіданні сейму дня 6</w:t>
      </w:r>
      <w:r w:rsidR="003D3051">
        <w:t> </w:t>
      </w:r>
      <w:r w:rsidRPr="001D30FB">
        <w:t>груд</w:t>
      </w:r>
      <w:r w:rsidR="003D3051">
        <w:softHyphen/>
      </w:r>
      <w:r w:rsidRPr="001D30FB">
        <w:t>ня 1935 р. в дискусії над державним бюджетом прелімінарем на 1936/1937 р.” [8]. Зва</w:t>
      </w:r>
      <w:r w:rsidR="003D3051">
        <w:softHyphen/>
      </w:r>
      <w:r w:rsidRPr="001D30FB">
        <w:t>жаючи на численні критичні виступи в українській і польській пресі, спричинені по</w:t>
      </w:r>
      <w:r w:rsidR="003D3051">
        <w:softHyphen/>
      </w:r>
      <w:r w:rsidRPr="001D30FB">
        <w:t>лі</w:t>
      </w:r>
      <w:r w:rsidR="003D3051">
        <w:softHyphen/>
      </w:r>
      <w:r w:rsidRPr="001D30FB">
        <w:t>тикою нормалізації, у праці голова УПР обґрунтовує необхідність продовження заде</w:t>
      </w:r>
      <w:r w:rsidR="003D3051">
        <w:softHyphen/>
      </w:r>
      <w:r w:rsidRPr="001D30FB">
        <w:t>кла</w:t>
      </w:r>
      <w:r w:rsidR="003D3051">
        <w:softHyphen/>
      </w:r>
      <w:r w:rsidRPr="001D30FB">
        <w:t>рованого курсу, боротьби за національно-територіальну автономію українських зе</w:t>
      </w:r>
      <w:r w:rsidR="003D3051">
        <w:softHyphen/>
      </w:r>
      <w:r w:rsidRPr="001D30FB">
        <w:t>мель у складі Польщі. Водночас З.Пеленський проаналізував автономічну декларацію УНДО, ухвалену 7 травня 1938 р., охарактеризував реакцію польського політикуму та стра</w:t>
      </w:r>
      <w:r w:rsidR="003D3051">
        <w:softHyphen/>
      </w:r>
      <w:r w:rsidRPr="001D30FB">
        <w:t>тегію УПР після появи документа</w:t>
      </w:r>
      <w:r w:rsidRPr="001D30FB">
        <w:rPr>
          <w:lang w:val="ru-RU"/>
        </w:rPr>
        <w:t xml:space="preserve"> [9]</w:t>
      </w:r>
      <w:r w:rsidRPr="001D30FB">
        <w:t>.</w:t>
      </w:r>
    </w:p>
    <w:p w:rsidR="001858DE" w:rsidRPr="001D30FB" w:rsidRDefault="001858DE" w:rsidP="003D3051">
      <w:pPr>
        <w:pStyle w:val="msonormalcxspmiddle"/>
        <w:suppressAutoHyphens/>
        <w:spacing w:before="0" w:beforeAutospacing="0" w:after="0" w:afterAutospacing="0"/>
        <w:ind w:firstLine="709"/>
        <w:jc w:val="both"/>
        <w:rPr>
          <w:rStyle w:val="FontStyle59"/>
          <w:rFonts w:ascii="Times New Roman" w:hAnsi="Times New Roman" w:cs="Times New Roman"/>
        </w:rPr>
      </w:pPr>
      <w:r w:rsidRPr="001D30FB">
        <w:t>Парламентська діяльність УНДО фрагментарно описана в працях тогочасних ра</w:t>
      </w:r>
      <w:r w:rsidR="003D3051">
        <w:softHyphen/>
      </w:r>
      <w:r w:rsidRPr="001D30FB">
        <w:t>дянських і польських науковців. Радянські вчені, громадські діячі, які емігрували із За</w:t>
      </w:r>
      <w:r w:rsidR="003D3051">
        <w:softHyphen/>
      </w:r>
      <w:r w:rsidRPr="001D30FB">
        <w:t>хід</w:t>
      </w:r>
      <w:r w:rsidR="003D3051">
        <w:softHyphen/>
      </w:r>
      <w:r w:rsidRPr="001D30FB">
        <w:t>ної України до УСРР (А.Красін [10] та ін.), виходячи з марксистсько-ленінської ме</w:t>
      </w:r>
      <w:r w:rsidR="003D3051">
        <w:softHyphen/>
      </w:r>
      <w:r w:rsidRPr="001D30FB">
        <w:t>то</w:t>
      </w:r>
      <w:r w:rsidR="003D3051">
        <w:softHyphen/>
      </w:r>
      <w:r w:rsidRPr="001D30FB">
        <w:t xml:space="preserve">дології, розкритикували </w:t>
      </w:r>
      <w:r w:rsidRPr="001D30FB">
        <w:rPr>
          <w:rStyle w:val="FontStyle59"/>
          <w:rFonts w:ascii="Times New Roman" w:hAnsi="Times New Roman" w:cs="Times New Roman"/>
        </w:rPr>
        <w:t>“запроданську українську буржуазну партію” (УНДО) за “об</w:t>
      </w:r>
      <w:r w:rsidR="003D3051">
        <w:rPr>
          <w:rStyle w:val="FontStyle59"/>
          <w:rFonts w:ascii="Times New Roman" w:hAnsi="Times New Roman" w:cs="Times New Roman"/>
        </w:rPr>
        <w:softHyphen/>
      </w:r>
      <w:r w:rsidRPr="001D30FB">
        <w:rPr>
          <w:rStyle w:val="FontStyle59"/>
          <w:rFonts w:ascii="Times New Roman" w:hAnsi="Times New Roman" w:cs="Times New Roman"/>
        </w:rPr>
        <w:t>ду</w:t>
      </w:r>
      <w:r w:rsidR="003D3051">
        <w:rPr>
          <w:rStyle w:val="FontStyle59"/>
          <w:rFonts w:ascii="Times New Roman" w:hAnsi="Times New Roman" w:cs="Times New Roman"/>
        </w:rPr>
        <w:softHyphen/>
      </w:r>
      <w:r w:rsidRPr="001D30FB">
        <w:rPr>
          <w:rStyle w:val="FontStyle59"/>
          <w:rFonts w:ascii="Times New Roman" w:hAnsi="Times New Roman" w:cs="Times New Roman"/>
        </w:rPr>
        <w:t xml:space="preserve">рювання широких верств трудящих” і “соціальну демагогію”. </w:t>
      </w:r>
    </w:p>
    <w:p w:rsidR="001858DE" w:rsidRPr="001D30FB" w:rsidRDefault="001858DE" w:rsidP="001858DE">
      <w:pPr>
        <w:pStyle w:val="msonormalcxspmiddle"/>
        <w:suppressAutoHyphens/>
        <w:spacing w:before="0" w:beforeAutospacing="0" w:after="0" w:afterAutospacing="0"/>
        <w:ind w:right="-2" w:firstLine="709"/>
        <w:jc w:val="both"/>
      </w:pPr>
      <w:r w:rsidRPr="001D30FB">
        <w:rPr>
          <w:rStyle w:val="FontStyle59"/>
          <w:rFonts w:ascii="Times New Roman" w:hAnsi="Times New Roman" w:cs="Times New Roman"/>
        </w:rPr>
        <w:t>Не менш критичними, проте значно об’єктивнішими та фаховішими, видалися до</w:t>
      </w:r>
      <w:r w:rsidR="003D3051">
        <w:rPr>
          <w:rStyle w:val="FontStyle59"/>
          <w:rFonts w:ascii="Times New Roman" w:hAnsi="Times New Roman" w:cs="Times New Roman"/>
        </w:rPr>
        <w:softHyphen/>
      </w:r>
      <w:r w:rsidRPr="001D30FB">
        <w:rPr>
          <w:rStyle w:val="FontStyle59"/>
          <w:rFonts w:ascii="Times New Roman" w:hAnsi="Times New Roman" w:cs="Times New Roman"/>
        </w:rPr>
        <w:t>слідження польських учених.</w:t>
      </w:r>
      <w:r w:rsidRPr="001D30FB">
        <w:t xml:space="preserve"> Зважаючи на українсько-польське протистояння у ви</w:t>
      </w:r>
      <w:r w:rsidR="003D3051">
        <w:softHyphen/>
      </w:r>
      <w:r w:rsidRPr="001D30FB">
        <w:t>що</w:t>
      </w:r>
      <w:r w:rsidR="003D3051">
        <w:softHyphen/>
      </w:r>
      <w:r w:rsidRPr="001D30FB">
        <w:t>му законодавчому органі Другої Речі Посполитої, А.Бохенський [11], С.Лось [12], М.Фелінський [13]</w:t>
      </w:r>
      <w:r w:rsidRPr="001D30FB">
        <w:rPr>
          <w:rStyle w:val="FontStyle59"/>
          <w:rFonts w:ascii="Times New Roman" w:hAnsi="Times New Roman" w:cs="Times New Roman"/>
        </w:rPr>
        <w:t xml:space="preserve"> та ін. </w:t>
      </w:r>
      <w:r w:rsidRPr="001D30FB">
        <w:t>дещо упереджено й емоційно зобразили стратегію й тактику УНДО в парламенті Польщі, захист УПР національних і соціальних прав українського народу. У міжвоєнний період ХХ ст. опубліковано велику кількість літератури пар</w:t>
      </w:r>
      <w:r w:rsidR="003D3051">
        <w:softHyphen/>
      </w:r>
      <w:r w:rsidRPr="001D30FB">
        <w:t>тій</w:t>
      </w:r>
      <w:r w:rsidR="003D3051">
        <w:softHyphen/>
      </w:r>
      <w:r w:rsidRPr="001D30FB">
        <w:t>но-політичної проблематики. Значна її частина присвячена міжпартійним зв’язкам, діяль</w:t>
      </w:r>
      <w:r w:rsidR="003D3051">
        <w:softHyphen/>
      </w:r>
      <w:r w:rsidRPr="001D30FB">
        <w:t>ності окремих партій, зокрема, й УНДО. Низка досліджень стисло розкриває осо</w:t>
      </w:r>
      <w:r w:rsidR="003D3051">
        <w:softHyphen/>
      </w:r>
      <w:r w:rsidRPr="001D30FB">
        <w:t>бли</w:t>
      </w:r>
      <w:r w:rsidR="003D3051">
        <w:softHyphen/>
      </w:r>
      <w:r w:rsidRPr="001D30FB">
        <w:t xml:space="preserve">вості парламентської праці депутатів і сенаторів УНДО в угодових 1928–1939 рр. </w:t>
      </w:r>
    </w:p>
    <w:p w:rsidR="001858DE" w:rsidRPr="003D3051" w:rsidRDefault="001858DE" w:rsidP="001858DE">
      <w:pPr>
        <w:pStyle w:val="msonormalcxspmiddle"/>
        <w:suppressAutoHyphens/>
        <w:spacing w:before="0" w:beforeAutospacing="0" w:after="0" w:afterAutospacing="0"/>
        <w:ind w:right="-2" w:firstLine="709"/>
        <w:jc w:val="both"/>
        <w:rPr>
          <w:spacing w:val="-4"/>
        </w:rPr>
      </w:pPr>
      <w:r w:rsidRPr="003D3051">
        <w:rPr>
          <w:spacing w:val="-4"/>
        </w:rPr>
        <w:t>Воднораз зауважимо, що праці не позбавлені суб’єктивізму та чітко виражених ідеологічних симпатій. Цензура й заборони висвітлення окремих проблем історії Украї</w:t>
      </w:r>
      <w:r w:rsidR="003D3051" w:rsidRPr="003D3051">
        <w:rPr>
          <w:spacing w:val="-4"/>
        </w:rPr>
        <w:softHyphen/>
      </w:r>
      <w:r w:rsidRPr="003D3051">
        <w:rPr>
          <w:spacing w:val="-4"/>
        </w:rPr>
        <w:t>ни сут</w:t>
      </w:r>
      <w:r w:rsidR="003D3051">
        <w:rPr>
          <w:spacing w:val="-4"/>
        </w:rPr>
        <w:softHyphen/>
      </w:r>
      <w:r w:rsidRPr="003D3051">
        <w:rPr>
          <w:spacing w:val="-4"/>
        </w:rPr>
        <w:t>тєво обмежували можливості радянських науковців під час характеристики пар</w:t>
      </w:r>
      <w:r w:rsidR="003D3051" w:rsidRPr="003D3051">
        <w:rPr>
          <w:spacing w:val="-4"/>
        </w:rPr>
        <w:softHyphen/>
      </w:r>
      <w:r w:rsidRPr="003D3051">
        <w:rPr>
          <w:spacing w:val="-4"/>
        </w:rPr>
        <w:t>ла</w:t>
      </w:r>
      <w:r w:rsidR="003D3051" w:rsidRPr="003D3051">
        <w:rPr>
          <w:spacing w:val="-4"/>
        </w:rPr>
        <w:softHyphen/>
      </w:r>
      <w:r w:rsidRPr="003D3051">
        <w:rPr>
          <w:spacing w:val="-4"/>
        </w:rPr>
        <w:t>ментської діяльності УНДО. Критика “українського буржуазного націоналізму” і реак</w:t>
      </w:r>
      <w:r w:rsidR="003D3051" w:rsidRPr="003D3051">
        <w:rPr>
          <w:spacing w:val="-4"/>
        </w:rPr>
        <w:softHyphen/>
      </w:r>
      <w:r w:rsidRPr="003D3051">
        <w:rPr>
          <w:spacing w:val="-4"/>
        </w:rPr>
        <w:t>цій</w:t>
      </w:r>
      <w:r w:rsidR="003D3051">
        <w:rPr>
          <w:spacing w:val="-4"/>
        </w:rPr>
        <w:softHyphen/>
      </w:r>
      <w:r w:rsidRPr="003D3051">
        <w:rPr>
          <w:spacing w:val="-4"/>
        </w:rPr>
        <w:t>ної політики польського уряду в міжвоєнний період, класові протиріччя стали про</w:t>
      </w:r>
      <w:r w:rsidR="003D3051" w:rsidRPr="003D3051">
        <w:rPr>
          <w:spacing w:val="-4"/>
        </w:rPr>
        <w:softHyphen/>
      </w:r>
      <w:r w:rsidRPr="003D3051">
        <w:rPr>
          <w:spacing w:val="-4"/>
        </w:rPr>
        <w:t>відною те</w:t>
      </w:r>
      <w:r w:rsidR="003D3051">
        <w:rPr>
          <w:spacing w:val="-4"/>
        </w:rPr>
        <w:softHyphen/>
      </w:r>
      <w:r w:rsidRPr="003D3051">
        <w:rPr>
          <w:spacing w:val="-4"/>
        </w:rPr>
        <w:t>мою тогочасних істориків. У такій ситуації парламентську діяльність УНДО в кращому ра</w:t>
      </w:r>
      <w:r w:rsidR="003D3051">
        <w:rPr>
          <w:spacing w:val="-4"/>
        </w:rPr>
        <w:softHyphen/>
      </w:r>
      <w:r w:rsidRPr="003D3051">
        <w:rPr>
          <w:spacing w:val="-4"/>
        </w:rPr>
        <w:t>зі замовчували, у гіршому – фальсифікували. Домінування комуні</w:t>
      </w:r>
      <w:r w:rsidR="003D3051" w:rsidRPr="003D3051">
        <w:rPr>
          <w:spacing w:val="-4"/>
        </w:rPr>
        <w:softHyphen/>
      </w:r>
      <w:r w:rsidRPr="003D3051">
        <w:rPr>
          <w:spacing w:val="-4"/>
        </w:rPr>
        <w:t>стич</w:t>
      </w:r>
      <w:r w:rsidR="003D3051" w:rsidRPr="003D3051">
        <w:rPr>
          <w:spacing w:val="-4"/>
        </w:rPr>
        <w:softHyphen/>
      </w:r>
      <w:r w:rsidRPr="003D3051">
        <w:rPr>
          <w:spacing w:val="-4"/>
        </w:rPr>
        <w:t>ним ідеологам яскраво помітно в працях П.Йови</w:t>
      </w:r>
      <w:r w:rsidRPr="003D3051">
        <w:rPr>
          <w:spacing w:val="-4"/>
          <w:lang w:val="en-US"/>
        </w:rPr>
        <w:t> </w:t>
      </w:r>
      <w:r w:rsidRPr="003D3051">
        <w:rPr>
          <w:spacing w:val="-4"/>
        </w:rPr>
        <w:t>[14], М.Герасименка [15] і В.Ма</w:t>
      </w:r>
      <w:r w:rsidR="003D3051" w:rsidRPr="003D3051">
        <w:rPr>
          <w:spacing w:val="-4"/>
        </w:rPr>
        <w:softHyphen/>
      </w:r>
      <w:r w:rsidRPr="003D3051">
        <w:rPr>
          <w:spacing w:val="-4"/>
        </w:rPr>
        <w:t>лан</w:t>
      </w:r>
      <w:r w:rsidR="003D3051" w:rsidRPr="003D3051">
        <w:rPr>
          <w:spacing w:val="-4"/>
        </w:rPr>
        <w:softHyphen/>
      </w:r>
      <w:r w:rsidRPr="003D3051">
        <w:rPr>
          <w:spacing w:val="-4"/>
        </w:rPr>
        <w:t>чука [16]. До</w:t>
      </w:r>
      <w:r w:rsidR="003D3051">
        <w:rPr>
          <w:spacing w:val="-4"/>
        </w:rPr>
        <w:softHyphen/>
      </w:r>
      <w:r w:rsidRPr="003D3051">
        <w:rPr>
          <w:spacing w:val="-4"/>
        </w:rPr>
        <w:t>слід</w:t>
      </w:r>
      <w:r w:rsidR="003D3051">
        <w:rPr>
          <w:spacing w:val="-4"/>
        </w:rPr>
        <w:softHyphen/>
      </w:r>
      <w:r w:rsidRPr="003D3051">
        <w:rPr>
          <w:spacing w:val="-4"/>
        </w:rPr>
        <w:t>ни</w:t>
      </w:r>
      <w:r w:rsidR="003D3051">
        <w:rPr>
          <w:spacing w:val="-4"/>
        </w:rPr>
        <w:softHyphen/>
      </w:r>
      <w:r w:rsidRPr="003D3051">
        <w:rPr>
          <w:spacing w:val="-4"/>
        </w:rPr>
        <w:t>ки, передусім, намагалися показати переваги “соціалістичного бу</w:t>
      </w:r>
      <w:r w:rsidR="003D3051" w:rsidRPr="003D3051">
        <w:rPr>
          <w:spacing w:val="-4"/>
        </w:rPr>
        <w:softHyphen/>
      </w:r>
      <w:r w:rsidRPr="003D3051">
        <w:rPr>
          <w:spacing w:val="-4"/>
        </w:rPr>
        <w:t>дівництва” у Радянській Україні в порівнянні з політикою польського владного ре</w:t>
      </w:r>
      <w:r w:rsidR="003D3051" w:rsidRPr="003D3051">
        <w:rPr>
          <w:spacing w:val="-4"/>
        </w:rPr>
        <w:softHyphen/>
      </w:r>
      <w:r w:rsidRPr="003D3051">
        <w:rPr>
          <w:spacing w:val="-4"/>
        </w:rPr>
        <w:t>жи</w:t>
      </w:r>
      <w:r w:rsidR="003D3051" w:rsidRPr="003D3051">
        <w:rPr>
          <w:spacing w:val="-4"/>
        </w:rPr>
        <w:softHyphen/>
      </w:r>
      <w:r w:rsidRPr="003D3051">
        <w:rPr>
          <w:spacing w:val="-4"/>
        </w:rPr>
        <w:t>му в міжвоєнній Польщі, за</w:t>
      </w:r>
      <w:r w:rsidR="003D3051">
        <w:rPr>
          <w:spacing w:val="-4"/>
        </w:rPr>
        <w:softHyphen/>
      </w:r>
      <w:r w:rsidRPr="003D3051">
        <w:rPr>
          <w:spacing w:val="-4"/>
        </w:rPr>
        <w:t>су</w:t>
      </w:r>
      <w:r w:rsidR="003D3051">
        <w:rPr>
          <w:spacing w:val="-4"/>
        </w:rPr>
        <w:softHyphen/>
      </w:r>
      <w:r w:rsidRPr="003D3051">
        <w:rPr>
          <w:spacing w:val="-4"/>
        </w:rPr>
        <w:t>ди</w:t>
      </w:r>
      <w:r w:rsidR="003D3051">
        <w:rPr>
          <w:spacing w:val="-4"/>
        </w:rPr>
        <w:softHyphen/>
      </w:r>
      <w:r w:rsidRPr="003D3051">
        <w:rPr>
          <w:spacing w:val="-4"/>
        </w:rPr>
        <w:t>ли угодовську стратегію й тактику партії, що домі</w:t>
      </w:r>
      <w:r w:rsidR="003D3051" w:rsidRPr="003D3051">
        <w:rPr>
          <w:spacing w:val="-4"/>
        </w:rPr>
        <w:softHyphen/>
      </w:r>
      <w:r w:rsidRPr="003D3051">
        <w:rPr>
          <w:spacing w:val="-4"/>
        </w:rPr>
        <w:t>ну</w:t>
      </w:r>
      <w:r w:rsidR="003D3051" w:rsidRPr="003D3051">
        <w:rPr>
          <w:spacing w:val="-4"/>
        </w:rPr>
        <w:softHyphen/>
      </w:r>
      <w:r w:rsidRPr="003D3051">
        <w:rPr>
          <w:spacing w:val="-4"/>
        </w:rPr>
        <w:t>ва</w:t>
      </w:r>
      <w:r w:rsidR="003D3051" w:rsidRPr="003D3051">
        <w:rPr>
          <w:spacing w:val="-4"/>
        </w:rPr>
        <w:softHyphen/>
      </w:r>
      <w:r w:rsidRPr="003D3051">
        <w:rPr>
          <w:spacing w:val="-4"/>
        </w:rPr>
        <w:t>ла в другій половині 1930-х рр., вва</w:t>
      </w:r>
      <w:r w:rsidR="003D3051">
        <w:rPr>
          <w:spacing w:val="-4"/>
        </w:rPr>
        <w:softHyphen/>
      </w:r>
      <w:r w:rsidRPr="003D3051">
        <w:rPr>
          <w:spacing w:val="-4"/>
        </w:rPr>
        <w:t>жали націонал-демократів “оплотом українського бур</w:t>
      </w:r>
      <w:r w:rsidR="003D3051" w:rsidRPr="003D3051">
        <w:rPr>
          <w:spacing w:val="-4"/>
        </w:rPr>
        <w:softHyphen/>
      </w:r>
      <w:r w:rsidRPr="003D3051">
        <w:rPr>
          <w:spacing w:val="-4"/>
        </w:rPr>
        <w:t xml:space="preserve">жуазного націоналізму”. </w:t>
      </w:r>
    </w:p>
    <w:p w:rsidR="001858DE" w:rsidRPr="001D30FB" w:rsidRDefault="001858DE" w:rsidP="001858DE">
      <w:pPr>
        <w:pStyle w:val="msonormalcxspmiddle"/>
        <w:suppressAutoHyphens/>
        <w:spacing w:before="0" w:beforeAutospacing="0" w:after="0" w:afterAutospacing="0"/>
        <w:ind w:right="-2" w:firstLine="709"/>
        <w:jc w:val="both"/>
        <w:rPr>
          <w:bCs/>
          <w:iCs/>
        </w:rPr>
      </w:pPr>
      <w:r w:rsidRPr="001D30FB">
        <w:lastRenderedPageBreak/>
        <w:t>Праці дослідників стали зразком для їхніх наступників, адже сформували загаль</w:t>
      </w:r>
      <w:r w:rsidR="003D3051">
        <w:softHyphen/>
      </w:r>
      <w:r w:rsidRPr="001D30FB">
        <w:t>но</w:t>
      </w:r>
      <w:r w:rsidR="003D3051">
        <w:softHyphen/>
      </w:r>
      <w:r w:rsidRPr="001D30FB">
        <w:t>прийняту методологію висвітлення партійно-політичного й парламентського життя За</w:t>
      </w:r>
      <w:r w:rsidR="003D3051">
        <w:softHyphen/>
      </w:r>
      <w:r w:rsidRPr="001D30FB">
        <w:t xml:space="preserve">хідної України в міжвоєнний період ХХ ст. </w:t>
      </w:r>
      <w:r w:rsidRPr="001D30FB">
        <w:rPr>
          <w:bCs/>
          <w:iCs/>
        </w:rPr>
        <w:t>Справді, у другій половині 1960–</w:t>
      </w:r>
      <w:r w:rsidR="003D3051">
        <w:rPr>
          <w:bCs/>
          <w:iCs/>
        </w:rPr>
        <w:br/>
      </w:r>
      <w:r w:rsidRPr="001D30FB">
        <w:rPr>
          <w:bCs/>
          <w:iCs/>
        </w:rPr>
        <w:t>1970-х рр. риторику попередників продовжили М.Зільберман</w:t>
      </w:r>
      <w:r w:rsidRPr="001D30FB">
        <w:rPr>
          <w:bCs/>
          <w:iCs/>
          <w:lang w:val="ru-RU"/>
        </w:rPr>
        <w:t xml:space="preserve"> [17]</w:t>
      </w:r>
      <w:r w:rsidRPr="001D30FB">
        <w:rPr>
          <w:bCs/>
          <w:iCs/>
        </w:rPr>
        <w:t>, О.Швидак</w:t>
      </w:r>
      <w:r w:rsidRPr="001D30FB">
        <w:rPr>
          <w:bCs/>
          <w:iCs/>
          <w:lang w:val="ru-RU"/>
        </w:rPr>
        <w:t xml:space="preserve"> [18]</w:t>
      </w:r>
      <w:r w:rsidRPr="001D30FB">
        <w:rPr>
          <w:bCs/>
          <w:iCs/>
        </w:rPr>
        <w:t>. В окре</w:t>
      </w:r>
      <w:r w:rsidR="003D3051">
        <w:rPr>
          <w:bCs/>
          <w:iCs/>
        </w:rPr>
        <w:softHyphen/>
      </w:r>
      <w:r w:rsidRPr="001D30FB">
        <w:rPr>
          <w:bCs/>
          <w:iCs/>
        </w:rPr>
        <w:t>слених дослідженнях попри концепцію “братерської допомоги великого російсь</w:t>
      </w:r>
      <w:r w:rsidR="003D3051">
        <w:rPr>
          <w:bCs/>
          <w:iCs/>
        </w:rPr>
        <w:softHyphen/>
      </w:r>
      <w:r w:rsidRPr="001D30FB">
        <w:rPr>
          <w:bCs/>
          <w:iCs/>
        </w:rPr>
        <w:t>ко</w:t>
      </w:r>
      <w:r w:rsidR="003D3051">
        <w:rPr>
          <w:bCs/>
          <w:iCs/>
        </w:rPr>
        <w:softHyphen/>
      </w:r>
      <w:r w:rsidRPr="001D30FB">
        <w:rPr>
          <w:bCs/>
          <w:iCs/>
        </w:rPr>
        <w:t>го народу” і вирішальної ролі Великої Жовтневої соціалістичної революції знаходимо фрагментарну інформацію про діяльність “запроданських партій” Західної України в між</w:t>
      </w:r>
      <w:r w:rsidR="003D3051">
        <w:rPr>
          <w:bCs/>
          <w:iCs/>
        </w:rPr>
        <w:softHyphen/>
      </w:r>
      <w:r w:rsidRPr="001D30FB">
        <w:rPr>
          <w:bCs/>
          <w:iCs/>
        </w:rPr>
        <w:t xml:space="preserve">воєнний період. </w:t>
      </w:r>
    </w:p>
    <w:p w:rsidR="001858DE" w:rsidRPr="001D30FB" w:rsidRDefault="001858DE" w:rsidP="001858DE">
      <w:pPr>
        <w:pStyle w:val="msonormalcxspmiddle"/>
        <w:suppressAutoHyphens/>
        <w:spacing w:before="0" w:beforeAutospacing="0" w:after="0" w:afterAutospacing="0"/>
        <w:ind w:right="-2" w:firstLine="709"/>
        <w:jc w:val="both"/>
        <w:rPr>
          <w:lang w:val="ru-RU"/>
        </w:rPr>
      </w:pPr>
      <w:r w:rsidRPr="001D30FB">
        <w:rPr>
          <w:bCs/>
          <w:iCs/>
        </w:rPr>
        <w:t>У працях Є.Галушка [19], Ю.Сливки [20] охарактеризовано місце комуністич</w:t>
      </w:r>
      <w:r w:rsidR="003D3051">
        <w:rPr>
          <w:bCs/>
          <w:iCs/>
        </w:rPr>
        <w:softHyphen/>
      </w:r>
      <w:r w:rsidRPr="001D30FB">
        <w:rPr>
          <w:bCs/>
          <w:iCs/>
        </w:rPr>
        <w:t>но</w:t>
      </w:r>
      <w:r w:rsidR="003D3051">
        <w:rPr>
          <w:bCs/>
          <w:iCs/>
        </w:rPr>
        <w:softHyphen/>
      </w:r>
      <w:r w:rsidRPr="001D30FB">
        <w:rPr>
          <w:bCs/>
          <w:iCs/>
        </w:rPr>
        <w:t>го руху в суспільному житті міжвоєнної Західної України. Дослідники засудили полі</w:t>
      </w:r>
      <w:r w:rsidR="003D3051">
        <w:rPr>
          <w:bCs/>
          <w:iCs/>
        </w:rPr>
        <w:softHyphen/>
      </w:r>
      <w:r w:rsidRPr="001D30FB">
        <w:rPr>
          <w:bCs/>
          <w:iCs/>
        </w:rPr>
        <w:t>ти</w:t>
      </w:r>
      <w:r w:rsidR="003D3051">
        <w:rPr>
          <w:bCs/>
          <w:iCs/>
        </w:rPr>
        <w:softHyphen/>
      </w:r>
      <w:r w:rsidRPr="001D30FB">
        <w:rPr>
          <w:bCs/>
          <w:iCs/>
        </w:rPr>
        <w:t>ку УНДО, скеровану на “</w:t>
      </w:r>
      <w:r w:rsidRPr="001D30FB">
        <w:rPr>
          <w:rStyle w:val="rvts6"/>
          <w:bCs/>
          <w:iCs/>
        </w:rPr>
        <w:t>придушення революційної боротьби трудящих Західної Украї</w:t>
      </w:r>
      <w:r w:rsidR="003D3051">
        <w:rPr>
          <w:rStyle w:val="rvts6"/>
          <w:bCs/>
          <w:iCs/>
        </w:rPr>
        <w:softHyphen/>
      </w:r>
      <w:r w:rsidRPr="001D30FB">
        <w:rPr>
          <w:rStyle w:val="rvts6"/>
          <w:bCs/>
          <w:iCs/>
        </w:rPr>
        <w:t>ни проти окупаційного режиму Польщі”</w:t>
      </w:r>
      <w:r w:rsidRPr="001D30FB">
        <w:rPr>
          <w:rStyle w:val="rvts6"/>
          <w:bCs/>
          <w:iCs/>
          <w:lang w:val="ru-RU"/>
        </w:rPr>
        <w:t>.</w:t>
      </w:r>
    </w:p>
    <w:p w:rsidR="001858DE" w:rsidRPr="001D30FB" w:rsidRDefault="001858DE" w:rsidP="001858DE">
      <w:pPr>
        <w:tabs>
          <w:tab w:val="left" w:pos="9214"/>
        </w:tabs>
        <w:suppressAutoHyphens/>
        <w:ind w:right="-2" w:firstLine="709"/>
        <w:jc w:val="both"/>
        <w:rPr>
          <w:rStyle w:val="rvts6"/>
          <w:lang w:val="uk-UA"/>
        </w:rPr>
      </w:pPr>
      <w:r w:rsidRPr="001D30FB">
        <w:t>Значн</w:t>
      </w:r>
      <w:r w:rsidRPr="001D30FB">
        <w:rPr>
          <w:lang w:val="uk-UA"/>
        </w:rPr>
        <w:t>у</w:t>
      </w:r>
      <w:r w:rsidRPr="001D30FB">
        <w:t xml:space="preserve"> науков</w:t>
      </w:r>
      <w:r w:rsidRPr="001D30FB">
        <w:rPr>
          <w:lang w:val="uk-UA"/>
        </w:rPr>
        <w:t>у</w:t>
      </w:r>
      <w:r w:rsidRPr="001D30FB">
        <w:t xml:space="preserve"> </w:t>
      </w:r>
      <w:r w:rsidRPr="001D30FB">
        <w:rPr>
          <w:lang w:val="uk-UA"/>
        </w:rPr>
        <w:t>цікавість</w:t>
      </w:r>
      <w:r w:rsidRPr="001D30FB">
        <w:t xml:space="preserve"> у контексті досліджуваної проблеми становлять праці С.Ма</w:t>
      </w:r>
      <w:r w:rsidR="003D3051">
        <w:rPr>
          <w:lang w:val="uk-UA"/>
        </w:rPr>
        <w:softHyphen/>
      </w:r>
      <w:r w:rsidRPr="001D30FB">
        <w:t xml:space="preserve">карчука [21] та </w:t>
      </w:r>
      <w:r w:rsidRPr="001D30FB">
        <w:rPr>
          <w:rStyle w:val="rvts6"/>
          <w:lang w:val="uk-UA"/>
        </w:rPr>
        <w:t>І.Васюти</w:t>
      </w:r>
      <w:r w:rsidRPr="001D30FB">
        <w:rPr>
          <w:rStyle w:val="rvts6"/>
          <w:vertAlign w:val="superscript"/>
        </w:rPr>
        <w:t xml:space="preserve"> </w:t>
      </w:r>
      <w:r w:rsidRPr="001D30FB">
        <w:rPr>
          <w:rStyle w:val="rvts6"/>
        </w:rPr>
        <w:t>[22]</w:t>
      </w:r>
      <w:r w:rsidRPr="001D30FB">
        <w:rPr>
          <w:rStyle w:val="rvts6"/>
          <w:lang w:val="uk-UA"/>
        </w:rPr>
        <w:t>. Останній із класово-партійних позицій проана</w:t>
      </w:r>
      <w:r w:rsidR="003D3051">
        <w:rPr>
          <w:rStyle w:val="rvts6"/>
          <w:lang w:val="uk-UA"/>
        </w:rPr>
        <w:softHyphen/>
      </w:r>
      <w:r w:rsidRPr="001D30FB">
        <w:rPr>
          <w:rStyle w:val="rvts6"/>
          <w:lang w:val="uk-UA"/>
        </w:rPr>
        <w:t>лі</w:t>
      </w:r>
      <w:r w:rsidR="003D3051">
        <w:rPr>
          <w:rStyle w:val="rvts6"/>
          <w:lang w:val="uk-UA"/>
        </w:rPr>
        <w:softHyphen/>
      </w:r>
      <w:r w:rsidRPr="001D30FB">
        <w:rPr>
          <w:rStyle w:val="rvts6"/>
          <w:lang w:val="uk-UA"/>
        </w:rPr>
        <w:t>зу</w:t>
      </w:r>
      <w:r w:rsidR="003D3051">
        <w:rPr>
          <w:rStyle w:val="rvts6"/>
          <w:lang w:val="uk-UA"/>
        </w:rPr>
        <w:softHyphen/>
      </w:r>
      <w:r w:rsidRPr="001D30FB">
        <w:rPr>
          <w:rStyle w:val="rvts6"/>
          <w:lang w:val="uk-UA"/>
        </w:rPr>
        <w:t>вав історію виникнення та організаційно-парламентську діяльність УНДО. Тавруючи на</w:t>
      </w:r>
      <w:r w:rsidR="003D3051">
        <w:rPr>
          <w:rStyle w:val="rvts6"/>
          <w:lang w:val="uk-UA"/>
        </w:rPr>
        <w:softHyphen/>
      </w:r>
      <w:r w:rsidRPr="001D30FB">
        <w:rPr>
          <w:rStyle w:val="rvts6"/>
          <w:lang w:val="uk-UA"/>
        </w:rPr>
        <w:t>ціонал-демократію за прислужництво буржуазним режимам, І.Васюта все ж визнав, що УНДО – провідна політична сила Західної України, яка впродовж 1920–1930-х рр. збе</w:t>
      </w:r>
      <w:r w:rsidR="003D3051">
        <w:rPr>
          <w:rStyle w:val="rvts6"/>
          <w:lang w:val="uk-UA"/>
        </w:rPr>
        <w:softHyphen/>
      </w:r>
      <w:r w:rsidRPr="001D30FB">
        <w:rPr>
          <w:rStyle w:val="rvts6"/>
          <w:lang w:val="uk-UA"/>
        </w:rPr>
        <w:t>рігала значний вплив на українське населення Східної Галичини, що виразно засвід</w:t>
      </w:r>
      <w:r w:rsidR="003D3051">
        <w:rPr>
          <w:rStyle w:val="rvts6"/>
          <w:lang w:val="uk-UA"/>
        </w:rPr>
        <w:softHyphen/>
      </w:r>
      <w:r w:rsidRPr="001D30FB">
        <w:rPr>
          <w:rStyle w:val="rvts6"/>
          <w:lang w:val="uk-UA"/>
        </w:rPr>
        <w:t>чи</w:t>
      </w:r>
      <w:r w:rsidR="003D3051">
        <w:rPr>
          <w:rStyle w:val="rvts6"/>
          <w:lang w:val="uk-UA"/>
        </w:rPr>
        <w:softHyphen/>
      </w:r>
      <w:r w:rsidRPr="001D30FB">
        <w:rPr>
          <w:rStyle w:val="rvts6"/>
          <w:lang w:val="uk-UA"/>
        </w:rPr>
        <w:t>ли виборчі кампанії до парламенту Польщі 1928 та 1930 рр. Певні оцінки й висновки автора, що стосуються парламентської праці депутатів і сенаторів УНДО в 1935–</w:t>
      </w:r>
      <w:r w:rsidR="003D3051">
        <w:rPr>
          <w:rStyle w:val="rvts6"/>
          <w:lang w:val="uk-UA"/>
        </w:rPr>
        <w:br/>
      </w:r>
      <w:r w:rsidRPr="001D30FB">
        <w:rPr>
          <w:rStyle w:val="rvts6"/>
          <w:lang w:val="uk-UA"/>
        </w:rPr>
        <w:t>1939 рр., актуальні навіть для сучасної історичної науки. Зокрема, дослідник розкри</w:t>
      </w:r>
      <w:r w:rsidR="003D3051">
        <w:rPr>
          <w:rStyle w:val="rvts6"/>
          <w:lang w:val="uk-UA"/>
        </w:rPr>
        <w:softHyphen/>
      </w:r>
      <w:r w:rsidRPr="001D30FB">
        <w:rPr>
          <w:rStyle w:val="rvts6"/>
          <w:lang w:val="uk-UA"/>
        </w:rPr>
        <w:t>ти</w:t>
      </w:r>
      <w:r w:rsidR="003D3051">
        <w:rPr>
          <w:rStyle w:val="rvts6"/>
          <w:lang w:val="uk-UA"/>
        </w:rPr>
        <w:softHyphen/>
      </w:r>
      <w:r w:rsidRPr="001D30FB">
        <w:rPr>
          <w:rStyle w:val="rvts6"/>
          <w:lang w:val="uk-UA"/>
        </w:rPr>
        <w:t>ку</w:t>
      </w:r>
      <w:r w:rsidR="003D3051">
        <w:rPr>
          <w:rStyle w:val="rvts6"/>
          <w:lang w:val="uk-UA"/>
        </w:rPr>
        <w:softHyphen/>
      </w:r>
      <w:r w:rsidRPr="001D30FB">
        <w:rPr>
          <w:rStyle w:val="rvts6"/>
          <w:lang w:val="uk-UA"/>
        </w:rPr>
        <w:t>вав провід партії за прагнення до співробітництва з урядом Польщі через зміну ви</w:t>
      </w:r>
      <w:r w:rsidR="003D3051">
        <w:rPr>
          <w:rStyle w:val="rvts6"/>
          <w:lang w:val="uk-UA"/>
        </w:rPr>
        <w:softHyphen/>
      </w:r>
      <w:r w:rsidRPr="001D30FB">
        <w:rPr>
          <w:rStyle w:val="rvts6"/>
          <w:lang w:val="uk-UA"/>
        </w:rPr>
        <w:t>мо</w:t>
      </w:r>
      <w:r w:rsidR="003D3051">
        <w:rPr>
          <w:rStyle w:val="rvts6"/>
          <w:lang w:val="uk-UA"/>
        </w:rPr>
        <w:softHyphen/>
      </w:r>
      <w:r w:rsidRPr="001D30FB">
        <w:rPr>
          <w:rStyle w:val="rvts6"/>
          <w:lang w:val="uk-UA"/>
        </w:rPr>
        <w:t xml:space="preserve">ги “незалежної України” на “територіальну автономію у межах Польщі”. </w:t>
      </w:r>
    </w:p>
    <w:p w:rsidR="001858DE" w:rsidRPr="001D30FB" w:rsidRDefault="001858DE" w:rsidP="001858DE">
      <w:pPr>
        <w:tabs>
          <w:tab w:val="left" w:pos="9214"/>
        </w:tabs>
        <w:suppressAutoHyphens/>
        <w:ind w:right="-2" w:firstLine="709"/>
        <w:jc w:val="both"/>
      </w:pPr>
      <w:r w:rsidRPr="001D30FB">
        <w:rPr>
          <w:rStyle w:val="rvts6"/>
        </w:rPr>
        <w:t xml:space="preserve">Окремі аспекти парламентської праці УНДО </w:t>
      </w:r>
      <w:r w:rsidRPr="001D30FB">
        <w:rPr>
          <w:rStyle w:val="rvts6"/>
          <w:lang w:val="uk-UA"/>
        </w:rPr>
        <w:t>в</w:t>
      </w:r>
      <w:r w:rsidRPr="001D30FB">
        <w:rPr>
          <w:rStyle w:val="rvts6"/>
        </w:rPr>
        <w:t xml:space="preserve"> другій половині 30</w:t>
      </w:r>
      <w:r w:rsidRPr="001D30FB">
        <w:rPr>
          <w:rStyle w:val="rvts6"/>
          <w:lang w:val="uk-UA"/>
        </w:rPr>
        <w:t>-</w:t>
      </w:r>
      <w:r w:rsidRPr="001D30FB">
        <w:rPr>
          <w:rStyle w:val="rvts6"/>
        </w:rPr>
        <w:t xml:space="preserve">х </w:t>
      </w:r>
      <w:r w:rsidRPr="001D30FB">
        <w:rPr>
          <w:rStyle w:val="rvts6"/>
          <w:lang w:val="uk-UA"/>
        </w:rPr>
        <w:t>р</w:t>
      </w:r>
      <w:r w:rsidRPr="001D30FB">
        <w:rPr>
          <w:rStyle w:val="rvts6"/>
        </w:rPr>
        <w:t>р. ХХ ст. ста</w:t>
      </w:r>
      <w:r w:rsidR="003D3051">
        <w:rPr>
          <w:rStyle w:val="rvts6"/>
          <w:lang w:val="uk-UA"/>
        </w:rPr>
        <w:softHyphen/>
      </w:r>
      <w:r w:rsidRPr="001D30FB">
        <w:rPr>
          <w:rStyle w:val="rvts6"/>
        </w:rPr>
        <w:t>ли предметом дослідження еміграційних істориків. У публікації С.Витвицького та С.Ба</w:t>
      </w:r>
      <w:r w:rsidR="003D3051">
        <w:rPr>
          <w:rStyle w:val="rvts6"/>
          <w:lang w:val="uk-UA"/>
        </w:rPr>
        <w:softHyphen/>
      </w:r>
      <w:r w:rsidRPr="001D30FB">
        <w:rPr>
          <w:rStyle w:val="rvts6"/>
        </w:rPr>
        <w:t>рана “Українські землі під Польщею” [23] подано характеристику політичних пар</w:t>
      </w:r>
      <w:r w:rsidR="003D3051">
        <w:rPr>
          <w:rStyle w:val="rvts6"/>
          <w:lang w:val="uk-UA"/>
        </w:rPr>
        <w:softHyphen/>
      </w:r>
      <w:r w:rsidRPr="001D30FB">
        <w:rPr>
          <w:rStyle w:val="rvts6"/>
        </w:rPr>
        <w:t>тій Західної України міжвоєнного періоду, простежено діяльність УПР у польському пар</w:t>
      </w:r>
      <w:r w:rsidR="003D3051">
        <w:rPr>
          <w:rStyle w:val="rvts6"/>
          <w:lang w:val="uk-UA"/>
        </w:rPr>
        <w:softHyphen/>
      </w:r>
      <w:r w:rsidRPr="001D30FB">
        <w:rPr>
          <w:rStyle w:val="rvts6"/>
        </w:rPr>
        <w:t xml:space="preserve">ламенті. У працях </w:t>
      </w:r>
      <w:r w:rsidRPr="001D30FB">
        <w:t>О.Субтельного [24], І.Кедрина [25], публікаціях Т.Гунчака</w:t>
      </w:r>
      <w:r w:rsidRPr="001D30FB">
        <w:rPr>
          <w:vertAlign w:val="superscript"/>
        </w:rPr>
        <w:t xml:space="preserve"> </w:t>
      </w:r>
      <w:r w:rsidRPr="001D30FB">
        <w:t>[26], збір</w:t>
      </w:r>
      <w:r w:rsidR="003D3051">
        <w:rPr>
          <w:lang w:val="uk-UA"/>
        </w:rPr>
        <w:softHyphen/>
      </w:r>
      <w:r w:rsidRPr="001D30FB">
        <w:t>нику статей, присвячених Є.Коновальцю [27], епізодично висвітлено як парла</w:t>
      </w:r>
      <w:r w:rsidR="003D3051">
        <w:rPr>
          <w:lang w:val="uk-UA"/>
        </w:rPr>
        <w:softHyphen/>
      </w:r>
      <w:r w:rsidRPr="001D30FB">
        <w:t>ментсь</w:t>
      </w:r>
      <w:r w:rsidR="003D3051">
        <w:rPr>
          <w:lang w:val="uk-UA"/>
        </w:rPr>
        <w:softHyphen/>
      </w:r>
      <w:r w:rsidRPr="001D30FB">
        <w:t xml:space="preserve">ку діяльність окремих українських депутатів і сенаторів, так </w:t>
      </w:r>
      <w:r w:rsidRPr="001D30FB">
        <w:rPr>
          <w:lang w:val="uk-UA"/>
        </w:rPr>
        <w:t>й</w:t>
      </w:r>
      <w:r w:rsidRPr="001D30FB">
        <w:t xml:space="preserve"> основні напрями пра</w:t>
      </w:r>
      <w:r w:rsidR="003D3051">
        <w:rPr>
          <w:lang w:val="uk-UA"/>
        </w:rPr>
        <w:softHyphen/>
      </w:r>
      <w:r w:rsidRPr="001D30FB">
        <w:t>ці УПР загалом.</w:t>
      </w:r>
    </w:p>
    <w:p w:rsidR="001858DE" w:rsidRPr="001D30FB" w:rsidRDefault="001858DE" w:rsidP="001858DE">
      <w:pPr>
        <w:tabs>
          <w:tab w:val="left" w:pos="9214"/>
        </w:tabs>
        <w:suppressAutoHyphens/>
        <w:ind w:right="-2" w:firstLine="709"/>
        <w:jc w:val="both"/>
        <w:rPr>
          <w:lang w:val="uk-UA"/>
        </w:rPr>
      </w:pPr>
      <w:r w:rsidRPr="001D30FB">
        <w:rPr>
          <w:lang w:val="uk-UA"/>
        </w:rPr>
        <w:t>Незважаючи на те, що парламентські баталії у вищому законодавчому органі Поль</w:t>
      </w:r>
      <w:r w:rsidR="003D3051">
        <w:rPr>
          <w:lang w:val="uk-UA"/>
        </w:rPr>
        <w:softHyphen/>
      </w:r>
      <w:r w:rsidRPr="001D30FB">
        <w:rPr>
          <w:lang w:val="uk-UA"/>
        </w:rPr>
        <w:t>щі не були пріоритетним напрямом досліджень українських діаспорних науковців, у розвідках Д.Андрієвськогo [28], Є.Онацьког</w:t>
      </w:r>
      <w:r w:rsidRPr="001D30FB">
        <w:rPr>
          <w:lang w:val="en-US"/>
        </w:rPr>
        <w:t>o</w:t>
      </w:r>
      <w:r w:rsidRPr="001D30FB">
        <w:rPr>
          <w:lang w:val="uk-UA"/>
        </w:rPr>
        <w:t xml:space="preserve"> [29], З.Пеленськог</w:t>
      </w:r>
      <w:r w:rsidRPr="001D30FB">
        <w:rPr>
          <w:lang w:val="en-US"/>
        </w:rPr>
        <w:t>o </w:t>
      </w:r>
      <w:r w:rsidRPr="001D30FB">
        <w:rPr>
          <w:lang w:val="uk-UA"/>
        </w:rPr>
        <w:t>[30] приділено чи</w:t>
      </w:r>
      <w:r w:rsidR="003D3051">
        <w:rPr>
          <w:lang w:val="uk-UA"/>
        </w:rPr>
        <w:softHyphen/>
      </w:r>
      <w:r w:rsidRPr="001D30FB">
        <w:rPr>
          <w:lang w:val="uk-UA"/>
        </w:rPr>
        <w:t>ма</w:t>
      </w:r>
      <w:r w:rsidR="003D3051">
        <w:rPr>
          <w:lang w:val="uk-UA"/>
        </w:rPr>
        <w:softHyphen/>
      </w:r>
      <w:r w:rsidRPr="001D30FB">
        <w:rPr>
          <w:lang w:val="uk-UA"/>
        </w:rPr>
        <w:t>ло уваги зв’язкам УПР із націоналістичним підпіллям, спільній міжнародній праці, по</w:t>
      </w:r>
      <w:r w:rsidR="003D3051">
        <w:rPr>
          <w:lang w:val="uk-UA"/>
        </w:rPr>
        <w:softHyphen/>
      </w:r>
      <w:r w:rsidRPr="001D30FB">
        <w:rPr>
          <w:lang w:val="uk-UA"/>
        </w:rPr>
        <w:t>кликаній актуалізувати українське питання на міжнародній арені. Післявоєнна поль</w:t>
      </w:r>
      <w:r w:rsidR="003D3051">
        <w:rPr>
          <w:lang w:val="uk-UA"/>
        </w:rPr>
        <w:softHyphen/>
      </w:r>
      <w:r w:rsidRPr="001D30FB">
        <w:rPr>
          <w:lang w:val="uk-UA"/>
        </w:rPr>
        <w:t>сь</w:t>
      </w:r>
      <w:r w:rsidR="003D3051">
        <w:rPr>
          <w:lang w:val="uk-UA"/>
        </w:rPr>
        <w:softHyphen/>
      </w:r>
      <w:r w:rsidRPr="001D30FB">
        <w:rPr>
          <w:lang w:val="uk-UA"/>
        </w:rPr>
        <w:t>ка історіографія зазнала відчутного ідеологічного впливу радянської суспільно-полі</w:t>
      </w:r>
      <w:r w:rsidR="003D3051">
        <w:rPr>
          <w:lang w:val="uk-UA"/>
        </w:rPr>
        <w:softHyphen/>
      </w:r>
      <w:r w:rsidRPr="001D30FB">
        <w:rPr>
          <w:lang w:val="uk-UA"/>
        </w:rPr>
        <w:t>тич</w:t>
      </w:r>
      <w:r w:rsidR="003D3051">
        <w:rPr>
          <w:lang w:val="uk-UA"/>
        </w:rPr>
        <w:softHyphen/>
      </w:r>
      <w:r w:rsidRPr="001D30FB">
        <w:rPr>
          <w:lang w:val="uk-UA"/>
        </w:rPr>
        <w:t>ної думки. Із цих причин дослідження проблем, пов’язаних з організаційно-ідео</w:t>
      </w:r>
      <w:r w:rsidR="003D3051">
        <w:rPr>
          <w:lang w:val="uk-UA"/>
        </w:rPr>
        <w:softHyphen/>
      </w:r>
      <w:r w:rsidRPr="001D30FB">
        <w:rPr>
          <w:lang w:val="uk-UA"/>
        </w:rPr>
        <w:t>ло</w:t>
      </w:r>
      <w:r w:rsidR="003D3051">
        <w:rPr>
          <w:lang w:val="uk-UA"/>
        </w:rPr>
        <w:softHyphen/>
      </w:r>
      <w:r w:rsidRPr="001D30FB">
        <w:rPr>
          <w:lang w:val="uk-UA"/>
        </w:rPr>
        <w:t>гіч</w:t>
      </w:r>
      <w:r w:rsidR="003D3051">
        <w:rPr>
          <w:lang w:val="uk-UA"/>
        </w:rPr>
        <w:softHyphen/>
      </w:r>
      <w:r w:rsidRPr="001D30FB">
        <w:rPr>
          <w:lang w:val="uk-UA"/>
        </w:rPr>
        <w:t>ним ставленням, формами та напрямами праці українських політичних партій, пе</w:t>
      </w:r>
      <w:r w:rsidR="003D3051">
        <w:rPr>
          <w:lang w:val="uk-UA"/>
        </w:rPr>
        <w:softHyphen/>
      </w:r>
      <w:r w:rsidRPr="001D30FB">
        <w:rPr>
          <w:lang w:val="uk-UA"/>
        </w:rPr>
        <w:t>ре</w:t>
      </w:r>
      <w:r w:rsidR="003D3051">
        <w:rPr>
          <w:lang w:val="uk-UA"/>
        </w:rPr>
        <w:softHyphen/>
      </w:r>
      <w:r w:rsidRPr="001D30FB">
        <w:rPr>
          <w:lang w:val="uk-UA"/>
        </w:rPr>
        <w:t>дусім УНДО, відійшли на другий план, оскільки це суперечило пан</w:t>
      </w:r>
      <w:r w:rsidR="00213D66">
        <w:rPr>
          <w:lang w:val="uk-UA"/>
        </w:rPr>
        <w:t>івн</w:t>
      </w:r>
      <w:r w:rsidRPr="001D30FB">
        <w:rPr>
          <w:lang w:val="uk-UA"/>
        </w:rPr>
        <w:t xml:space="preserve">им ідеологемам. </w:t>
      </w:r>
      <w:r w:rsidRPr="001D30FB">
        <w:t>Домінуюча тематика тогочасних праць – вивчення соціалістичного та комуністичного ру</w:t>
      </w:r>
      <w:r w:rsidR="003D3051">
        <w:rPr>
          <w:lang w:val="uk-UA"/>
        </w:rPr>
        <w:softHyphen/>
      </w:r>
      <w:r w:rsidRPr="001D30FB">
        <w:t xml:space="preserve">ху, боротьба трудящих “проти соціального поневолення” тощо. </w:t>
      </w:r>
    </w:p>
    <w:p w:rsidR="001858DE" w:rsidRPr="001D30FB" w:rsidRDefault="001858DE" w:rsidP="001858DE">
      <w:pPr>
        <w:tabs>
          <w:tab w:val="left" w:pos="9214"/>
        </w:tabs>
        <w:suppressAutoHyphens/>
        <w:ind w:right="-2" w:firstLine="709"/>
        <w:jc w:val="both"/>
        <w:rPr>
          <w:lang w:val="uk-UA"/>
        </w:rPr>
      </w:pP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“Українська проблема”. Написав для духовної і світської інтелігенції українського народу Г. Хо</w:t>
      </w:r>
      <w:r w:rsidR="003D3051">
        <w:rPr>
          <w:lang w:val="uk-UA"/>
        </w:rPr>
        <w:softHyphen/>
      </w:r>
      <w:r w:rsidRPr="001D30FB">
        <w:rPr>
          <w:lang w:val="uk-UA"/>
        </w:rPr>
        <w:t>ми</w:t>
      </w:r>
      <w:r w:rsidR="003D3051">
        <w:rPr>
          <w:lang w:val="uk-UA"/>
        </w:rPr>
        <w:softHyphen/>
      </w:r>
      <w:r w:rsidRPr="001D30FB">
        <w:rPr>
          <w:lang w:val="uk-UA"/>
        </w:rPr>
        <w:t xml:space="preserve">шин. – [Б. м.], 1932. – 184 с. </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Лось С. За конструктивну політику на Червоній Рус</w:t>
      </w:r>
      <w:r w:rsidR="00213D66">
        <w:rPr>
          <w:lang w:val="uk-UA"/>
        </w:rPr>
        <w:t>і</w:t>
      </w:r>
      <w:r w:rsidRPr="001D30FB">
        <w:rPr>
          <w:lang w:val="uk-UA"/>
        </w:rPr>
        <w:t xml:space="preserve"> / С. Лось. – Львів, 1933. – 84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Лось С. Міжнародне становище Польщі та галицькі українці / С. Лось. – Львів, 1932. – 72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Феденко П. Український громадський рух у ХХ ст. / Панас Феденко. – Подєбради : Укр. техн.-госп. ін-т позаочного навчання, 1934. – 170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Левицький Д. Важкий білянс кількох місяців… Промова голови Українського клюбу посла д-ра Дмитра Левицького на пленарному засіданні сойму дня 6 листопада 1934 р. / Дмитро Левицький. – Львів : Діло, 1934. – 30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Целевич В. Нарід, нація, держава / Володимир Целевич. – Львів, 1934. – 111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lastRenderedPageBreak/>
        <w:t xml:space="preserve">Як повстало і розвивалося УНДО. З нагоди 10-ліття існування. – Львів, 1936. – 29 с. </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Мудрий В. За нормалізацію польсько-українських відносин : промова голови Української Пар</w:t>
      </w:r>
      <w:r w:rsidR="003D3051">
        <w:rPr>
          <w:lang w:val="uk-UA"/>
        </w:rPr>
        <w:softHyphen/>
      </w:r>
      <w:r w:rsidRPr="001D30FB">
        <w:rPr>
          <w:lang w:val="uk-UA"/>
        </w:rPr>
        <w:t>ла</w:t>
      </w:r>
      <w:r w:rsidR="003D3051">
        <w:rPr>
          <w:lang w:val="uk-UA"/>
        </w:rPr>
        <w:softHyphen/>
      </w:r>
      <w:r w:rsidRPr="001D30FB">
        <w:rPr>
          <w:lang w:val="uk-UA"/>
        </w:rPr>
        <w:t>ментсь</w:t>
      </w:r>
      <w:r w:rsidR="003D3051">
        <w:rPr>
          <w:lang w:val="uk-UA"/>
        </w:rPr>
        <w:softHyphen/>
      </w:r>
      <w:r w:rsidRPr="001D30FB">
        <w:rPr>
          <w:lang w:val="uk-UA"/>
        </w:rPr>
        <w:t>кої Репрезентації посла Василя Мудрого, виголошена на пленарному засіданні сейму дня 6. грудня 1935 р. в дискусії над державним бюджетом прелімінарем на 1936/1937 р. / Василь Мудрий. – Львів : Наклад вид. спілки “Діло”, 1936. – 16 с.</w:t>
      </w:r>
    </w:p>
    <w:p w:rsidR="001858DE" w:rsidRPr="001D30FB" w:rsidRDefault="001858DE" w:rsidP="00730248">
      <w:pPr>
        <w:pStyle w:val="a9"/>
        <w:numPr>
          <w:ilvl w:val="0"/>
          <w:numId w:val="21"/>
        </w:numPr>
        <w:tabs>
          <w:tab w:val="clear" w:pos="720"/>
        </w:tabs>
        <w:suppressAutoHyphens/>
        <w:ind w:left="426" w:right="-2" w:hanging="426"/>
        <w:jc w:val="both"/>
        <w:rPr>
          <w:rStyle w:val="FontStyle59"/>
          <w:rFonts w:ascii="Times New Roman" w:hAnsi="Times New Roman" w:cs="Times New Roman"/>
          <w:sz w:val="20"/>
          <w:szCs w:val="20"/>
          <w:lang w:val="uk-UA"/>
        </w:rPr>
      </w:pPr>
      <w:r w:rsidRPr="001D30FB">
        <w:rPr>
          <w:lang w:val="uk-UA"/>
        </w:rPr>
        <w:t xml:space="preserve">Pełenski Z. Polityka UNDO w śwetle autonomicznej deklaracji Centralnego Komitetu UNDO z dnia 7 maja 1938 r. / Pełenski Zenon. – Lwòw : Nasze słowo, 1938. – 112 s.; </w:t>
      </w:r>
      <w:r w:rsidRPr="001D30FB">
        <w:rPr>
          <w:rStyle w:val="FontStyle59"/>
          <w:rFonts w:ascii="Times New Roman" w:hAnsi="Times New Roman" w:cs="Times New Roman"/>
          <w:sz w:val="20"/>
          <w:szCs w:val="20"/>
          <w:lang w:val="uk-UA"/>
        </w:rPr>
        <w:t>Зимний Я. Запроданці польського фашизму (“УНДО-інтервенти”) / Ярослав Зимний. – Х., 1933. – 68 с.</w:t>
      </w:r>
    </w:p>
    <w:p w:rsidR="001858DE" w:rsidRPr="001D30FB" w:rsidRDefault="001858DE" w:rsidP="00730248">
      <w:pPr>
        <w:pStyle w:val="a9"/>
        <w:numPr>
          <w:ilvl w:val="0"/>
          <w:numId w:val="21"/>
        </w:numPr>
        <w:tabs>
          <w:tab w:val="clear" w:pos="720"/>
        </w:tabs>
        <w:suppressAutoHyphens/>
        <w:ind w:left="426" w:right="-2" w:hanging="426"/>
        <w:jc w:val="both"/>
      </w:pPr>
      <w:r w:rsidRPr="001D30FB">
        <w:rPr>
          <w:rStyle w:val="FontStyle58"/>
          <w:rFonts w:ascii="Times New Roman" w:hAnsi="Times New Roman" w:cs="Times New Roman"/>
          <w:i w:val="0"/>
          <w:sz w:val="20"/>
          <w:szCs w:val="20"/>
          <w:lang w:val="uk-UA" w:eastAsia="uk-UA"/>
        </w:rPr>
        <w:t xml:space="preserve">Красін А. </w:t>
      </w:r>
      <w:r w:rsidRPr="001D30FB">
        <w:rPr>
          <w:rStyle w:val="FontStyle59"/>
          <w:rFonts w:ascii="Times New Roman" w:hAnsi="Times New Roman" w:cs="Times New Roman"/>
          <w:sz w:val="20"/>
          <w:szCs w:val="20"/>
          <w:lang w:val="uk-UA"/>
        </w:rPr>
        <w:t>Відтята кордонами. Нариси про Західню Україну / А. Красін. – Х., 1930. – 72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Boheński A. Problem polsko-ukraiński w Ziemi Czerwonej / Aleksander Boheński, Staniślaw Łos, Włodzimierz Bączkowski. – Warszawa, 1938. – 126 s.</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 xml:space="preserve">Łoś S. Ukraińcy na łamach </w:t>
      </w:r>
      <w:r w:rsidRPr="001D30FB">
        <w:rPr>
          <w:rStyle w:val="FontStyle59"/>
          <w:rFonts w:ascii="Times New Roman" w:hAnsi="Times New Roman" w:cs="Times New Roman"/>
          <w:sz w:val="20"/>
          <w:szCs w:val="20"/>
          <w:lang w:val="uk-UA"/>
        </w:rPr>
        <w:t>“</w:t>
      </w:r>
      <w:r w:rsidRPr="001D30FB">
        <w:rPr>
          <w:lang w:val="uk-UA"/>
        </w:rPr>
        <w:t>Biuletynu polsko-ukraińskiego</w:t>
      </w:r>
      <w:r w:rsidRPr="001D30FB">
        <w:rPr>
          <w:rStyle w:val="FontStyle59"/>
          <w:rFonts w:ascii="Times New Roman" w:hAnsi="Times New Roman" w:cs="Times New Roman"/>
          <w:sz w:val="20"/>
          <w:szCs w:val="20"/>
          <w:lang w:val="uk-UA"/>
        </w:rPr>
        <w:t>”</w:t>
      </w:r>
      <w:r w:rsidRPr="001D30FB">
        <w:rPr>
          <w:lang w:val="uk-UA"/>
        </w:rPr>
        <w:t xml:space="preserve"> / Staniślaw Łos // Biuletyń polsko-ukraiński. – 1933. – № 24. – S. 4–6.</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Feliński M. Ukraińcy w Polsce Odrodzonej / Michal Feliński. – Warszawa, 1931. – 448 s.</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Йова П. Боротьба трудящих Західної України за возз’єднання з Радянською Україною / П. Йова. – Львів : Книжково-журнальне вид-во, 1954. – 113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Герасименко М. Боротьба трудящих Західної України за возз’єднання з Радянською Україною (1921–1939 рр.) / М. П. Герасименко, Б. К. Дудикевич. – К. : Держполітвидав УРСР, 1960. – 224 с. </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Маланчук В. Історія однієї зради / В.</w:t>
      </w:r>
      <w:r w:rsidR="00532D7B">
        <w:rPr>
          <w:lang w:val="uk-UA"/>
        </w:rPr>
        <w:t xml:space="preserve"> </w:t>
      </w:r>
      <w:r w:rsidRPr="001D30FB">
        <w:rPr>
          <w:lang w:val="uk-UA"/>
        </w:rPr>
        <w:t>Ю. Маланчук. – Львів : Книжково-журнальне вид-</w:t>
      </w:r>
      <w:r w:rsidR="003D3051">
        <w:rPr>
          <w:lang w:val="uk-UA"/>
        </w:rPr>
        <w:t>во, 1958. – 70 </w:t>
      </w:r>
      <w:r w:rsidRPr="001D30FB">
        <w:rPr>
          <w:lang w:val="uk-UA"/>
        </w:rPr>
        <w:t>с.</w:t>
      </w:r>
      <w:bookmarkStart w:id="1" w:name="Маланчук_В__Торжество_лен_нсько__нац_она"/>
      <w:bookmarkEnd w:id="1"/>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Зільберман М. Революційна боротьба трудящих Західної України / М. Й. Зільберман. – Львів : Університетвидав, 1968. – 197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Швидак О. М. Інтернаціональна єдність трудящих Західної України (1918–1939 рр.) / О. М. Швидак. – К. : Наук. думка, 1972. – 227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Галушко Є. Нариси історії ідеологічної та організаційної діяльності КПЗУ в 1918–1928 рр. / Є.</w:t>
      </w:r>
      <w:r w:rsidR="003D3051">
        <w:rPr>
          <w:lang w:val="uk-UA"/>
        </w:rPr>
        <w:t> </w:t>
      </w:r>
      <w:r w:rsidRPr="001D30FB">
        <w:rPr>
          <w:lang w:val="uk-UA"/>
        </w:rPr>
        <w:t>М. Галушко. – Львів : Вид-во Львів. ун-ту, 1965. – 265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Сливка Ю. Сторінки історії КПЗУ / Юрій Сливка. – Львів : Каменяр, 1989. – 93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Макарчук С. Этносоциальное развитие и национальные отношения на западноукраинских землях / С. А. Макарчук. – Львов, 1983. – 255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Васюта І. Селянський рух на Західній Україні в 1919–1939 рр. / І. К. Васюта. – Львів</w:t>
      </w:r>
      <w:r w:rsidR="00532D7B">
        <w:rPr>
          <w:lang w:val="uk-UA"/>
        </w:rPr>
        <w:t xml:space="preserve"> </w:t>
      </w:r>
      <w:r w:rsidRPr="001D30FB">
        <w:rPr>
          <w:lang w:val="uk-UA"/>
        </w:rPr>
        <w:t>: Вид-во Львів. ун-ту, 1971. – 222 с.</w:t>
      </w:r>
      <w:bookmarkStart w:id="2" w:name="Васюта____Соц_ально_економ_чн__в_дносини"/>
      <w:bookmarkEnd w:id="2"/>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Баран С. Українські землі під Польщею / Степан Витвицький, Степан Баран // Енциклопедія укра</w:t>
      </w:r>
      <w:r w:rsidR="003D3051">
        <w:rPr>
          <w:lang w:val="uk-UA"/>
        </w:rPr>
        <w:softHyphen/>
      </w:r>
      <w:r w:rsidRPr="001D30FB">
        <w:rPr>
          <w:lang w:val="uk-UA"/>
        </w:rPr>
        <w:t>ї</w:t>
      </w:r>
      <w:r w:rsidR="003D3051">
        <w:rPr>
          <w:lang w:val="uk-UA"/>
        </w:rPr>
        <w:softHyphen/>
      </w:r>
      <w:r w:rsidRPr="001D30FB">
        <w:rPr>
          <w:lang w:val="uk-UA"/>
        </w:rPr>
        <w:t>но</w:t>
      </w:r>
      <w:r w:rsidR="003D3051">
        <w:rPr>
          <w:lang w:val="uk-UA"/>
        </w:rPr>
        <w:softHyphen/>
      </w:r>
      <w:r w:rsidRPr="001D30FB">
        <w:rPr>
          <w:lang w:val="uk-UA"/>
        </w:rPr>
        <w:t>знавства. – Мюнхен ; Нью-Йорк, 1949. – Т. 1. – С. 563.</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Субтельний О. Україна. Історія / Орест Субтельний ; пер. з англ. Ю. І. Шевчук ; вступ</w:t>
      </w:r>
      <w:r w:rsidR="003D3051">
        <w:rPr>
          <w:lang w:val="uk-UA"/>
        </w:rPr>
        <w:t>. ст. С. В. </w:t>
      </w:r>
      <w:r w:rsidRPr="001D30FB">
        <w:rPr>
          <w:lang w:val="uk-UA"/>
        </w:rPr>
        <w:t>Куль</w:t>
      </w:r>
      <w:r w:rsidR="003D3051">
        <w:rPr>
          <w:lang w:val="uk-UA"/>
        </w:rPr>
        <w:softHyphen/>
      </w:r>
      <w:r w:rsidRPr="001D30FB">
        <w:rPr>
          <w:lang w:val="uk-UA"/>
        </w:rPr>
        <w:t>чицького. – К. : Либідь, 1991. – 512 с. : іл.</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 xml:space="preserve">Кедрин І. У межах зацікавлення / Іван Кедрин ; Наукове товариство ім. Шевченка. – Нью-Йорк ; Париж ; Сидней; Торонто : </w:t>
      </w:r>
      <w:r w:rsidRPr="001D30FB">
        <w:t>[</w:t>
      </w:r>
      <w:r w:rsidRPr="001D30FB">
        <w:rPr>
          <w:lang w:val="uk-UA"/>
        </w:rPr>
        <w:t>б. в.</w:t>
      </w:r>
      <w:r w:rsidRPr="001D30FB">
        <w:t>]</w:t>
      </w:r>
      <w:r w:rsidRPr="001D30FB">
        <w:rPr>
          <w:lang w:val="uk-UA"/>
        </w:rPr>
        <w:t>, 1986. – 523 с. – (Бібліотека українознавства ; т. 53).</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Гунчак Т. Україна: перша половина XX століття : нариси політичної історії / Тарас Гунчак. – К. : Либідь, 1993. – 288 с.</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Євген Коновалець та його доба. – Мюнхен, 1974. – 1019 с.</w:t>
      </w:r>
    </w:p>
    <w:p w:rsidR="001858DE" w:rsidRPr="003D3051" w:rsidRDefault="001858DE" w:rsidP="00730248">
      <w:pPr>
        <w:pStyle w:val="a9"/>
        <w:numPr>
          <w:ilvl w:val="0"/>
          <w:numId w:val="21"/>
        </w:numPr>
        <w:tabs>
          <w:tab w:val="clear" w:pos="720"/>
        </w:tabs>
        <w:suppressAutoHyphens/>
        <w:ind w:left="426" w:right="-2" w:hanging="426"/>
        <w:jc w:val="both"/>
        <w:rPr>
          <w:spacing w:val="-2"/>
          <w:lang w:val="uk-UA"/>
        </w:rPr>
      </w:pPr>
      <w:r w:rsidRPr="003D3051">
        <w:rPr>
          <w:spacing w:val="-2"/>
          <w:lang w:val="uk-UA"/>
        </w:rPr>
        <w:t>Андрієвський Д. Обставини 30-их років і Провід Українських Націоналістів / Дмитро Андрієвський // Євген Коновалець та його доба. – Мюнхен, 1974. – С. 653–662.</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Онацький Є. Євген Коновалець і ПУН перед проблемою розбудови ОУН в Україні / Євген Онаць</w:t>
      </w:r>
      <w:r w:rsidR="003D3051">
        <w:rPr>
          <w:lang w:val="uk-UA"/>
        </w:rPr>
        <w:softHyphen/>
      </w:r>
      <w:r w:rsidRPr="001D30FB">
        <w:rPr>
          <w:lang w:val="uk-UA"/>
        </w:rPr>
        <w:t>кий // Євген Коновалець та його доба. – Мюнхен, 1974. – С. 712–716.</w:t>
      </w:r>
    </w:p>
    <w:p w:rsidR="001858DE" w:rsidRPr="001D30FB" w:rsidRDefault="001858DE" w:rsidP="00730248">
      <w:pPr>
        <w:pStyle w:val="a9"/>
        <w:numPr>
          <w:ilvl w:val="0"/>
          <w:numId w:val="21"/>
        </w:numPr>
        <w:tabs>
          <w:tab w:val="clear" w:pos="720"/>
        </w:tabs>
        <w:suppressAutoHyphens/>
        <w:ind w:left="426" w:right="-2" w:hanging="426"/>
        <w:jc w:val="both"/>
        <w:rPr>
          <w:lang w:val="uk-UA"/>
        </w:rPr>
      </w:pPr>
      <w:r w:rsidRPr="001D30FB">
        <w:rPr>
          <w:lang w:val="uk-UA"/>
        </w:rPr>
        <w:t>Пеленський З. Між двома конечностями / Зенон Пеленський // Євген Коновалець та його доба. – Мюн</w:t>
      </w:r>
      <w:r w:rsidR="003D3051">
        <w:rPr>
          <w:lang w:val="uk-UA"/>
        </w:rPr>
        <w:softHyphen/>
      </w:r>
      <w:r w:rsidRPr="001D30FB">
        <w:rPr>
          <w:lang w:val="uk-UA"/>
        </w:rPr>
        <w:t>хен, 1974. – С. 502–524.</w:t>
      </w:r>
    </w:p>
    <w:p w:rsidR="001858DE" w:rsidRPr="003D3051" w:rsidRDefault="001858DE" w:rsidP="001858DE">
      <w:pPr>
        <w:suppressAutoHyphens/>
        <w:ind w:right="-2" w:firstLine="709"/>
        <w:jc w:val="both"/>
        <w:rPr>
          <w:i/>
          <w:sz w:val="20"/>
          <w:szCs w:val="20"/>
          <w:lang w:val="uk-UA"/>
        </w:rPr>
      </w:pPr>
    </w:p>
    <w:p w:rsidR="001858DE" w:rsidRPr="001D30FB" w:rsidRDefault="001858DE" w:rsidP="001858DE">
      <w:pPr>
        <w:suppressAutoHyphens/>
        <w:ind w:right="-2" w:firstLine="709"/>
        <w:jc w:val="both"/>
        <w:rPr>
          <w:i/>
          <w:sz w:val="20"/>
          <w:szCs w:val="20"/>
        </w:rPr>
      </w:pPr>
      <w:r w:rsidRPr="001D30FB">
        <w:rPr>
          <w:i/>
          <w:sz w:val="20"/>
          <w:szCs w:val="20"/>
        </w:rPr>
        <w:t>В статье идет речь о трудах, посвященных истори</w:t>
      </w:r>
      <w:r w:rsidRPr="001D30FB">
        <w:rPr>
          <w:i/>
          <w:sz w:val="20"/>
          <w:szCs w:val="20"/>
          <w:lang w:val="uk-UA"/>
        </w:rPr>
        <w:t>и</w:t>
      </w:r>
      <w:r w:rsidRPr="001D30FB">
        <w:rPr>
          <w:i/>
          <w:sz w:val="20"/>
          <w:szCs w:val="20"/>
        </w:rPr>
        <w:t xml:space="preserve"> парламентаризма на западноукраинских землях во второй половине 1930-х гг., научных, научно-популярных и публицистических разведках меж</w:t>
      </w:r>
      <w:r w:rsidR="003D3051">
        <w:rPr>
          <w:i/>
          <w:sz w:val="20"/>
          <w:szCs w:val="20"/>
          <w:lang w:val="uk-UA"/>
        </w:rPr>
        <w:softHyphen/>
      </w:r>
      <w:r w:rsidRPr="001D30FB">
        <w:rPr>
          <w:i/>
          <w:sz w:val="20"/>
          <w:szCs w:val="20"/>
        </w:rPr>
        <w:t>во</w:t>
      </w:r>
      <w:r w:rsidR="003D3051">
        <w:rPr>
          <w:i/>
          <w:sz w:val="20"/>
          <w:szCs w:val="20"/>
          <w:lang w:val="uk-UA"/>
        </w:rPr>
        <w:softHyphen/>
      </w:r>
      <w:r w:rsidRPr="001D30FB">
        <w:rPr>
          <w:i/>
          <w:sz w:val="20"/>
          <w:szCs w:val="20"/>
        </w:rPr>
        <w:t>ен</w:t>
      </w:r>
      <w:r w:rsidR="003D3051">
        <w:rPr>
          <w:i/>
          <w:sz w:val="20"/>
          <w:szCs w:val="20"/>
          <w:lang w:val="uk-UA"/>
        </w:rPr>
        <w:softHyphen/>
      </w:r>
      <w:r w:rsidRPr="001D30FB">
        <w:rPr>
          <w:i/>
          <w:sz w:val="20"/>
          <w:szCs w:val="20"/>
        </w:rPr>
        <w:t>ного периода и о парламентской деятельности Украинского национально-демократического объеди</w:t>
      </w:r>
      <w:r w:rsidR="003D3051">
        <w:rPr>
          <w:i/>
          <w:sz w:val="20"/>
          <w:szCs w:val="20"/>
          <w:lang w:val="uk-UA"/>
        </w:rPr>
        <w:softHyphen/>
      </w:r>
      <w:r w:rsidRPr="001D30FB">
        <w:rPr>
          <w:i/>
          <w:sz w:val="20"/>
          <w:szCs w:val="20"/>
        </w:rPr>
        <w:t>не</w:t>
      </w:r>
      <w:r w:rsidR="003D3051">
        <w:rPr>
          <w:i/>
          <w:sz w:val="20"/>
          <w:szCs w:val="20"/>
          <w:lang w:val="uk-UA"/>
        </w:rPr>
        <w:softHyphen/>
      </w:r>
      <w:r w:rsidRPr="001D30FB">
        <w:rPr>
          <w:i/>
          <w:sz w:val="20"/>
          <w:szCs w:val="20"/>
        </w:rPr>
        <w:t>ния в исследованиях украинских общественно-политических деятелей и тогдашних советских и поль</w:t>
      </w:r>
      <w:r w:rsidR="003D3051">
        <w:rPr>
          <w:i/>
          <w:sz w:val="20"/>
          <w:szCs w:val="20"/>
          <w:lang w:val="uk-UA"/>
        </w:rPr>
        <w:softHyphen/>
      </w:r>
      <w:r w:rsidRPr="001D30FB">
        <w:rPr>
          <w:i/>
          <w:sz w:val="20"/>
          <w:szCs w:val="20"/>
        </w:rPr>
        <w:t>ских научных работников.</w:t>
      </w:r>
    </w:p>
    <w:p w:rsidR="001858DE" w:rsidRPr="001D30FB" w:rsidRDefault="001858DE" w:rsidP="001858DE">
      <w:pPr>
        <w:suppressAutoHyphens/>
        <w:ind w:right="-2" w:firstLine="709"/>
        <w:jc w:val="both"/>
        <w:rPr>
          <w:i/>
          <w:sz w:val="20"/>
          <w:szCs w:val="20"/>
          <w:lang w:val="uk-UA"/>
        </w:rPr>
      </w:pPr>
      <w:r w:rsidRPr="001D30FB">
        <w:rPr>
          <w:b/>
          <w:i/>
          <w:sz w:val="20"/>
          <w:szCs w:val="20"/>
        </w:rPr>
        <w:t>Ключевые слова:</w:t>
      </w:r>
      <w:r w:rsidRPr="001D30FB">
        <w:rPr>
          <w:i/>
          <w:sz w:val="20"/>
          <w:szCs w:val="20"/>
        </w:rPr>
        <w:t xml:space="preserve"> украинское национально-демократическое объединение (УНДО), исследование, тру</w:t>
      </w:r>
      <w:r w:rsidR="003D3051">
        <w:rPr>
          <w:i/>
          <w:sz w:val="20"/>
          <w:szCs w:val="20"/>
          <w:lang w:val="uk-UA"/>
        </w:rPr>
        <w:softHyphen/>
      </w:r>
      <w:r w:rsidRPr="001D30FB">
        <w:rPr>
          <w:i/>
          <w:sz w:val="20"/>
          <w:szCs w:val="20"/>
        </w:rPr>
        <w:t>ды, ученые, политика, деятельность</w:t>
      </w:r>
      <w:r w:rsidRPr="001D30FB">
        <w:rPr>
          <w:i/>
          <w:sz w:val="20"/>
          <w:szCs w:val="20"/>
          <w:lang w:val="uk-UA"/>
        </w:rPr>
        <w:t>.</w:t>
      </w:r>
    </w:p>
    <w:p w:rsidR="001858DE" w:rsidRPr="001D30FB" w:rsidRDefault="001858DE" w:rsidP="001858DE">
      <w:pPr>
        <w:suppressAutoHyphens/>
        <w:ind w:right="-2" w:firstLine="709"/>
        <w:jc w:val="both"/>
        <w:rPr>
          <w:sz w:val="20"/>
          <w:szCs w:val="20"/>
          <w:lang w:val="uk-UA"/>
        </w:rPr>
      </w:pPr>
    </w:p>
    <w:p w:rsidR="001858DE" w:rsidRPr="001D30FB" w:rsidRDefault="001858DE" w:rsidP="001858DE">
      <w:pPr>
        <w:suppressAutoHyphens/>
        <w:ind w:right="-2" w:firstLine="709"/>
        <w:jc w:val="both"/>
        <w:rPr>
          <w:i/>
          <w:sz w:val="20"/>
          <w:szCs w:val="20"/>
          <w:lang w:val="uk-UA"/>
        </w:rPr>
      </w:pPr>
      <w:r w:rsidRPr="001D30FB">
        <w:rPr>
          <w:i/>
          <w:sz w:val="20"/>
          <w:szCs w:val="20"/>
          <w:lang w:val="uk-UA"/>
        </w:rPr>
        <w:t>This article refers to the works devoted to the history of parliamentarism in Western Ukraine in the second half of 1930, academic, non-fiction and journalistic exploration of the interwar period and the parliamentary activity of the Ukrainian National Democratic Union in studies of Ukrainian public figures and the Soviet and Polish scientists of that time.</w:t>
      </w:r>
    </w:p>
    <w:p w:rsidR="001858DE" w:rsidRPr="001D30FB" w:rsidRDefault="001858DE" w:rsidP="001858DE">
      <w:pPr>
        <w:suppressAutoHyphens/>
        <w:ind w:right="-2" w:firstLine="709"/>
        <w:jc w:val="both"/>
        <w:rPr>
          <w:i/>
          <w:sz w:val="20"/>
          <w:szCs w:val="20"/>
          <w:lang w:val="uk-UA"/>
        </w:rPr>
      </w:pPr>
      <w:r w:rsidRPr="001D30FB">
        <w:rPr>
          <w:b/>
          <w:i/>
          <w:sz w:val="20"/>
          <w:szCs w:val="20"/>
          <w:lang w:val="en-US"/>
        </w:rPr>
        <w:t>Keywords:</w:t>
      </w:r>
      <w:r w:rsidRPr="001D30FB">
        <w:rPr>
          <w:i/>
          <w:sz w:val="20"/>
          <w:szCs w:val="20"/>
          <w:lang w:val="en-US"/>
        </w:rPr>
        <w:t xml:space="preserve"> </w:t>
      </w:r>
      <w:r w:rsidRPr="001D30FB">
        <w:rPr>
          <w:i/>
          <w:sz w:val="20"/>
          <w:szCs w:val="20"/>
          <w:lang w:val="uk-UA"/>
        </w:rPr>
        <w:t>Ukrainian National Democratic Union</w:t>
      </w:r>
      <w:r w:rsidRPr="001D30FB">
        <w:rPr>
          <w:i/>
          <w:sz w:val="20"/>
          <w:szCs w:val="20"/>
          <w:lang w:val="en-US"/>
        </w:rPr>
        <w:t xml:space="preserve"> (UNDO), research, labours, scientists, policy, activity.</w:t>
      </w:r>
    </w:p>
    <w:p w:rsidR="00395885" w:rsidRPr="00574701" w:rsidRDefault="00395885" w:rsidP="00395885">
      <w:pPr>
        <w:suppressAutoHyphens/>
        <w:jc w:val="center"/>
        <w:rPr>
          <w:b/>
          <w:caps/>
          <w:lang w:val="uk-UA"/>
        </w:rPr>
      </w:pPr>
      <w:r>
        <w:rPr>
          <w:b/>
          <w:caps/>
          <w:lang w:val="uk-UA"/>
        </w:rPr>
        <w:lastRenderedPageBreak/>
        <w:t>ЕТНОЛОГІЯ</w:t>
      </w:r>
    </w:p>
    <w:p w:rsidR="00395885" w:rsidRDefault="00395885" w:rsidP="00395885">
      <w:pPr>
        <w:suppressAutoHyphens/>
        <w:autoSpaceDE w:val="0"/>
        <w:autoSpaceDN w:val="0"/>
        <w:adjustRightInd w:val="0"/>
        <w:jc w:val="center"/>
        <w:rPr>
          <w:b/>
          <w:caps/>
          <w:lang w:val="uk-UA"/>
        </w:rPr>
      </w:pPr>
      <w:r w:rsidRPr="00981FA4">
        <w:rPr>
          <w:b/>
          <w:noProof/>
          <w:lang w:val="uk-UA" w:eastAsia="uk-UA"/>
        </w:rPr>
        <mc:AlternateContent>
          <mc:Choice Requires="wps">
            <w:drawing>
              <wp:anchor distT="0" distB="0" distL="114300" distR="114300" simplePos="0" relativeHeight="252009472" behindDoc="0" locked="0" layoutInCell="1" allowOverlap="1" wp14:anchorId="3D16E30D" wp14:editId="321150C0">
                <wp:simplePos x="0" y="0"/>
                <wp:positionH relativeFrom="column">
                  <wp:posOffset>-143105</wp:posOffset>
                </wp:positionH>
                <wp:positionV relativeFrom="paragraph">
                  <wp:posOffset>-531538</wp:posOffset>
                </wp:positionV>
                <wp:extent cx="5962927" cy="1403985"/>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927" cy="1403985"/>
                        </a:xfrm>
                        <a:prstGeom prst="rect">
                          <a:avLst/>
                        </a:prstGeom>
                        <a:solidFill>
                          <a:srgbClr val="FFFFFF"/>
                        </a:solidFill>
                        <a:ln w="9525">
                          <a:noFill/>
                          <a:miter lim="800000"/>
                          <a:headEnd/>
                          <a:tailEnd/>
                        </a:ln>
                      </wps:spPr>
                      <wps:txbx>
                        <w:txbxContent>
                          <w:p w:rsidR="00274518" w:rsidRDefault="00274518" w:rsidP="003958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1.25pt;margin-top:-41.85pt;width:469.5pt;height:110.55pt;z-index:25200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" stroked="f">
                <v:textbox style="mso-fit-shape-to-text:t">
                  <w:txbxContent>
                    <w:p w:rsidR="00740EAA" w:rsidRDefault="00740EAA" w:rsidP="00395885"/>
                  </w:txbxContent>
                </v:textbox>
              </v:shape>
            </w:pict>
          </mc:Fallback>
        </mc:AlternateContent>
      </w:r>
      <w:r>
        <w:rPr>
          <w:b/>
          <w:caps/>
          <w:noProof/>
          <w:lang w:val="uk-UA" w:eastAsia="uk-UA"/>
        </w:rPr>
        <mc:AlternateContent>
          <mc:Choice Requires="wps">
            <w:drawing>
              <wp:anchor distT="0" distB="0" distL="114300" distR="114300" simplePos="0" relativeHeight="252008448" behindDoc="0" locked="0" layoutInCell="1" allowOverlap="1" wp14:anchorId="5D53A639" wp14:editId="6D1CB5B1">
                <wp:simplePos x="0" y="0"/>
                <wp:positionH relativeFrom="column">
                  <wp:posOffset>-76200</wp:posOffset>
                </wp:positionH>
                <wp:positionV relativeFrom="paragraph">
                  <wp:posOffset>31115</wp:posOffset>
                </wp:positionV>
                <wp:extent cx="586740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5pt" to="45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zmTwIAAFo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"/>
            </w:pict>
          </mc:Fallback>
        </mc:AlternateContent>
      </w:r>
      <w:r>
        <w:rPr>
          <w:b/>
          <w:caps/>
          <w:noProof/>
          <w:lang w:val="uk-UA" w:eastAsia="uk-UA"/>
        </w:rPr>
        <mc:AlternateContent>
          <mc:Choice Requires="wps">
            <w:drawing>
              <wp:anchor distT="0" distB="0" distL="114300" distR="114300" simplePos="0" relativeHeight="252007424" behindDoc="0" locked="0" layoutInCell="1" allowOverlap="1" wp14:anchorId="0173311B" wp14:editId="3B2F7834">
                <wp:simplePos x="0" y="0"/>
                <wp:positionH relativeFrom="column">
                  <wp:posOffset>-76200</wp:posOffset>
                </wp:positionH>
                <wp:positionV relativeFrom="paragraph">
                  <wp:posOffset>-200025</wp:posOffset>
                </wp:positionV>
                <wp:extent cx="5867400" cy="0"/>
                <wp:effectExtent l="0" t="0" r="1905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75pt" to="4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"/>
            </w:pict>
          </mc:Fallback>
        </mc:AlternateContent>
      </w:r>
    </w:p>
    <w:p w:rsidR="00EC1827" w:rsidRPr="006D7188" w:rsidRDefault="00EC1827" w:rsidP="000568F6">
      <w:pPr>
        <w:suppressAutoHyphens/>
        <w:spacing w:line="235" w:lineRule="auto"/>
        <w:rPr>
          <w:b/>
          <w:lang w:val="uk-UA"/>
        </w:rPr>
      </w:pPr>
      <w:r w:rsidRPr="006D7188">
        <w:rPr>
          <w:b/>
          <w:lang w:val="uk-UA"/>
        </w:rPr>
        <w:t>УДК 39 (47</w:t>
      </w:r>
      <w:r w:rsidRPr="006D7188">
        <w:rPr>
          <w:b/>
        </w:rPr>
        <w:t>7</w:t>
      </w:r>
      <w:r w:rsidRPr="006D7188">
        <w:rPr>
          <w:b/>
          <w:lang w:val="uk-UA"/>
        </w:rPr>
        <w:t>)</w:t>
      </w:r>
    </w:p>
    <w:p w:rsidR="00EC1827" w:rsidRPr="006D7188" w:rsidRDefault="00EC1827" w:rsidP="000568F6">
      <w:pPr>
        <w:suppressAutoHyphens/>
        <w:autoSpaceDE w:val="0"/>
        <w:autoSpaceDN w:val="0"/>
        <w:adjustRightInd w:val="0"/>
        <w:spacing w:line="235" w:lineRule="auto"/>
        <w:jc w:val="both"/>
        <w:rPr>
          <w:b/>
          <w:i/>
          <w:lang w:val="uk-UA"/>
        </w:rPr>
      </w:pPr>
      <w:r w:rsidRPr="006D7188">
        <w:rPr>
          <w:b/>
          <w:lang w:val="uk-UA"/>
        </w:rPr>
        <w:t xml:space="preserve">ББК 63.3-7 </w:t>
      </w:r>
      <w:r w:rsidRPr="006D7188">
        <w:rPr>
          <w:b/>
          <w:lang w:val="uk-UA"/>
        </w:rPr>
        <w:tab/>
      </w:r>
      <w:r w:rsidRPr="006D7188">
        <w:rPr>
          <w:b/>
          <w:lang w:val="uk-UA"/>
        </w:rPr>
        <w:tab/>
      </w:r>
      <w:r w:rsidRPr="006D7188">
        <w:rPr>
          <w:b/>
          <w:lang w:val="uk-UA"/>
        </w:rPr>
        <w:tab/>
      </w:r>
      <w:r w:rsidRPr="006D7188">
        <w:rPr>
          <w:b/>
          <w:lang w:val="uk-UA"/>
        </w:rPr>
        <w:tab/>
      </w:r>
      <w:r w:rsidRPr="006D7188">
        <w:rPr>
          <w:b/>
          <w:lang w:val="uk-UA"/>
        </w:rPr>
        <w:tab/>
      </w:r>
      <w:r w:rsidR="006D7188">
        <w:rPr>
          <w:b/>
          <w:lang w:val="uk-UA"/>
        </w:rPr>
        <w:tab/>
        <w:t xml:space="preserve">      </w:t>
      </w:r>
      <w:r w:rsidRPr="006D7188">
        <w:rPr>
          <w:b/>
          <w:i/>
          <w:lang w:val="uk-UA"/>
        </w:rPr>
        <w:t xml:space="preserve">Оксана Дрогобицька, Надія Неміш </w:t>
      </w:r>
    </w:p>
    <w:p w:rsidR="0099719D" w:rsidRDefault="0099719D" w:rsidP="000568F6">
      <w:pPr>
        <w:suppressAutoHyphens/>
        <w:spacing w:line="235" w:lineRule="auto"/>
        <w:jc w:val="center"/>
        <w:rPr>
          <w:b/>
          <w:i/>
          <w:lang w:val="uk-UA"/>
        </w:rPr>
        <w:sectPr w:rsidR="0099719D" w:rsidSect="002E47FC">
          <w:headerReference w:type="default" r:id="rId77"/>
          <w:type w:val="continuous"/>
          <w:pgSz w:w="11907" w:h="16840" w:code="9"/>
          <w:pgMar w:top="1418" w:right="1418" w:bottom="1134" w:left="1418" w:header="964" w:footer="851" w:gutter="0"/>
          <w:cols w:space="720"/>
          <w:titlePg/>
          <w:docGrid w:linePitch="326"/>
        </w:sectPr>
      </w:pPr>
    </w:p>
    <w:p w:rsidR="00EC1827" w:rsidRPr="006D7188" w:rsidRDefault="00EC1827" w:rsidP="000568F6">
      <w:pPr>
        <w:suppressAutoHyphens/>
        <w:spacing w:line="235" w:lineRule="auto"/>
        <w:jc w:val="center"/>
        <w:rPr>
          <w:b/>
          <w:i/>
          <w:lang w:val="uk-UA"/>
        </w:rPr>
      </w:pPr>
    </w:p>
    <w:p w:rsidR="00EC1827" w:rsidRPr="006D7188" w:rsidRDefault="00EC1827" w:rsidP="000568F6">
      <w:pPr>
        <w:suppressAutoHyphens/>
        <w:spacing w:line="235" w:lineRule="auto"/>
        <w:jc w:val="center"/>
        <w:rPr>
          <w:b/>
          <w:lang w:val="uk-UA"/>
        </w:rPr>
      </w:pPr>
      <w:r w:rsidRPr="006D7188">
        <w:rPr>
          <w:b/>
          <w:lang w:val="uk-UA"/>
        </w:rPr>
        <w:t>ЕТНОПСИХОЛОГІЧНІ ОСОБЛИВОСТІ БОЙКІВ У ПРАЦІ І. ВАГИЛЕВИЧА “БОЙКИ, РУСЬКО-СЛОВ</w:t>
      </w:r>
      <w:r w:rsidRPr="006D7188">
        <w:rPr>
          <w:b/>
        </w:rPr>
        <w:t>’</w:t>
      </w:r>
      <w:r w:rsidRPr="006D7188">
        <w:rPr>
          <w:b/>
          <w:lang w:val="uk-UA"/>
        </w:rPr>
        <w:t>ЯНСЬКИЙ ЛЮД У ГАЛИЧИНІ”</w:t>
      </w:r>
    </w:p>
    <w:p w:rsidR="00EC1827" w:rsidRPr="00DC6B38" w:rsidRDefault="00EC1827" w:rsidP="000568F6">
      <w:pPr>
        <w:pStyle w:val="ae"/>
        <w:suppressAutoHyphens/>
        <w:spacing w:line="235" w:lineRule="auto"/>
        <w:ind w:left="0" w:firstLine="709"/>
        <w:rPr>
          <w:i/>
        </w:rPr>
      </w:pPr>
    </w:p>
    <w:p w:rsidR="00EC1827" w:rsidRPr="006D7188" w:rsidRDefault="00EC1827" w:rsidP="000568F6">
      <w:pPr>
        <w:pStyle w:val="ae"/>
        <w:suppressAutoHyphens/>
        <w:spacing w:line="235" w:lineRule="auto"/>
        <w:ind w:left="0" w:firstLine="709"/>
        <w:rPr>
          <w:i/>
          <w:sz w:val="20"/>
          <w:szCs w:val="20"/>
        </w:rPr>
      </w:pPr>
      <w:r w:rsidRPr="006D7188">
        <w:rPr>
          <w:i/>
          <w:sz w:val="20"/>
          <w:szCs w:val="20"/>
        </w:rPr>
        <w:t>На основі праці відомого етнографа І.Вагилевича розкрито особливості етнопсихології бойків. Значну увагу також звернено на духовну й матеріальну культуру, громадське життя представників цієї етнографічної групи. Простежено властиві бойкам консерватизм, упертість і наполегливість, ощадли</w:t>
      </w:r>
      <w:r w:rsidR="000568F6">
        <w:rPr>
          <w:i/>
          <w:sz w:val="20"/>
          <w:szCs w:val="20"/>
        </w:rPr>
        <w:softHyphen/>
      </w:r>
      <w:r w:rsidRPr="006D7188">
        <w:rPr>
          <w:i/>
          <w:sz w:val="20"/>
          <w:szCs w:val="20"/>
        </w:rPr>
        <w:t>вість, підприємливість та релігійність.</w:t>
      </w:r>
    </w:p>
    <w:p w:rsidR="00EC1827" w:rsidRPr="006D7188" w:rsidRDefault="00EC1827" w:rsidP="000568F6">
      <w:pPr>
        <w:pStyle w:val="ae"/>
        <w:suppressAutoHyphens/>
        <w:spacing w:line="235" w:lineRule="auto"/>
        <w:ind w:left="0" w:firstLine="709"/>
        <w:rPr>
          <w:i/>
          <w:sz w:val="20"/>
          <w:szCs w:val="20"/>
          <w:lang w:val="ru-RU"/>
        </w:rPr>
      </w:pPr>
      <w:r w:rsidRPr="006D7188">
        <w:rPr>
          <w:b/>
          <w:i/>
          <w:sz w:val="20"/>
          <w:szCs w:val="20"/>
        </w:rPr>
        <w:t>Ключові слова:</w:t>
      </w:r>
      <w:r w:rsidRPr="006D7188">
        <w:rPr>
          <w:i/>
          <w:sz w:val="20"/>
          <w:szCs w:val="20"/>
        </w:rPr>
        <w:t xml:space="preserve"> бойки, етнопсихологія, Галичина.</w:t>
      </w:r>
    </w:p>
    <w:p w:rsidR="00EC1827" w:rsidRPr="00DC6B38" w:rsidRDefault="00EC1827" w:rsidP="000568F6">
      <w:pPr>
        <w:suppressAutoHyphens/>
        <w:spacing w:line="235" w:lineRule="auto"/>
        <w:ind w:firstLine="709"/>
        <w:jc w:val="both"/>
        <w:rPr>
          <w:i/>
          <w:lang w:val="uk-UA"/>
        </w:rPr>
      </w:pPr>
    </w:p>
    <w:p w:rsidR="00EC1827" w:rsidRPr="006D7188" w:rsidRDefault="00EC1827" w:rsidP="000568F6">
      <w:pPr>
        <w:suppressAutoHyphens/>
        <w:spacing w:line="235" w:lineRule="auto"/>
        <w:ind w:firstLine="709"/>
        <w:jc w:val="both"/>
        <w:rPr>
          <w:lang w:val="uk-UA"/>
        </w:rPr>
      </w:pPr>
      <w:r w:rsidRPr="006D7188">
        <w:rPr>
          <w:lang w:val="uk-UA"/>
        </w:rPr>
        <w:t>Праця І.</w:t>
      </w:r>
      <w:r w:rsidRPr="006D7188">
        <w:t>Вагилевич</w:t>
      </w:r>
      <w:r w:rsidRPr="006D7188">
        <w:rPr>
          <w:lang w:val="uk-UA"/>
        </w:rPr>
        <w:t>а</w:t>
      </w:r>
      <w:r w:rsidRPr="006D7188">
        <w:rPr>
          <w:b/>
          <w:lang w:val="uk-UA"/>
        </w:rPr>
        <w:t xml:space="preserve"> </w:t>
      </w:r>
      <w:r w:rsidRPr="006D7188">
        <w:t>(1811–1866)</w:t>
      </w:r>
      <w:r w:rsidRPr="006D7188">
        <w:rPr>
          <w:b/>
        </w:rPr>
        <w:t xml:space="preserve"> </w:t>
      </w:r>
      <w:r w:rsidRPr="006D7188">
        <w:rPr>
          <w:lang w:val="uk-UA"/>
        </w:rPr>
        <w:t>“</w:t>
      </w:r>
      <w:r w:rsidRPr="006D7188">
        <w:t>Бойки, русько-слов’янський люд у Галичині</w:t>
      </w:r>
      <w:r w:rsidRPr="006D7188">
        <w:rPr>
          <w:lang w:val="uk-UA"/>
        </w:rPr>
        <w:t>” ви</w:t>
      </w:r>
      <w:r w:rsidR="000568F6">
        <w:rPr>
          <w:lang w:val="uk-UA"/>
        </w:rPr>
        <w:softHyphen/>
      </w:r>
      <w:r w:rsidRPr="006D7188">
        <w:rPr>
          <w:lang w:val="uk-UA"/>
        </w:rPr>
        <w:t>ступає цінним джерелом для вивчення етнопсихологічних особливостей бойків. Ві</w:t>
      </w:r>
      <w:r w:rsidR="000568F6">
        <w:rPr>
          <w:lang w:val="uk-UA"/>
        </w:rPr>
        <w:softHyphen/>
      </w:r>
      <w:r w:rsidRPr="006D7188">
        <w:rPr>
          <w:lang w:val="uk-UA"/>
        </w:rPr>
        <w:t>до</w:t>
      </w:r>
      <w:r w:rsidR="000568F6">
        <w:rPr>
          <w:lang w:val="uk-UA"/>
        </w:rPr>
        <w:softHyphen/>
      </w:r>
      <w:r w:rsidRPr="006D7188">
        <w:rPr>
          <w:lang w:val="uk-UA"/>
        </w:rPr>
        <w:t>мими є два повні рукописи розвідки І.Вагилевича про бойків польською мовою: пер</w:t>
      </w:r>
      <w:r w:rsidR="000568F6">
        <w:rPr>
          <w:lang w:val="uk-UA"/>
        </w:rPr>
        <w:softHyphen/>
      </w:r>
      <w:r w:rsidRPr="006D7188">
        <w:rPr>
          <w:lang w:val="uk-UA"/>
        </w:rPr>
        <w:t>ший, написаний рукою автора, датований 1839 р., знаходиться в Санкт-Петербурзі; дру</w:t>
      </w:r>
      <w:r w:rsidR="000568F6">
        <w:rPr>
          <w:lang w:val="uk-UA"/>
        </w:rPr>
        <w:softHyphen/>
      </w:r>
      <w:r w:rsidRPr="006D7188">
        <w:rPr>
          <w:lang w:val="uk-UA"/>
        </w:rPr>
        <w:t>гий – з авторськими помітками, походить, очевидно, з початку 40-х рр. ХІХ ст. і збері</w:t>
      </w:r>
      <w:r w:rsidR="000568F6">
        <w:rPr>
          <w:lang w:val="uk-UA"/>
        </w:rPr>
        <w:softHyphen/>
      </w:r>
      <w:r w:rsidRPr="006D7188">
        <w:rPr>
          <w:lang w:val="uk-UA"/>
        </w:rPr>
        <w:t>га</w:t>
      </w:r>
      <w:r w:rsidR="000568F6">
        <w:rPr>
          <w:lang w:val="uk-UA"/>
        </w:rPr>
        <w:softHyphen/>
      </w:r>
      <w:r w:rsidRPr="006D7188">
        <w:rPr>
          <w:lang w:val="uk-UA"/>
        </w:rPr>
        <w:t>ється у Львівській науковій бібліотеці ім. В.Стефаника НАН України. За основу на</w:t>
      </w:r>
      <w:r w:rsidR="000568F6">
        <w:rPr>
          <w:lang w:val="uk-UA"/>
        </w:rPr>
        <w:softHyphen/>
      </w:r>
      <w:r w:rsidRPr="006D7188">
        <w:rPr>
          <w:lang w:val="uk-UA"/>
        </w:rPr>
        <w:t>шо</w:t>
      </w:r>
      <w:r w:rsidR="000568F6">
        <w:rPr>
          <w:lang w:val="uk-UA"/>
        </w:rPr>
        <w:softHyphen/>
      </w:r>
      <w:r w:rsidRPr="006D7188">
        <w:rPr>
          <w:lang w:val="uk-UA"/>
        </w:rPr>
        <w:t>го дослідження ми взяли переклад, здійснений відомим етнографом Р.Кирчівим (пер</w:t>
      </w:r>
      <w:r w:rsidR="000568F6">
        <w:rPr>
          <w:lang w:val="uk-UA"/>
        </w:rPr>
        <w:softHyphen/>
      </w:r>
      <w:r w:rsidRPr="006D7188">
        <w:rPr>
          <w:lang w:val="uk-UA"/>
        </w:rPr>
        <w:t xml:space="preserve">ший рукопис) і опублікований у журналі “Жовтень” (1978 р., – Вип. 12) [2]. </w:t>
      </w:r>
    </w:p>
    <w:p w:rsidR="00EC1827" w:rsidRPr="006D7188" w:rsidRDefault="00EC1827" w:rsidP="000568F6">
      <w:pPr>
        <w:tabs>
          <w:tab w:val="left" w:pos="5220"/>
        </w:tabs>
        <w:suppressAutoHyphens/>
        <w:spacing w:line="235" w:lineRule="auto"/>
        <w:ind w:firstLine="709"/>
        <w:jc w:val="both"/>
        <w:rPr>
          <w:lang w:val="uk-UA"/>
        </w:rPr>
      </w:pPr>
      <w:r w:rsidRPr="006D7188">
        <w:rPr>
          <w:lang w:val="uk-UA"/>
        </w:rPr>
        <w:t>Маючи на меті проаналізувати ступінь відображення етнопсихологічних особли</w:t>
      </w:r>
      <w:r w:rsidR="000568F6">
        <w:rPr>
          <w:lang w:val="uk-UA"/>
        </w:rPr>
        <w:softHyphen/>
      </w:r>
      <w:r w:rsidRPr="006D7188">
        <w:rPr>
          <w:lang w:val="uk-UA"/>
        </w:rPr>
        <w:t>во</w:t>
      </w:r>
      <w:r w:rsidR="000568F6">
        <w:rPr>
          <w:lang w:val="uk-UA"/>
        </w:rPr>
        <w:softHyphen/>
      </w:r>
      <w:r w:rsidRPr="006D7188">
        <w:rPr>
          <w:lang w:val="uk-UA"/>
        </w:rPr>
        <w:t>стей бойків у вказаному творі, вважаємо за доцільне розглянути погляди І.Ваги</w:t>
      </w:r>
      <w:r w:rsidR="000568F6">
        <w:rPr>
          <w:lang w:val="uk-UA"/>
        </w:rPr>
        <w:softHyphen/>
      </w:r>
      <w:r w:rsidRPr="006D7188">
        <w:rPr>
          <w:lang w:val="uk-UA"/>
        </w:rPr>
        <w:t>ле</w:t>
      </w:r>
      <w:r w:rsidR="000568F6">
        <w:rPr>
          <w:lang w:val="uk-UA"/>
        </w:rPr>
        <w:softHyphen/>
      </w:r>
      <w:r w:rsidRPr="006D7188">
        <w:rPr>
          <w:lang w:val="uk-UA"/>
        </w:rPr>
        <w:t>ви</w:t>
      </w:r>
      <w:r w:rsidR="000568F6">
        <w:rPr>
          <w:lang w:val="uk-UA"/>
        </w:rPr>
        <w:softHyphen/>
      </w:r>
      <w:r w:rsidRPr="006D7188">
        <w:rPr>
          <w:lang w:val="uk-UA"/>
        </w:rPr>
        <w:t>ча щодо походження назви цієї етнографічної групи та характерних рис її духовної й ма</w:t>
      </w:r>
      <w:r w:rsidR="000568F6">
        <w:rPr>
          <w:lang w:val="uk-UA"/>
        </w:rPr>
        <w:softHyphen/>
      </w:r>
      <w:r w:rsidRPr="006D7188">
        <w:rPr>
          <w:lang w:val="uk-UA"/>
        </w:rPr>
        <w:t>теріальної культури.</w:t>
      </w:r>
    </w:p>
    <w:p w:rsidR="00EC1827" w:rsidRPr="006D7188" w:rsidRDefault="00EC1827" w:rsidP="000568F6">
      <w:pPr>
        <w:tabs>
          <w:tab w:val="left" w:pos="5220"/>
        </w:tabs>
        <w:suppressAutoHyphens/>
        <w:spacing w:line="235" w:lineRule="auto"/>
        <w:ind w:firstLine="709"/>
        <w:jc w:val="both"/>
        <w:rPr>
          <w:color w:val="000000"/>
          <w:lang w:val="uk-UA"/>
        </w:rPr>
      </w:pPr>
      <w:r w:rsidRPr="006D7188">
        <w:rPr>
          <w:lang w:val="uk-UA"/>
        </w:rPr>
        <w:t>Цікаво, що цей твір належно оцінили ще сучасники Івана Вагилевича. На</w:t>
      </w:r>
      <w:r w:rsidR="000568F6">
        <w:rPr>
          <w:lang w:val="uk-UA"/>
        </w:rPr>
        <w:softHyphen/>
      </w:r>
      <w:r w:rsidRPr="006D7188">
        <w:rPr>
          <w:lang w:val="uk-UA"/>
        </w:rPr>
        <w:t>прик</w:t>
      </w:r>
      <w:r w:rsidR="000568F6">
        <w:rPr>
          <w:lang w:val="uk-UA"/>
        </w:rPr>
        <w:softHyphen/>
      </w:r>
      <w:r w:rsidRPr="006D7188">
        <w:rPr>
          <w:lang w:val="uk-UA"/>
        </w:rPr>
        <w:t>лад, у своїй праці про Покуття відомий польський письменник й історик Август Бе</w:t>
      </w:r>
      <w:r w:rsidR="000568F6">
        <w:rPr>
          <w:lang w:val="uk-UA"/>
        </w:rPr>
        <w:softHyphen/>
      </w:r>
      <w:r w:rsidRPr="006D7188">
        <w:rPr>
          <w:lang w:val="uk-UA"/>
        </w:rPr>
        <w:t>льовсь</w:t>
      </w:r>
      <w:r w:rsidR="000568F6">
        <w:rPr>
          <w:lang w:val="uk-UA"/>
        </w:rPr>
        <w:softHyphen/>
      </w:r>
      <w:r w:rsidRPr="006D7188">
        <w:rPr>
          <w:lang w:val="uk-UA"/>
        </w:rPr>
        <w:t>кий (1806–1876)</w:t>
      </w:r>
      <w:r w:rsidRPr="006D7188">
        <w:rPr>
          <w:color w:val="000000"/>
          <w:lang w:val="uk-UA"/>
        </w:rPr>
        <w:t xml:space="preserve"> зазначив, що звертався до праць І.Вагилевича, щоб подати</w:t>
      </w:r>
      <w:r w:rsidRPr="006D7188">
        <w:rPr>
          <w:lang w:val="uk-UA"/>
        </w:rPr>
        <w:t xml:space="preserve"> по</w:t>
      </w:r>
      <w:r w:rsidR="000568F6">
        <w:rPr>
          <w:lang w:val="uk-UA"/>
        </w:rPr>
        <w:softHyphen/>
      </w:r>
      <w:r w:rsidRPr="006D7188">
        <w:rPr>
          <w:lang w:val="uk-UA"/>
        </w:rPr>
        <w:t>рів</w:t>
      </w:r>
      <w:r w:rsidR="000568F6">
        <w:rPr>
          <w:lang w:val="uk-UA"/>
        </w:rPr>
        <w:softHyphen/>
      </w:r>
      <w:r w:rsidRPr="006D7188">
        <w:rPr>
          <w:lang w:val="uk-UA"/>
        </w:rPr>
        <w:t>няльну характеристику гуцулів і бойків. Він наголосив, що автор,</w:t>
      </w:r>
      <w:r w:rsidRPr="006D7188">
        <w:rPr>
          <w:color w:val="000000"/>
          <w:lang w:val="uk-UA"/>
        </w:rPr>
        <w:t xml:space="preserve"> який народився в се</w:t>
      </w:r>
      <w:r w:rsidR="000568F6">
        <w:rPr>
          <w:color w:val="000000"/>
          <w:lang w:val="uk-UA"/>
        </w:rPr>
        <w:softHyphen/>
      </w:r>
      <w:r w:rsidRPr="006D7188">
        <w:rPr>
          <w:color w:val="000000"/>
          <w:lang w:val="uk-UA"/>
        </w:rPr>
        <w:t xml:space="preserve">лі Ясень </w:t>
      </w:r>
      <w:r w:rsidRPr="006D7188">
        <w:rPr>
          <w:lang w:val="uk-UA"/>
        </w:rPr>
        <w:t>(тепер – Рожнятівський район Івано-Франківської області)</w:t>
      </w:r>
      <w:r w:rsidRPr="006D7188">
        <w:rPr>
          <w:color w:val="000000"/>
          <w:lang w:val="uk-UA"/>
        </w:rPr>
        <w:t>, “на самому по</w:t>
      </w:r>
      <w:r w:rsidR="000568F6">
        <w:rPr>
          <w:color w:val="000000"/>
          <w:lang w:val="uk-UA"/>
        </w:rPr>
        <w:softHyphen/>
      </w:r>
      <w:r w:rsidRPr="006D7188">
        <w:rPr>
          <w:color w:val="000000"/>
          <w:lang w:val="uk-UA"/>
        </w:rPr>
        <w:t>гра</w:t>
      </w:r>
      <w:r w:rsidR="000568F6">
        <w:rPr>
          <w:color w:val="000000"/>
          <w:lang w:val="uk-UA"/>
        </w:rPr>
        <w:softHyphen/>
      </w:r>
      <w:r w:rsidRPr="006D7188">
        <w:rPr>
          <w:color w:val="000000"/>
          <w:lang w:val="uk-UA"/>
        </w:rPr>
        <w:t>ниччі між бойками і гуцулами, проживав тут довший час і тому мав найбільше мож</w:t>
      </w:r>
      <w:r w:rsidR="000568F6">
        <w:rPr>
          <w:color w:val="000000"/>
          <w:lang w:val="uk-UA"/>
        </w:rPr>
        <w:softHyphen/>
      </w:r>
      <w:r w:rsidRPr="006D7188">
        <w:rPr>
          <w:color w:val="000000"/>
          <w:lang w:val="uk-UA"/>
        </w:rPr>
        <w:t>ли</w:t>
      </w:r>
      <w:r w:rsidR="000568F6">
        <w:rPr>
          <w:color w:val="000000"/>
          <w:lang w:val="uk-UA"/>
        </w:rPr>
        <w:softHyphen/>
      </w:r>
      <w:r w:rsidRPr="006D7188">
        <w:rPr>
          <w:color w:val="000000"/>
          <w:lang w:val="uk-UA"/>
        </w:rPr>
        <w:t>востей за ними спостерігати й вивчати їхні звичаї та обряди”</w:t>
      </w:r>
      <w:r w:rsidRPr="006D7188">
        <w:rPr>
          <w:lang w:val="uk-UA"/>
        </w:rPr>
        <w:t xml:space="preserve"> [17, </w:t>
      </w:r>
      <w:r w:rsidRPr="006D7188">
        <w:rPr>
          <w:lang w:val="en-US"/>
        </w:rPr>
        <w:t>s</w:t>
      </w:r>
      <w:r w:rsidRPr="006D7188">
        <w:rPr>
          <w:lang w:val="uk-UA"/>
        </w:rPr>
        <w:t>.664]</w:t>
      </w:r>
      <w:r w:rsidRPr="006D7188">
        <w:rPr>
          <w:color w:val="000000"/>
          <w:lang w:val="uk-UA"/>
        </w:rPr>
        <w:t>.</w:t>
      </w:r>
    </w:p>
    <w:p w:rsidR="00EC1827" w:rsidRPr="006D7188" w:rsidRDefault="00EC1827" w:rsidP="000568F6">
      <w:pPr>
        <w:suppressAutoHyphens/>
        <w:spacing w:line="235" w:lineRule="auto"/>
        <w:ind w:firstLine="709"/>
        <w:jc w:val="both"/>
        <w:rPr>
          <w:lang w:val="uk-UA"/>
        </w:rPr>
      </w:pPr>
      <w:r w:rsidRPr="006D7188">
        <w:rPr>
          <w:lang w:val="uk-UA"/>
        </w:rPr>
        <w:t>Визначний український фольклорист та етнограф В.Гнатюк називав указаний твір І.Вагилевича в списку найважливіших досліджень про бойків [3, с.112]. Належну оцінку він отримав і в співробітників самбірського товариства “Бойківщина”, засно</w:t>
      </w:r>
      <w:r w:rsidR="000568F6">
        <w:rPr>
          <w:lang w:val="uk-UA"/>
        </w:rPr>
        <w:softHyphen/>
      </w:r>
      <w:r w:rsidRPr="006D7188">
        <w:rPr>
          <w:lang w:val="uk-UA"/>
        </w:rPr>
        <w:t>ва</w:t>
      </w:r>
      <w:r w:rsidR="000568F6">
        <w:rPr>
          <w:lang w:val="uk-UA"/>
        </w:rPr>
        <w:softHyphen/>
      </w:r>
      <w:r w:rsidRPr="006D7188">
        <w:rPr>
          <w:lang w:val="uk-UA"/>
        </w:rPr>
        <w:t>но</w:t>
      </w:r>
      <w:r w:rsidR="000568F6">
        <w:rPr>
          <w:lang w:val="uk-UA"/>
        </w:rPr>
        <w:softHyphen/>
      </w:r>
      <w:r w:rsidRPr="006D7188">
        <w:rPr>
          <w:lang w:val="uk-UA"/>
        </w:rPr>
        <w:t>го в 1927 р., зокрема, у М.Скорика [15]. Однак найбільш детальну характеристику тво</w:t>
      </w:r>
      <w:r w:rsidR="000568F6">
        <w:rPr>
          <w:lang w:val="uk-UA"/>
        </w:rPr>
        <w:softHyphen/>
      </w:r>
      <w:r w:rsidRPr="006D7188">
        <w:rPr>
          <w:lang w:val="uk-UA"/>
        </w:rPr>
        <w:t xml:space="preserve">ру, на наш погляд, дали сучасні етнографи Г.Дем’ян [3, с.108–112] і Р.Кирчів [8; 9]. </w:t>
      </w:r>
    </w:p>
    <w:p w:rsidR="00EC1827" w:rsidRPr="006D7188" w:rsidRDefault="00EC1827" w:rsidP="000568F6">
      <w:pPr>
        <w:suppressAutoHyphens/>
        <w:spacing w:line="235" w:lineRule="auto"/>
        <w:ind w:firstLine="709"/>
        <w:jc w:val="both"/>
        <w:rPr>
          <w:lang w:val="uk-UA"/>
        </w:rPr>
      </w:pPr>
      <w:r w:rsidRPr="006D7188">
        <w:rPr>
          <w:lang w:val="uk-UA"/>
        </w:rPr>
        <w:t>На початку етнографічної частини своєї розвідки І.Вагилевич звернувся до поя</w:t>
      </w:r>
      <w:r w:rsidR="000568F6">
        <w:rPr>
          <w:lang w:val="uk-UA"/>
        </w:rPr>
        <w:softHyphen/>
      </w:r>
      <w:r w:rsidRPr="006D7188">
        <w:rPr>
          <w:lang w:val="uk-UA"/>
        </w:rPr>
        <w:t>снен</w:t>
      </w:r>
      <w:r w:rsidR="000568F6">
        <w:rPr>
          <w:lang w:val="uk-UA"/>
        </w:rPr>
        <w:softHyphen/>
      </w:r>
      <w:r w:rsidRPr="006D7188">
        <w:rPr>
          <w:lang w:val="uk-UA"/>
        </w:rPr>
        <w:t>ня етимології слова “бойко”. Розвиваючи думку чеського вченого, слов’янознавця П.Шафарика про недоречність виведення назви “бойко” від слова “буяк” – віл (у розу</w:t>
      </w:r>
      <w:r w:rsidR="000568F6">
        <w:rPr>
          <w:lang w:val="uk-UA"/>
        </w:rPr>
        <w:softHyphen/>
      </w:r>
      <w:r w:rsidRPr="006D7188">
        <w:rPr>
          <w:lang w:val="uk-UA"/>
        </w:rPr>
        <w:t>мін</w:t>
      </w:r>
      <w:r w:rsidR="000568F6">
        <w:rPr>
          <w:lang w:val="uk-UA"/>
        </w:rPr>
        <w:softHyphen/>
      </w:r>
      <w:r w:rsidRPr="006D7188">
        <w:rPr>
          <w:lang w:val="uk-UA"/>
        </w:rPr>
        <w:t>ні лінивий як віл), він підкреслює, що це слова різнокореневого походження. Водно</w:t>
      </w:r>
      <w:r w:rsidR="000568F6">
        <w:rPr>
          <w:lang w:val="uk-UA"/>
        </w:rPr>
        <w:softHyphen/>
      </w:r>
      <w:r w:rsidRPr="006D7188">
        <w:rPr>
          <w:lang w:val="uk-UA"/>
        </w:rPr>
        <w:t>час автор додає, що віл ніколи й ніде не трактувався як втілення лінощів, а, навпаки, слу</w:t>
      </w:r>
      <w:r w:rsidR="000568F6">
        <w:rPr>
          <w:lang w:val="uk-UA"/>
        </w:rPr>
        <w:softHyphen/>
      </w:r>
      <w:r w:rsidRPr="006D7188">
        <w:rPr>
          <w:lang w:val="uk-UA"/>
        </w:rPr>
        <w:t xml:space="preserve">жив у народі символом працьовитості й “буйної сили” [7, с.37]. </w:t>
      </w:r>
    </w:p>
    <w:p w:rsidR="00EC1827" w:rsidRPr="006D7188" w:rsidRDefault="001176FD" w:rsidP="000568F6">
      <w:pPr>
        <w:suppressAutoHyphens/>
        <w:spacing w:line="235" w:lineRule="auto"/>
        <w:ind w:firstLine="709"/>
        <w:jc w:val="both"/>
        <w:rPr>
          <w:lang w:val="uk-UA"/>
        </w:rPr>
      </w:pPr>
      <w:r>
        <w:rPr>
          <w:noProof/>
          <w:lang w:val="uk-UA" w:eastAsia="uk-UA"/>
        </w:rPr>
        <mc:AlternateContent>
          <mc:Choice Requires="wps">
            <w:drawing>
              <wp:anchor distT="0" distB="0" distL="114300" distR="114300" simplePos="0" relativeHeight="252015616" behindDoc="0" locked="0" layoutInCell="1" allowOverlap="1" wp14:anchorId="62C5FA30" wp14:editId="601BF840">
                <wp:simplePos x="0" y="0"/>
                <wp:positionH relativeFrom="column">
                  <wp:posOffset>-91440</wp:posOffset>
                </wp:positionH>
                <wp:positionV relativeFrom="paragraph">
                  <wp:posOffset>1655857</wp:posOffset>
                </wp:positionV>
                <wp:extent cx="2841625" cy="262255"/>
                <wp:effectExtent l="0" t="0" r="0" b="4445"/>
                <wp:wrapNone/>
                <wp:docPr id="257" name="Поле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1176FD">
                            <w:pPr>
                              <w:rPr>
                                <w:sz w:val="20"/>
                                <w:szCs w:val="20"/>
                                <w:lang w:val="uk-UA"/>
                              </w:rPr>
                            </w:pPr>
                            <w:r w:rsidRPr="001F0325">
                              <w:rPr>
                                <w:color w:val="000000"/>
                                <w:sz w:val="20"/>
                                <w:szCs w:val="20"/>
                              </w:rPr>
                              <w:t xml:space="preserve">© </w:t>
                            </w:r>
                            <w:r>
                              <w:rPr>
                                <w:bCs/>
                                <w:sz w:val="20"/>
                                <w:szCs w:val="20"/>
                                <w:lang w:val="uk-UA"/>
                              </w:rPr>
                              <w:t>Дрогобицька О., Неміш Н.</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1176F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7" o:spid="_x0000_s1054" type="#_x0000_t202" style="position:absolute;left:0;text-align:left;margin-left:-7.2pt;margin-top:130.4pt;width:223.75pt;height:20.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" stroked="f">
                <v:textbox>
                  <w:txbxContent>
                    <w:p w:rsidR="00740EAA" w:rsidRPr="007412B0" w:rsidRDefault="00740EAA" w:rsidP="001176FD">
                      <w:pPr>
                        <w:rPr>
                          <w:sz w:val="20"/>
                          <w:szCs w:val="20"/>
                          <w:lang w:val="uk-UA"/>
                        </w:rPr>
                      </w:pPr>
                      <w:r w:rsidRPr="001F0325">
                        <w:rPr>
                          <w:color w:val="000000"/>
                          <w:sz w:val="20"/>
                          <w:szCs w:val="20"/>
                        </w:rPr>
                        <w:t xml:space="preserve">© </w:t>
                      </w:r>
                      <w:r>
                        <w:rPr>
                          <w:bCs/>
                          <w:sz w:val="20"/>
                          <w:szCs w:val="20"/>
                          <w:lang w:val="uk-UA"/>
                        </w:rPr>
                        <w:t>Дрогобицька О., Неміш Н.</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1176FD">
                      <w:pPr>
                        <w:rPr>
                          <w:rFonts w:ascii="Calibri" w:hAnsi="Calibri"/>
                        </w:rPr>
                      </w:pPr>
                    </w:p>
                  </w:txbxContent>
                </v:textbox>
              </v:shape>
            </w:pict>
          </mc:Fallback>
        </mc:AlternateContent>
      </w:r>
      <w:r w:rsidR="00EC1827" w:rsidRPr="006D7188">
        <w:rPr>
          <w:lang w:val="uk-UA"/>
        </w:rPr>
        <w:t>Однією з версій І.Вагилевич називає слово “бойкий” у розумінні жвавий, енер</w:t>
      </w:r>
      <w:r w:rsidR="000568F6">
        <w:rPr>
          <w:lang w:val="uk-UA"/>
        </w:rPr>
        <w:softHyphen/>
      </w:r>
      <w:r w:rsidR="00EC1827" w:rsidRPr="006D7188">
        <w:rPr>
          <w:lang w:val="uk-UA"/>
        </w:rPr>
        <w:t>гій</w:t>
      </w:r>
      <w:r w:rsidR="000568F6">
        <w:rPr>
          <w:lang w:val="uk-UA"/>
        </w:rPr>
        <w:softHyphen/>
      </w:r>
      <w:r w:rsidR="00EC1827" w:rsidRPr="006D7188">
        <w:rPr>
          <w:lang w:val="uk-UA"/>
        </w:rPr>
        <w:t>ний, що постало від кореня “бой” і доданого суфікса “к”. На його думку, це повністю від</w:t>
      </w:r>
      <w:r w:rsidR="000568F6">
        <w:rPr>
          <w:lang w:val="uk-UA"/>
        </w:rPr>
        <w:softHyphen/>
      </w:r>
      <w:r w:rsidR="00EC1827" w:rsidRPr="006D7188">
        <w:rPr>
          <w:lang w:val="uk-UA"/>
        </w:rPr>
        <w:t>повідає духові давнього часу з характерним підкресленням у назві сили та хороб</w:t>
      </w:r>
      <w:r w:rsidR="000568F6">
        <w:rPr>
          <w:lang w:val="uk-UA"/>
        </w:rPr>
        <w:softHyphen/>
      </w:r>
      <w:r w:rsidR="00EC1827" w:rsidRPr="006D7188">
        <w:rPr>
          <w:lang w:val="uk-UA"/>
        </w:rPr>
        <w:t>ро</w:t>
      </w:r>
      <w:r w:rsidR="000568F6">
        <w:rPr>
          <w:lang w:val="uk-UA"/>
        </w:rPr>
        <w:softHyphen/>
      </w:r>
      <w:r w:rsidR="00EC1827" w:rsidRPr="006D7188">
        <w:rPr>
          <w:lang w:val="uk-UA"/>
        </w:rPr>
        <w:t>сті, а також збігається з поширеним визначенням бойка на Підгір’ї як запеклого, тобто завзятого й непоступливого. Воднораз дослідник відмічає, що це припущення підлягає сум</w:t>
      </w:r>
      <w:r w:rsidR="000568F6">
        <w:rPr>
          <w:lang w:val="uk-UA"/>
        </w:rPr>
        <w:softHyphen/>
      </w:r>
      <w:r w:rsidR="00EC1827" w:rsidRPr="006D7188">
        <w:rPr>
          <w:lang w:val="uk-UA"/>
        </w:rPr>
        <w:t>ніву насамперед через те, що самі бойки відмовляються від такої назви, а їхні сусіди вкладають в її значення здебільшого погордливий і зневажливий зміст [2, с.117]. Як ві</w:t>
      </w:r>
      <w:r w:rsidR="000568F6">
        <w:rPr>
          <w:lang w:val="uk-UA"/>
        </w:rPr>
        <w:softHyphen/>
      </w:r>
      <w:r w:rsidR="00EC1827" w:rsidRPr="006D7188">
        <w:rPr>
          <w:lang w:val="uk-UA"/>
        </w:rPr>
        <w:t>до</w:t>
      </w:r>
      <w:r w:rsidR="000568F6">
        <w:rPr>
          <w:lang w:val="uk-UA"/>
        </w:rPr>
        <w:softHyphen/>
      </w:r>
      <w:r w:rsidR="00EC1827" w:rsidRPr="006D7188">
        <w:rPr>
          <w:lang w:val="uk-UA"/>
        </w:rPr>
        <w:t>мо, бойки охочіше називали себе верховинцями, або ж за територіальним критерієм, на</w:t>
      </w:r>
      <w:r w:rsidR="000568F6">
        <w:rPr>
          <w:lang w:val="uk-UA"/>
        </w:rPr>
        <w:softHyphen/>
      </w:r>
      <w:r w:rsidR="00EC1827" w:rsidRPr="006D7188">
        <w:rPr>
          <w:lang w:val="uk-UA"/>
        </w:rPr>
        <w:t xml:space="preserve">приклад, тухольцями [12, с.6; 17, </w:t>
      </w:r>
      <w:r w:rsidR="00EC1827" w:rsidRPr="006D7188">
        <w:rPr>
          <w:lang w:val="en-US"/>
        </w:rPr>
        <w:t>s</w:t>
      </w:r>
      <w:r w:rsidR="00EC1827" w:rsidRPr="006D7188">
        <w:rPr>
          <w:lang w:val="uk-UA"/>
        </w:rPr>
        <w:t>.664].</w:t>
      </w:r>
    </w:p>
    <w:p w:rsidR="00EC1827" w:rsidRPr="006D7188" w:rsidRDefault="00EC1827" w:rsidP="00EC1827">
      <w:pPr>
        <w:suppressAutoHyphens/>
        <w:ind w:firstLine="709"/>
        <w:jc w:val="both"/>
        <w:rPr>
          <w:lang w:val="uk-UA"/>
        </w:rPr>
      </w:pPr>
      <w:r w:rsidRPr="006D7188">
        <w:rPr>
          <w:lang w:val="uk-UA"/>
        </w:rPr>
        <w:lastRenderedPageBreak/>
        <w:t>Описуючи чоловічий одяг бойків, І.Вагилевич підкреслював, що він відзна</w:t>
      </w:r>
      <w:r w:rsidR="008B60CB">
        <w:rPr>
          <w:lang w:val="uk-UA"/>
        </w:rPr>
        <w:softHyphen/>
      </w:r>
      <w:r w:rsidRPr="006D7188">
        <w:rPr>
          <w:lang w:val="uk-UA"/>
        </w:rPr>
        <w:t>ча</w:t>
      </w:r>
      <w:r w:rsidR="008B60CB">
        <w:rPr>
          <w:lang w:val="uk-UA"/>
        </w:rPr>
        <w:softHyphen/>
      </w:r>
      <w:r w:rsidRPr="006D7188">
        <w:rPr>
          <w:lang w:val="uk-UA"/>
        </w:rPr>
        <w:t>єть</w:t>
      </w:r>
      <w:r w:rsidR="008B60CB">
        <w:rPr>
          <w:lang w:val="uk-UA"/>
        </w:rPr>
        <w:softHyphen/>
      </w:r>
      <w:r w:rsidRPr="006D7188">
        <w:rPr>
          <w:lang w:val="uk-UA"/>
        </w:rPr>
        <w:t>ся простотою й ощадністю</w:t>
      </w:r>
      <w:r w:rsidR="000568F6">
        <w:rPr>
          <w:rStyle w:val="ab"/>
          <w:lang w:val="uk-UA"/>
        </w:rPr>
        <w:footnoteReference w:customMarkFollows="1" w:id="3"/>
        <w:t>*</w:t>
      </w:r>
      <w:r w:rsidRPr="006D7188">
        <w:rPr>
          <w:lang w:val="uk-UA"/>
        </w:rPr>
        <w:t>. Однак заради справедливості варто відмітити, що автор вод</w:t>
      </w:r>
      <w:r w:rsidR="008B60CB">
        <w:rPr>
          <w:lang w:val="uk-UA"/>
        </w:rPr>
        <w:softHyphen/>
      </w:r>
      <w:r w:rsidRPr="006D7188">
        <w:rPr>
          <w:lang w:val="uk-UA"/>
        </w:rPr>
        <w:t>но</w:t>
      </w:r>
      <w:r w:rsidR="008B60CB">
        <w:rPr>
          <w:lang w:val="uk-UA"/>
        </w:rPr>
        <w:softHyphen/>
      </w:r>
      <w:r w:rsidRPr="006D7188">
        <w:rPr>
          <w:lang w:val="uk-UA"/>
        </w:rPr>
        <w:t>час твердив про певну пишноту одягу жінок, у якому нерідко пробивалися замож</w:t>
      </w:r>
      <w:r w:rsidR="008B60CB">
        <w:rPr>
          <w:lang w:val="uk-UA"/>
        </w:rPr>
        <w:softHyphen/>
      </w:r>
      <w:r w:rsidRPr="006D7188">
        <w:rPr>
          <w:lang w:val="uk-UA"/>
        </w:rPr>
        <w:t xml:space="preserve">ність і добробут </w:t>
      </w:r>
      <w:r w:rsidRPr="006D7188">
        <w:t>[</w:t>
      </w:r>
      <w:r w:rsidRPr="006D7188">
        <w:rPr>
          <w:lang w:val="uk-UA"/>
        </w:rPr>
        <w:t>2, с.117, 118</w:t>
      </w:r>
      <w:r w:rsidRPr="006D7188">
        <w:t>]</w:t>
      </w:r>
      <w:r w:rsidRPr="006D7188">
        <w:rPr>
          <w:lang w:val="uk-UA"/>
        </w:rPr>
        <w:t>. Поряд із цим у бойків є багато приказок, які засуджують над</w:t>
      </w:r>
      <w:r w:rsidR="008B60CB">
        <w:rPr>
          <w:lang w:val="uk-UA"/>
        </w:rPr>
        <w:softHyphen/>
      </w:r>
      <w:r w:rsidRPr="006D7188">
        <w:rPr>
          <w:lang w:val="uk-UA"/>
        </w:rPr>
        <w:t>мірну увагу до розкоші: “Файний звичай – не позичай, бо як віддає, то ще й тя кля</w:t>
      </w:r>
      <w:r w:rsidR="008B60CB">
        <w:rPr>
          <w:lang w:val="uk-UA"/>
        </w:rPr>
        <w:softHyphen/>
      </w:r>
      <w:r w:rsidRPr="006D7188">
        <w:rPr>
          <w:lang w:val="uk-UA"/>
        </w:rPr>
        <w:t>не”, “Де богацтво – там прокляцтво”, “Де є ощипок і капуста – там хата не пуста”, “Ба</w:t>
      </w:r>
      <w:r w:rsidR="008B60CB">
        <w:rPr>
          <w:lang w:val="uk-UA"/>
        </w:rPr>
        <w:softHyphen/>
      </w:r>
      <w:r w:rsidRPr="006D7188">
        <w:rPr>
          <w:lang w:val="uk-UA"/>
        </w:rPr>
        <w:t>га</w:t>
      </w:r>
      <w:r w:rsidR="008B60CB">
        <w:rPr>
          <w:lang w:val="uk-UA"/>
        </w:rPr>
        <w:softHyphen/>
      </w:r>
      <w:r w:rsidRPr="006D7188">
        <w:rPr>
          <w:lang w:val="uk-UA"/>
        </w:rPr>
        <w:t>тієш – не тішися, а біднієш – не журися” [10, с.36].</w:t>
      </w:r>
    </w:p>
    <w:p w:rsidR="00EC1827" w:rsidRPr="008B60CB" w:rsidRDefault="00EC1827" w:rsidP="00EC1827">
      <w:pPr>
        <w:suppressAutoHyphens/>
        <w:ind w:firstLine="709"/>
        <w:jc w:val="both"/>
        <w:rPr>
          <w:spacing w:val="-4"/>
          <w:lang w:val="uk-UA"/>
        </w:rPr>
      </w:pPr>
      <w:r w:rsidRPr="008B60CB">
        <w:rPr>
          <w:spacing w:val="-4"/>
          <w:lang w:val="uk-UA"/>
        </w:rPr>
        <w:t>Дослідник виділив таку рису характеру бойків, як шанобливе ставлення до стар</w:t>
      </w:r>
      <w:r w:rsidR="008B60CB" w:rsidRPr="008B60CB">
        <w:rPr>
          <w:spacing w:val="-4"/>
          <w:lang w:val="uk-UA"/>
        </w:rPr>
        <w:softHyphen/>
      </w:r>
      <w:r w:rsidRPr="008B60CB">
        <w:rPr>
          <w:spacing w:val="-4"/>
          <w:lang w:val="uk-UA"/>
        </w:rPr>
        <w:t>ших, підкреслюючи: “Глибоко шанують бойки сиве волосся” [2, с.118]. Він писав, що голос старійшин є незаперечним авторитетом у громадських справах, а старші за віком жін</w:t>
      </w:r>
      <w:r w:rsidR="008B60CB" w:rsidRPr="008B60CB">
        <w:rPr>
          <w:spacing w:val="-4"/>
          <w:lang w:val="uk-UA"/>
        </w:rPr>
        <w:softHyphen/>
      </w:r>
      <w:r w:rsidRPr="008B60CB">
        <w:rPr>
          <w:spacing w:val="-4"/>
          <w:lang w:val="uk-UA"/>
        </w:rPr>
        <w:t>ки управляють у домашньому побуті. У різних складних випадках старійшини ра</w:t>
      </w:r>
      <w:r w:rsidR="008B60CB" w:rsidRPr="008B60CB">
        <w:rPr>
          <w:spacing w:val="-4"/>
          <w:lang w:val="uk-UA"/>
        </w:rPr>
        <w:softHyphen/>
      </w:r>
      <w:r w:rsidRPr="008B60CB">
        <w:rPr>
          <w:spacing w:val="-4"/>
          <w:lang w:val="uk-UA"/>
        </w:rPr>
        <w:t>дять</w:t>
      </w:r>
      <w:r w:rsidR="008B60CB" w:rsidRPr="008B60CB">
        <w:rPr>
          <w:spacing w:val="-4"/>
          <w:lang w:val="uk-UA"/>
        </w:rPr>
        <w:softHyphen/>
      </w:r>
      <w:r w:rsidRPr="008B60CB">
        <w:rPr>
          <w:spacing w:val="-4"/>
          <w:lang w:val="uk-UA"/>
        </w:rPr>
        <w:t>ся і їхнє рішення здебільшого не викликає заперечення в інших членів громади [2, с.119].</w:t>
      </w:r>
    </w:p>
    <w:p w:rsidR="00EC1827" w:rsidRPr="008B60CB" w:rsidRDefault="00EC1827" w:rsidP="00EC1827">
      <w:pPr>
        <w:suppressAutoHyphens/>
        <w:ind w:firstLine="709"/>
        <w:jc w:val="both"/>
        <w:rPr>
          <w:spacing w:val="-2"/>
          <w:lang w:val="uk-UA"/>
        </w:rPr>
      </w:pPr>
      <w:r w:rsidRPr="008B60CB">
        <w:rPr>
          <w:spacing w:val="-2"/>
          <w:lang w:val="uk-UA"/>
        </w:rPr>
        <w:t>Автор наголошував на відвертості представників цієї етнографічної групи, які, “зу</w:t>
      </w:r>
      <w:r w:rsidR="008B60CB" w:rsidRPr="008B60CB">
        <w:rPr>
          <w:spacing w:val="-2"/>
          <w:lang w:val="uk-UA"/>
        </w:rPr>
        <w:softHyphen/>
      </w:r>
      <w:r w:rsidRPr="008B60CB">
        <w:rPr>
          <w:spacing w:val="-2"/>
          <w:lang w:val="uk-UA"/>
        </w:rPr>
        <w:t>стрівшись, обмінюються дотепами, а опісля розповідають один одному новини. При від</w:t>
      </w:r>
      <w:r w:rsidR="008B60CB" w:rsidRPr="008B60CB">
        <w:rPr>
          <w:spacing w:val="-2"/>
          <w:lang w:val="uk-UA"/>
        </w:rPr>
        <w:softHyphen/>
      </w:r>
      <w:r w:rsidRPr="008B60CB">
        <w:rPr>
          <w:spacing w:val="-2"/>
          <w:lang w:val="uk-UA"/>
        </w:rPr>
        <w:t>повідній нагоді забавляються загадками, співають легких пісень або переходять до опо</w:t>
      </w:r>
      <w:r w:rsidR="008B60CB" w:rsidRPr="008B60CB">
        <w:rPr>
          <w:spacing w:val="-2"/>
          <w:lang w:val="uk-UA"/>
        </w:rPr>
        <w:softHyphen/>
      </w:r>
      <w:r w:rsidRPr="008B60CB">
        <w:rPr>
          <w:spacing w:val="-2"/>
          <w:lang w:val="uk-UA"/>
        </w:rPr>
        <w:t>відань. Хід розмови поміж чоловіками звичайно серйозний, поважний, бесіда рідко ко</w:t>
      </w:r>
      <w:r w:rsidR="008B60CB">
        <w:rPr>
          <w:spacing w:val="-2"/>
          <w:lang w:val="uk-UA"/>
        </w:rPr>
        <w:softHyphen/>
      </w:r>
      <w:r w:rsidR="008B60CB" w:rsidRPr="008B60CB">
        <w:rPr>
          <w:spacing w:val="-2"/>
          <w:lang w:val="uk-UA"/>
        </w:rPr>
        <w:softHyphen/>
      </w:r>
      <w:r w:rsidRPr="008B60CB">
        <w:rPr>
          <w:spacing w:val="-2"/>
          <w:lang w:val="uk-UA"/>
        </w:rPr>
        <w:t>ли переривається голосним сміхом. Жінки – щебетливі, жваві й веселі. Чоловіки і жін</w:t>
      </w:r>
      <w:r w:rsidR="008B60CB" w:rsidRPr="008B60CB">
        <w:rPr>
          <w:spacing w:val="-2"/>
          <w:lang w:val="uk-UA"/>
        </w:rPr>
        <w:softHyphen/>
      </w:r>
      <w:r w:rsidRPr="008B60CB">
        <w:rPr>
          <w:spacing w:val="-2"/>
          <w:lang w:val="uk-UA"/>
        </w:rPr>
        <w:t>ки однаково дуже рухливі і спритні, тільки похилий вік робить їх дещо повіль</w:t>
      </w:r>
      <w:r w:rsidR="008B60CB" w:rsidRPr="008B60CB">
        <w:rPr>
          <w:spacing w:val="-2"/>
          <w:lang w:val="uk-UA"/>
        </w:rPr>
        <w:softHyphen/>
      </w:r>
      <w:r w:rsidRPr="008B60CB">
        <w:rPr>
          <w:spacing w:val="-2"/>
          <w:lang w:val="uk-UA"/>
        </w:rPr>
        <w:t>ні</w:t>
      </w:r>
      <w:r w:rsidR="008B60CB" w:rsidRPr="008B60CB">
        <w:rPr>
          <w:spacing w:val="-2"/>
          <w:lang w:val="uk-UA"/>
        </w:rPr>
        <w:softHyphen/>
      </w:r>
      <w:r w:rsidRPr="008B60CB">
        <w:rPr>
          <w:spacing w:val="-2"/>
          <w:lang w:val="uk-UA"/>
        </w:rPr>
        <w:t>ши</w:t>
      </w:r>
      <w:r w:rsidR="008B60CB" w:rsidRPr="008B60CB">
        <w:rPr>
          <w:spacing w:val="-2"/>
          <w:lang w:val="uk-UA"/>
        </w:rPr>
        <w:softHyphen/>
      </w:r>
      <w:r w:rsidRPr="008B60CB">
        <w:rPr>
          <w:spacing w:val="-2"/>
          <w:lang w:val="uk-UA"/>
        </w:rPr>
        <w:t>ми. Че</w:t>
      </w:r>
      <w:r w:rsidR="008B60CB">
        <w:rPr>
          <w:spacing w:val="-2"/>
          <w:lang w:val="uk-UA"/>
        </w:rPr>
        <w:softHyphen/>
      </w:r>
      <w:r w:rsidRPr="008B60CB">
        <w:rPr>
          <w:spacing w:val="-2"/>
          <w:lang w:val="uk-UA"/>
        </w:rPr>
        <w:t>рез те бойки під час розмови дуже сильно жестикулюють. Крім відповідної рух</w:t>
      </w:r>
      <w:r w:rsidR="008B60CB" w:rsidRPr="008B60CB">
        <w:rPr>
          <w:spacing w:val="-2"/>
          <w:lang w:val="uk-UA"/>
        </w:rPr>
        <w:softHyphen/>
      </w:r>
      <w:r w:rsidRPr="008B60CB">
        <w:rPr>
          <w:spacing w:val="-2"/>
          <w:lang w:val="uk-UA"/>
        </w:rPr>
        <w:t>ли</w:t>
      </w:r>
      <w:r w:rsidR="008B60CB" w:rsidRPr="008B60CB">
        <w:rPr>
          <w:spacing w:val="-2"/>
          <w:lang w:val="uk-UA"/>
        </w:rPr>
        <w:softHyphen/>
      </w:r>
      <w:r w:rsidRPr="008B60CB">
        <w:rPr>
          <w:spacing w:val="-2"/>
          <w:lang w:val="uk-UA"/>
        </w:rPr>
        <w:t>вості рис обличчя і безперервного розмахування руками, у них міняється навіть зву</w:t>
      </w:r>
      <w:r w:rsidR="008B60CB" w:rsidRPr="008B60CB">
        <w:rPr>
          <w:spacing w:val="-2"/>
          <w:lang w:val="uk-UA"/>
        </w:rPr>
        <w:softHyphen/>
      </w:r>
      <w:r w:rsidRPr="008B60CB">
        <w:rPr>
          <w:spacing w:val="-2"/>
          <w:lang w:val="uk-UA"/>
        </w:rPr>
        <w:t>чан</w:t>
      </w:r>
      <w:r w:rsidR="008B60CB" w:rsidRPr="008B60CB">
        <w:rPr>
          <w:spacing w:val="-2"/>
          <w:lang w:val="uk-UA"/>
        </w:rPr>
        <w:softHyphen/>
      </w:r>
      <w:r w:rsidRPr="008B60CB">
        <w:rPr>
          <w:spacing w:val="-2"/>
          <w:lang w:val="uk-UA"/>
        </w:rPr>
        <w:t>ня го</w:t>
      </w:r>
      <w:r w:rsidR="008B60CB">
        <w:rPr>
          <w:spacing w:val="-2"/>
          <w:lang w:val="uk-UA"/>
        </w:rPr>
        <w:softHyphen/>
      </w:r>
      <w:r w:rsidRPr="008B60CB">
        <w:rPr>
          <w:spacing w:val="-2"/>
          <w:lang w:val="uk-UA"/>
        </w:rPr>
        <w:t>ло</w:t>
      </w:r>
      <w:r w:rsidR="008B60CB">
        <w:rPr>
          <w:spacing w:val="-2"/>
          <w:lang w:val="uk-UA"/>
        </w:rPr>
        <w:softHyphen/>
      </w:r>
      <w:r w:rsidRPr="008B60CB">
        <w:rPr>
          <w:spacing w:val="-2"/>
          <w:lang w:val="uk-UA"/>
        </w:rPr>
        <w:t>су. Ця динамічність – характерна риса гірського життя. Відповідним коло</w:t>
      </w:r>
      <w:r w:rsidR="008B60CB" w:rsidRPr="008B60CB">
        <w:rPr>
          <w:spacing w:val="-2"/>
          <w:lang w:val="uk-UA"/>
        </w:rPr>
        <w:softHyphen/>
      </w:r>
      <w:r w:rsidRPr="008B60CB">
        <w:rPr>
          <w:spacing w:val="-2"/>
          <w:lang w:val="uk-UA"/>
        </w:rPr>
        <w:t>ри</w:t>
      </w:r>
      <w:r w:rsidR="008B60CB" w:rsidRPr="008B60CB">
        <w:rPr>
          <w:spacing w:val="-2"/>
          <w:lang w:val="uk-UA"/>
        </w:rPr>
        <w:softHyphen/>
      </w:r>
      <w:r w:rsidRPr="008B60CB">
        <w:rPr>
          <w:spacing w:val="-2"/>
          <w:lang w:val="uk-UA"/>
        </w:rPr>
        <w:t>том відзна</w:t>
      </w:r>
      <w:r w:rsidR="008B60CB">
        <w:rPr>
          <w:spacing w:val="-2"/>
          <w:lang w:val="uk-UA"/>
        </w:rPr>
        <w:softHyphen/>
      </w:r>
      <w:r w:rsidRPr="008B60CB">
        <w:rPr>
          <w:spacing w:val="-2"/>
          <w:lang w:val="uk-UA"/>
        </w:rPr>
        <w:t>ча</w:t>
      </w:r>
      <w:r w:rsidR="008B60CB">
        <w:rPr>
          <w:spacing w:val="-2"/>
          <w:lang w:val="uk-UA"/>
        </w:rPr>
        <w:softHyphen/>
      </w:r>
      <w:r w:rsidRPr="008B60CB">
        <w:rPr>
          <w:spacing w:val="-2"/>
          <w:lang w:val="uk-UA"/>
        </w:rPr>
        <w:t>ється і мова бойків. У її уривчастості, крикливості з деякою грубуватістю жва</w:t>
      </w:r>
      <w:r w:rsidR="008B60CB" w:rsidRPr="008B60CB">
        <w:rPr>
          <w:spacing w:val="-2"/>
          <w:lang w:val="uk-UA"/>
        </w:rPr>
        <w:softHyphen/>
      </w:r>
      <w:r w:rsidRPr="008B60CB">
        <w:rPr>
          <w:spacing w:val="-2"/>
          <w:lang w:val="uk-UA"/>
        </w:rPr>
        <w:t xml:space="preserve">во і сильно відлунює гомін життя, що наче проривається крізь скелясті гори” [2, с.119]. </w:t>
      </w:r>
    </w:p>
    <w:p w:rsidR="00EC1827" w:rsidRPr="006D7188" w:rsidRDefault="00EC1827" w:rsidP="00EC1827">
      <w:pPr>
        <w:suppressAutoHyphens/>
        <w:ind w:firstLine="709"/>
        <w:jc w:val="both"/>
        <w:rPr>
          <w:lang w:val="uk-UA"/>
        </w:rPr>
      </w:pPr>
      <w:r w:rsidRPr="006D7188">
        <w:rPr>
          <w:lang w:val="uk-UA"/>
        </w:rPr>
        <w:t>Як стверджував дослідник, бойки люблять співати й розповідати. У кожному се</w:t>
      </w:r>
      <w:r w:rsidR="008B60CB">
        <w:rPr>
          <w:lang w:val="uk-UA"/>
        </w:rPr>
        <w:softHyphen/>
      </w:r>
      <w:r w:rsidRPr="006D7188">
        <w:rPr>
          <w:lang w:val="uk-UA"/>
        </w:rPr>
        <w:t>лі є кілька співаків, які у вільну хвилину розважають людей. Ці чоловіки користуються осо</w:t>
      </w:r>
      <w:r w:rsidR="008B60CB">
        <w:rPr>
          <w:lang w:val="uk-UA"/>
        </w:rPr>
        <w:softHyphen/>
      </w:r>
      <w:r w:rsidRPr="006D7188">
        <w:rPr>
          <w:lang w:val="uk-UA"/>
        </w:rPr>
        <w:t>бливою повагою й популярністю, виділяються надзвичайною пам’яттю, оскільки до кож</w:t>
      </w:r>
      <w:r w:rsidR="008B60CB">
        <w:rPr>
          <w:lang w:val="uk-UA"/>
        </w:rPr>
        <w:softHyphen/>
      </w:r>
      <w:r w:rsidRPr="006D7188">
        <w:rPr>
          <w:lang w:val="uk-UA"/>
        </w:rPr>
        <w:t>ної пісні вміють часто додати переказ про її походження й життєву основу. Охоче спі</w:t>
      </w:r>
      <w:r w:rsidR="008B60CB">
        <w:rPr>
          <w:lang w:val="uk-UA"/>
        </w:rPr>
        <w:softHyphen/>
      </w:r>
      <w:r w:rsidRPr="006D7188">
        <w:rPr>
          <w:lang w:val="uk-UA"/>
        </w:rPr>
        <w:t>вають і жінки, але їхні пісні легкі, в основному любовного змісту. Молодь співає зде</w:t>
      </w:r>
      <w:r w:rsidR="008B60CB">
        <w:rPr>
          <w:lang w:val="uk-UA"/>
        </w:rPr>
        <w:softHyphen/>
      </w:r>
      <w:r w:rsidRPr="006D7188">
        <w:rPr>
          <w:lang w:val="uk-UA"/>
        </w:rPr>
        <w:t>більшого короткі пісні – “співанки”, які виконуються переважно при колових танцях і на вечорницях. Навіть малі діти часто виявляють велику цікавість до музичної твор</w:t>
      </w:r>
      <w:r w:rsidR="008B60CB">
        <w:rPr>
          <w:lang w:val="uk-UA"/>
        </w:rPr>
        <w:softHyphen/>
      </w:r>
      <w:r w:rsidRPr="006D7188">
        <w:rPr>
          <w:lang w:val="uk-UA"/>
        </w:rPr>
        <w:t>чо</w:t>
      </w:r>
      <w:r w:rsidR="008B60CB">
        <w:rPr>
          <w:lang w:val="uk-UA"/>
        </w:rPr>
        <w:softHyphen/>
      </w:r>
      <w:r w:rsidRPr="006D7188">
        <w:rPr>
          <w:lang w:val="uk-UA"/>
        </w:rPr>
        <w:t>сті [2, с.123].</w:t>
      </w:r>
    </w:p>
    <w:p w:rsidR="00EC1827" w:rsidRPr="006D7188" w:rsidRDefault="00EC1827" w:rsidP="00EC1827">
      <w:pPr>
        <w:suppressAutoHyphens/>
        <w:ind w:firstLine="709"/>
        <w:jc w:val="both"/>
        <w:rPr>
          <w:lang w:val="uk-UA"/>
        </w:rPr>
      </w:pPr>
      <w:r w:rsidRPr="006D7188">
        <w:rPr>
          <w:lang w:val="uk-UA"/>
        </w:rPr>
        <w:t>Автор наголошував, що бойки дуже релігійні й послідовні щодо дотримання хри</w:t>
      </w:r>
      <w:r w:rsidR="008B60CB">
        <w:rPr>
          <w:lang w:val="uk-UA"/>
        </w:rPr>
        <w:softHyphen/>
      </w:r>
      <w:r w:rsidRPr="006D7188">
        <w:rPr>
          <w:lang w:val="uk-UA"/>
        </w:rPr>
        <w:t>стиянських обрядів, і відповідно до цього відзначають усі свята й родинні уро</w:t>
      </w:r>
      <w:r w:rsidR="008B60CB">
        <w:rPr>
          <w:lang w:val="uk-UA"/>
        </w:rPr>
        <w:softHyphen/>
      </w:r>
      <w:r w:rsidRPr="006D7188">
        <w:rPr>
          <w:lang w:val="uk-UA"/>
        </w:rPr>
        <w:t>чи</w:t>
      </w:r>
      <w:r w:rsidR="008B60CB">
        <w:rPr>
          <w:lang w:val="uk-UA"/>
        </w:rPr>
        <w:softHyphen/>
      </w:r>
      <w:r w:rsidRPr="006D7188">
        <w:rPr>
          <w:lang w:val="uk-UA"/>
        </w:rPr>
        <w:t>сто</w:t>
      </w:r>
      <w:r w:rsidR="008B60CB">
        <w:rPr>
          <w:lang w:val="uk-UA"/>
        </w:rPr>
        <w:softHyphen/>
      </w:r>
      <w:r w:rsidRPr="006D7188">
        <w:rPr>
          <w:lang w:val="uk-UA"/>
        </w:rPr>
        <w:t>сті [7, с.41].</w:t>
      </w:r>
    </w:p>
    <w:p w:rsidR="00EC1827" w:rsidRPr="006D7188" w:rsidRDefault="00EC1827" w:rsidP="00EC1827">
      <w:pPr>
        <w:suppressAutoHyphens/>
        <w:ind w:firstLine="709"/>
        <w:jc w:val="both"/>
        <w:rPr>
          <w:lang w:val="uk-UA"/>
        </w:rPr>
      </w:pPr>
      <w:r w:rsidRPr="006D7188">
        <w:rPr>
          <w:lang w:val="uk-UA"/>
        </w:rPr>
        <w:t>Цікаво відобразилася етнопсихологія бойків в їхніх демонологічних уявленнях. Як писав І.Вагилевич, одним із персонажів бойківської демонології є дідьки, рідше – ді</w:t>
      </w:r>
      <w:r w:rsidR="008B60CB">
        <w:rPr>
          <w:lang w:val="uk-UA"/>
        </w:rPr>
        <w:softHyphen/>
      </w:r>
      <w:r w:rsidRPr="006D7188">
        <w:rPr>
          <w:lang w:val="uk-UA"/>
        </w:rPr>
        <w:t>ди, а також – дьоди, духи-опікуни домашнього вогнища. Вони бувають домашні й зди</w:t>
      </w:r>
      <w:r w:rsidR="008B60CB">
        <w:rPr>
          <w:lang w:val="uk-UA"/>
        </w:rPr>
        <w:softHyphen/>
      </w:r>
      <w:r w:rsidRPr="006D7188">
        <w:rPr>
          <w:lang w:val="uk-UA"/>
        </w:rPr>
        <w:t>ча</w:t>
      </w:r>
      <w:r w:rsidR="008B60CB">
        <w:rPr>
          <w:lang w:val="uk-UA"/>
        </w:rPr>
        <w:softHyphen/>
      </w:r>
      <w:r w:rsidRPr="006D7188">
        <w:rPr>
          <w:lang w:val="uk-UA"/>
        </w:rPr>
        <w:t>вілі. Саме останні є особливо небезпечними. У народній уяві вони зазвичай постають в образі панича-німця, тобто в німецькому чи, властиво, французькому, фраку, ко</w:t>
      </w:r>
      <w:r w:rsidR="008B60CB">
        <w:rPr>
          <w:lang w:val="uk-UA"/>
        </w:rPr>
        <w:softHyphen/>
      </w:r>
      <w:r w:rsidRPr="006D7188">
        <w:rPr>
          <w:lang w:val="uk-UA"/>
        </w:rPr>
        <w:t>рот</w:t>
      </w:r>
      <w:r w:rsidR="008B60CB">
        <w:rPr>
          <w:lang w:val="uk-UA"/>
        </w:rPr>
        <w:softHyphen/>
      </w:r>
      <w:r w:rsidRPr="006D7188">
        <w:rPr>
          <w:lang w:val="uk-UA"/>
        </w:rPr>
        <w:t>ких і вузьких штанах, з капелюхом на голові, запаленою люлькою в роті й зеленими па</w:t>
      </w:r>
      <w:r w:rsidR="008B60CB">
        <w:rPr>
          <w:lang w:val="uk-UA"/>
        </w:rPr>
        <w:softHyphen/>
      </w:r>
      <w:r w:rsidRPr="006D7188">
        <w:rPr>
          <w:lang w:val="uk-UA"/>
        </w:rPr>
        <w:t>лаю</w:t>
      </w:r>
      <w:r w:rsidR="008B60CB">
        <w:rPr>
          <w:lang w:val="uk-UA"/>
        </w:rPr>
        <w:softHyphen/>
      </w:r>
      <w:r w:rsidRPr="006D7188">
        <w:rPr>
          <w:lang w:val="uk-UA"/>
        </w:rPr>
        <w:t xml:space="preserve">чими очима [2, с.127]. </w:t>
      </w:r>
    </w:p>
    <w:p w:rsidR="00EC1827" w:rsidRPr="006D7188" w:rsidRDefault="00EC1827" w:rsidP="00EC1827">
      <w:pPr>
        <w:suppressAutoHyphens/>
        <w:ind w:firstLine="709"/>
        <w:jc w:val="both"/>
        <w:rPr>
          <w:lang w:val="uk-UA"/>
        </w:rPr>
      </w:pPr>
      <w:r w:rsidRPr="006D7188">
        <w:rPr>
          <w:lang w:val="uk-UA"/>
        </w:rPr>
        <w:t>На наш погляд, важливим є питання, чому ж дідько виступає не в добре знайо</w:t>
      </w:r>
      <w:r w:rsidR="008B60CB">
        <w:rPr>
          <w:lang w:val="uk-UA"/>
        </w:rPr>
        <w:softHyphen/>
      </w:r>
      <w:r w:rsidRPr="006D7188">
        <w:rPr>
          <w:lang w:val="uk-UA"/>
        </w:rPr>
        <w:t>мій бойкам сільській одежі, а в одязі європейського (міського) крою. Це можна поя</w:t>
      </w:r>
      <w:r w:rsidR="008B60CB">
        <w:rPr>
          <w:lang w:val="uk-UA"/>
        </w:rPr>
        <w:softHyphen/>
      </w:r>
      <w:r w:rsidRPr="006D7188">
        <w:rPr>
          <w:lang w:val="uk-UA"/>
        </w:rPr>
        <w:t>сни</w:t>
      </w:r>
      <w:r w:rsidR="008B60CB">
        <w:rPr>
          <w:lang w:val="uk-UA"/>
        </w:rPr>
        <w:softHyphen/>
      </w:r>
      <w:r w:rsidRPr="006D7188">
        <w:rPr>
          <w:lang w:val="uk-UA"/>
        </w:rPr>
        <w:t>ти нетерпимістю до місцевих дідичів, управителів їхніх маєтків, євреїв-корчмарів, які на</w:t>
      </w:r>
      <w:r w:rsidR="008B60CB">
        <w:rPr>
          <w:lang w:val="uk-UA"/>
        </w:rPr>
        <w:softHyphen/>
      </w:r>
      <w:r w:rsidRPr="006D7188">
        <w:rPr>
          <w:lang w:val="uk-UA"/>
        </w:rPr>
        <w:t>давали перевагу саме такій ноші. Це – типовий приклад вираження етнічних упере</w:t>
      </w:r>
      <w:r w:rsidR="008B60CB">
        <w:rPr>
          <w:lang w:val="uk-UA"/>
        </w:rPr>
        <w:softHyphen/>
      </w:r>
      <w:r w:rsidRPr="006D7188">
        <w:rPr>
          <w:lang w:val="uk-UA"/>
        </w:rPr>
        <w:t>джень</w:t>
      </w:r>
      <w:r w:rsidR="008B60CB">
        <w:rPr>
          <w:rStyle w:val="ab"/>
          <w:lang w:val="uk-UA"/>
        </w:rPr>
        <w:footnoteReference w:customMarkFollows="1" w:id="4"/>
        <w:t>**</w:t>
      </w:r>
      <w:r w:rsidRPr="006D7188">
        <w:rPr>
          <w:lang w:val="uk-UA"/>
        </w:rPr>
        <w:t xml:space="preserve"> і формування так званого етнічного стереотипу (від грец. “stereotype”: “stereos” </w:t>
      </w:r>
      <w:r w:rsidRPr="006D7188">
        <w:rPr>
          <w:lang w:val="uk-UA"/>
        </w:rPr>
        <w:lastRenderedPageBreak/>
        <w:t>– твердий, міцний і “typos” – форма, зразок, відбиток) – твердої, схематизованої, емо</w:t>
      </w:r>
      <w:r w:rsidR="008B60CB">
        <w:rPr>
          <w:lang w:val="uk-UA"/>
        </w:rPr>
        <w:softHyphen/>
      </w:r>
      <w:r w:rsidRPr="006D7188">
        <w:rPr>
          <w:lang w:val="uk-UA"/>
        </w:rPr>
        <w:t>цій</w:t>
      </w:r>
      <w:r w:rsidR="008B60CB">
        <w:rPr>
          <w:lang w:val="uk-UA"/>
        </w:rPr>
        <w:softHyphen/>
      </w:r>
      <w:r w:rsidRPr="006D7188">
        <w:rPr>
          <w:lang w:val="uk-UA"/>
        </w:rPr>
        <w:t>но забарвленої, стандартної думки про соціальні групи чи про окремих індивідів як пред</w:t>
      </w:r>
      <w:r w:rsidR="008B60CB">
        <w:rPr>
          <w:lang w:val="uk-UA"/>
        </w:rPr>
        <w:softHyphen/>
      </w:r>
      <w:r w:rsidRPr="006D7188">
        <w:rPr>
          <w:lang w:val="uk-UA"/>
        </w:rPr>
        <w:t xml:space="preserve">ставників цих груп [5; 13]. </w:t>
      </w:r>
    </w:p>
    <w:p w:rsidR="00EC1827" w:rsidRPr="006D7188" w:rsidRDefault="00EC1827" w:rsidP="00EC1827">
      <w:pPr>
        <w:suppressAutoHyphens/>
        <w:ind w:firstLine="709"/>
        <w:jc w:val="both"/>
        <w:rPr>
          <w:lang w:val="uk-UA"/>
        </w:rPr>
      </w:pPr>
      <w:r w:rsidRPr="006D7188">
        <w:rPr>
          <w:lang w:val="uk-UA"/>
        </w:rPr>
        <w:t xml:space="preserve">Нетерпимість до влади виявлялася й у тому, що </w:t>
      </w:r>
      <w:r w:rsidRPr="006D7188">
        <w:t>Бойківщина</w:t>
      </w:r>
      <w:r w:rsidRPr="006D7188">
        <w:rPr>
          <w:lang w:val="uk-UA"/>
        </w:rPr>
        <w:t>, я</w:t>
      </w:r>
      <w:r w:rsidRPr="006D7188">
        <w:t>к вважають істо</w:t>
      </w:r>
      <w:r w:rsidR="00F37F4E">
        <w:rPr>
          <w:lang w:val="uk-UA"/>
        </w:rPr>
        <w:softHyphen/>
      </w:r>
      <w:r w:rsidRPr="006D7188">
        <w:t>ри</w:t>
      </w:r>
      <w:r w:rsidR="00F37F4E">
        <w:rPr>
          <w:lang w:val="uk-UA"/>
        </w:rPr>
        <w:softHyphen/>
      </w:r>
      <w:r w:rsidRPr="006D7188">
        <w:t>ки, упродовж століть була притулком для переслідуваних феодалами бунтівників. Не</w:t>
      </w:r>
      <w:r w:rsidR="00F37F4E">
        <w:rPr>
          <w:lang w:val="uk-UA"/>
        </w:rPr>
        <w:softHyphen/>
      </w:r>
      <w:r w:rsidRPr="006D7188">
        <w:t xml:space="preserve">даремно ж серед шляхти колись існувала приповідка: </w:t>
      </w:r>
      <w:r w:rsidRPr="006D7188">
        <w:rPr>
          <w:lang w:val="uk-UA"/>
        </w:rPr>
        <w:t>“</w:t>
      </w:r>
      <w:r w:rsidRPr="006D7188">
        <w:t>З бойка слуги не буде</w:t>
      </w:r>
      <w:r w:rsidRPr="006D7188">
        <w:rPr>
          <w:lang w:val="uk-UA"/>
        </w:rPr>
        <w:t>” [11]</w:t>
      </w:r>
      <w:r w:rsidRPr="006D7188">
        <w:t xml:space="preserve">. </w:t>
      </w:r>
    </w:p>
    <w:p w:rsidR="00EC1827" w:rsidRPr="006D7188" w:rsidRDefault="00EC1827" w:rsidP="00EC1827">
      <w:pPr>
        <w:suppressAutoHyphens/>
        <w:ind w:firstLine="709"/>
        <w:jc w:val="both"/>
        <w:rPr>
          <w:lang w:val="uk-UA"/>
        </w:rPr>
      </w:pPr>
      <w:r w:rsidRPr="006D7188">
        <w:t>На думку І.Вагилевича</w:t>
      </w:r>
      <w:r w:rsidRPr="006D7188">
        <w:rPr>
          <w:lang w:val="uk-UA"/>
        </w:rPr>
        <w:t>,</w:t>
      </w:r>
      <w:r w:rsidRPr="006D7188">
        <w:t xml:space="preserve"> опришківство </w:t>
      </w:r>
      <w:r w:rsidRPr="006D7188">
        <w:rPr>
          <w:lang w:val="uk-UA"/>
        </w:rPr>
        <w:t xml:space="preserve">було </w:t>
      </w:r>
      <w:r w:rsidRPr="006D7188">
        <w:t>часткою загального гайдамацького жит</w:t>
      </w:r>
      <w:r w:rsidR="00F37F4E">
        <w:rPr>
          <w:lang w:val="uk-UA"/>
        </w:rPr>
        <w:softHyphen/>
      </w:r>
      <w:r w:rsidRPr="006D7188">
        <w:t>тя населення Карпат</w:t>
      </w:r>
      <w:r w:rsidRPr="006D7188">
        <w:rPr>
          <w:lang w:val="uk-UA"/>
        </w:rPr>
        <w:t xml:space="preserve">, </w:t>
      </w:r>
      <w:r w:rsidRPr="006D7188">
        <w:t>стародавньою життєвою шк</w:t>
      </w:r>
      <w:r w:rsidR="0053139A">
        <w:t>олою найенергійнішої молоді. “І</w:t>
      </w:r>
      <w:r w:rsidR="0053139A">
        <w:rPr>
          <w:lang w:val="uk-UA"/>
        </w:rPr>
        <w:t> </w:t>
      </w:r>
      <w:r w:rsidRPr="006D7188">
        <w:t>бой</w:t>
      </w:r>
      <w:r w:rsidR="00F37F4E">
        <w:rPr>
          <w:lang w:val="uk-UA"/>
        </w:rPr>
        <w:softHyphen/>
      </w:r>
      <w:r w:rsidRPr="006D7188">
        <w:t>ки колись активно входили у течію цього життя, і в них був герой Добошук зі свої</w:t>
      </w:r>
      <w:r w:rsidR="00F37F4E">
        <w:rPr>
          <w:lang w:val="uk-UA"/>
        </w:rPr>
        <w:softHyphen/>
      </w:r>
      <w:r w:rsidR="0053139A">
        <w:rPr>
          <w:lang w:val="uk-UA"/>
        </w:rPr>
        <w:softHyphen/>
      </w:r>
      <w:r w:rsidRPr="006D7188">
        <w:t>ми численими легенями, котрі, згідно з легендами,</w:t>
      </w:r>
      <w:r w:rsidR="0053139A">
        <w:t xml:space="preserve"> майже всі походили з бойків. У</w:t>
      </w:r>
      <w:r w:rsidR="0053139A">
        <w:rPr>
          <w:lang w:val="uk-UA"/>
        </w:rPr>
        <w:t> </w:t>
      </w:r>
      <w:r w:rsidRPr="006D7188">
        <w:t>ни</w:t>
      </w:r>
      <w:r w:rsidR="00F37F4E">
        <w:rPr>
          <w:lang w:val="uk-UA"/>
        </w:rPr>
        <w:softHyphen/>
      </w:r>
      <w:r w:rsidR="0053139A">
        <w:rPr>
          <w:lang w:val="uk-UA"/>
        </w:rPr>
        <w:softHyphen/>
      </w:r>
      <w:r w:rsidRPr="006D7188">
        <w:t>ніш</w:t>
      </w:r>
      <w:r w:rsidR="00F37F4E">
        <w:rPr>
          <w:lang w:val="uk-UA"/>
        </w:rPr>
        <w:softHyphen/>
      </w:r>
      <w:r w:rsidRPr="006D7188">
        <w:t>ніх часах опришківство є предметом милих згадок минувшини. І тепер кожний бой</w:t>
      </w:r>
      <w:r w:rsidR="00F37F4E">
        <w:rPr>
          <w:lang w:val="uk-UA"/>
        </w:rPr>
        <w:softHyphen/>
      </w:r>
      <w:r w:rsidRPr="006D7188">
        <w:t xml:space="preserve">ко </w:t>
      </w:r>
      <w:r w:rsidRPr="006D7188">
        <w:rPr>
          <w:lang w:val="uk-UA"/>
        </w:rPr>
        <w:t xml:space="preserve">в </w:t>
      </w:r>
      <w:r w:rsidRPr="006D7188">
        <w:t>душі виправдовує опришків… Нині вже дуже рідко трапляються випадки роз</w:t>
      </w:r>
      <w:r w:rsidR="0053139A">
        <w:rPr>
          <w:lang w:val="uk-UA"/>
        </w:rPr>
        <w:softHyphen/>
      </w:r>
      <w:r w:rsidRPr="006D7188">
        <w:t>бій</w:t>
      </w:r>
      <w:r w:rsidR="00F37F4E">
        <w:rPr>
          <w:lang w:val="uk-UA"/>
        </w:rPr>
        <w:softHyphen/>
      </w:r>
      <w:r w:rsidRPr="006D7188">
        <w:t>ниц</w:t>
      </w:r>
      <w:r w:rsidR="00F37F4E">
        <w:rPr>
          <w:lang w:val="uk-UA"/>
        </w:rPr>
        <w:softHyphen/>
      </w:r>
      <w:r w:rsidRPr="006D7188">
        <w:t xml:space="preserve">тва між бойками. Тільки інколи буйна сила і спритність, поєднані </w:t>
      </w:r>
      <w:r w:rsidRPr="006D7188">
        <w:rPr>
          <w:lang w:val="uk-UA"/>
        </w:rPr>
        <w:t>в</w:t>
      </w:r>
      <w:r w:rsidRPr="006D7188">
        <w:t xml:space="preserve"> більшій мірі з гор</w:t>
      </w:r>
      <w:r w:rsidR="00F37F4E">
        <w:rPr>
          <w:lang w:val="uk-UA"/>
        </w:rPr>
        <w:softHyphen/>
      </w:r>
      <w:r w:rsidRPr="006D7188">
        <w:t xml:space="preserve">дістю, ніж з жадобою наживи, спонукують молодих </w:t>
      </w:r>
      <w:r w:rsidRPr="006D7188">
        <w:rPr>
          <w:lang w:val="uk-UA"/>
        </w:rPr>
        <w:t xml:space="preserve">чабанів </w:t>
      </w:r>
      <w:r w:rsidRPr="006D7188">
        <w:t>пускатися на розбій</w:t>
      </w:r>
      <w:r w:rsidRPr="006D7188">
        <w:rPr>
          <w:lang w:val="uk-UA"/>
        </w:rPr>
        <w:t>, але</w:t>
      </w:r>
      <w:r w:rsidRPr="006D7188">
        <w:t xml:space="preserve"> то в малій кількості і у близькому сусідстві”</w:t>
      </w:r>
      <w:r w:rsidRPr="006D7188">
        <w:rPr>
          <w:lang w:val="uk-UA"/>
        </w:rPr>
        <w:t xml:space="preserve"> [2, с.127]</w:t>
      </w:r>
      <w:r w:rsidRPr="006D7188">
        <w:t>.</w:t>
      </w:r>
      <w:r w:rsidRPr="006D7188">
        <w:rPr>
          <w:lang w:val="uk-UA"/>
        </w:rPr>
        <w:t xml:space="preserve"> </w:t>
      </w:r>
    </w:p>
    <w:p w:rsidR="00EC1827" w:rsidRPr="006D7188" w:rsidRDefault="00EC1827" w:rsidP="00EC1827">
      <w:pPr>
        <w:suppressAutoHyphens/>
        <w:ind w:firstLine="709"/>
        <w:jc w:val="both"/>
        <w:rPr>
          <w:lang w:val="uk-UA"/>
        </w:rPr>
      </w:pPr>
      <w:r w:rsidRPr="006D7188">
        <w:rPr>
          <w:lang w:val="uk-UA"/>
        </w:rPr>
        <w:t xml:space="preserve">Автор зазначає, що умови гірського життя роблять бойків легковажними з точки зору суспільного співіснування: звідси й схильність до закоханості в жінок, і любов до пастушого й опришківського бурлакування в чоловіків [2, с.129–130]. </w:t>
      </w:r>
    </w:p>
    <w:p w:rsidR="00EC1827" w:rsidRPr="00F37F4E" w:rsidRDefault="00EC1827" w:rsidP="00EC1827">
      <w:pPr>
        <w:suppressAutoHyphens/>
        <w:ind w:firstLine="709"/>
        <w:jc w:val="both"/>
        <w:rPr>
          <w:spacing w:val="-2"/>
          <w:lang w:val="uk-UA"/>
        </w:rPr>
      </w:pPr>
      <w:r w:rsidRPr="00F37F4E">
        <w:rPr>
          <w:spacing w:val="-2"/>
          <w:lang w:val="uk-UA"/>
        </w:rPr>
        <w:t>Загалом, згідно з висновками І.Вагилевича, бойки – горяни гордої і твердої вда</w:t>
      </w:r>
      <w:r w:rsidR="00F37F4E" w:rsidRPr="00F37F4E">
        <w:rPr>
          <w:spacing w:val="-2"/>
          <w:lang w:val="uk-UA"/>
        </w:rPr>
        <w:softHyphen/>
      </w:r>
      <w:r w:rsidRPr="00F37F4E">
        <w:rPr>
          <w:spacing w:val="-2"/>
          <w:lang w:val="uk-UA"/>
        </w:rPr>
        <w:t>чі, а тому їм властива схильність до переборщування й суперечок [2, с.129]. Підтвер</w:t>
      </w:r>
      <w:r w:rsidR="00F37F4E" w:rsidRPr="00F37F4E">
        <w:rPr>
          <w:spacing w:val="-2"/>
          <w:lang w:val="uk-UA"/>
        </w:rPr>
        <w:softHyphen/>
      </w:r>
      <w:r w:rsidRPr="00F37F4E">
        <w:rPr>
          <w:spacing w:val="-2"/>
          <w:lang w:val="uk-UA"/>
        </w:rPr>
        <w:t>джен</w:t>
      </w:r>
      <w:r w:rsidR="00F37F4E" w:rsidRPr="00F37F4E">
        <w:rPr>
          <w:spacing w:val="-2"/>
          <w:lang w:val="uk-UA"/>
        </w:rPr>
        <w:softHyphen/>
      </w:r>
      <w:r w:rsidRPr="00F37F4E">
        <w:rPr>
          <w:spacing w:val="-2"/>
          <w:lang w:val="uk-UA"/>
        </w:rPr>
        <w:t>ня цьо</w:t>
      </w:r>
      <w:r w:rsidR="00F37F4E">
        <w:rPr>
          <w:spacing w:val="-2"/>
          <w:lang w:val="uk-UA"/>
        </w:rPr>
        <w:softHyphen/>
      </w:r>
      <w:r w:rsidRPr="00F37F4E">
        <w:rPr>
          <w:spacing w:val="-2"/>
          <w:lang w:val="uk-UA"/>
        </w:rPr>
        <w:t>му знаходимо в спогадах Т.Мацьківа, який у 30-х рр. ХХ ст. працював суд</w:t>
      </w:r>
      <w:r w:rsidR="00F37F4E" w:rsidRPr="00F37F4E">
        <w:rPr>
          <w:spacing w:val="-2"/>
          <w:lang w:val="uk-UA"/>
        </w:rPr>
        <w:softHyphen/>
      </w:r>
      <w:r w:rsidRPr="00F37F4E">
        <w:rPr>
          <w:spacing w:val="-2"/>
          <w:lang w:val="uk-UA"/>
        </w:rPr>
        <w:t xml:space="preserve">дею в </w:t>
      </w:r>
      <w:r w:rsidR="00F37F4E">
        <w:rPr>
          <w:spacing w:val="-2"/>
          <w:lang w:val="uk-UA"/>
        </w:rPr>
        <w:t>м. </w:t>
      </w:r>
      <w:r w:rsidRPr="00F37F4E">
        <w:rPr>
          <w:spacing w:val="-2"/>
          <w:lang w:val="uk-UA"/>
        </w:rPr>
        <w:t>До</w:t>
      </w:r>
      <w:r w:rsidR="00F37F4E">
        <w:rPr>
          <w:spacing w:val="-2"/>
          <w:lang w:val="uk-UA"/>
        </w:rPr>
        <w:softHyphen/>
      </w:r>
      <w:r w:rsidRPr="00F37F4E">
        <w:rPr>
          <w:spacing w:val="-2"/>
          <w:lang w:val="uk-UA"/>
        </w:rPr>
        <w:t>лина – повітовому центрі Станіславівського воєводства. Він писав, що у своїй ро</w:t>
      </w:r>
      <w:r w:rsidR="00F37F4E">
        <w:rPr>
          <w:spacing w:val="-2"/>
          <w:lang w:val="uk-UA"/>
        </w:rPr>
        <w:softHyphen/>
      </w:r>
      <w:r w:rsidRPr="00F37F4E">
        <w:rPr>
          <w:spacing w:val="-2"/>
          <w:lang w:val="uk-UA"/>
        </w:rPr>
        <w:t>бо</w:t>
      </w:r>
      <w:r w:rsidR="00F37F4E">
        <w:rPr>
          <w:spacing w:val="-2"/>
          <w:lang w:val="uk-UA"/>
        </w:rPr>
        <w:softHyphen/>
      </w:r>
      <w:r w:rsidRPr="00F37F4E">
        <w:rPr>
          <w:spacing w:val="-2"/>
          <w:lang w:val="uk-UA"/>
        </w:rPr>
        <w:t>ті найбільше стикався зі скаргами “писківками” – дрібними судовими спра</w:t>
      </w:r>
      <w:r w:rsidR="00F37F4E" w:rsidRPr="00F37F4E">
        <w:rPr>
          <w:spacing w:val="-2"/>
          <w:lang w:val="uk-UA"/>
        </w:rPr>
        <w:softHyphen/>
      </w:r>
      <w:r w:rsidRPr="00F37F4E">
        <w:rPr>
          <w:spacing w:val="-2"/>
          <w:lang w:val="uk-UA"/>
        </w:rPr>
        <w:t>ва</w:t>
      </w:r>
      <w:r w:rsidR="00F37F4E" w:rsidRPr="00F37F4E">
        <w:rPr>
          <w:spacing w:val="-2"/>
          <w:lang w:val="uk-UA"/>
        </w:rPr>
        <w:softHyphen/>
      </w:r>
      <w:r w:rsidRPr="00F37F4E">
        <w:rPr>
          <w:spacing w:val="-2"/>
          <w:lang w:val="uk-UA"/>
        </w:rPr>
        <w:t>ми за землю та образу честі (“гонору”). Саме через образи, нанесені родичами чи одно</w:t>
      </w:r>
      <w:r w:rsidR="00F37F4E" w:rsidRPr="00F37F4E">
        <w:rPr>
          <w:spacing w:val="-2"/>
          <w:lang w:val="uk-UA"/>
        </w:rPr>
        <w:softHyphen/>
      </w:r>
      <w:r w:rsidRPr="00F37F4E">
        <w:rPr>
          <w:spacing w:val="-2"/>
          <w:lang w:val="uk-UA"/>
        </w:rPr>
        <w:t>сель</w:t>
      </w:r>
      <w:r w:rsidR="00F37F4E" w:rsidRPr="00F37F4E">
        <w:rPr>
          <w:spacing w:val="-2"/>
          <w:lang w:val="uk-UA"/>
        </w:rPr>
        <w:softHyphen/>
      </w:r>
      <w:r w:rsidRPr="00F37F4E">
        <w:rPr>
          <w:spacing w:val="-2"/>
          <w:lang w:val="uk-UA"/>
        </w:rPr>
        <w:t>чанами, чи</w:t>
      </w:r>
      <w:r w:rsidR="00F37F4E">
        <w:rPr>
          <w:spacing w:val="-2"/>
          <w:lang w:val="uk-UA"/>
        </w:rPr>
        <w:softHyphen/>
      </w:r>
      <w:r w:rsidRPr="00F37F4E">
        <w:rPr>
          <w:spacing w:val="-2"/>
          <w:lang w:val="uk-UA"/>
        </w:rPr>
        <w:t>ма</w:t>
      </w:r>
      <w:r w:rsidR="00F37F4E">
        <w:rPr>
          <w:spacing w:val="-2"/>
          <w:lang w:val="uk-UA"/>
        </w:rPr>
        <w:softHyphen/>
      </w:r>
      <w:r w:rsidRPr="00F37F4E">
        <w:rPr>
          <w:spacing w:val="-2"/>
          <w:lang w:val="uk-UA"/>
        </w:rPr>
        <w:t xml:space="preserve">ло селян марнувало свої статки на судові засідання й адвокатів [14, с.105]. </w:t>
      </w:r>
    </w:p>
    <w:p w:rsidR="00EC1827" w:rsidRPr="00DC6B38" w:rsidRDefault="00EC1827" w:rsidP="00EC1827">
      <w:pPr>
        <w:pStyle w:val="-"/>
        <w:suppressAutoHyphens/>
        <w:ind w:firstLine="709"/>
        <w:rPr>
          <w:sz w:val="24"/>
          <w:szCs w:val="24"/>
        </w:rPr>
      </w:pPr>
      <w:r w:rsidRPr="00DC6B38">
        <w:rPr>
          <w:sz w:val="24"/>
          <w:szCs w:val="24"/>
        </w:rPr>
        <w:t>Горяни-бойки відзначалися особливою схильністю до різних промислів. Широ</w:t>
      </w:r>
      <w:r w:rsidR="00F37F4E">
        <w:rPr>
          <w:sz w:val="24"/>
          <w:szCs w:val="24"/>
        </w:rPr>
        <w:softHyphen/>
      </w:r>
      <w:r w:rsidRPr="00DC6B38">
        <w:rPr>
          <w:sz w:val="24"/>
          <w:szCs w:val="24"/>
        </w:rPr>
        <w:t>ко</w:t>
      </w:r>
      <w:r w:rsidR="00F37F4E">
        <w:rPr>
          <w:sz w:val="24"/>
          <w:szCs w:val="24"/>
        </w:rPr>
        <w:softHyphen/>
      </w:r>
      <w:r w:rsidRPr="00DC6B38">
        <w:rPr>
          <w:sz w:val="24"/>
          <w:szCs w:val="24"/>
        </w:rPr>
        <w:t>го розвитку набули ремесла, які мали переважно землеробсько-господарський ха</w:t>
      </w:r>
      <w:r w:rsidR="00F37F4E">
        <w:rPr>
          <w:sz w:val="24"/>
          <w:szCs w:val="24"/>
        </w:rPr>
        <w:softHyphen/>
      </w:r>
      <w:r w:rsidRPr="00DC6B38">
        <w:rPr>
          <w:sz w:val="24"/>
          <w:szCs w:val="24"/>
        </w:rPr>
        <w:t>рак</w:t>
      </w:r>
      <w:r w:rsidR="00F37F4E">
        <w:rPr>
          <w:sz w:val="24"/>
          <w:szCs w:val="24"/>
        </w:rPr>
        <w:softHyphen/>
      </w:r>
      <w:r w:rsidRPr="00DC6B38">
        <w:rPr>
          <w:sz w:val="24"/>
          <w:szCs w:val="24"/>
        </w:rPr>
        <w:t>тер, а відтак займали помітне місце в повсякденному побуті бойків. Тому не без підстав твердив, що “майже кожний бойко є теслярем і будівельником, так само кожна бойкиня є прялею і ткалею”</w:t>
      </w:r>
      <w:r w:rsidR="00F37F4E">
        <w:rPr>
          <w:rStyle w:val="ab"/>
          <w:sz w:val="24"/>
          <w:szCs w:val="24"/>
        </w:rPr>
        <w:footnoteReference w:customMarkFollows="1" w:id="5"/>
        <w:t>*</w:t>
      </w:r>
      <w:r w:rsidRPr="00DC6B38">
        <w:rPr>
          <w:sz w:val="24"/>
          <w:szCs w:val="24"/>
        </w:rPr>
        <w:t xml:space="preserve"> [2, с.129]. </w:t>
      </w:r>
    </w:p>
    <w:p w:rsidR="00EC1827" w:rsidRPr="00DC6B38" w:rsidRDefault="00EC1827" w:rsidP="00EC1827">
      <w:pPr>
        <w:pStyle w:val="-"/>
        <w:suppressAutoHyphens/>
        <w:ind w:firstLine="709"/>
        <w:rPr>
          <w:sz w:val="24"/>
          <w:szCs w:val="24"/>
        </w:rPr>
      </w:pPr>
      <w:r w:rsidRPr="00DC6B38">
        <w:rPr>
          <w:sz w:val="24"/>
          <w:szCs w:val="24"/>
        </w:rPr>
        <w:t>Бойки славилися вигодівлею волів на продаж, торгівлею горіхами, сливами, сук</w:t>
      </w:r>
      <w:r w:rsidR="00F37F4E">
        <w:rPr>
          <w:sz w:val="24"/>
          <w:szCs w:val="24"/>
        </w:rPr>
        <w:softHyphen/>
      </w:r>
      <w:r w:rsidRPr="00DC6B38">
        <w:rPr>
          <w:sz w:val="24"/>
          <w:szCs w:val="24"/>
        </w:rPr>
        <w:t>ном, рогатою худобою й постійно розширювали межі своєї діяльності. “Важка не</w:t>
      </w:r>
      <w:r w:rsidR="00F37F4E">
        <w:rPr>
          <w:sz w:val="24"/>
          <w:szCs w:val="24"/>
        </w:rPr>
        <w:softHyphen/>
      </w:r>
      <w:r w:rsidRPr="00DC6B38">
        <w:rPr>
          <w:sz w:val="24"/>
          <w:szCs w:val="24"/>
        </w:rPr>
        <w:t>вдяч</w:t>
      </w:r>
      <w:r w:rsidR="00F37F4E">
        <w:rPr>
          <w:sz w:val="24"/>
          <w:szCs w:val="24"/>
        </w:rPr>
        <w:softHyphen/>
      </w:r>
      <w:r w:rsidRPr="00DC6B38">
        <w:rPr>
          <w:sz w:val="24"/>
          <w:szCs w:val="24"/>
        </w:rPr>
        <w:t>на земля своєю неврожайністю здавна привчила їх бути постійно діяльними, навчила їх про</w:t>
      </w:r>
      <w:r w:rsidR="00F37F4E">
        <w:rPr>
          <w:sz w:val="24"/>
          <w:szCs w:val="24"/>
        </w:rPr>
        <w:softHyphen/>
      </w:r>
      <w:r w:rsidRPr="00DC6B38">
        <w:rPr>
          <w:sz w:val="24"/>
          <w:szCs w:val="24"/>
        </w:rPr>
        <w:t>мислу і ремесел. Цим зумовлений і їх стан ніби на межі між рільниками і мотор</w:t>
      </w:r>
      <w:r w:rsidR="00F37F4E">
        <w:rPr>
          <w:sz w:val="24"/>
          <w:szCs w:val="24"/>
        </w:rPr>
        <w:softHyphen/>
      </w:r>
      <w:r w:rsidRPr="00DC6B38">
        <w:rPr>
          <w:sz w:val="24"/>
          <w:szCs w:val="24"/>
        </w:rPr>
        <w:t>ни</w:t>
      </w:r>
      <w:r w:rsidR="00F37F4E">
        <w:rPr>
          <w:sz w:val="24"/>
          <w:szCs w:val="24"/>
        </w:rPr>
        <w:softHyphen/>
      </w:r>
      <w:r w:rsidRPr="00DC6B38">
        <w:rPr>
          <w:sz w:val="24"/>
          <w:szCs w:val="24"/>
        </w:rPr>
        <w:t>ми ремісниками-міщанами… У торгівлі вони більш пожадливі, ніж доброчесні. І це мо</w:t>
      </w:r>
      <w:r w:rsidR="00F37F4E">
        <w:rPr>
          <w:sz w:val="24"/>
          <w:szCs w:val="24"/>
        </w:rPr>
        <w:softHyphen/>
      </w:r>
      <w:r w:rsidRPr="00DC6B38">
        <w:rPr>
          <w:sz w:val="24"/>
          <w:szCs w:val="24"/>
        </w:rPr>
        <w:t>жна закинути їм як істотну ваду. Однак подібну жадібність можна помітити в усіх куп</w:t>
      </w:r>
      <w:r w:rsidR="00F37F4E">
        <w:rPr>
          <w:sz w:val="24"/>
          <w:szCs w:val="24"/>
        </w:rPr>
        <w:softHyphen/>
      </w:r>
      <w:r w:rsidRPr="00DC6B38">
        <w:rPr>
          <w:sz w:val="24"/>
          <w:szCs w:val="24"/>
        </w:rPr>
        <w:t>ців – як неодмінний наслідок впливу самого духу даного промислу” [2, с.130].</w:t>
      </w:r>
    </w:p>
    <w:p w:rsidR="00EC1827" w:rsidRPr="00DC6B38" w:rsidRDefault="00EC1827" w:rsidP="00EC1827">
      <w:pPr>
        <w:pStyle w:val="-"/>
        <w:suppressAutoHyphens/>
        <w:ind w:firstLine="709"/>
        <w:rPr>
          <w:sz w:val="24"/>
          <w:szCs w:val="24"/>
        </w:rPr>
      </w:pPr>
      <w:r w:rsidRPr="00DC6B38">
        <w:rPr>
          <w:sz w:val="24"/>
          <w:szCs w:val="24"/>
        </w:rPr>
        <w:t xml:space="preserve">Купецька жадібність на перше місце виступає </w:t>
      </w:r>
      <w:r w:rsidR="0053139A">
        <w:rPr>
          <w:sz w:val="24"/>
          <w:szCs w:val="24"/>
        </w:rPr>
        <w:t>в</w:t>
      </w:r>
      <w:r w:rsidRPr="00DC6B38">
        <w:rPr>
          <w:sz w:val="24"/>
          <w:szCs w:val="24"/>
        </w:rPr>
        <w:t xml:space="preserve"> зафіксованих на Бойківщині ле</w:t>
      </w:r>
      <w:r w:rsidR="00F37F4E">
        <w:rPr>
          <w:sz w:val="24"/>
          <w:szCs w:val="24"/>
        </w:rPr>
        <w:softHyphen/>
      </w:r>
      <w:r w:rsidRPr="00DC6B38">
        <w:rPr>
          <w:sz w:val="24"/>
          <w:szCs w:val="24"/>
        </w:rPr>
        <w:t>ген</w:t>
      </w:r>
      <w:r w:rsidR="00F37F4E">
        <w:rPr>
          <w:sz w:val="24"/>
          <w:szCs w:val="24"/>
        </w:rPr>
        <w:softHyphen/>
      </w:r>
      <w:r w:rsidRPr="00DC6B38">
        <w:rPr>
          <w:sz w:val="24"/>
          <w:szCs w:val="24"/>
        </w:rPr>
        <w:t>дах про золотоносні струмки та закопані скарби [2, с.130]. До них відноситься й ле</w:t>
      </w:r>
      <w:r w:rsidR="00F37F4E">
        <w:rPr>
          <w:sz w:val="24"/>
          <w:szCs w:val="24"/>
        </w:rPr>
        <w:softHyphen/>
      </w:r>
      <w:r w:rsidRPr="00DC6B38">
        <w:rPr>
          <w:sz w:val="24"/>
          <w:szCs w:val="24"/>
        </w:rPr>
        <w:t>ген</w:t>
      </w:r>
      <w:r w:rsidR="00F37F4E">
        <w:rPr>
          <w:sz w:val="24"/>
          <w:szCs w:val="24"/>
        </w:rPr>
        <w:softHyphen/>
      </w:r>
      <w:r w:rsidRPr="00DC6B38">
        <w:rPr>
          <w:sz w:val="24"/>
          <w:szCs w:val="24"/>
        </w:rPr>
        <w:t>да про первісний розподіл промислу, яка за своїм походженням, можливо, належить до найстародавніших: “Колись у давнину народ розмножився так, що немав з чого жи</w:t>
      </w:r>
      <w:r w:rsidR="00F37F4E">
        <w:rPr>
          <w:sz w:val="24"/>
          <w:szCs w:val="24"/>
        </w:rPr>
        <w:softHyphen/>
      </w:r>
      <w:r w:rsidRPr="00DC6B38">
        <w:rPr>
          <w:sz w:val="24"/>
          <w:szCs w:val="24"/>
        </w:rPr>
        <w:t>ти в своїй країні. Тоді Бог роздав кожному батькові роду певну галузь промислу, котра ма</w:t>
      </w:r>
      <w:r w:rsidR="00F37F4E">
        <w:rPr>
          <w:sz w:val="24"/>
          <w:szCs w:val="24"/>
        </w:rPr>
        <w:softHyphen/>
      </w:r>
      <w:r w:rsidRPr="00DC6B38">
        <w:rPr>
          <w:sz w:val="24"/>
          <w:szCs w:val="24"/>
        </w:rPr>
        <w:t>ла служити його нащадкам засобом до життя. І праотець бойків одержав свою галузь про</w:t>
      </w:r>
      <w:r w:rsidR="00F37F4E">
        <w:rPr>
          <w:sz w:val="24"/>
          <w:szCs w:val="24"/>
        </w:rPr>
        <w:softHyphen/>
      </w:r>
      <w:r w:rsidRPr="00DC6B38">
        <w:rPr>
          <w:sz w:val="24"/>
          <w:szCs w:val="24"/>
        </w:rPr>
        <w:t>мислу, але запізнився, оскільки праотець євреїв узяв для своїх потомків усю тор</w:t>
      </w:r>
      <w:r w:rsidR="00F37F4E">
        <w:rPr>
          <w:sz w:val="24"/>
          <w:szCs w:val="24"/>
        </w:rPr>
        <w:softHyphen/>
      </w:r>
      <w:r w:rsidRPr="00DC6B38">
        <w:rPr>
          <w:sz w:val="24"/>
          <w:szCs w:val="24"/>
        </w:rPr>
        <w:t>гів</w:t>
      </w:r>
      <w:r w:rsidR="00F37F4E">
        <w:rPr>
          <w:sz w:val="24"/>
          <w:szCs w:val="24"/>
        </w:rPr>
        <w:softHyphen/>
      </w:r>
      <w:r w:rsidRPr="00DC6B38">
        <w:rPr>
          <w:sz w:val="24"/>
          <w:szCs w:val="24"/>
        </w:rPr>
        <w:t>лю, а для бойків залишилося тільки крамарство” [2, с.130].</w:t>
      </w:r>
    </w:p>
    <w:p w:rsidR="00EC1827" w:rsidRPr="006D7188" w:rsidRDefault="00EC1827" w:rsidP="00EC1827">
      <w:pPr>
        <w:suppressAutoHyphens/>
        <w:ind w:firstLine="709"/>
        <w:jc w:val="both"/>
        <w:rPr>
          <w:lang w:val="uk-UA"/>
        </w:rPr>
      </w:pPr>
      <w:r w:rsidRPr="006D7188">
        <w:t xml:space="preserve">Із спостережень І.Вагилевича випливає думка про консерватизм представників цієї етнографічної групи. </w:t>
      </w:r>
      <w:r w:rsidRPr="006D7188">
        <w:rPr>
          <w:lang w:val="uk-UA"/>
        </w:rPr>
        <w:t xml:space="preserve">Цю ж рису характеру </w:t>
      </w:r>
      <w:r w:rsidRPr="006D7188">
        <w:t xml:space="preserve">бойків </w:t>
      </w:r>
      <w:r w:rsidRPr="006D7188">
        <w:rPr>
          <w:lang w:val="uk-UA"/>
        </w:rPr>
        <w:t xml:space="preserve">відмічав </w:t>
      </w:r>
      <w:r w:rsidRPr="006D7188">
        <w:t xml:space="preserve">у своїй </w:t>
      </w:r>
      <w:r w:rsidRPr="006D7188">
        <w:rPr>
          <w:lang w:val="uk-UA"/>
        </w:rPr>
        <w:t>“</w:t>
      </w:r>
      <w:r w:rsidRPr="006D7188">
        <w:t>Автобіографії</w:t>
      </w:r>
      <w:r w:rsidRPr="006D7188">
        <w:rPr>
          <w:lang w:val="uk-UA"/>
        </w:rPr>
        <w:t>”</w:t>
      </w:r>
      <w:r w:rsidRPr="006D7188">
        <w:t xml:space="preserve"> </w:t>
      </w:r>
      <w:r w:rsidRPr="006D7188">
        <w:lastRenderedPageBreak/>
        <w:t>(1896)</w:t>
      </w:r>
      <w:r w:rsidRPr="006D7188">
        <w:rPr>
          <w:bCs/>
        </w:rPr>
        <w:t xml:space="preserve"> відомий етнограф, автор 325 публікацій із життя бойків, довголітній парох</w:t>
      </w:r>
      <w:r w:rsidR="00F37F4E">
        <w:rPr>
          <w:bCs/>
        </w:rPr>
        <w:t xml:space="preserve"> с.</w:t>
      </w:r>
      <w:r w:rsidR="00F37F4E">
        <w:rPr>
          <w:bCs/>
          <w:lang w:val="uk-UA"/>
        </w:rPr>
        <w:t> </w:t>
      </w:r>
      <w:r w:rsidRPr="006D7188">
        <w:rPr>
          <w:bCs/>
        </w:rPr>
        <w:t>Мшанець Старосамбірського повіту о.</w:t>
      </w:r>
      <w:r w:rsidRPr="006D7188">
        <w:rPr>
          <w:bCs/>
          <w:lang w:val="uk-UA"/>
        </w:rPr>
        <w:t xml:space="preserve"> </w:t>
      </w:r>
      <w:r w:rsidRPr="006D7188">
        <w:rPr>
          <w:bCs/>
        </w:rPr>
        <w:t>М.Зубрицький.</w:t>
      </w:r>
      <w:r w:rsidRPr="006D7188">
        <w:rPr>
          <w:bCs/>
          <w:lang w:val="uk-UA"/>
        </w:rPr>
        <w:t xml:space="preserve"> Дослідник наголошував, що се</w:t>
      </w:r>
      <w:r w:rsidR="00F37F4E">
        <w:rPr>
          <w:bCs/>
          <w:lang w:val="uk-UA"/>
        </w:rPr>
        <w:softHyphen/>
      </w:r>
      <w:r w:rsidRPr="006D7188">
        <w:rPr>
          <w:bCs/>
          <w:lang w:val="uk-UA"/>
        </w:rPr>
        <w:t>ляни “дуже сего не люблять, що комусь забагаєся виходити поза звичайну дорогу жит</w:t>
      </w:r>
      <w:r w:rsidR="00F37F4E">
        <w:rPr>
          <w:bCs/>
          <w:lang w:val="uk-UA"/>
        </w:rPr>
        <w:softHyphen/>
      </w:r>
      <w:r w:rsidRPr="006D7188">
        <w:rPr>
          <w:bCs/>
          <w:lang w:val="uk-UA"/>
        </w:rPr>
        <w:t>тя в селі, якось їм те все ненависне” [</w:t>
      </w:r>
      <w:r w:rsidRPr="006D7188">
        <w:rPr>
          <w:lang w:val="uk-UA"/>
        </w:rPr>
        <w:t xml:space="preserve">1, </w:t>
      </w:r>
      <w:r w:rsidRPr="006D7188">
        <w:rPr>
          <w:bCs/>
          <w:lang w:val="uk-UA"/>
        </w:rPr>
        <w:t xml:space="preserve">арк.26]. Своє твердження він проілюстрував на прикладі одного випадку. Місцеві жінки носили так звані </w:t>
      </w:r>
      <w:r w:rsidRPr="006D7188">
        <w:rPr>
          <w:lang w:val="uk-UA"/>
        </w:rPr>
        <w:t>“</w:t>
      </w:r>
      <w:r w:rsidRPr="006D7188">
        <w:rPr>
          <w:bCs/>
          <w:lang w:val="uk-UA"/>
        </w:rPr>
        <w:t>мальованки” (спідниці з до</w:t>
      </w:r>
      <w:r w:rsidR="00F37F4E">
        <w:rPr>
          <w:bCs/>
          <w:lang w:val="uk-UA"/>
        </w:rPr>
        <w:softHyphen/>
      </w:r>
      <w:r w:rsidRPr="006D7188">
        <w:rPr>
          <w:bCs/>
          <w:lang w:val="uk-UA"/>
        </w:rPr>
        <w:t>мотканого полотна із нанесеним за допомогою трафарету на них малюнком), які роз</w:t>
      </w:r>
      <w:r w:rsidR="00F37F4E">
        <w:rPr>
          <w:bCs/>
          <w:lang w:val="uk-UA"/>
        </w:rPr>
        <w:softHyphen/>
      </w:r>
      <w:r w:rsidRPr="006D7188">
        <w:rPr>
          <w:bCs/>
          <w:lang w:val="uk-UA"/>
        </w:rPr>
        <w:t>фар</w:t>
      </w:r>
      <w:r w:rsidR="00F37F4E">
        <w:rPr>
          <w:bCs/>
          <w:lang w:val="uk-UA"/>
        </w:rPr>
        <w:softHyphen/>
      </w:r>
      <w:r w:rsidRPr="006D7188">
        <w:rPr>
          <w:bCs/>
          <w:lang w:val="uk-UA"/>
        </w:rPr>
        <w:t>бовували переважно євреї. Священик вирішив заохотити когось із своїх парафіян до цієї справи й навіть надрукував повідомлення про це в газеті “Діло” за 1889 р. Йому по</w:t>
      </w:r>
      <w:r w:rsidR="00F37F4E">
        <w:rPr>
          <w:bCs/>
          <w:lang w:val="uk-UA"/>
        </w:rPr>
        <w:softHyphen/>
      </w:r>
      <w:r w:rsidRPr="006D7188">
        <w:rPr>
          <w:bCs/>
          <w:lang w:val="uk-UA"/>
        </w:rPr>
        <w:t>го</w:t>
      </w:r>
      <w:r w:rsidR="00F37F4E">
        <w:rPr>
          <w:bCs/>
          <w:lang w:val="uk-UA"/>
        </w:rPr>
        <w:softHyphen/>
      </w:r>
      <w:r w:rsidRPr="006D7188">
        <w:rPr>
          <w:bCs/>
          <w:lang w:val="uk-UA"/>
        </w:rPr>
        <w:t>дився допомогти о. Володимир Микитка із с. Купчинці поблизу Тернополя. Туди М.Зуб</w:t>
      </w:r>
      <w:r w:rsidR="00F37F4E">
        <w:rPr>
          <w:bCs/>
          <w:lang w:val="uk-UA"/>
        </w:rPr>
        <w:softHyphen/>
      </w:r>
      <w:r w:rsidRPr="006D7188">
        <w:rPr>
          <w:bCs/>
          <w:lang w:val="uk-UA"/>
        </w:rPr>
        <w:t>рицький направив навчатися новому ремеслу одного селянина. І хоча той потім “ма</w:t>
      </w:r>
      <w:r w:rsidR="00F37F4E">
        <w:rPr>
          <w:bCs/>
          <w:lang w:val="uk-UA"/>
        </w:rPr>
        <w:softHyphen/>
      </w:r>
      <w:r w:rsidRPr="006D7188">
        <w:rPr>
          <w:bCs/>
          <w:lang w:val="uk-UA"/>
        </w:rPr>
        <w:t>лював” спідниці не гірші, аніж інші майстри, усе ж таки не міг догодити місцевим го</w:t>
      </w:r>
      <w:r w:rsidR="00F37F4E">
        <w:rPr>
          <w:bCs/>
          <w:lang w:val="uk-UA"/>
        </w:rPr>
        <w:softHyphen/>
      </w:r>
      <w:r w:rsidRPr="006D7188">
        <w:rPr>
          <w:bCs/>
          <w:lang w:val="uk-UA"/>
        </w:rPr>
        <w:t>сподиням [1, арк.26]</w:t>
      </w:r>
      <w:r w:rsidRPr="006D7188">
        <w:rPr>
          <w:lang w:val="uk-UA"/>
        </w:rPr>
        <w:t>.</w:t>
      </w:r>
    </w:p>
    <w:p w:rsidR="00EC1827" w:rsidRPr="00DC6B38" w:rsidRDefault="00EC1827" w:rsidP="00EC1827">
      <w:pPr>
        <w:pStyle w:val="-"/>
        <w:suppressAutoHyphens/>
        <w:ind w:firstLine="709"/>
        <w:rPr>
          <w:bCs/>
          <w:sz w:val="24"/>
          <w:szCs w:val="24"/>
        </w:rPr>
      </w:pPr>
      <w:r w:rsidRPr="00DC6B38">
        <w:rPr>
          <w:sz w:val="24"/>
          <w:szCs w:val="24"/>
        </w:rPr>
        <w:t>Крім цього, докази консервативності характеру бойків знаходимо в статті М.Зу</w:t>
      </w:r>
      <w:r w:rsidR="00B71F66">
        <w:rPr>
          <w:sz w:val="24"/>
          <w:szCs w:val="24"/>
        </w:rPr>
        <w:softHyphen/>
      </w:r>
      <w:r w:rsidRPr="00DC6B38">
        <w:rPr>
          <w:sz w:val="24"/>
          <w:szCs w:val="24"/>
        </w:rPr>
        <w:t>брицького</w:t>
      </w:r>
      <w:r w:rsidRPr="00DC6B38">
        <w:rPr>
          <w:i/>
          <w:sz w:val="24"/>
          <w:szCs w:val="24"/>
        </w:rPr>
        <w:t xml:space="preserve"> </w:t>
      </w:r>
      <w:r w:rsidRPr="00DC6B38">
        <w:rPr>
          <w:sz w:val="24"/>
          <w:szCs w:val="24"/>
        </w:rPr>
        <w:t>“Імена, назви і прозвища у селян с. Мшанця, Старосамбірського повіта”</w:t>
      </w:r>
      <w:r w:rsidR="00B71F66">
        <w:rPr>
          <w:sz w:val="24"/>
          <w:szCs w:val="24"/>
        </w:rPr>
        <w:t>. У </w:t>
      </w:r>
      <w:r w:rsidRPr="00DC6B38">
        <w:rPr>
          <w:sz w:val="24"/>
          <w:szCs w:val="24"/>
        </w:rPr>
        <w:t>ній священик писав, що люди насторожено ставляться до імені, яке раніше не зустрі</w:t>
      </w:r>
      <w:r w:rsidR="00B71F66">
        <w:rPr>
          <w:sz w:val="24"/>
          <w:szCs w:val="24"/>
        </w:rPr>
        <w:softHyphen/>
      </w:r>
      <w:r w:rsidRPr="00DC6B38">
        <w:rPr>
          <w:sz w:val="24"/>
          <w:szCs w:val="24"/>
        </w:rPr>
        <w:t>ча</w:t>
      </w:r>
      <w:r w:rsidR="00B71F66">
        <w:rPr>
          <w:sz w:val="24"/>
          <w:szCs w:val="24"/>
        </w:rPr>
        <w:softHyphen/>
      </w:r>
      <w:r w:rsidRPr="00DC6B38">
        <w:rPr>
          <w:sz w:val="24"/>
          <w:szCs w:val="24"/>
        </w:rPr>
        <w:t>лося в цьому населеному пункті, так само як і до імені, власник якого осоромив себе пе</w:t>
      </w:r>
      <w:r w:rsidR="00B71F66">
        <w:rPr>
          <w:sz w:val="24"/>
          <w:szCs w:val="24"/>
        </w:rPr>
        <w:softHyphen/>
      </w:r>
      <w:r w:rsidRPr="00DC6B38">
        <w:rPr>
          <w:sz w:val="24"/>
          <w:szCs w:val="24"/>
        </w:rPr>
        <w:t xml:space="preserve">ред громадою </w:t>
      </w:r>
      <w:r w:rsidRPr="00DC6B38">
        <w:rPr>
          <w:bCs/>
          <w:sz w:val="24"/>
          <w:szCs w:val="24"/>
        </w:rPr>
        <w:t>[6, с.142]</w:t>
      </w:r>
      <w:r w:rsidRPr="00DC6B38">
        <w:rPr>
          <w:sz w:val="24"/>
          <w:szCs w:val="24"/>
        </w:rPr>
        <w:t>.</w:t>
      </w:r>
    </w:p>
    <w:p w:rsidR="00EC1827" w:rsidRPr="00DC6B38" w:rsidRDefault="00EC1827" w:rsidP="00EC1827">
      <w:pPr>
        <w:pStyle w:val="-"/>
        <w:suppressAutoHyphens/>
        <w:ind w:firstLine="709"/>
        <w:rPr>
          <w:sz w:val="24"/>
          <w:szCs w:val="24"/>
        </w:rPr>
      </w:pPr>
      <w:r w:rsidRPr="00DC6B38">
        <w:rPr>
          <w:sz w:val="24"/>
          <w:szCs w:val="24"/>
          <w:lang w:val="ru-RU"/>
        </w:rPr>
        <w:t>Водночас І.Франко також наголошував на впертості й консерватизмі бойків. Як до</w:t>
      </w:r>
      <w:r w:rsidR="00B71F66">
        <w:rPr>
          <w:sz w:val="24"/>
          <w:szCs w:val="24"/>
          <w:lang w:val="ru-RU"/>
        </w:rPr>
        <w:softHyphen/>
      </w:r>
      <w:r w:rsidRPr="00DC6B38">
        <w:rPr>
          <w:sz w:val="24"/>
          <w:szCs w:val="24"/>
          <w:lang w:val="ru-RU"/>
        </w:rPr>
        <w:t xml:space="preserve">каз він навів курйозний випадок із </w:t>
      </w:r>
      <w:r w:rsidRPr="00DC6B38">
        <w:rPr>
          <w:sz w:val="24"/>
          <w:szCs w:val="24"/>
        </w:rPr>
        <w:t>розпорядженням турківського старости, який на</w:t>
      </w:r>
      <w:r w:rsidR="00B71F66">
        <w:rPr>
          <w:sz w:val="24"/>
          <w:szCs w:val="24"/>
        </w:rPr>
        <w:softHyphen/>
      </w:r>
      <w:r w:rsidRPr="00DC6B38">
        <w:rPr>
          <w:sz w:val="24"/>
          <w:szCs w:val="24"/>
        </w:rPr>
        <w:t>ка</w:t>
      </w:r>
      <w:r w:rsidR="00B71F66">
        <w:rPr>
          <w:sz w:val="24"/>
          <w:szCs w:val="24"/>
        </w:rPr>
        <w:softHyphen/>
      </w:r>
      <w:r w:rsidRPr="00DC6B38">
        <w:rPr>
          <w:sz w:val="24"/>
          <w:szCs w:val="24"/>
        </w:rPr>
        <w:t>зав звести димарі в курних хатах. Селяни збудували їх із дерева та глини, але не під</w:t>
      </w:r>
      <w:r w:rsidR="00B71F66">
        <w:rPr>
          <w:sz w:val="24"/>
          <w:szCs w:val="24"/>
        </w:rPr>
        <w:softHyphen/>
      </w:r>
      <w:r w:rsidRPr="00DC6B38">
        <w:rPr>
          <w:sz w:val="24"/>
          <w:szCs w:val="24"/>
        </w:rPr>
        <w:t>ве</w:t>
      </w:r>
      <w:r w:rsidR="00B71F66">
        <w:rPr>
          <w:sz w:val="24"/>
          <w:szCs w:val="24"/>
        </w:rPr>
        <w:softHyphen/>
      </w:r>
      <w:r w:rsidRPr="00DC6B38">
        <w:rPr>
          <w:sz w:val="24"/>
          <w:szCs w:val="24"/>
        </w:rPr>
        <w:t>ли до печей, тому всі оселі залишились, як і раніше, курними. Коли ж у Турці з’явив</w:t>
      </w:r>
      <w:r w:rsidR="00B71F66">
        <w:rPr>
          <w:sz w:val="24"/>
          <w:szCs w:val="24"/>
        </w:rPr>
        <w:softHyphen/>
      </w:r>
      <w:r w:rsidRPr="00DC6B38">
        <w:rPr>
          <w:sz w:val="24"/>
          <w:szCs w:val="24"/>
        </w:rPr>
        <w:t xml:space="preserve">ся новий, менш вимогливий староста, усі бойки скинули “обридливі опудала” з дахів </w:t>
      </w:r>
      <w:r w:rsidRPr="00DC6B38">
        <w:rPr>
          <w:bCs/>
          <w:sz w:val="24"/>
          <w:szCs w:val="24"/>
        </w:rPr>
        <w:t>[16, с.85–86]</w:t>
      </w:r>
      <w:r w:rsidRPr="00DC6B38">
        <w:rPr>
          <w:sz w:val="24"/>
          <w:szCs w:val="24"/>
        </w:rPr>
        <w:t xml:space="preserve">. </w:t>
      </w:r>
    </w:p>
    <w:p w:rsidR="00EC1827" w:rsidRPr="006D7188" w:rsidRDefault="00EC1827" w:rsidP="00EC1827">
      <w:pPr>
        <w:suppressAutoHyphens/>
        <w:ind w:firstLine="709"/>
        <w:jc w:val="both"/>
        <w:rPr>
          <w:lang w:val="uk-UA"/>
        </w:rPr>
      </w:pPr>
      <w:r w:rsidRPr="006D7188">
        <w:rPr>
          <w:lang w:val="uk-UA"/>
        </w:rPr>
        <w:t>Серед найбільших вад бойків І.Вагилевич називав пияцтво. Він зазначив, що, ма</w:t>
      </w:r>
      <w:r w:rsidR="00B71F66">
        <w:rPr>
          <w:lang w:val="uk-UA"/>
        </w:rPr>
        <w:softHyphen/>
      </w:r>
      <w:r w:rsidRPr="006D7188">
        <w:rPr>
          <w:lang w:val="uk-UA"/>
        </w:rPr>
        <w:t>буть, немає господаря, який не був би змушений щороку відвести корчмареві пару во</w:t>
      </w:r>
      <w:r w:rsidR="00B71F66">
        <w:rPr>
          <w:lang w:val="uk-UA"/>
        </w:rPr>
        <w:softHyphen/>
      </w:r>
      <w:r w:rsidRPr="006D7188">
        <w:rPr>
          <w:lang w:val="uk-UA"/>
        </w:rPr>
        <w:t>лів за горілку [2, с.130]. Жебрацтво не було надто поширеним явищем. Якщо хтось збід</w:t>
      </w:r>
      <w:r w:rsidR="00676D6E">
        <w:rPr>
          <w:lang w:val="uk-UA"/>
        </w:rPr>
        <w:softHyphen/>
      </w:r>
      <w:r w:rsidRPr="006D7188">
        <w:rPr>
          <w:lang w:val="uk-UA"/>
        </w:rPr>
        <w:t>нів, йому допомагала родина чи сусіди, і лише під час голодних років убогі розхо</w:t>
      </w:r>
      <w:r w:rsidR="00676D6E">
        <w:rPr>
          <w:lang w:val="uk-UA"/>
        </w:rPr>
        <w:softHyphen/>
      </w:r>
      <w:r w:rsidRPr="006D7188">
        <w:rPr>
          <w:lang w:val="uk-UA"/>
        </w:rPr>
        <w:t>ди</w:t>
      </w:r>
      <w:r w:rsidR="00676D6E">
        <w:rPr>
          <w:lang w:val="uk-UA"/>
        </w:rPr>
        <w:softHyphen/>
      </w:r>
      <w:r w:rsidRPr="006D7188">
        <w:rPr>
          <w:lang w:val="uk-UA"/>
        </w:rPr>
        <w:t>лися по селах, однак здобували собі засоби існування більше власною працею, аніж стар</w:t>
      </w:r>
      <w:r w:rsidR="00676D6E">
        <w:rPr>
          <w:lang w:val="uk-UA"/>
        </w:rPr>
        <w:softHyphen/>
      </w:r>
      <w:r w:rsidRPr="006D7188">
        <w:rPr>
          <w:lang w:val="uk-UA"/>
        </w:rPr>
        <w:t xml:space="preserve">цюванням. Загалом жебрацтво вважалося у бойків нечесним заняттям, старцювання по селах і між сусідами викликало докори </w:t>
      </w:r>
      <w:r w:rsidR="0053139A">
        <w:rPr>
          <w:lang w:val="uk-UA"/>
        </w:rPr>
        <w:t>й</w:t>
      </w:r>
      <w:r w:rsidRPr="006D7188">
        <w:rPr>
          <w:lang w:val="uk-UA"/>
        </w:rPr>
        <w:t xml:space="preserve"> погорду [2, с.128]. </w:t>
      </w:r>
    </w:p>
    <w:p w:rsidR="00EC1827" w:rsidRPr="006D7188" w:rsidRDefault="00EC1827" w:rsidP="00EC1827">
      <w:pPr>
        <w:suppressAutoHyphens/>
        <w:ind w:firstLine="709"/>
        <w:jc w:val="both"/>
        <w:rPr>
          <w:lang w:val="uk-UA"/>
        </w:rPr>
      </w:pPr>
      <w:r w:rsidRPr="006D7188">
        <w:rPr>
          <w:lang w:val="uk-UA"/>
        </w:rPr>
        <w:t>На завершення своєї розвідки автор ніби підсумував: у чистих душах бойків гли</w:t>
      </w:r>
      <w:r w:rsidR="00676D6E">
        <w:rPr>
          <w:lang w:val="uk-UA"/>
        </w:rPr>
        <w:softHyphen/>
      </w:r>
      <w:r w:rsidRPr="006D7188">
        <w:rPr>
          <w:lang w:val="uk-UA"/>
        </w:rPr>
        <w:t>бо</w:t>
      </w:r>
      <w:r w:rsidR="00676D6E">
        <w:rPr>
          <w:lang w:val="uk-UA"/>
        </w:rPr>
        <w:softHyphen/>
      </w:r>
      <w:r w:rsidRPr="006D7188">
        <w:rPr>
          <w:lang w:val="uk-UA"/>
        </w:rPr>
        <w:t>ко вкоренилася простота укладу життя й звичаїв. Вони шанують літніх людей, думка та воля яких мають незаперечний авторитет, дуже гостинні, щирі й відверті. Основні ри</w:t>
      </w:r>
      <w:r w:rsidR="00676D6E">
        <w:rPr>
          <w:lang w:val="uk-UA"/>
        </w:rPr>
        <w:softHyphen/>
      </w:r>
      <w:r w:rsidRPr="006D7188">
        <w:rPr>
          <w:lang w:val="uk-UA"/>
        </w:rPr>
        <w:t>си їхнього характеру такі ж, як в інших слов’ян, тільки місцевість і спосіб заняття на</w:t>
      </w:r>
      <w:r w:rsidR="00676D6E">
        <w:rPr>
          <w:lang w:val="uk-UA"/>
        </w:rPr>
        <w:softHyphen/>
      </w:r>
      <w:r w:rsidRPr="006D7188">
        <w:rPr>
          <w:lang w:val="uk-UA"/>
        </w:rPr>
        <w:t>кла</w:t>
      </w:r>
      <w:r w:rsidR="00676D6E">
        <w:rPr>
          <w:lang w:val="uk-UA"/>
        </w:rPr>
        <w:softHyphen/>
      </w:r>
      <w:r w:rsidRPr="006D7188">
        <w:rPr>
          <w:lang w:val="uk-UA"/>
        </w:rPr>
        <w:t>ли на них певний відбиток [2, с.130].</w:t>
      </w:r>
    </w:p>
    <w:p w:rsidR="00EC1827" w:rsidRPr="006D7188" w:rsidRDefault="00EC1827" w:rsidP="00EC1827">
      <w:pPr>
        <w:suppressAutoHyphens/>
        <w:ind w:firstLine="709"/>
        <w:jc w:val="both"/>
        <w:rPr>
          <w:lang w:val="uk-UA"/>
        </w:rPr>
      </w:pPr>
      <w:r w:rsidRPr="006D7188">
        <w:rPr>
          <w:lang w:val="uk-UA"/>
        </w:rPr>
        <w:t>Отже, у праці “Бойки, русько-слов’янський люд у Галичині” І.Вагилевич дав до</w:t>
      </w:r>
      <w:r w:rsidR="00676D6E">
        <w:rPr>
          <w:lang w:val="uk-UA"/>
        </w:rPr>
        <w:softHyphen/>
      </w:r>
      <w:r w:rsidRPr="006D7188">
        <w:rPr>
          <w:lang w:val="uk-UA"/>
        </w:rPr>
        <w:t>во</w:t>
      </w:r>
      <w:r w:rsidR="00676D6E">
        <w:rPr>
          <w:lang w:val="uk-UA"/>
        </w:rPr>
        <w:softHyphen/>
      </w:r>
      <w:r w:rsidRPr="006D7188">
        <w:rPr>
          <w:lang w:val="uk-UA"/>
        </w:rPr>
        <w:t>лі вичерпну характеристику етнопсихології бойків, яка часто збігається з думками ін</w:t>
      </w:r>
      <w:r w:rsidR="00676D6E">
        <w:rPr>
          <w:lang w:val="uk-UA"/>
        </w:rPr>
        <w:softHyphen/>
      </w:r>
      <w:r w:rsidRPr="006D7188">
        <w:rPr>
          <w:lang w:val="uk-UA"/>
        </w:rPr>
        <w:t>ших відомих дослідників Бойківщини кінця ХІХ – початку ХХ ст. Серед властивих цій етнографічній групі рис він насамперед виділив: упертість, наполегливість і завзятість, кон</w:t>
      </w:r>
      <w:r w:rsidR="00676D6E">
        <w:rPr>
          <w:lang w:val="uk-UA"/>
        </w:rPr>
        <w:softHyphen/>
      </w:r>
      <w:r w:rsidRPr="006D7188">
        <w:rPr>
          <w:lang w:val="uk-UA"/>
        </w:rPr>
        <w:t>серватизм, підприємливість, господарність, ощадність, практицизм, гостинність, ре</w:t>
      </w:r>
      <w:r w:rsidR="00676D6E">
        <w:rPr>
          <w:lang w:val="uk-UA"/>
        </w:rPr>
        <w:softHyphen/>
      </w:r>
      <w:r w:rsidRPr="006D7188">
        <w:rPr>
          <w:lang w:val="uk-UA"/>
        </w:rPr>
        <w:t>лі</w:t>
      </w:r>
      <w:r w:rsidR="00676D6E">
        <w:rPr>
          <w:lang w:val="uk-UA"/>
        </w:rPr>
        <w:softHyphen/>
      </w:r>
      <w:r w:rsidRPr="006D7188">
        <w:rPr>
          <w:lang w:val="uk-UA"/>
        </w:rPr>
        <w:t>гій</w:t>
      </w:r>
      <w:r w:rsidR="00676D6E">
        <w:rPr>
          <w:lang w:val="uk-UA"/>
        </w:rPr>
        <w:softHyphen/>
      </w:r>
      <w:r w:rsidRPr="006D7188">
        <w:rPr>
          <w:lang w:val="uk-UA"/>
        </w:rPr>
        <w:t>ність. До негативних рис автор відніс жадібність під час ведення комерційних справ і пияцтво. Окрему увагу він приділив неабияким музичним здібностям бойків та їхньому вмінню оповідати.</w:t>
      </w:r>
    </w:p>
    <w:p w:rsidR="0099719D" w:rsidRDefault="0099719D" w:rsidP="00EC1827">
      <w:pPr>
        <w:suppressAutoHyphens/>
        <w:ind w:firstLine="709"/>
        <w:jc w:val="both"/>
        <w:rPr>
          <w:lang w:val="uk-UA"/>
        </w:rPr>
        <w:sectPr w:rsidR="0099719D" w:rsidSect="002E47FC">
          <w:headerReference w:type="default" r:id="rId78"/>
          <w:type w:val="continuous"/>
          <w:pgSz w:w="11907" w:h="16840" w:code="9"/>
          <w:pgMar w:top="1418" w:right="1418" w:bottom="1134" w:left="1418" w:header="964" w:footer="851" w:gutter="0"/>
          <w:cols w:space="720"/>
          <w:titlePg/>
          <w:docGrid w:linePitch="326"/>
        </w:sectPr>
      </w:pPr>
    </w:p>
    <w:p w:rsidR="00EC1827" w:rsidRPr="006D7188" w:rsidRDefault="00EC1827" w:rsidP="00EC1827">
      <w:pPr>
        <w:suppressAutoHyphens/>
        <w:ind w:firstLine="709"/>
        <w:jc w:val="both"/>
        <w:rPr>
          <w:lang w:val="uk-UA"/>
        </w:rPr>
      </w:pPr>
    </w:p>
    <w:p w:rsidR="00EC1827" w:rsidRPr="006D7188" w:rsidRDefault="00EC1827" w:rsidP="00730248">
      <w:pPr>
        <w:numPr>
          <w:ilvl w:val="0"/>
          <w:numId w:val="22"/>
        </w:numPr>
        <w:tabs>
          <w:tab w:val="clear" w:pos="720"/>
        </w:tabs>
        <w:suppressAutoHyphens/>
        <w:ind w:left="426" w:hanging="426"/>
        <w:jc w:val="both"/>
        <w:rPr>
          <w:sz w:val="20"/>
          <w:szCs w:val="20"/>
          <w:lang w:val="uk-UA"/>
        </w:rPr>
      </w:pPr>
      <w:r w:rsidRPr="006D7188">
        <w:rPr>
          <w:sz w:val="20"/>
          <w:szCs w:val="20"/>
          <w:lang w:val="uk-UA"/>
        </w:rPr>
        <w:t>Відділ рукописів Львівської наукової бібліотеки ім. В. Стефаника НА</w:t>
      </w:r>
      <w:r w:rsidR="00676D6E">
        <w:rPr>
          <w:sz w:val="20"/>
          <w:szCs w:val="20"/>
          <w:lang w:val="uk-UA"/>
        </w:rPr>
        <w:t>Н України, ф. 206, спр. 922, п. </w:t>
      </w:r>
      <w:r w:rsidRPr="006D7188">
        <w:rPr>
          <w:sz w:val="20"/>
          <w:szCs w:val="20"/>
          <w:lang w:val="uk-UA"/>
        </w:rPr>
        <w:t xml:space="preserve">27 (Зубрицький М. Автобіографія, 1898 р.), 30 арк. </w:t>
      </w:r>
    </w:p>
    <w:p w:rsidR="00EC1827" w:rsidRPr="006D7188" w:rsidRDefault="00EC1827" w:rsidP="00730248">
      <w:pPr>
        <w:pStyle w:val="ac"/>
        <w:numPr>
          <w:ilvl w:val="0"/>
          <w:numId w:val="22"/>
        </w:numPr>
        <w:tabs>
          <w:tab w:val="clear" w:pos="720"/>
        </w:tabs>
        <w:suppressAutoHyphens/>
        <w:ind w:left="426" w:hanging="426"/>
        <w:jc w:val="both"/>
        <w:rPr>
          <w:lang w:val="uk-UA"/>
        </w:rPr>
      </w:pPr>
      <w:r w:rsidRPr="006D7188">
        <w:rPr>
          <w:lang w:val="uk-UA"/>
        </w:rPr>
        <w:t>Вагилевич І. Бойки, русько-слов’янський люд у Галичині / І. Вагилевич // Жовтень. – 1978. – № 12. – С. 117–130.</w:t>
      </w:r>
    </w:p>
    <w:p w:rsidR="00EC1827" w:rsidRPr="006D7188" w:rsidRDefault="00EC1827" w:rsidP="00730248">
      <w:pPr>
        <w:pStyle w:val="ac"/>
        <w:numPr>
          <w:ilvl w:val="0"/>
          <w:numId w:val="22"/>
        </w:numPr>
        <w:tabs>
          <w:tab w:val="clear" w:pos="720"/>
        </w:tabs>
        <w:suppressAutoHyphens/>
        <w:ind w:left="426" w:hanging="426"/>
        <w:jc w:val="both"/>
        <w:rPr>
          <w:lang w:val="uk-UA"/>
        </w:rPr>
      </w:pPr>
      <w:r w:rsidRPr="006D7188">
        <w:rPr>
          <w:lang w:val="uk-UA"/>
        </w:rPr>
        <w:t>Дем’ян Г. Іван Вагилевич – історик і народознавець / Г. Дем’ян. – К. : Наук. думка, 1993. – 152 с.</w:t>
      </w:r>
    </w:p>
    <w:p w:rsidR="00EC1827" w:rsidRPr="006D7188" w:rsidRDefault="00EC1827" w:rsidP="00730248">
      <w:pPr>
        <w:pStyle w:val="ac"/>
        <w:numPr>
          <w:ilvl w:val="0"/>
          <w:numId w:val="22"/>
        </w:numPr>
        <w:tabs>
          <w:tab w:val="clear" w:pos="720"/>
        </w:tabs>
        <w:suppressAutoHyphens/>
        <w:ind w:left="426" w:hanging="426"/>
        <w:jc w:val="both"/>
        <w:rPr>
          <w:lang w:val="uk-UA"/>
        </w:rPr>
      </w:pPr>
      <w:r w:rsidRPr="006D7188">
        <w:rPr>
          <w:lang w:val="uk-UA"/>
        </w:rPr>
        <w:t>Дем’ян Г. Народознавча спадщина Івана Вагилевича / Г. Дем’ян // Народна творчість та етнографія. – 1985. – № 1. – С. 41–45.</w:t>
      </w:r>
    </w:p>
    <w:p w:rsidR="00EC1827" w:rsidRPr="00676D6E" w:rsidRDefault="00EC1827" w:rsidP="00730248">
      <w:pPr>
        <w:pStyle w:val="ac"/>
        <w:numPr>
          <w:ilvl w:val="0"/>
          <w:numId w:val="22"/>
        </w:numPr>
        <w:tabs>
          <w:tab w:val="clear" w:pos="720"/>
        </w:tabs>
        <w:suppressAutoHyphens/>
        <w:ind w:left="426" w:hanging="426"/>
        <w:jc w:val="both"/>
        <w:rPr>
          <w:lang w:val="uk-UA"/>
        </w:rPr>
      </w:pPr>
      <w:r w:rsidRPr="006D7188">
        <w:rPr>
          <w:lang w:val="uk-UA"/>
        </w:rPr>
        <w:t xml:space="preserve">Етнічний довідник: поняття і терміни </w:t>
      </w:r>
      <w:r w:rsidRPr="00676D6E">
        <w:rPr>
          <w:lang w:val="uk-UA"/>
        </w:rPr>
        <w:t>[</w:t>
      </w:r>
      <w:r w:rsidRPr="006D7188">
        <w:rPr>
          <w:lang w:val="uk-UA"/>
        </w:rPr>
        <w:t>Електронний ресурс</w:t>
      </w:r>
      <w:r w:rsidRPr="00676D6E">
        <w:rPr>
          <w:lang w:val="uk-UA"/>
        </w:rPr>
        <w:t>]</w:t>
      </w:r>
      <w:r w:rsidRPr="006D7188">
        <w:rPr>
          <w:lang w:val="uk-UA"/>
        </w:rPr>
        <w:t xml:space="preserve">. – Режим доступу : </w:t>
      </w:r>
      <w:hyperlink r:id="rId79" w:history="1">
        <w:r w:rsidRPr="00676D6E">
          <w:rPr>
            <w:rStyle w:val="af3"/>
            <w:color w:val="auto"/>
            <w:u w:val="none"/>
            <w:lang w:val="uk-UA"/>
          </w:rPr>
          <w:t>http://etno.uaweb.</w:t>
        </w:r>
        <w:r w:rsidR="00676D6E">
          <w:rPr>
            <w:rStyle w:val="af3"/>
            <w:color w:val="auto"/>
            <w:u w:val="none"/>
            <w:lang w:val="uk-UA"/>
          </w:rPr>
          <w:t xml:space="preserve"> </w:t>
        </w:r>
        <w:r w:rsidRPr="00676D6E">
          <w:rPr>
            <w:rStyle w:val="af3"/>
            <w:color w:val="auto"/>
            <w:u w:val="none"/>
            <w:lang w:val="uk-UA"/>
          </w:rPr>
          <w:t>org/glossary/index.html</w:t>
        </w:r>
      </w:hyperlink>
      <w:r w:rsidRPr="00676D6E">
        <w:rPr>
          <w:lang w:val="uk-UA"/>
        </w:rPr>
        <w:t>.</w:t>
      </w:r>
    </w:p>
    <w:p w:rsidR="00EC1827" w:rsidRPr="006D7188" w:rsidRDefault="00EC1827" w:rsidP="00730248">
      <w:pPr>
        <w:pStyle w:val="ac"/>
        <w:numPr>
          <w:ilvl w:val="0"/>
          <w:numId w:val="22"/>
        </w:numPr>
        <w:tabs>
          <w:tab w:val="clear" w:pos="720"/>
        </w:tabs>
        <w:suppressAutoHyphens/>
        <w:ind w:left="426" w:hanging="426"/>
        <w:jc w:val="both"/>
        <w:rPr>
          <w:lang w:val="uk-UA"/>
        </w:rPr>
      </w:pPr>
      <w:r w:rsidRPr="006D7188">
        <w:rPr>
          <w:lang w:val="uk-UA"/>
        </w:rPr>
        <w:lastRenderedPageBreak/>
        <w:t xml:space="preserve">Зубрицький М. Імена, назви і прозвища у селян с. Мшанця Старосамбірського повіта / М. </w:t>
      </w:r>
      <w:r w:rsidRPr="006D7188">
        <w:rPr>
          <w:rStyle w:val="st"/>
          <w:lang w:val="uk-UA"/>
        </w:rPr>
        <w:t>Зу</w:t>
      </w:r>
      <w:r w:rsidR="00676D6E">
        <w:rPr>
          <w:rStyle w:val="st"/>
          <w:lang w:val="uk-UA"/>
        </w:rPr>
        <w:softHyphen/>
      </w:r>
      <w:r w:rsidRPr="006D7188">
        <w:rPr>
          <w:rStyle w:val="st"/>
          <w:lang w:val="uk-UA"/>
        </w:rPr>
        <w:t>бриць</w:t>
      </w:r>
      <w:r w:rsidR="00676D6E">
        <w:rPr>
          <w:rStyle w:val="st"/>
          <w:lang w:val="uk-UA"/>
        </w:rPr>
        <w:softHyphen/>
      </w:r>
      <w:r w:rsidRPr="006D7188">
        <w:rPr>
          <w:rStyle w:val="st"/>
          <w:lang w:val="uk-UA"/>
        </w:rPr>
        <w:t xml:space="preserve">кий // Записки НТШ. </w:t>
      </w:r>
      <w:r w:rsidRPr="006D7188">
        <w:rPr>
          <w:lang w:val="uk-UA"/>
        </w:rPr>
        <w:t>–</w:t>
      </w:r>
      <w:r w:rsidRPr="006D7188">
        <w:rPr>
          <w:rStyle w:val="st"/>
          <w:lang w:val="uk-UA"/>
        </w:rPr>
        <w:t xml:space="preserve"> Львів, 1907. – Т. 79, кн. 5. – С. 142–154.</w:t>
      </w:r>
    </w:p>
    <w:p w:rsidR="00EC1827" w:rsidRPr="006D7188" w:rsidRDefault="00EC1827" w:rsidP="00730248">
      <w:pPr>
        <w:pStyle w:val="ac"/>
        <w:numPr>
          <w:ilvl w:val="0"/>
          <w:numId w:val="22"/>
        </w:numPr>
        <w:tabs>
          <w:tab w:val="clear" w:pos="720"/>
        </w:tabs>
        <w:suppressAutoHyphens/>
        <w:ind w:left="426" w:hanging="426"/>
        <w:jc w:val="both"/>
        <w:rPr>
          <w:lang w:val="uk-UA"/>
        </w:rPr>
      </w:pPr>
      <w:r w:rsidRPr="006D7188">
        <w:rPr>
          <w:lang w:val="uk-UA"/>
        </w:rPr>
        <w:t>Кирчів Р. Етнографічне дослідження Бойківщини / Р. Кирчів. – К. : Наук. думка, 1978. – 174 с.</w:t>
      </w:r>
    </w:p>
    <w:p w:rsidR="00EC1827" w:rsidRPr="006D7188" w:rsidRDefault="00EC1827" w:rsidP="00730248">
      <w:pPr>
        <w:pStyle w:val="ac"/>
        <w:numPr>
          <w:ilvl w:val="0"/>
          <w:numId w:val="22"/>
        </w:numPr>
        <w:tabs>
          <w:tab w:val="clear" w:pos="720"/>
        </w:tabs>
        <w:suppressAutoHyphens/>
        <w:ind w:left="426" w:hanging="426"/>
        <w:jc w:val="both"/>
        <w:rPr>
          <w:lang w:val="uk-UA"/>
        </w:rPr>
      </w:pPr>
      <w:r w:rsidRPr="006D7188">
        <w:rPr>
          <w:lang w:val="uk-UA"/>
        </w:rPr>
        <w:t xml:space="preserve">Кирчів Р. Етнографічно-фольклористична діяльність “Руської трійці” / Р. Кирчів. – К. : Наук. думка, 1990. – 339 с. </w:t>
      </w:r>
    </w:p>
    <w:p w:rsidR="00EC1827" w:rsidRPr="006D7188" w:rsidRDefault="00EC1827" w:rsidP="00730248">
      <w:pPr>
        <w:pStyle w:val="ac"/>
        <w:numPr>
          <w:ilvl w:val="0"/>
          <w:numId w:val="22"/>
        </w:numPr>
        <w:tabs>
          <w:tab w:val="clear" w:pos="720"/>
        </w:tabs>
        <w:suppressAutoHyphens/>
        <w:ind w:left="426" w:hanging="426"/>
        <w:jc w:val="both"/>
        <w:rPr>
          <w:lang w:val="uk-UA"/>
        </w:rPr>
      </w:pPr>
      <w:r w:rsidRPr="006D7188">
        <w:rPr>
          <w:lang w:val="uk-UA"/>
        </w:rPr>
        <w:t>Кирчів Р. Піонер українського карпатознавства: про розвідку Івана Вагилевича “Бойки, русько-слов’янський люд у Галичині” / Р. Кирчів // Жовтень. – 1978. – № 12. – С. 112–116.</w:t>
      </w:r>
    </w:p>
    <w:p w:rsidR="00EC1827" w:rsidRPr="006D7188" w:rsidRDefault="00EC1827" w:rsidP="00730248">
      <w:pPr>
        <w:numPr>
          <w:ilvl w:val="0"/>
          <w:numId w:val="22"/>
        </w:numPr>
        <w:tabs>
          <w:tab w:val="clear" w:pos="720"/>
        </w:tabs>
        <w:suppressAutoHyphens/>
        <w:ind w:left="426" w:hanging="426"/>
        <w:rPr>
          <w:sz w:val="20"/>
          <w:szCs w:val="20"/>
        </w:rPr>
      </w:pPr>
      <w:r w:rsidRPr="006D7188">
        <w:rPr>
          <w:sz w:val="20"/>
          <w:szCs w:val="20"/>
          <w:lang w:val="uk-UA"/>
        </w:rPr>
        <w:t>Кляшторна</w:t>
      </w:r>
      <w:r w:rsidRPr="006D7188">
        <w:rPr>
          <w:noProof/>
          <w:sz w:val="20"/>
          <w:szCs w:val="20"/>
          <w:lang w:val="uk-UA"/>
        </w:rPr>
        <w:t xml:space="preserve"> Н. Байка про бойка / Н. Кляшторна. –</w:t>
      </w:r>
      <w:r w:rsidRPr="006D7188">
        <w:rPr>
          <w:sz w:val="20"/>
          <w:szCs w:val="20"/>
        </w:rPr>
        <w:t xml:space="preserve"> </w:t>
      </w:r>
      <w:r w:rsidRPr="006D7188">
        <w:rPr>
          <w:noProof/>
          <w:sz w:val="20"/>
          <w:szCs w:val="20"/>
          <w:lang w:val="uk-UA"/>
        </w:rPr>
        <w:t>К. : Макрос, 2010. – 48 с.</w:t>
      </w:r>
    </w:p>
    <w:p w:rsidR="00EC1827" w:rsidRPr="006D7188" w:rsidRDefault="00EC1827" w:rsidP="00730248">
      <w:pPr>
        <w:numPr>
          <w:ilvl w:val="0"/>
          <w:numId w:val="22"/>
        </w:numPr>
        <w:tabs>
          <w:tab w:val="clear" w:pos="720"/>
        </w:tabs>
        <w:suppressAutoHyphens/>
        <w:ind w:left="426" w:hanging="426"/>
        <w:jc w:val="both"/>
        <w:rPr>
          <w:sz w:val="20"/>
          <w:szCs w:val="20"/>
        </w:rPr>
      </w:pPr>
      <w:r w:rsidRPr="006D7188">
        <w:rPr>
          <w:sz w:val="20"/>
          <w:szCs w:val="20"/>
        </w:rPr>
        <w:t xml:space="preserve">Кляшторна </w:t>
      </w:r>
      <w:r w:rsidRPr="006D7188">
        <w:rPr>
          <w:sz w:val="20"/>
          <w:szCs w:val="20"/>
          <w:lang w:val="uk-UA"/>
        </w:rPr>
        <w:t xml:space="preserve">Н. </w:t>
      </w:r>
      <w:r w:rsidRPr="006D7188">
        <w:rPr>
          <w:sz w:val="20"/>
          <w:szCs w:val="20"/>
        </w:rPr>
        <w:t>Бойківське коріння – ознака фанатизму [</w:t>
      </w:r>
      <w:r w:rsidRPr="006D7188">
        <w:rPr>
          <w:sz w:val="20"/>
          <w:szCs w:val="20"/>
          <w:lang w:val="uk-UA"/>
        </w:rPr>
        <w:t>Електронний ресурс</w:t>
      </w:r>
      <w:r w:rsidRPr="006D7188">
        <w:rPr>
          <w:sz w:val="20"/>
          <w:szCs w:val="20"/>
        </w:rPr>
        <w:t>]</w:t>
      </w:r>
      <w:r w:rsidRPr="006D7188">
        <w:rPr>
          <w:noProof/>
          <w:sz w:val="20"/>
          <w:szCs w:val="20"/>
          <w:lang w:val="uk-UA"/>
        </w:rPr>
        <w:t xml:space="preserve"> / Н. Кляшторна</w:t>
      </w:r>
      <w:r w:rsidRPr="006D7188">
        <w:rPr>
          <w:sz w:val="20"/>
          <w:szCs w:val="20"/>
          <w:lang w:val="uk-UA"/>
        </w:rPr>
        <w:t>. – Ре</w:t>
      </w:r>
      <w:r w:rsidR="00676D6E">
        <w:rPr>
          <w:sz w:val="20"/>
          <w:szCs w:val="20"/>
          <w:lang w:val="uk-UA"/>
        </w:rPr>
        <w:softHyphen/>
      </w:r>
      <w:r w:rsidRPr="006D7188">
        <w:rPr>
          <w:sz w:val="20"/>
          <w:szCs w:val="20"/>
          <w:lang w:val="uk-UA"/>
        </w:rPr>
        <w:t xml:space="preserve">жим доступу : </w:t>
      </w:r>
      <w:r w:rsidRPr="006D7188">
        <w:rPr>
          <w:sz w:val="20"/>
          <w:szCs w:val="20"/>
        </w:rPr>
        <w:t>http://www.haidamaka.org.ua/0113.html</w:t>
      </w:r>
      <w:r w:rsidRPr="006D7188">
        <w:rPr>
          <w:sz w:val="20"/>
          <w:szCs w:val="20"/>
          <w:lang w:val="uk-UA"/>
        </w:rPr>
        <w:t>.</w:t>
      </w:r>
    </w:p>
    <w:p w:rsidR="00EC1827" w:rsidRPr="006D7188" w:rsidRDefault="00EC1827" w:rsidP="00730248">
      <w:pPr>
        <w:numPr>
          <w:ilvl w:val="0"/>
          <w:numId w:val="22"/>
        </w:numPr>
        <w:tabs>
          <w:tab w:val="clear" w:pos="720"/>
        </w:tabs>
        <w:suppressAutoHyphens/>
        <w:ind w:left="426" w:hanging="426"/>
        <w:rPr>
          <w:noProof/>
          <w:sz w:val="20"/>
          <w:szCs w:val="20"/>
          <w:lang w:val="uk-UA"/>
        </w:rPr>
      </w:pPr>
      <w:r w:rsidRPr="006D7188">
        <w:rPr>
          <w:sz w:val="20"/>
          <w:szCs w:val="20"/>
          <w:lang w:val="uk-UA"/>
        </w:rPr>
        <w:t>Кляшторна</w:t>
      </w:r>
      <w:r w:rsidRPr="006D7188">
        <w:rPr>
          <w:noProof/>
          <w:sz w:val="20"/>
          <w:szCs w:val="20"/>
          <w:lang w:val="uk-UA"/>
        </w:rPr>
        <w:t xml:space="preserve"> Н. Слово про бойка / Н. Кляшторна. –</w:t>
      </w:r>
      <w:r w:rsidRPr="006D7188">
        <w:rPr>
          <w:sz w:val="20"/>
          <w:szCs w:val="20"/>
        </w:rPr>
        <w:t xml:space="preserve"> </w:t>
      </w:r>
      <w:r w:rsidRPr="006D7188">
        <w:rPr>
          <w:noProof/>
          <w:sz w:val="20"/>
          <w:szCs w:val="20"/>
          <w:lang w:val="uk-UA"/>
        </w:rPr>
        <w:t>Львів : Свічадо, 2012. – 32 с.</w:t>
      </w:r>
    </w:p>
    <w:p w:rsidR="00EC1827" w:rsidRPr="006D7188" w:rsidRDefault="00EC1827" w:rsidP="00730248">
      <w:pPr>
        <w:numPr>
          <w:ilvl w:val="0"/>
          <w:numId w:val="22"/>
        </w:numPr>
        <w:tabs>
          <w:tab w:val="clear" w:pos="720"/>
        </w:tabs>
        <w:suppressAutoHyphens/>
        <w:ind w:left="426" w:hanging="426"/>
        <w:jc w:val="both"/>
        <w:rPr>
          <w:sz w:val="20"/>
          <w:szCs w:val="20"/>
          <w:lang w:val="uk-UA"/>
        </w:rPr>
      </w:pPr>
      <w:r w:rsidRPr="006D7188">
        <w:rPr>
          <w:rStyle w:val="aff5"/>
          <w:b w:val="0"/>
          <w:sz w:val="20"/>
          <w:szCs w:val="20"/>
          <w:lang w:val="uk-UA"/>
        </w:rPr>
        <w:t>Крысько В.</w:t>
      </w:r>
      <w:r w:rsidRPr="006D7188">
        <w:rPr>
          <w:sz w:val="20"/>
          <w:szCs w:val="20"/>
          <w:lang w:val="uk-UA"/>
        </w:rPr>
        <w:t xml:space="preserve"> </w:t>
      </w:r>
      <w:r w:rsidRPr="006D7188">
        <w:rPr>
          <w:sz w:val="20"/>
          <w:szCs w:val="20"/>
        </w:rPr>
        <w:t>Этническая психология [</w:t>
      </w:r>
      <w:r w:rsidRPr="006D7188">
        <w:rPr>
          <w:sz w:val="20"/>
          <w:szCs w:val="20"/>
          <w:lang w:val="uk-UA"/>
        </w:rPr>
        <w:t>Електронний ресурс</w:t>
      </w:r>
      <w:r w:rsidRPr="006D7188">
        <w:rPr>
          <w:sz w:val="20"/>
          <w:szCs w:val="20"/>
        </w:rPr>
        <w:t>]</w:t>
      </w:r>
      <w:r w:rsidRPr="006D7188">
        <w:rPr>
          <w:sz w:val="20"/>
          <w:szCs w:val="20"/>
          <w:lang w:val="uk-UA"/>
        </w:rPr>
        <w:t xml:space="preserve"> </w:t>
      </w:r>
      <w:r w:rsidRPr="006D7188">
        <w:rPr>
          <w:sz w:val="20"/>
          <w:szCs w:val="20"/>
        </w:rPr>
        <w:t>/ В.</w:t>
      </w:r>
      <w:r w:rsidRPr="006D7188">
        <w:rPr>
          <w:rStyle w:val="aff5"/>
          <w:b w:val="0"/>
          <w:sz w:val="20"/>
          <w:szCs w:val="20"/>
          <w:lang w:val="uk-UA"/>
        </w:rPr>
        <w:t xml:space="preserve"> Крысько</w:t>
      </w:r>
      <w:r w:rsidRPr="006D7188">
        <w:rPr>
          <w:sz w:val="20"/>
          <w:szCs w:val="20"/>
        </w:rPr>
        <w:t xml:space="preserve">. </w:t>
      </w:r>
      <w:r w:rsidRPr="006D7188">
        <w:rPr>
          <w:sz w:val="20"/>
          <w:szCs w:val="20"/>
          <w:lang w:val="uk-UA"/>
        </w:rPr>
        <w:t>–</w:t>
      </w:r>
      <w:r w:rsidRPr="006D7188">
        <w:rPr>
          <w:sz w:val="20"/>
          <w:szCs w:val="20"/>
        </w:rPr>
        <w:t xml:space="preserve"> М.</w:t>
      </w:r>
      <w:r w:rsidRPr="006D7188">
        <w:rPr>
          <w:sz w:val="20"/>
          <w:szCs w:val="20"/>
          <w:lang w:val="uk-UA"/>
        </w:rPr>
        <w:t xml:space="preserve"> </w:t>
      </w:r>
      <w:r w:rsidRPr="006D7188">
        <w:rPr>
          <w:sz w:val="20"/>
          <w:szCs w:val="20"/>
        </w:rPr>
        <w:t>: Изд</w:t>
      </w:r>
      <w:r w:rsidRPr="006D7188">
        <w:rPr>
          <w:sz w:val="20"/>
          <w:szCs w:val="20"/>
          <w:lang w:val="uk-UA"/>
        </w:rPr>
        <w:t>.</w:t>
      </w:r>
      <w:r w:rsidRPr="006D7188">
        <w:rPr>
          <w:sz w:val="20"/>
          <w:szCs w:val="20"/>
        </w:rPr>
        <w:t xml:space="preserve"> центр “Ака</w:t>
      </w:r>
      <w:r w:rsidR="00676D6E">
        <w:rPr>
          <w:sz w:val="20"/>
          <w:szCs w:val="20"/>
          <w:lang w:val="uk-UA"/>
        </w:rPr>
        <w:softHyphen/>
      </w:r>
      <w:r w:rsidRPr="006D7188">
        <w:rPr>
          <w:sz w:val="20"/>
          <w:szCs w:val="20"/>
        </w:rPr>
        <w:t>де</w:t>
      </w:r>
      <w:r w:rsidR="00676D6E">
        <w:rPr>
          <w:sz w:val="20"/>
          <w:szCs w:val="20"/>
          <w:lang w:val="uk-UA"/>
        </w:rPr>
        <w:softHyphen/>
      </w:r>
      <w:r w:rsidRPr="006D7188">
        <w:rPr>
          <w:sz w:val="20"/>
          <w:szCs w:val="20"/>
        </w:rPr>
        <w:t>мия”, 2002.</w:t>
      </w:r>
      <w:r w:rsidRPr="006D7188">
        <w:rPr>
          <w:sz w:val="20"/>
          <w:szCs w:val="20"/>
          <w:lang w:val="uk-UA"/>
        </w:rPr>
        <w:t xml:space="preserve"> </w:t>
      </w:r>
      <w:r w:rsidRPr="006D7188">
        <w:rPr>
          <w:sz w:val="20"/>
          <w:szCs w:val="20"/>
        </w:rPr>
        <w:t>–</w:t>
      </w:r>
      <w:r w:rsidRPr="006D7188">
        <w:rPr>
          <w:sz w:val="20"/>
          <w:szCs w:val="20"/>
          <w:lang w:val="uk-UA"/>
        </w:rPr>
        <w:t xml:space="preserve"> </w:t>
      </w:r>
      <w:r w:rsidRPr="006D7188">
        <w:rPr>
          <w:sz w:val="20"/>
          <w:szCs w:val="20"/>
        </w:rPr>
        <w:t>320</w:t>
      </w:r>
      <w:r w:rsidRPr="006D7188">
        <w:rPr>
          <w:sz w:val="20"/>
          <w:szCs w:val="20"/>
          <w:lang w:val="uk-UA"/>
        </w:rPr>
        <w:t xml:space="preserve"> </w:t>
      </w:r>
      <w:r w:rsidRPr="006D7188">
        <w:rPr>
          <w:sz w:val="20"/>
          <w:szCs w:val="20"/>
        </w:rPr>
        <w:t>с.</w:t>
      </w:r>
      <w:r w:rsidRPr="006D7188">
        <w:rPr>
          <w:sz w:val="20"/>
          <w:szCs w:val="20"/>
          <w:lang w:val="uk-UA"/>
        </w:rPr>
        <w:t xml:space="preserve"> – Режим доступу : http://www.gumer.info/bibliotek_Buks/Psihol/krusko/02.php.</w:t>
      </w:r>
    </w:p>
    <w:p w:rsidR="00EC1827" w:rsidRPr="006D7188" w:rsidRDefault="00EC1827" w:rsidP="00730248">
      <w:pPr>
        <w:numPr>
          <w:ilvl w:val="0"/>
          <w:numId w:val="22"/>
        </w:numPr>
        <w:tabs>
          <w:tab w:val="clear" w:pos="720"/>
        </w:tabs>
        <w:suppressAutoHyphens/>
        <w:ind w:left="426" w:hanging="426"/>
        <w:jc w:val="both"/>
        <w:rPr>
          <w:sz w:val="20"/>
          <w:szCs w:val="20"/>
          <w:lang w:val="uk-UA"/>
        </w:rPr>
      </w:pPr>
      <w:r w:rsidRPr="006D7188">
        <w:rPr>
          <w:sz w:val="20"/>
          <w:szCs w:val="20"/>
          <w:lang w:val="uk-UA"/>
        </w:rPr>
        <w:t>Мацьків Т. З-над Дністра на канадські прерії: мій життєвий шлях / Т. Мацьків. – Едмонтон, 1963. – 208 с.</w:t>
      </w:r>
    </w:p>
    <w:p w:rsidR="00EC1827" w:rsidRPr="006D7188" w:rsidRDefault="00EC1827" w:rsidP="00730248">
      <w:pPr>
        <w:numPr>
          <w:ilvl w:val="0"/>
          <w:numId w:val="22"/>
        </w:numPr>
        <w:tabs>
          <w:tab w:val="clear" w:pos="720"/>
        </w:tabs>
        <w:suppressAutoHyphens/>
        <w:ind w:left="426" w:hanging="426"/>
        <w:jc w:val="both"/>
        <w:rPr>
          <w:sz w:val="20"/>
          <w:szCs w:val="20"/>
          <w:lang w:val="uk-UA"/>
        </w:rPr>
      </w:pPr>
      <w:r w:rsidRPr="006D7188">
        <w:rPr>
          <w:sz w:val="20"/>
          <w:szCs w:val="20"/>
          <w:lang w:val="en-US"/>
        </w:rPr>
        <w:t>C</w:t>
      </w:r>
      <w:r w:rsidRPr="006D7188">
        <w:rPr>
          <w:sz w:val="20"/>
          <w:szCs w:val="20"/>
          <w:lang w:val="uk-UA"/>
        </w:rPr>
        <w:t>корик М. Про назву “Бойки” / М. Скорик // Літопис Бойківщини: записки, присвячені дослідам істо</w:t>
      </w:r>
      <w:r w:rsidR="00676D6E">
        <w:rPr>
          <w:sz w:val="20"/>
          <w:szCs w:val="20"/>
          <w:lang w:val="uk-UA"/>
        </w:rPr>
        <w:softHyphen/>
      </w:r>
      <w:r w:rsidRPr="006D7188">
        <w:rPr>
          <w:sz w:val="20"/>
          <w:szCs w:val="20"/>
          <w:lang w:val="uk-UA"/>
        </w:rPr>
        <w:t>рії, культури й побуту бойківського племені. – Перевид. часопису. – Вип. 1 : Ч. 1, 2 за 1931–</w:t>
      </w:r>
      <w:r w:rsidR="00676D6E">
        <w:rPr>
          <w:sz w:val="20"/>
          <w:szCs w:val="20"/>
          <w:lang w:val="uk-UA"/>
        </w:rPr>
        <w:t>1933 </w:t>
      </w:r>
      <w:r w:rsidRPr="006D7188">
        <w:rPr>
          <w:sz w:val="20"/>
          <w:szCs w:val="20"/>
          <w:lang w:val="uk-UA"/>
        </w:rPr>
        <w:t>р. – Львів, 2005. – С. 32–46.</w:t>
      </w:r>
    </w:p>
    <w:p w:rsidR="00EC1827" w:rsidRPr="00676D6E" w:rsidRDefault="00EC1827" w:rsidP="00730248">
      <w:pPr>
        <w:numPr>
          <w:ilvl w:val="0"/>
          <w:numId w:val="22"/>
        </w:numPr>
        <w:tabs>
          <w:tab w:val="clear" w:pos="720"/>
        </w:tabs>
        <w:suppressAutoHyphens/>
        <w:ind w:left="426" w:hanging="426"/>
        <w:jc w:val="both"/>
        <w:rPr>
          <w:noProof/>
          <w:spacing w:val="-2"/>
          <w:sz w:val="20"/>
          <w:szCs w:val="20"/>
          <w:lang w:val="uk-UA"/>
        </w:rPr>
      </w:pPr>
      <w:r w:rsidRPr="00676D6E">
        <w:rPr>
          <w:noProof/>
          <w:spacing w:val="-2"/>
          <w:sz w:val="20"/>
          <w:szCs w:val="20"/>
          <w:lang w:val="uk-UA"/>
        </w:rPr>
        <w:t xml:space="preserve">Франко І. Етнографічна експедиція на Бойківщину / І. Франко // </w:t>
      </w:r>
      <w:r w:rsidRPr="00676D6E">
        <w:rPr>
          <w:spacing w:val="-2"/>
          <w:sz w:val="20"/>
          <w:szCs w:val="20"/>
          <w:lang w:val="uk-UA"/>
        </w:rPr>
        <w:t>Зібрання</w:t>
      </w:r>
      <w:r w:rsidR="008D1965">
        <w:rPr>
          <w:spacing w:val="-2"/>
          <w:sz w:val="20"/>
          <w:szCs w:val="20"/>
          <w:lang w:val="uk-UA"/>
        </w:rPr>
        <w:t xml:space="preserve"> творів</w:t>
      </w:r>
      <w:r w:rsidR="0053139A">
        <w:rPr>
          <w:spacing w:val="-2"/>
          <w:sz w:val="20"/>
          <w:szCs w:val="20"/>
          <w:lang w:val="uk-UA"/>
        </w:rPr>
        <w:t xml:space="preserve"> :</w:t>
      </w:r>
      <w:r w:rsidR="008D1965">
        <w:rPr>
          <w:spacing w:val="-2"/>
          <w:sz w:val="20"/>
          <w:szCs w:val="20"/>
          <w:lang w:val="uk-UA"/>
        </w:rPr>
        <w:t xml:space="preserve"> у </w:t>
      </w:r>
      <w:r w:rsidR="0053139A">
        <w:rPr>
          <w:spacing w:val="-2"/>
          <w:sz w:val="20"/>
          <w:szCs w:val="20"/>
          <w:lang w:val="uk-UA"/>
        </w:rPr>
        <w:t>50</w:t>
      </w:r>
      <w:r w:rsidR="002E13DC">
        <w:rPr>
          <w:spacing w:val="-2"/>
          <w:sz w:val="20"/>
          <w:szCs w:val="20"/>
          <w:lang w:val="uk-UA"/>
        </w:rPr>
        <w:t>-ти</w:t>
      </w:r>
      <w:r w:rsidR="008D1965">
        <w:rPr>
          <w:spacing w:val="-2"/>
          <w:sz w:val="20"/>
          <w:szCs w:val="20"/>
          <w:lang w:val="uk-UA"/>
        </w:rPr>
        <w:t xml:space="preserve"> т</w:t>
      </w:r>
      <w:r w:rsidR="0053139A">
        <w:rPr>
          <w:spacing w:val="-2"/>
          <w:sz w:val="20"/>
          <w:szCs w:val="20"/>
          <w:lang w:val="uk-UA"/>
        </w:rPr>
        <w:t>.</w:t>
      </w:r>
      <w:r w:rsidR="008D1965">
        <w:rPr>
          <w:spacing w:val="-2"/>
          <w:sz w:val="20"/>
          <w:szCs w:val="20"/>
          <w:lang w:val="uk-UA"/>
        </w:rPr>
        <w:t xml:space="preserve"> / І. </w:t>
      </w:r>
      <w:r w:rsidRPr="00676D6E">
        <w:rPr>
          <w:spacing w:val="-2"/>
          <w:sz w:val="20"/>
          <w:szCs w:val="20"/>
          <w:lang w:val="uk-UA"/>
        </w:rPr>
        <w:t>Франко. – К. : Наук. думка, 1982. – Т. 36. – С. 68–99.</w:t>
      </w:r>
    </w:p>
    <w:p w:rsidR="00EC1827" w:rsidRPr="006D7188" w:rsidRDefault="00EC1827" w:rsidP="00730248">
      <w:pPr>
        <w:numPr>
          <w:ilvl w:val="0"/>
          <w:numId w:val="22"/>
        </w:numPr>
        <w:tabs>
          <w:tab w:val="clear" w:pos="720"/>
        </w:tabs>
        <w:suppressAutoHyphens/>
        <w:ind w:left="426" w:hanging="426"/>
        <w:jc w:val="both"/>
        <w:rPr>
          <w:sz w:val="20"/>
          <w:szCs w:val="20"/>
          <w:lang w:val="uk-UA"/>
        </w:rPr>
      </w:pPr>
      <w:r w:rsidRPr="006D7188">
        <w:rPr>
          <w:sz w:val="20"/>
          <w:szCs w:val="20"/>
          <w:lang w:val="pl-PL"/>
        </w:rPr>
        <w:t>Bielowski A. Pokucie</w:t>
      </w:r>
      <w:r w:rsidRPr="006D7188">
        <w:rPr>
          <w:sz w:val="20"/>
          <w:szCs w:val="20"/>
          <w:lang w:val="uk-UA"/>
        </w:rPr>
        <w:t xml:space="preserve"> / </w:t>
      </w:r>
      <w:r w:rsidRPr="006D7188">
        <w:rPr>
          <w:sz w:val="20"/>
          <w:szCs w:val="20"/>
          <w:lang w:val="pl-PL"/>
        </w:rPr>
        <w:t>A</w:t>
      </w:r>
      <w:r w:rsidRPr="006D7188">
        <w:rPr>
          <w:sz w:val="20"/>
          <w:szCs w:val="20"/>
          <w:lang w:val="uk-UA"/>
        </w:rPr>
        <w:t>.</w:t>
      </w:r>
      <w:r w:rsidRPr="006D7188">
        <w:rPr>
          <w:sz w:val="20"/>
          <w:szCs w:val="20"/>
          <w:lang w:val="pl-PL"/>
        </w:rPr>
        <w:t xml:space="preserve"> Bielowski </w:t>
      </w:r>
      <w:r w:rsidRPr="006D7188">
        <w:rPr>
          <w:sz w:val="20"/>
          <w:szCs w:val="20"/>
          <w:lang w:val="uk-UA"/>
        </w:rPr>
        <w:t>//</w:t>
      </w:r>
      <w:r w:rsidRPr="006D7188">
        <w:rPr>
          <w:sz w:val="20"/>
          <w:szCs w:val="20"/>
          <w:lang w:val="pl-PL"/>
        </w:rPr>
        <w:t xml:space="preserve"> Czas. Dodatek miesięczny. – Kraków, 1857. – </w:t>
      </w:r>
      <w:r w:rsidRPr="006D7188">
        <w:rPr>
          <w:sz w:val="20"/>
          <w:szCs w:val="20"/>
          <w:lang w:val="en-US"/>
        </w:rPr>
        <w:t>S</w:t>
      </w:r>
      <w:r w:rsidRPr="006D7188">
        <w:rPr>
          <w:sz w:val="20"/>
          <w:szCs w:val="20"/>
          <w:lang w:val="uk-UA"/>
        </w:rPr>
        <w:t>. 653–734.</w:t>
      </w:r>
    </w:p>
    <w:p w:rsidR="00EC1827" w:rsidRPr="00DC6B38" w:rsidRDefault="00EC1827" w:rsidP="00EC1827">
      <w:pPr>
        <w:pStyle w:val="a9"/>
        <w:suppressAutoHyphens/>
        <w:ind w:firstLine="709"/>
        <w:jc w:val="right"/>
        <w:rPr>
          <w:lang w:val="uk-UA"/>
        </w:rPr>
      </w:pPr>
    </w:p>
    <w:p w:rsidR="00EC1827" w:rsidRPr="006D7188" w:rsidRDefault="00EC1827" w:rsidP="00EC1827">
      <w:pPr>
        <w:pStyle w:val="a9"/>
        <w:suppressAutoHyphens/>
        <w:ind w:firstLine="709"/>
        <w:jc w:val="both"/>
        <w:rPr>
          <w:i/>
        </w:rPr>
      </w:pPr>
      <w:r w:rsidRPr="006D7188">
        <w:rPr>
          <w:i/>
        </w:rPr>
        <w:t xml:space="preserve">На основе труда известного этнографа </w:t>
      </w:r>
      <w:r w:rsidRPr="006D7188">
        <w:rPr>
          <w:i/>
          <w:lang w:val="uk-UA"/>
        </w:rPr>
        <w:t>И</w:t>
      </w:r>
      <w:r w:rsidRPr="006D7188">
        <w:rPr>
          <w:i/>
        </w:rPr>
        <w:t>.Вагилевича раскрыты особенности этнопсихологии бой</w:t>
      </w:r>
      <w:r w:rsidR="00676D6E">
        <w:rPr>
          <w:i/>
          <w:lang w:val="uk-UA"/>
        </w:rPr>
        <w:softHyphen/>
      </w:r>
      <w:r w:rsidRPr="006D7188">
        <w:rPr>
          <w:i/>
        </w:rPr>
        <w:t xml:space="preserve">ков. Значительное внимание также обращено на духовную и материальную культуру, общественную жизнь представителей этой этнографической группы. </w:t>
      </w:r>
      <w:r w:rsidRPr="006D7188">
        <w:rPr>
          <w:i/>
          <w:lang w:val="uk-UA"/>
        </w:rPr>
        <w:t>Изучен</w:t>
      </w:r>
      <w:r w:rsidRPr="006D7188">
        <w:rPr>
          <w:i/>
        </w:rPr>
        <w:t>ы свойственные бойкам консерватизм, упрямство и настойчивость, скупость, предприимчивость и религиозность.</w:t>
      </w:r>
    </w:p>
    <w:p w:rsidR="00EC1827" w:rsidRPr="006D7188" w:rsidRDefault="00EC1827" w:rsidP="00EC1827">
      <w:pPr>
        <w:suppressAutoHyphens/>
        <w:ind w:firstLine="709"/>
        <w:jc w:val="both"/>
        <w:rPr>
          <w:i/>
          <w:sz w:val="20"/>
          <w:szCs w:val="20"/>
          <w:lang w:val="uk-UA"/>
        </w:rPr>
      </w:pPr>
      <w:r w:rsidRPr="006D7188">
        <w:rPr>
          <w:b/>
          <w:i/>
          <w:sz w:val="20"/>
          <w:szCs w:val="20"/>
        </w:rPr>
        <w:t>Ключевые слова:</w:t>
      </w:r>
      <w:r w:rsidRPr="006D7188">
        <w:rPr>
          <w:i/>
          <w:sz w:val="20"/>
          <w:szCs w:val="20"/>
        </w:rPr>
        <w:t xml:space="preserve"> бойки, этнопсихология, Гали</w:t>
      </w:r>
      <w:r w:rsidRPr="006D7188">
        <w:rPr>
          <w:i/>
          <w:sz w:val="20"/>
          <w:szCs w:val="20"/>
          <w:lang w:val="uk-UA"/>
        </w:rPr>
        <w:t>ция</w:t>
      </w:r>
      <w:r w:rsidRPr="006D7188">
        <w:rPr>
          <w:i/>
          <w:sz w:val="20"/>
          <w:szCs w:val="20"/>
        </w:rPr>
        <w:t>.</w:t>
      </w:r>
    </w:p>
    <w:p w:rsidR="00EC1827" w:rsidRPr="006D7188" w:rsidRDefault="00EC1827" w:rsidP="00EC1827">
      <w:pPr>
        <w:suppressAutoHyphens/>
        <w:ind w:firstLine="709"/>
        <w:jc w:val="both"/>
        <w:rPr>
          <w:i/>
          <w:sz w:val="20"/>
          <w:szCs w:val="20"/>
          <w:lang w:val="uk-UA"/>
        </w:rPr>
      </w:pPr>
    </w:p>
    <w:p w:rsidR="00EC1827" w:rsidRPr="006D7188" w:rsidRDefault="00EC1827" w:rsidP="00EC1827">
      <w:pPr>
        <w:suppressAutoHyphens/>
        <w:ind w:firstLine="709"/>
        <w:jc w:val="both"/>
        <w:rPr>
          <w:i/>
          <w:sz w:val="20"/>
          <w:szCs w:val="20"/>
          <w:lang w:val="en-US"/>
        </w:rPr>
      </w:pPr>
      <w:r w:rsidRPr="006D7188">
        <w:rPr>
          <w:i/>
          <w:sz w:val="20"/>
          <w:szCs w:val="20"/>
          <w:lang w:val="en-US"/>
        </w:rPr>
        <w:t xml:space="preserve">On the basis of article of the known ethnographer </w:t>
      </w:r>
      <w:r w:rsidRPr="006D7188">
        <w:rPr>
          <w:i/>
          <w:sz w:val="20"/>
          <w:szCs w:val="20"/>
        </w:rPr>
        <w:t>І</w:t>
      </w:r>
      <w:r w:rsidRPr="006D7188">
        <w:rPr>
          <w:i/>
          <w:sz w:val="20"/>
          <w:szCs w:val="20"/>
          <w:lang w:val="en-US"/>
        </w:rPr>
        <w:t>.V</w:t>
      </w:r>
      <w:r w:rsidRPr="006D7188">
        <w:rPr>
          <w:i/>
          <w:sz w:val="20"/>
          <w:szCs w:val="20"/>
          <w:lang w:val="uk-UA"/>
        </w:rPr>
        <w:t>agilevich</w:t>
      </w:r>
      <w:r w:rsidRPr="006D7188">
        <w:rPr>
          <w:i/>
          <w:sz w:val="20"/>
          <w:szCs w:val="20"/>
          <w:lang w:val="en-US"/>
        </w:rPr>
        <w:t xml:space="preserve"> the features of ethnopsychology of boikies are exposed. Considerable attention is also turned on a spiritual and material culture, public life of representatives of this ethnographic group. The conservatism, obstinacy and persistence, thrift, enterprise and religiousness of boikies has been investigated there.</w:t>
      </w:r>
    </w:p>
    <w:p w:rsidR="00EC1827" w:rsidRPr="006D7188" w:rsidRDefault="00EC1827" w:rsidP="00EC1827">
      <w:pPr>
        <w:suppressAutoHyphens/>
        <w:ind w:firstLine="709"/>
        <w:jc w:val="both"/>
        <w:rPr>
          <w:i/>
          <w:sz w:val="20"/>
          <w:szCs w:val="20"/>
          <w:lang w:val="uk-UA"/>
        </w:rPr>
      </w:pPr>
      <w:r w:rsidRPr="006D7188">
        <w:rPr>
          <w:b/>
          <w:i/>
          <w:sz w:val="20"/>
          <w:szCs w:val="20"/>
          <w:lang w:val="en-GB"/>
        </w:rPr>
        <w:t>Keywords:</w:t>
      </w:r>
      <w:r w:rsidRPr="006D7188">
        <w:rPr>
          <w:i/>
          <w:sz w:val="20"/>
          <w:szCs w:val="20"/>
          <w:lang w:val="uk-UA"/>
        </w:rPr>
        <w:t xml:space="preserve"> </w:t>
      </w:r>
      <w:r w:rsidRPr="006D7188">
        <w:rPr>
          <w:i/>
          <w:sz w:val="20"/>
          <w:szCs w:val="20"/>
          <w:lang w:val="en-US"/>
        </w:rPr>
        <w:t>boikies, ethnopsychology</w:t>
      </w:r>
      <w:r w:rsidRPr="006D7188">
        <w:rPr>
          <w:i/>
          <w:sz w:val="20"/>
          <w:szCs w:val="20"/>
          <w:lang w:val="uk-UA"/>
        </w:rPr>
        <w:t>,</w:t>
      </w:r>
      <w:r w:rsidRPr="006D7188">
        <w:rPr>
          <w:i/>
          <w:sz w:val="20"/>
          <w:szCs w:val="20"/>
          <w:lang w:val="en-US"/>
        </w:rPr>
        <w:t xml:space="preserve"> Galychina</w:t>
      </w:r>
      <w:r w:rsidRPr="006D7188">
        <w:rPr>
          <w:i/>
          <w:sz w:val="20"/>
          <w:szCs w:val="20"/>
          <w:lang w:val="uk-UA"/>
        </w:rPr>
        <w:t>.</w:t>
      </w:r>
    </w:p>
    <w:p w:rsidR="00236A6D" w:rsidRDefault="00236A6D" w:rsidP="001858DE">
      <w:pPr>
        <w:suppressAutoHyphens/>
        <w:autoSpaceDE w:val="0"/>
        <w:autoSpaceDN w:val="0"/>
        <w:adjustRightInd w:val="0"/>
        <w:jc w:val="both"/>
        <w:rPr>
          <w:b/>
          <w:caps/>
          <w:lang w:val="uk-UA"/>
        </w:rPr>
      </w:pPr>
    </w:p>
    <w:p w:rsidR="00676D6E" w:rsidRDefault="00676D6E" w:rsidP="001858DE">
      <w:pPr>
        <w:suppressAutoHyphens/>
        <w:autoSpaceDE w:val="0"/>
        <w:autoSpaceDN w:val="0"/>
        <w:adjustRightInd w:val="0"/>
        <w:jc w:val="both"/>
        <w:rPr>
          <w:b/>
          <w:caps/>
          <w:lang w:val="uk-UA"/>
        </w:rPr>
      </w:pPr>
    </w:p>
    <w:p w:rsidR="00676D6E" w:rsidRDefault="00676D6E" w:rsidP="001858DE">
      <w:pPr>
        <w:suppressAutoHyphens/>
        <w:autoSpaceDE w:val="0"/>
        <w:autoSpaceDN w:val="0"/>
        <w:adjustRightInd w:val="0"/>
        <w:jc w:val="both"/>
        <w:rPr>
          <w:b/>
          <w:caps/>
          <w:lang w:val="uk-UA"/>
        </w:rPr>
      </w:pPr>
    </w:p>
    <w:p w:rsidR="00145B43" w:rsidRPr="00145B43" w:rsidRDefault="00145B43" w:rsidP="00145B43">
      <w:pPr>
        <w:suppressAutoHyphens/>
        <w:rPr>
          <w:b/>
          <w:lang w:val="uk-UA"/>
        </w:rPr>
      </w:pPr>
      <w:r w:rsidRPr="00145B43">
        <w:rPr>
          <w:b/>
          <w:lang w:val="uk-UA"/>
        </w:rPr>
        <w:t>УДК 39(477.85/.87)</w:t>
      </w:r>
    </w:p>
    <w:p w:rsidR="00145B43" w:rsidRPr="00145B43" w:rsidRDefault="00145B43" w:rsidP="00145B43">
      <w:pPr>
        <w:suppressAutoHyphens/>
        <w:rPr>
          <w:b/>
          <w:i/>
          <w:lang w:val="uk-UA"/>
        </w:rPr>
      </w:pPr>
      <w:r w:rsidRPr="00145B43">
        <w:rPr>
          <w:b/>
          <w:lang w:val="uk-UA"/>
        </w:rPr>
        <w:t>ББК 66.3</w:t>
      </w:r>
      <w:r w:rsidRPr="00145B43">
        <w:rPr>
          <w:b/>
          <w:i/>
          <w:lang w:val="uk-UA"/>
        </w:rPr>
        <w:t xml:space="preserve"> </w:t>
      </w:r>
      <w:r w:rsidRPr="00145B43">
        <w:rPr>
          <w:b/>
          <w:i/>
          <w:lang w:val="uk-UA"/>
        </w:rPr>
        <w:tab/>
      </w:r>
      <w:r w:rsidRPr="00145B43">
        <w:rPr>
          <w:b/>
          <w:i/>
          <w:lang w:val="uk-UA"/>
        </w:rPr>
        <w:tab/>
      </w:r>
      <w:r w:rsidRPr="00145B43">
        <w:rPr>
          <w:b/>
          <w:i/>
          <w:lang w:val="uk-UA"/>
        </w:rPr>
        <w:tab/>
      </w:r>
      <w:r w:rsidRPr="00145B43">
        <w:rPr>
          <w:b/>
          <w:i/>
          <w:lang w:val="uk-UA"/>
        </w:rPr>
        <w:tab/>
      </w:r>
      <w:r w:rsidRPr="00145B43">
        <w:rPr>
          <w:b/>
          <w:i/>
          <w:lang w:val="uk-UA"/>
        </w:rPr>
        <w:tab/>
      </w:r>
      <w:r w:rsidRPr="00145B43">
        <w:rPr>
          <w:b/>
          <w:i/>
          <w:lang w:val="uk-UA"/>
        </w:rPr>
        <w:tab/>
      </w:r>
      <w:r w:rsidRPr="00145B43">
        <w:rPr>
          <w:b/>
          <w:i/>
          <w:lang w:val="uk-UA"/>
        </w:rPr>
        <w:tab/>
      </w:r>
      <w:r w:rsidRPr="00145B43">
        <w:rPr>
          <w:b/>
          <w:i/>
          <w:lang w:val="uk-UA"/>
        </w:rPr>
        <w:tab/>
      </w:r>
      <w:r w:rsidRPr="00145B43">
        <w:rPr>
          <w:b/>
          <w:i/>
          <w:lang w:val="uk-UA"/>
        </w:rPr>
        <w:tab/>
        <w:t>Петро Костючок</w:t>
      </w:r>
    </w:p>
    <w:p w:rsidR="00145B43" w:rsidRPr="00145B43" w:rsidRDefault="00145B43" w:rsidP="00145B43">
      <w:pPr>
        <w:suppressAutoHyphens/>
        <w:jc w:val="right"/>
        <w:rPr>
          <w:b/>
          <w:lang w:val="uk-UA"/>
        </w:rPr>
      </w:pPr>
    </w:p>
    <w:p w:rsidR="00145B43" w:rsidRPr="00D57D1B" w:rsidRDefault="00145B43" w:rsidP="00145B43">
      <w:pPr>
        <w:suppressAutoHyphens/>
        <w:jc w:val="center"/>
        <w:rPr>
          <w:b/>
          <w:lang w:val="uk-UA"/>
        </w:rPr>
      </w:pPr>
      <w:r w:rsidRPr="00D57D1B">
        <w:rPr>
          <w:b/>
          <w:lang w:val="uk-UA"/>
        </w:rPr>
        <w:t xml:space="preserve">ТРАНСФОРМАЦІЯ НАЦІОНАЛЬНОЇ ІДЕНТИЧНОСТІ УКРАЇНЦІВ КАРПАТ </w:t>
      </w:r>
      <w:r w:rsidRPr="00145B43">
        <w:rPr>
          <w:b/>
          <w:lang w:val="uk-UA"/>
        </w:rPr>
        <w:t>У</w:t>
      </w:r>
      <w:r w:rsidRPr="00D57D1B">
        <w:rPr>
          <w:b/>
          <w:lang w:val="uk-UA"/>
        </w:rPr>
        <w:t xml:space="preserve"> РОКИ ПЕРШОЇ СВІТОВОЇ ВІЙНИ</w:t>
      </w:r>
    </w:p>
    <w:p w:rsidR="0099719D" w:rsidRDefault="0099719D" w:rsidP="00145B43">
      <w:pPr>
        <w:suppressAutoHyphens/>
        <w:ind w:firstLine="709"/>
        <w:jc w:val="both"/>
        <w:rPr>
          <w:lang w:val="uk-UA"/>
        </w:rPr>
        <w:sectPr w:rsidR="0099719D" w:rsidSect="002E47FC">
          <w:headerReference w:type="default" r:id="rId80"/>
          <w:type w:val="continuous"/>
          <w:pgSz w:w="11907" w:h="16840" w:code="9"/>
          <w:pgMar w:top="1418" w:right="1418" w:bottom="1134" w:left="1418" w:header="964" w:footer="851" w:gutter="0"/>
          <w:cols w:space="720"/>
          <w:titlePg/>
          <w:docGrid w:linePitch="326"/>
        </w:sectPr>
      </w:pPr>
    </w:p>
    <w:p w:rsidR="00145B43" w:rsidRPr="00145B43" w:rsidRDefault="00145B43" w:rsidP="00145B43">
      <w:pPr>
        <w:suppressAutoHyphens/>
        <w:ind w:firstLine="709"/>
        <w:jc w:val="both"/>
        <w:rPr>
          <w:lang w:val="uk-UA"/>
        </w:rPr>
      </w:pPr>
    </w:p>
    <w:p w:rsidR="00145B43" w:rsidRPr="00B96A8B" w:rsidRDefault="00145B43" w:rsidP="00145B43">
      <w:pPr>
        <w:suppressAutoHyphens/>
        <w:ind w:firstLine="709"/>
        <w:jc w:val="both"/>
        <w:rPr>
          <w:i/>
          <w:spacing w:val="-2"/>
          <w:sz w:val="20"/>
          <w:szCs w:val="20"/>
        </w:rPr>
      </w:pPr>
      <w:r w:rsidRPr="00B96A8B">
        <w:rPr>
          <w:i/>
          <w:spacing w:val="-2"/>
          <w:sz w:val="20"/>
          <w:szCs w:val="20"/>
          <w:lang w:val="uk-UA"/>
        </w:rPr>
        <w:t>У статті охарактеризовано тенденції, які спричинили трансформаці</w:t>
      </w:r>
      <w:r w:rsidR="002D19F0">
        <w:rPr>
          <w:i/>
          <w:spacing w:val="-2"/>
          <w:sz w:val="20"/>
          <w:szCs w:val="20"/>
          <w:lang w:val="uk-UA"/>
        </w:rPr>
        <w:t>ю</w:t>
      </w:r>
      <w:r w:rsidRPr="00B96A8B">
        <w:rPr>
          <w:i/>
          <w:spacing w:val="-2"/>
          <w:sz w:val="20"/>
          <w:szCs w:val="20"/>
          <w:lang w:val="uk-UA"/>
        </w:rPr>
        <w:t xml:space="preserve"> конструкці</w:t>
      </w:r>
      <w:r w:rsidR="002D19F0">
        <w:rPr>
          <w:i/>
          <w:spacing w:val="-2"/>
          <w:sz w:val="20"/>
          <w:szCs w:val="20"/>
          <w:lang w:val="uk-UA"/>
        </w:rPr>
        <w:t>ї</w:t>
      </w:r>
      <w:r w:rsidRPr="00B96A8B">
        <w:rPr>
          <w:i/>
          <w:spacing w:val="-2"/>
          <w:sz w:val="20"/>
          <w:szCs w:val="20"/>
          <w:lang w:val="uk-UA"/>
        </w:rPr>
        <w:t xml:space="preserve"> української на</w:t>
      </w:r>
      <w:r w:rsidR="00B96A8B" w:rsidRPr="00B96A8B">
        <w:rPr>
          <w:i/>
          <w:spacing w:val="-2"/>
          <w:sz w:val="20"/>
          <w:szCs w:val="20"/>
          <w:lang w:val="uk-UA"/>
        </w:rPr>
        <w:softHyphen/>
      </w:r>
      <w:r w:rsidRPr="00B96A8B">
        <w:rPr>
          <w:i/>
          <w:spacing w:val="-2"/>
          <w:sz w:val="20"/>
          <w:szCs w:val="20"/>
          <w:lang w:val="uk-UA"/>
        </w:rPr>
        <w:t>ціональної ідентичності населення Карпат, виявлено якісні зміни основних векторів їх етнопо</w:t>
      </w:r>
      <w:r w:rsidR="00B96A8B" w:rsidRPr="00B96A8B">
        <w:rPr>
          <w:i/>
          <w:spacing w:val="-2"/>
          <w:sz w:val="20"/>
          <w:szCs w:val="20"/>
          <w:lang w:val="uk-UA"/>
        </w:rPr>
        <w:softHyphen/>
      </w:r>
      <w:r w:rsidRPr="00B96A8B">
        <w:rPr>
          <w:i/>
          <w:spacing w:val="-2"/>
          <w:sz w:val="20"/>
          <w:szCs w:val="20"/>
          <w:lang w:val="uk-UA"/>
        </w:rPr>
        <w:t>лі</w:t>
      </w:r>
      <w:r w:rsidR="00B96A8B" w:rsidRPr="00B96A8B">
        <w:rPr>
          <w:i/>
          <w:spacing w:val="-2"/>
          <w:sz w:val="20"/>
          <w:szCs w:val="20"/>
          <w:lang w:val="uk-UA"/>
        </w:rPr>
        <w:softHyphen/>
      </w:r>
      <w:r w:rsidRPr="00B96A8B">
        <w:rPr>
          <w:i/>
          <w:spacing w:val="-2"/>
          <w:sz w:val="20"/>
          <w:szCs w:val="20"/>
          <w:lang w:val="uk-UA"/>
        </w:rPr>
        <w:t>тич</w:t>
      </w:r>
      <w:r w:rsidR="00B96A8B" w:rsidRPr="00B96A8B">
        <w:rPr>
          <w:i/>
          <w:spacing w:val="-2"/>
          <w:sz w:val="20"/>
          <w:szCs w:val="20"/>
          <w:lang w:val="uk-UA"/>
        </w:rPr>
        <w:softHyphen/>
      </w:r>
      <w:r w:rsidRPr="00B96A8B">
        <w:rPr>
          <w:i/>
          <w:spacing w:val="-2"/>
          <w:sz w:val="20"/>
          <w:szCs w:val="20"/>
          <w:lang w:val="uk-UA"/>
        </w:rPr>
        <w:t>них орієнтацій і соціальні причини, що привели до цього. Доведено, що Перша світова війна для ста</w:t>
      </w:r>
      <w:r w:rsidR="00B96A8B" w:rsidRPr="00B96A8B">
        <w:rPr>
          <w:i/>
          <w:spacing w:val="-2"/>
          <w:sz w:val="20"/>
          <w:szCs w:val="20"/>
          <w:lang w:val="uk-UA"/>
        </w:rPr>
        <w:softHyphen/>
      </w:r>
      <w:r w:rsidRPr="00B96A8B">
        <w:rPr>
          <w:i/>
          <w:spacing w:val="-2"/>
          <w:sz w:val="20"/>
          <w:szCs w:val="20"/>
          <w:lang w:val="uk-UA"/>
        </w:rPr>
        <w:t>нов</w:t>
      </w:r>
      <w:r w:rsidR="00B96A8B" w:rsidRPr="00B96A8B">
        <w:rPr>
          <w:i/>
          <w:spacing w:val="-2"/>
          <w:sz w:val="20"/>
          <w:szCs w:val="20"/>
          <w:lang w:val="uk-UA"/>
        </w:rPr>
        <w:softHyphen/>
      </w:r>
      <w:r w:rsidRPr="00B96A8B">
        <w:rPr>
          <w:i/>
          <w:spacing w:val="-2"/>
          <w:sz w:val="20"/>
          <w:szCs w:val="20"/>
          <w:lang w:val="uk-UA"/>
        </w:rPr>
        <w:t>лен</w:t>
      </w:r>
      <w:r w:rsidR="00B96A8B" w:rsidRPr="00B96A8B">
        <w:rPr>
          <w:i/>
          <w:spacing w:val="-2"/>
          <w:sz w:val="20"/>
          <w:szCs w:val="20"/>
          <w:lang w:val="uk-UA"/>
        </w:rPr>
        <w:softHyphen/>
      </w:r>
      <w:r w:rsidRPr="00B96A8B">
        <w:rPr>
          <w:i/>
          <w:spacing w:val="-2"/>
          <w:sz w:val="20"/>
          <w:szCs w:val="20"/>
          <w:lang w:val="uk-UA"/>
        </w:rPr>
        <w:t>ня національної ідентичності українського населення Карпат відіграла надзвичайно вагому роль, ста</w:t>
      </w:r>
      <w:r w:rsidR="00B96A8B" w:rsidRPr="00B96A8B">
        <w:rPr>
          <w:i/>
          <w:spacing w:val="-2"/>
          <w:sz w:val="20"/>
          <w:szCs w:val="20"/>
          <w:lang w:val="uk-UA"/>
        </w:rPr>
        <w:softHyphen/>
      </w:r>
      <w:r w:rsidRPr="00B96A8B">
        <w:rPr>
          <w:i/>
          <w:spacing w:val="-2"/>
          <w:sz w:val="20"/>
          <w:szCs w:val="20"/>
          <w:lang w:val="uk-UA"/>
        </w:rPr>
        <w:t>ла водо</w:t>
      </w:r>
      <w:r w:rsidR="00B96A8B">
        <w:rPr>
          <w:i/>
          <w:spacing w:val="-2"/>
          <w:sz w:val="20"/>
          <w:szCs w:val="20"/>
          <w:lang w:val="uk-UA"/>
        </w:rPr>
        <w:softHyphen/>
      </w:r>
      <w:r w:rsidRPr="00B96A8B">
        <w:rPr>
          <w:i/>
          <w:spacing w:val="-2"/>
          <w:sz w:val="20"/>
          <w:szCs w:val="20"/>
          <w:lang w:val="uk-UA"/>
        </w:rPr>
        <w:t>ді</w:t>
      </w:r>
      <w:r w:rsidR="00B96A8B">
        <w:rPr>
          <w:i/>
          <w:spacing w:val="-2"/>
          <w:sz w:val="20"/>
          <w:szCs w:val="20"/>
          <w:lang w:val="uk-UA"/>
        </w:rPr>
        <w:softHyphen/>
      </w:r>
      <w:r w:rsidRPr="00B96A8B">
        <w:rPr>
          <w:i/>
          <w:spacing w:val="-2"/>
          <w:sz w:val="20"/>
          <w:szCs w:val="20"/>
          <w:lang w:val="uk-UA"/>
        </w:rPr>
        <w:t>лом між традиційним етнічним буттям українців регіону та становленням їхнього націо</w:t>
      </w:r>
      <w:r w:rsidR="00B96A8B" w:rsidRPr="00B96A8B">
        <w:rPr>
          <w:i/>
          <w:spacing w:val="-2"/>
          <w:sz w:val="20"/>
          <w:szCs w:val="20"/>
          <w:lang w:val="uk-UA"/>
        </w:rPr>
        <w:softHyphen/>
      </w:r>
      <w:r w:rsidRPr="00B96A8B">
        <w:rPr>
          <w:i/>
          <w:spacing w:val="-2"/>
          <w:sz w:val="20"/>
          <w:szCs w:val="20"/>
          <w:lang w:val="uk-UA"/>
        </w:rPr>
        <w:t>наль</w:t>
      </w:r>
      <w:r w:rsidR="00B96A8B" w:rsidRPr="00B96A8B">
        <w:rPr>
          <w:i/>
          <w:spacing w:val="-2"/>
          <w:sz w:val="20"/>
          <w:szCs w:val="20"/>
          <w:lang w:val="uk-UA"/>
        </w:rPr>
        <w:softHyphen/>
      </w:r>
      <w:r w:rsidRPr="00B96A8B">
        <w:rPr>
          <w:i/>
          <w:spacing w:val="-2"/>
          <w:sz w:val="20"/>
          <w:szCs w:val="20"/>
          <w:lang w:val="uk-UA"/>
        </w:rPr>
        <w:t>но</w:t>
      </w:r>
      <w:r w:rsidR="00B96A8B" w:rsidRPr="00B96A8B">
        <w:rPr>
          <w:i/>
          <w:spacing w:val="-2"/>
          <w:sz w:val="20"/>
          <w:szCs w:val="20"/>
          <w:lang w:val="uk-UA"/>
        </w:rPr>
        <w:softHyphen/>
      </w:r>
      <w:r w:rsidRPr="00B96A8B">
        <w:rPr>
          <w:i/>
          <w:spacing w:val="-2"/>
          <w:sz w:val="20"/>
          <w:szCs w:val="20"/>
          <w:lang w:val="uk-UA"/>
        </w:rPr>
        <w:t xml:space="preserve">го єства. </w:t>
      </w:r>
      <w:r w:rsidRPr="00B96A8B">
        <w:rPr>
          <w:rStyle w:val="FontStyle15"/>
          <w:rFonts w:ascii="Times New Roman" w:hAnsi="Times New Roman" w:cs="Times New Roman"/>
          <w:i/>
          <w:spacing w:val="-2"/>
          <w:sz w:val="20"/>
          <w:szCs w:val="20"/>
        </w:rPr>
        <w:t>Автор твердить, що за роки війни відбулась активна трансформація етнічного в націо</w:t>
      </w:r>
      <w:r w:rsidR="00B96A8B" w:rsidRPr="00B96A8B">
        <w:rPr>
          <w:rStyle w:val="FontStyle15"/>
          <w:rFonts w:ascii="Times New Roman" w:hAnsi="Times New Roman" w:cs="Times New Roman"/>
          <w:i/>
          <w:spacing w:val="-2"/>
          <w:sz w:val="20"/>
          <w:szCs w:val="20"/>
          <w:lang w:val="uk-UA"/>
        </w:rPr>
        <w:softHyphen/>
      </w:r>
      <w:r w:rsidRPr="00B96A8B">
        <w:rPr>
          <w:rStyle w:val="FontStyle15"/>
          <w:rFonts w:ascii="Times New Roman" w:hAnsi="Times New Roman" w:cs="Times New Roman"/>
          <w:i/>
          <w:spacing w:val="-2"/>
          <w:sz w:val="20"/>
          <w:szCs w:val="20"/>
        </w:rPr>
        <w:t>наль</w:t>
      </w:r>
      <w:r w:rsidR="00B96A8B" w:rsidRPr="00B96A8B">
        <w:rPr>
          <w:rStyle w:val="FontStyle15"/>
          <w:rFonts w:ascii="Times New Roman" w:hAnsi="Times New Roman" w:cs="Times New Roman"/>
          <w:i/>
          <w:spacing w:val="-2"/>
          <w:sz w:val="20"/>
          <w:szCs w:val="20"/>
          <w:lang w:val="uk-UA"/>
        </w:rPr>
        <w:softHyphen/>
      </w:r>
      <w:r w:rsidRPr="00B96A8B">
        <w:rPr>
          <w:rStyle w:val="FontStyle15"/>
          <w:rFonts w:ascii="Times New Roman" w:hAnsi="Times New Roman" w:cs="Times New Roman"/>
          <w:i/>
          <w:spacing w:val="-2"/>
          <w:sz w:val="20"/>
          <w:szCs w:val="20"/>
        </w:rPr>
        <w:t>не, русинського в українське, зросла українська національна свідомість та активація української іден</w:t>
      </w:r>
      <w:r w:rsidR="00B96A8B" w:rsidRPr="00B96A8B">
        <w:rPr>
          <w:rStyle w:val="FontStyle15"/>
          <w:rFonts w:ascii="Times New Roman" w:hAnsi="Times New Roman" w:cs="Times New Roman"/>
          <w:i/>
          <w:spacing w:val="-2"/>
          <w:sz w:val="20"/>
          <w:szCs w:val="20"/>
          <w:lang w:val="uk-UA"/>
        </w:rPr>
        <w:softHyphen/>
      </w:r>
      <w:r w:rsidRPr="00B96A8B">
        <w:rPr>
          <w:rStyle w:val="FontStyle15"/>
          <w:rFonts w:ascii="Times New Roman" w:hAnsi="Times New Roman" w:cs="Times New Roman"/>
          <w:i/>
          <w:spacing w:val="-2"/>
          <w:sz w:val="20"/>
          <w:szCs w:val="20"/>
        </w:rPr>
        <w:t>тич</w:t>
      </w:r>
      <w:r w:rsidR="00B96A8B" w:rsidRPr="00B96A8B">
        <w:rPr>
          <w:rStyle w:val="FontStyle15"/>
          <w:rFonts w:ascii="Times New Roman" w:hAnsi="Times New Roman" w:cs="Times New Roman"/>
          <w:i/>
          <w:spacing w:val="-2"/>
          <w:sz w:val="20"/>
          <w:szCs w:val="20"/>
          <w:lang w:val="uk-UA"/>
        </w:rPr>
        <w:softHyphen/>
      </w:r>
      <w:r w:rsidRPr="00B96A8B">
        <w:rPr>
          <w:rStyle w:val="FontStyle15"/>
          <w:rFonts w:ascii="Times New Roman" w:hAnsi="Times New Roman" w:cs="Times New Roman"/>
          <w:i/>
          <w:spacing w:val="-2"/>
          <w:sz w:val="20"/>
          <w:szCs w:val="20"/>
        </w:rPr>
        <w:t xml:space="preserve">ності. </w:t>
      </w:r>
    </w:p>
    <w:p w:rsidR="00145B43" w:rsidRPr="00D57D1B" w:rsidRDefault="00145B43" w:rsidP="00145B43">
      <w:pPr>
        <w:suppressAutoHyphens/>
        <w:ind w:firstLine="709"/>
        <w:jc w:val="both"/>
        <w:rPr>
          <w:b/>
          <w:i/>
          <w:sz w:val="20"/>
          <w:szCs w:val="20"/>
        </w:rPr>
      </w:pPr>
      <w:r w:rsidRPr="00D57D1B">
        <w:rPr>
          <w:b/>
          <w:i/>
          <w:sz w:val="20"/>
          <w:szCs w:val="20"/>
        </w:rPr>
        <w:t>Ключові слова:</w:t>
      </w:r>
      <w:r w:rsidRPr="00D57D1B">
        <w:rPr>
          <w:i/>
          <w:sz w:val="20"/>
          <w:szCs w:val="20"/>
        </w:rPr>
        <w:t xml:space="preserve"> Перша світова війна, українське питання, національна ідентичність, Кар</w:t>
      </w:r>
      <w:r w:rsidR="00B96A8B">
        <w:rPr>
          <w:i/>
          <w:sz w:val="20"/>
          <w:szCs w:val="20"/>
          <w:lang w:val="uk-UA"/>
        </w:rPr>
        <w:softHyphen/>
      </w:r>
      <w:r w:rsidRPr="00D57D1B">
        <w:rPr>
          <w:i/>
          <w:sz w:val="20"/>
          <w:szCs w:val="20"/>
        </w:rPr>
        <w:t>патсь</w:t>
      </w:r>
      <w:r w:rsidR="00B96A8B">
        <w:rPr>
          <w:i/>
          <w:sz w:val="20"/>
          <w:szCs w:val="20"/>
          <w:lang w:val="uk-UA"/>
        </w:rPr>
        <w:softHyphen/>
      </w:r>
      <w:r w:rsidRPr="00D57D1B">
        <w:rPr>
          <w:i/>
          <w:sz w:val="20"/>
          <w:szCs w:val="20"/>
        </w:rPr>
        <w:t>кий регіон, українці.</w:t>
      </w:r>
    </w:p>
    <w:p w:rsidR="00145B43" w:rsidRPr="00D57D1B" w:rsidRDefault="00145B43" w:rsidP="00145B43">
      <w:pPr>
        <w:suppressAutoHyphens/>
        <w:ind w:firstLine="709"/>
        <w:jc w:val="both"/>
      </w:pPr>
    </w:p>
    <w:p w:rsidR="00145B43" w:rsidRPr="00D57D1B" w:rsidRDefault="00145B43" w:rsidP="00145B43">
      <w:pPr>
        <w:suppressAutoHyphens/>
        <w:ind w:firstLine="709"/>
        <w:jc w:val="both"/>
      </w:pPr>
      <w:r w:rsidRPr="00D57D1B">
        <w:t>Перша світова війна була конфліктом не лише геополітичних доктрин, ідей, тео</w:t>
      </w:r>
      <w:r w:rsidR="00B96A8B">
        <w:rPr>
          <w:lang w:val="uk-UA"/>
        </w:rPr>
        <w:softHyphen/>
      </w:r>
      <w:r w:rsidRPr="00D57D1B">
        <w:t>рій, суперечностей двох антагоністичних союзів, а й порушенням основ світового по</w:t>
      </w:r>
      <w:r w:rsidR="00B96A8B">
        <w:rPr>
          <w:lang w:val="uk-UA"/>
        </w:rPr>
        <w:softHyphen/>
      </w:r>
      <w:r w:rsidRPr="00D57D1B">
        <w:t>ряд</w:t>
      </w:r>
      <w:r w:rsidR="00B96A8B">
        <w:rPr>
          <w:lang w:val="uk-UA"/>
        </w:rPr>
        <w:softHyphen/>
      </w:r>
      <w:r w:rsidRPr="00D57D1B">
        <w:t>ку, закладеного після наполеонівських воєн.</w:t>
      </w:r>
    </w:p>
    <w:p w:rsidR="00145B43" w:rsidRPr="00D57D1B" w:rsidRDefault="001176FD" w:rsidP="00145B43">
      <w:pPr>
        <w:suppressAutoHyphens/>
        <w:ind w:firstLine="709"/>
        <w:jc w:val="both"/>
      </w:pPr>
      <w:r>
        <w:rPr>
          <w:noProof/>
          <w:lang w:val="uk-UA" w:eastAsia="uk-UA"/>
        </w:rPr>
        <mc:AlternateContent>
          <mc:Choice Requires="wps">
            <w:drawing>
              <wp:anchor distT="0" distB="0" distL="114300" distR="114300" simplePos="0" relativeHeight="252017664" behindDoc="0" locked="0" layoutInCell="1" allowOverlap="1" wp14:anchorId="769505D8" wp14:editId="4E0E38D0">
                <wp:simplePos x="0" y="0"/>
                <wp:positionH relativeFrom="column">
                  <wp:posOffset>-87630</wp:posOffset>
                </wp:positionH>
                <wp:positionV relativeFrom="paragraph">
                  <wp:posOffset>665703</wp:posOffset>
                </wp:positionV>
                <wp:extent cx="2841625" cy="262255"/>
                <wp:effectExtent l="0" t="0" r="0" b="4445"/>
                <wp:wrapNone/>
                <wp:docPr id="258" name="Поле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1176FD">
                            <w:pPr>
                              <w:rPr>
                                <w:sz w:val="20"/>
                                <w:szCs w:val="20"/>
                                <w:lang w:val="uk-UA"/>
                              </w:rPr>
                            </w:pPr>
                            <w:r w:rsidRPr="001F0325">
                              <w:rPr>
                                <w:color w:val="000000"/>
                                <w:sz w:val="20"/>
                                <w:szCs w:val="20"/>
                              </w:rPr>
                              <w:t xml:space="preserve">© </w:t>
                            </w:r>
                            <w:r>
                              <w:rPr>
                                <w:bCs/>
                                <w:sz w:val="20"/>
                                <w:szCs w:val="20"/>
                                <w:lang w:val="uk-UA"/>
                              </w:rPr>
                              <w:t>Костючок П.</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1176F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8" o:spid="_x0000_s1055" type="#_x0000_t202" style="position:absolute;left:0;text-align:left;margin-left:-6.9pt;margin-top:52.4pt;width:223.75pt;height:20.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" stroked="f">
                <v:textbox>
                  <w:txbxContent>
                    <w:p w:rsidR="00740EAA" w:rsidRPr="007412B0" w:rsidRDefault="00740EAA" w:rsidP="001176FD">
                      <w:pPr>
                        <w:rPr>
                          <w:sz w:val="20"/>
                          <w:szCs w:val="20"/>
                          <w:lang w:val="uk-UA"/>
                        </w:rPr>
                      </w:pPr>
                      <w:r w:rsidRPr="001F0325">
                        <w:rPr>
                          <w:color w:val="000000"/>
                          <w:sz w:val="20"/>
                          <w:szCs w:val="20"/>
                        </w:rPr>
                        <w:t xml:space="preserve">© </w:t>
                      </w:r>
                      <w:r>
                        <w:rPr>
                          <w:bCs/>
                          <w:sz w:val="20"/>
                          <w:szCs w:val="20"/>
                          <w:lang w:val="uk-UA"/>
                        </w:rPr>
                        <w:t>Костючок П.</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1176FD">
                      <w:pPr>
                        <w:rPr>
                          <w:rFonts w:ascii="Calibri" w:hAnsi="Calibri"/>
                        </w:rPr>
                      </w:pPr>
                    </w:p>
                  </w:txbxContent>
                </v:textbox>
              </v:shape>
            </w:pict>
          </mc:Fallback>
        </mc:AlternateContent>
      </w:r>
      <w:r w:rsidR="00145B43" w:rsidRPr="00D57D1B">
        <w:t>Військове протистояння між Антантою й Троїстим союзом стало наслідком не</w:t>
      </w:r>
      <w:r w:rsidR="00B96A8B">
        <w:rPr>
          <w:lang w:val="uk-UA"/>
        </w:rPr>
        <w:softHyphen/>
      </w:r>
      <w:r w:rsidR="00145B43" w:rsidRPr="00D57D1B">
        <w:t>ви</w:t>
      </w:r>
      <w:r w:rsidR="00B96A8B">
        <w:rPr>
          <w:lang w:val="uk-UA"/>
        </w:rPr>
        <w:softHyphen/>
      </w:r>
      <w:r w:rsidR="00145B43" w:rsidRPr="00D57D1B">
        <w:t>рішення ряду питань як соціально-економічного, так і державно-політичного й націо</w:t>
      </w:r>
      <w:r w:rsidR="00B96A8B">
        <w:rPr>
          <w:lang w:val="uk-UA"/>
        </w:rPr>
        <w:softHyphen/>
      </w:r>
      <w:r w:rsidR="00145B43" w:rsidRPr="00D57D1B">
        <w:t>наль</w:t>
      </w:r>
      <w:r w:rsidR="00B96A8B">
        <w:rPr>
          <w:lang w:val="uk-UA"/>
        </w:rPr>
        <w:softHyphen/>
      </w:r>
      <w:r w:rsidR="00145B43" w:rsidRPr="00D57D1B">
        <w:t>ного блоків. Особливе значення в цьому контексті відіграла етнополітична плат</w:t>
      </w:r>
      <w:r w:rsidR="00B96A8B">
        <w:rPr>
          <w:lang w:val="uk-UA"/>
        </w:rPr>
        <w:softHyphen/>
      </w:r>
      <w:r w:rsidR="00145B43" w:rsidRPr="00D57D1B">
        <w:lastRenderedPageBreak/>
        <w:t>форма діяльності національно-визвольних рухів, практична позиція їхнього керів</w:t>
      </w:r>
      <w:r w:rsidR="00B96A8B">
        <w:rPr>
          <w:lang w:val="uk-UA"/>
        </w:rPr>
        <w:softHyphen/>
      </w:r>
      <w:r w:rsidR="00145B43" w:rsidRPr="00D57D1B">
        <w:t>ниц</w:t>
      </w:r>
      <w:r w:rsidR="00B96A8B">
        <w:rPr>
          <w:lang w:val="uk-UA"/>
        </w:rPr>
        <w:softHyphen/>
      </w:r>
      <w:r w:rsidR="00145B43" w:rsidRPr="00D57D1B">
        <w:t>тва та втілення зазначених ідей залежно від об’єктивної позиції.</w:t>
      </w:r>
    </w:p>
    <w:p w:rsidR="00145B43" w:rsidRPr="00D57D1B" w:rsidRDefault="00145B43" w:rsidP="00145B43">
      <w:pPr>
        <w:suppressAutoHyphens/>
        <w:ind w:firstLine="709"/>
        <w:jc w:val="both"/>
      </w:pPr>
      <w:r w:rsidRPr="00D57D1B">
        <w:t>У роки війни вирішувалося й безліч питань етнополітичного зрізу. Політизація ви</w:t>
      </w:r>
      <w:r w:rsidR="00B96A8B">
        <w:rPr>
          <w:lang w:val="uk-UA"/>
        </w:rPr>
        <w:softHyphen/>
      </w:r>
      <w:r w:rsidRPr="00D57D1B">
        <w:t>звольних рухів підневільних народів Австро-Угорської монархії в останній чверті ХІХ – на початку ХХ ст. актуалізувала національні питання. Серед них вагоме місце зай</w:t>
      </w:r>
      <w:r w:rsidR="00B96A8B">
        <w:rPr>
          <w:lang w:val="uk-UA"/>
        </w:rPr>
        <w:softHyphen/>
      </w:r>
      <w:r w:rsidRPr="00D57D1B">
        <w:t>мали вирішення майбуття польської й чеської націй. Одночасно українське націо</w:t>
      </w:r>
      <w:r w:rsidR="00B96A8B">
        <w:rPr>
          <w:lang w:val="uk-UA"/>
        </w:rPr>
        <w:softHyphen/>
      </w:r>
      <w:r w:rsidRPr="00D57D1B">
        <w:t>наль</w:t>
      </w:r>
      <w:r w:rsidR="00B96A8B">
        <w:rPr>
          <w:lang w:val="uk-UA"/>
        </w:rPr>
        <w:softHyphen/>
      </w:r>
      <w:r w:rsidRPr="00D57D1B">
        <w:t>не питання в роки війни еволюціонувало від його перебування на маргінесі на по</w:t>
      </w:r>
      <w:r w:rsidR="00B96A8B">
        <w:rPr>
          <w:lang w:val="uk-UA"/>
        </w:rPr>
        <w:softHyphen/>
      </w:r>
      <w:r w:rsidRPr="00D57D1B">
        <w:t>чатковому етапі до потенційно важливого в кінці збройного протистояння.</w:t>
      </w:r>
    </w:p>
    <w:p w:rsidR="00145B43" w:rsidRPr="00D57D1B" w:rsidRDefault="00145B43" w:rsidP="00145B43">
      <w:pPr>
        <w:suppressAutoHyphens/>
        <w:ind w:firstLine="709"/>
        <w:jc w:val="both"/>
      </w:pPr>
      <w:r w:rsidRPr="00D57D1B">
        <w:t>Українську карту розглядали в усіх високих кабінетах воюючих сторін, розі</w:t>
      </w:r>
      <w:r w:rsidR="00B96A8B">
        <w:rPr>
          <w:lang w:val="uk-UA"/>
        </w:rPr>
        <w:softHyphen/>
      </w:r>
      <w:r w:rsidRPr="00D57D1B">
        <w:t>грую</w:t>
      </w:r>
      <w:r w:rsidR="00B96A8B">
        <w:rPr>
          <w:lang w:val="uk-UA"/>
        </w:rPr>
        <w:softHyphen/>
      </w:r>
      <w:r w:rsidRPr="00D57D1B">
        <w:t>чи/обігруючи її у своїх геополітичних конструкціях [7; 35; 36]. Одночасно для са</w:t>
      </w:r>
      <w:r w:rsidR="00B96A8B">
        <w:rPr>
          <w:lang w:val="uk-UA"/>
        </w:rPr>
        <w:softHyphen/>
      </w:r>
      <w:r w:rsidRPr="00D57D1B">
        <w:t>мих українців на відміну від західних сусідів її вирішення було вкрай важким через брак усталеної в них державницької ідеології й відсутність її ідейного втілення в різних со</w:t>
      </w:r>
      <w:r w:rsidR="00B96A8B">
        <w:rPr>
          <w:lang w:val="uk-UA"/>
        </w:rPr>
        <w:softHyphen/>
      </w:r>
      <w:r w:rsidRPr="00D57D1B">
        <w:t>ціальних стратах власної етнічної спільноти.</w:t>
      </w:r>
    </w:p>
    <w:p w:rsidR="00145B43" w:rsidRPr="00D57D1B" w:rsidRDefault="00145B43" w:rsidP="00145B43">
      <w:pPr>
        <w:suppressAutoHyphens/>
        <w:ind w:firstLine="709"/>
        <w:jc w:val="both"/>
      </w:pPr>
      <w:r w:rsidRPr="00D57D1B">
        <w:t>У публікації ми робимо спробу показати тенденції, які спричинили тран</w:t>
      </w:r>
      <w:r w:rsidR="00B96A8B">
        <w:rPr>
          <w:lang w:val="uk-UA"/>
        </w:rPr>
        <w:softHyphen/>
      </w:r>
      <w:r w:rsidRPr="00D57D1B">
        <w:t>сфор</w:t>
      </w:r>
      <w:r w:rsidR="00B96A8B">
        <w:rPr>
          <w:lang w:val="uk-UA"/>
        </w:rPr>
        <w:softHyphen/>
      </w:r>
      <w:r w:rsidRPr="00D57D1B">
        <w:t>ма</w:t>
      </w:r>
      <w:r w:rsidR="00B96A8B">
        <w:rPr>
          <w:lang w:val="uk-UA"/>
        </w:rPr>
        <w:softHyphen/>
      </w:r>
      <w:r w:rsidRPr="00D57D1B">
        <w:t>цію конструкції української національної ідентичності населення Карпат, виявити які</w:t>
      </w:r>
      <w:r w:rsidR="00B96A8B">
        <w:rPr>
          <w:lang w:val="uk-UA"/>
        </w:rPr>
        <w:softHyphen/>
      </w:r>
      <w:r w:rsidRPr="00D57D1B">
        <w:t>сні зміни основних векторів їх етнополітичних орієнтацій та соціальні причини, що при</w:t>
      </w:r>
      <w:r w:rsidR="00B96A8B">
        <w:rPr>
          <w:lang w:val="uk-UA"/>
        </w:rPr>
        <w:softHyphen/>
      </w:r>
      <w:r w:rsidRPr="00D57D1B">
        <w:t>вели до цього. На жаль, змушені констатувати, що в такому зрізі ця тема не була пред</w:t>
      </w:r>
      <w:r w:rsidR="00B96A8B">
        <w:rPr>
          <w:lang w:val="uk-UA"/>
        </w:rPr>
        <w:softHyphen/>
      </w:r>
      <w:r w:rsidRPr="00D57D1B">
        <w:t>метом наукового дослідження. Більшість сучасних вітчизняних авторів, які займа</w:t>
      </w:r>
      <w:r w:rsidR="00B96A8B">
        <w:rPr>
          <w:lang w:val="uk-UA"/>
        </w:rPr>
        <w:softHyphen/>
      </w:r>
      <w:r w:rsidRPr="00D57D1B">
        <w:t>ють</w:t>
      </w:r>
      <w:r w:rsidR="00B96A8B">
        <w:rPr>
          <w:lang w:val="uk-UA"/>
        </w:rPr>
        <w:softHyphen/>
      </w:r>
      <w:r w:rsidRPr="00D57D1B">
        <w:t>ся Першою світовою війною, обмежуються висвітленням її окремих сторінок війсь</w:t>
      </w:r>
      <w:r w:rsidR="00B96A8B">
        <w:rPr>
          <w:lang w:val="uk-UA"/>
        </w:rPr>
        <w:softHyphen/>
      </w:r>
      <w:r w:rsidRPr="00D57D1B">
        <w:t>ко</w:t>
      </w:r>
      <w:r w:rsidR="00B96A8B">
        <w:rPr>
          <w:lang w:val="uk-UA"/>
        </w:rPr>
        <w:softHyphen/>
      </w:r>
      <w:r w:rsidRPr="00D57D1B">
        <w:t>вої, суспільно-політичної й соціально-економічної історії. Першість з-посеред них зай</w:t>
      </w:r>
      <w:r w:rsidR="00B96A8B">
        <w:rPr>
          <w:lang w:val="uk-UA"/>
        </w:rPr>
        <w:softHyphen/>
      </w:r>
      <w:r w:rsidRPr="00D57D1B">
        <w:t xml:space="preserve">має розкриття перебігу військового протистояння на українських теренах, окремих аспектів політики австрійської та російської окупаційних адміністрацій [1–3; 12–14; 16–18; 20–30]. </w:t>
      </w:r>
      <w:r w:rsidRPr="00D57D1B">
        <w:rPr>
          <w:lang w:eastAsia="uk-UA"/>
        </w:rPr>
        <w:t>За твердженнями К.Кондратюка, пошуковими напрямами вивчення Першої світової війни в сучасній історіографії стали дослідження соціального, економічного, орієнтаційного, політичного, зовнішньополітичного</w:t>
      </w:r>
      <w:r w:rsidR="00273D13">
        <w:rPr>
          <w:lang w:val="uk-UA" w:eastAsia="uk-UA"/>
        </w:rPr>
        <w:t xml:space="preserve"> становища</w:t>
      </w:r>
      <w:r w:rsidRPr="00D57D1B">
        <w:rPr>
          <w:lang w:eastAsia="uk-UA"/>
        </w:rPr>
        <w:t>, історії легіону УСС і пе</w:t>
      </w:r>
      <w:r w:rsidR="00273D13">
        <w:rPr>
          <w:lang w:val="uk-UA" w:eastAsia="uk-UA"/>
        </w:rPr>
        <w:softHyphen/>
      </w:r>
      <w:r w:rsidRPr="00D57D1B">
        <w:rPr>
          <w:lang w:eastAsia="uk-UA"/>
        </w:rPr>
        <w:t>ребігу во</w:t>
      </w:r>
      <w:r w:rsidR="00B96A8B">
        <w:rPr>
          <w:lang w:val="uk-UA" w:eastAsia="uk-UA"/>
        </w:rPr>
        <w:softHyphen/>
      </w:r>
      <w:r w:rsidRPr="00D57D1B">
        <w:rPr>
          <w:lang w:eastAsia="uk-UA"/>
        </w:rPr>
        <w:t>єн</w:t>
      </w:r>
      <w:r w:rsidR="00B96A8B">
        <w:rPr>
          <w:lang w:val="uk-UA" w:eastAsia="uk-UA"/>
        </w:rPr>
        <w:softHyphen/>
      </w:r>
      <w:r w:rsidRPr="00D57D1B">
        <w:rPr>
          <w:lang w:eastAsia="uk-UA"/>
        </w:rPr>
        <w:t>них операцій, біженства, громадських організацій, регіоналістики, “куль</w:t>
      </w:r>
      <w:r w:rsidR="00273D13">
        <w:rPr>
          <w:lang w:val="uk-UA" w:eastAsia="uk-UA"/>
        </w:rPr>
        <w:softHyphen/>
      </w:r>
      <w:r w:rsidRPr="00D57D1B">
        <w:rPr>
          <w:lang w:eastAsia="uk-UA"/>
        </w:rPr>
        <w:t>ту</w:t>
      </w:r>
      <w:r w:rsidR="00273D13">
        <w:rPr>
          <w:lang w:val="uk-UA" w:eastAsia="uk-UA"/>
        </w:rPr>
        <w:softHyphen/>
      </w:r>
      <w:r w:rsidRPr="00D57D1B">
        <w:rPr>
          <w:lang w:eastAsia="uk-UA"/>
        </w:rPr>
        <w:t xml:space="preserve">ри війни” тощо [14, с.617]. </w:t>
      </w:r>
      <w:r w:rsidRPr="00D57D1B">
        <w:t>Одночасно поза полем зору дослідницького інтересу про</w:t>
      </w:r>
      <w:r w:rsidR="00273D13">
        <w:rPr>
          <w:lang w:val="uk-UA"/>
        </w:rPr>
        <w:softHyphen/>
      </w:r>
      <w:r w:rsidRPr="00D57D1B">
        <w:t>дов</w:t>
      </w:r>
      <w:r w:rsidR="00273D13">
        <w:rPr>
          <w:lang w:val="uk-UA"/>
        </w:rPr>
        <w:softHyphen/>
      </w:r>
      <w:r w:rsidRPr="00D57D1B">
        <w:t>жує зали</w:t>
      </w:r>
      <w:r w:rsidR="00B96A8B">
        <w:rPr>
          <w:lang w:val="uk-UA"/>
        </w:rPr>
        <w:softHyphen/>
      </w:r>
      <w:r w:rsidRPr="00D57D1B">
        <w:t>ша</w:t>
      </w:r>
      <w:r w:rsidR="00B96A8B">
        <w:rPr>
          <w:lang w:val="uk-UA"/>
        </w:rPr>
        <w:softHyphen/>
      </w:r>
      <w:r w:rsidRPr="00D57D1B">
        <w:t>тися етносоціологічна проблематика, пов’язана з вивченням змін в етно</w:t>
      </w:r>
      <w:r w:rsidR="00273D13">
        <w:rPr>
          <w:lang w:val="uk-UA"/>
        </w:rPr>
        <w:softHyphen/>
      </w:r>
      <w:r w:rsidRPr="00D57D1B">
        <w:t>іден</w:t>
      </w:r>
      <w:r w:rsidR="00B96A8B">
        <w:rPr>
          <w:lang w:val="uk-UA"/>
        </w:rPr>
        <w:softHyphen/>
      </w:r>
      <w:r w:rsidRPr="00D57D1B">
        <w:t>тифі</w:t>
      </w:r>
      <w:r w:rsidR="00B96A8B">
        <w:rPr>
          <w:lang w:val="uk-UA"/>
        </w:rPr>
        <w:softHyphen/>
      </w:r>
      <w:r w:rsidRPr="00D57D1B">
        <w:t>ка</w:t>
      </w:r>
      <w:r w:rsidR="00B96A8B">
        <w:rPr>
          <w:lang w:val="uk-UA"/>
        </w:rPr>
        <w:softHyphen/>
      </w:r>
      <w:r w:rsidRPr="00D57D1B">
        <w:t>цій</w:t>
      </w:r>
      <w:r w:rsidR="00B96A8B">
        <w:rPr>
          <w:lang w:val="uk-UA"/>
        </w:rPr>
        <w:softHyphen/>
      </w:r>
      <w:r w:rsidRPr="00D57D1B">
        <w:t>ній площині українського етносу.</w:t>
      </w:r>
    </w:p>
    <w:p w:rsidR="00145B43" w:rsidRPr="00B96A8B" w:rsidRDefault="00145B43" w:rsidP="00145B43">
      <w:pPr>
        <w:suppressAutoHyphens/>
        <w:ind w:firstLine="709"/>
        <w:jc w:val="both"/>
        <w:rPr>
          <w:spacing w:val="-2"/>
        </w:rPr>
      </w:pPr>
      <w:r w:rsidRPr="00B96A8B">
        <w:rPr>
          <w:spacing w:val="-2"/>
        </w:rPr>
        <w:t>Більше того, під час розгляду становлення національної ідентичності українців Кар</w:t>
      </w:r>
      <w:r w:rsidR="00B96A8B" w:rsidRPr="00B96A8B">
        <w:rPr>
          <w:spacing w:val="-2"/>
          <w:lang w:val="uk-UA"/>
        </w:rPr>
        <w:softHyphen/>
      </w:r>
      <w:r w:rsidRPr="00B96A8B">
        <w:rPr>
          <w:spacing w:val="-2"/>
        </w:rPr>
        <w:t>пат у ХІХ–ХХ ст. період Першої світової війни чомусь “випадає” з конструкції схе</w:t>
      </w:r>
      <w:r w:rsidR="00B96A8B" w:rsidRPr="00B96A8B">
        <w:rPr>
          <w:spacing w:val="-2"/>
          <w:lang w:val="uk-UA"/>
        </w:rPr>
        <w:softHyphen/>
      </w:r>
      <w:r w:rsidRPr="00B96A8B">
        <w:rPr>
          <w:spacing w:val="-2"/>
        </w:rPr>
        <w:t>ми вітчизняної історії. Складається враження, що воно відбувалося до Великої війни та ли</w:t>
      </w:r>
      <w:r w:rsidR="00B96A8B" w:rsidRPr="00B96A8B">
        <w:rPr>
          <w:spacing w:val="-2"/>
          <w:lang w:val="uk-UA"/>
        </w:rPr>
        <w:softHyphen/>
      </w:r>
      <w:r w:rsidRPr="00B96A8B">
        <w:rPr>
          <w:spacing w:val="-2"/>
        </w:rPr>
        <w:t>ше після неї, оминаючи власне воєнний час. З огляду на це, у публікації ми робимо спро</w:t>
      </w:r>
      <w:r w:rsidR="00B96A8B" w:rsidRPr="00B96A8B">
        <w:rPr>
          <w:spacing w:val="-2"/>
          <w:lang w:val="uk-UA"/>
        </w:rPr>
        <w:softHyphen/>
      </w:r>
      <w:r w:rsidRPr="00B96A8B">
        <w:rPr>
          <w:spacing w:val="-2"/>
        </w:rPr>
        <w:t>бу реконструкції процесу історичної тяглості та власного національного осми</w:t>
      </w:r>
      <w:r w:rsidR="00B96A8B" w:rsidRPr="00B96A8B">
        <w:rPr>
          <w:spacing w:val="-2"/>
          <w:lang w:val="uk-UA"/>
        </w:rPr>
        <w:softHyphen/>
      </w:r>
      <w:r w:rsidRPr="00B96A8B">
        <w:rPr>
          <w:spacing w:val="-2"/>
        </w:rPr>
        <w:t>слен</w:t>
      </w:r>
      <w:r w:rsidR="00B96A8B" w:rsidRPr="00B96A8B">
        <w:rPr>
          <w:spacing w:val="-2"/>
          <w:lang w:val="uk-UA"/>
        </w:rPr>
        <w:softHyphen/>
      </w:r>
      <w:r w:rsidRPr="00B96A8B">
        <w:rPr>
          <w:spacing w:val="-2"/>
        </w:rPr>
        <w:t>ня.</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rStyle w:val="FontStyle15"/>
          <w:rFonts w:ascii="Times New Roman" w:hAnsi="Times New Roman" w:cs="Times New Roman"/>
          <w:sz w:val="24"/>
          <w:szCs w:val="24"/>
        </w:rPr>
        <w:t>У кінці ХІХ – на початку ХХ ст. для народів Центрально-Східної Європи про</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це</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си націотворення та націобудування перейшли в політизаційну фазу. Попри свою спе</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ци</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фіку вони були характерними й для українства</w:t>
      </w:r>
      <w:r w:rsidRPr="00D57D1B">
        <w:rPr>
          <w:rStyle w:val="FontStyle15"/>
          <w:rFonts w:ascii="Times New Roman" w:hAnsi="Times New Roman" w:cs="Times New Roman"/>
          <w:sz w:val="24"/>
          <w:szCs w:val="24"/>
          <w:lang w:val="uk-UA"/>
        </w:rPr>
        <w:t xml:space="preserve"> [6; 7]</w:t>
      </w:r>
      <w:r w:rsidRPr="00D57D1B">
        <w:rPr>
          <w:rStyle w:val="FontStyle15"/>
          <w:rFonts w:ascii="Times New Roman" w:hAnsi="Times New Roman" w:cs="Times New Roman"/>
          <w:sz w:val="24"/>
          <w:szCs w:val="24"/>
        </w:rPr>
        <w:t>. У той самий час у цьому кон</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тексті українське населення Карпат вирізнялося певною соціополітичною інертністю й індиферентністю щодо власного національного визволення, оскільки саме в цей період че</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рез активацію та часткове втілення культурно-освітніх ідей тут були закладені базиси української національної свідомості й етнополітичної орієнтації.</w:t>
      </w:r>
    </w:p>
    <w:p w:rsidR="00145B43" w:rsidRPr="00B96A8B" w:rsidRDefault="00145B43" w:rsidP="00145B43">
      <w:pPr>
        <w:suppressAutoHyphens/>
        <w:ind w:firstLine="709"/>
        <w:jc w:val="both"/>
        <w:rPr>
          <w:spacing w:val="-4"/>
        </w:rPr>
      </w:pPr>
      <w:r w:rsidRPr="00B96A8B">
        <w:rPr>
          <w:spacing w:val="-4"/>
        </w:rPr>
        <w:t>Перша світова війна для становлення національної ідентичності українського на</w:t>
      </w:r>
      <w:r w:rsidR="00B96A8B" w:rsidRPr="00B96A8B">
        <w:rPr>
          <w:spacing w:val="-4"/>
          <w:lang w:val="uk-UA"/>
        </w:rPr>
        <w:softHyphen/>
      </w:r>
      <w:r w:rsidRPr="00B96A8B">
        <w:rPr>
          <w:spacing w:val="-4"/>
        </w:rPr>
        <w:t>селення Карпат відіграла надзвичайно вагому роль. По суті вона стала вододілом між тра</w:t>
      </w:r>
      <w:r w:rsidR="00B96A8B" w:rsidRPr="00B96A8B">
        <w:rPr>
          <w:spacing w:val="-4"/>
          <w:lang w:val="uk-UA"/>
        </w:rPr>
        <w:softHyphen/>
      </w:r>
      <w:r w:rsidRPr="00B96A8B">
        <w:rPr>
          <w:spacing w:val="-4"/>
        </w:rPr>
        <w:t>диційним етнічним буттям українців регіону та формуванням їхнього національного єства.</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rStyle w:val="FontStyle15"/>
          <w:rFonts w:ascii="Times New Roman" w:hAnsi="Times New Roman" w:cs="Times New Roman"/>
          <w:sz w:val="24"/>
          <w:szCs w:val="24"/>
        </w:rPr>
        <w:t>Карпатський регіон на початку ХХ ст. являв собою територію проживання пред</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ставників українського етносу. На цьому терені в східній частині Карпат мешкали бой</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ки й гуцули, а в західній – лемки й угроруси. Становлення в них української націо</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наль</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ної ідентичності мало свою регіональну специфіку та йшло з відповідним запізненням щодо основної української матірної етнічної території [15; 19].</w:t>
      </w:r>
    </w:p>
    <w:p w:rsidR="00145B43" w:rsidRPr="00B96A8B" w:rsidRDefault="00145B43" w:rsidP="00145B43">
      <w:pPr>
        <w:suppressAutoHyphens/>
        <w:ind w:firstLine="709"/>
        <w:jc w:val="both"/>
        <w:rPr>
          <w:rStyle w:val="FontStyle15"/>
          <w:rFonts w:ascii="Times New Roman" w:hAnsi="Times New Roman" w:cs="Times New Roman"/>
          <w:spacing w:val="-2"/>
          <w:sz w:val="24"/>
          <w:szCs w:val="24"/>
        </w:rPr>
      </w:pPr>
      <w:r w:rsidRPr="00D57D1B">
        <w:rPr>
          <w:rStyle w:val="FontStyle15"/>
          <w:rFonts w:ascii="Times New Roman" w:hAnsi="Times New Roman" w:cs="Times New Roman"/>
          <w:sz w:val="24"/>
          <w:szCs w:val="24"/>
        </w:rPr>
        <w:t>На початку ХХ ст. українці Карпат в етнічному зрізі традиційно продовжували са</w:t>
      </w:r>
      <w:r w:rsidR="00B96A8B">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 xml:space="preserve">моідентифікувати себе русинами. Причиною цього була слабка політизація місцевого </w:t>
      </w:r>
      <w:r w:rsidRPr="00B96A8B">
        <w:rPr>
          <w:rStyle w:val="FontStyle15"/>
          <w:rFonts w:ascii="Times New Roman" w:hAnsi="Times New Roman" w:cs="Times New Roman"/>
          <w:spacing w:val="-2"/>
          <w:sz w:val="24"/>
          <w:szCs w:val="24"/>
        </w:rPr>
        <w:lastRenderedPageBreak/>
        <w:t>лю</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ду та їхня більшою мірою інертна участь в українському суспільно-політичному жит</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ті. Карпатських горян більше цікавили питання, пов’язані із соціально-економічною складовою повсякденної життєдіяльності. Серед них головне місце займали проблеми землеволодіння й землевикористання. Лише незначна частина населення краю усвідом</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лю</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вала себе українцями. Переважно це були представники місцевої інтелігенції – учи</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те</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лі та священики, рідше урядники. Одночасно незначна частина продовжувала до</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три</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му</w:t>
      </w:r>
      <w:r w:rsidR="00B96A8B" w:rsidRP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ва</w:t>
      </w:r>
      <w:r w:rsid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ти</w:t>
      </w:r>
      <w:r w:rsidR="00B96A8B">
        <w:rPr>
          <w:rStyle w:val="FontStyle15"/>
          <w:rFonts w:ascii="Times New Roman" w:hAnsi="Times New Roman" w:cs="Times New Roman"/>
          <w:spacing w:val="-2"/>
          <w:sz w:val="24"/>
          <w:szCs w:val="24"/>
          <w:lang w:val="uk-UA"/>
        </w:rPr>
        <w:softHyphen/>
      </w:r>
      <w:r w:rsidRPr="00B96A8B">
        <w:rPr>
          <w:rStyle w:val="FontStyle15"/>
          <w:rFonts w:ascii="Times New Roman" w:hAnsi="Times New Roman" w:cs="Times New Roman"/>
          <w:spacing w:val="-2"/>
          <w:sz w:val="24"/>
          <w:szCs w:val="24"/>
        </w:rPr>
        <w:t>ся старої русофільської/москвофільської позиції, ототожнюючи себе з росіянами.</w:t>
      </w:r>
    </w:p>
    <w:p w:rsidR="00145B43" w:rsidRPr="008336AC" w:rsidRDefault="00145B43" w:rsidP="00145B43">
      <w:pPr>
        <w:pStyle w:val="ae"/>
        <w:suppressAutoHyphens/>
        <w:ind w:left="0" w:firstLine="709"/>
        <w:rPr>
          <w:spacing w:val="-2"/>
        </w:rPr>
      </w:pPr>
      <w:r w:rsidRPr="008336AC">
        <w:rPr>
          <w:spacing w:val="-2"/>
        </w:rPr>
        <w:t>Таким чином, на початок Першої світової війни серед українського населення Кар</w:t>
      </w:r>
      <w:r w:rsidR="008336AC" w:rsidRPr="008336AC">
        <w:rPr>
          <w:spacing w:val="-2"/>
        </w:rPr>
        <w:softHyphen/>
      </w:r>
      <w:r w:rsidRPr="008336AC">
        <w:rPr>
          <w:spacing w:val="-2"/>
        </w:rPr>
        <w:t>пат вирізнялося три спектри етнополітичного вподобання. До першого зараховуємо власне український з орієнтацією на ідею української іреденти. Найбільшим був другий напрям – русинський, який, зважаючи на соціополітичне буття горян, характеризувався інертністю в усіх сферах громадсько-політичного життя, а тим паче щодо етніч</w:t>
      </w:r>
      <w:r w:rsidR="008336AC" w:rsidRPr="008336AC">
        <w:rPr>
          <w:spacing w:val="-2"/>
        </w:rPr>
        <w:softHyphen/>
      </w:r>
      <w:r w:rsidRPr="008336AC">
        <w:rPr>
          <w:spacing w:val="-2"/>
        </w:rPr>
        <w:t>ної/на</w:t>
      </w:r>
      <w:r w:rsidR="008336AC">
        <w:rPr>
          <w:spacing w:val="-2"/>
        </w:rPr>
        <w:softHyphen/>
      </w:r>
      <w:r w:rsidRPr="008336AC">
        <w:rPr>
          <w:spacing w:val="-2"/>
        </w:rPr>
        <w:t>ціо</w:t>
      </w:r>
      <w:r w:rsidR="008336AC">
        <w:rPr>
          <w:spacing w:val="-2"/>
        </w:rPr>
        <w:softHyphen/>
      </w:r>
      <w:r w:rsidRPr="008336AC">
        <w:rPr>
          <w:spacing w:val="-2"/>
        </w:rPr>
        <w:t>наль</w:t>
      </w:r>
      <w:r w:rsidR="008336AC">
        <w:rPr>
          <w:spacing w:val="-2"/>
        </w:rPr>
        <w:softHyphen/>
      </w:r>
      <w:r w:rsidRPr="008336AC">
        <w:rPr>
          <w:spacing w:val="-2"/>
        </w:rPr>
        <w:t>ної орієнтації. До третього спектра відносився русофільський з виразною етно</w:t>
      </w:r>
      <w:r w:rsidR="008336AC">
        <w:rPr>
          <w:spacing w:val="-2"/>
        </w:rPr>
        <w:softHyphen/>
      </w:r>
      <w:r w:rsidRPr="008336AC">
        <w:rPr>
          <w:spacing w:val="-2"/>
        </w:rPr>
        <w:t>се</w:t>
      </w:r>
      <w:r w:rsidR="008336AC">
        <w:rPr>
          <w:spacing w:val="-2"/>
        </w:rPr>
        <w:softHyphen/>
      </w:r>
      <w:r w:rsidRPr="008336AC">
        <w:rPr>
          <w:spacing w:val="-2"/>
        </w:rPr>
        <w:t>па</w:t>
      </w:r>
      <w:r w:rsidR="008336AC">
        <w:rPr>
          <w:spacing w:val="-2"/>
        </w:rPr>
        <w:softHyphen/>
      </w:r>
      <w:r w:rsidRPr="008336AC">
        <w:rPr>
          <w:spacing w:val="-2"/>
        </w:rPr>
        <w:t>ратистською орієнтацією. Відзначимо, що національному самоусвідомленню укра</w:t>
      </w:r>
      <w:r w:rsidR="008336AC" w:rsidRPr="008336AC">
        <w:rPr>
          <w:spacing w:val="-2"/>
        </w:rPr>
        <w:softHyphen/>
      </w:r>
      <w:r w:rsidRPr="008336AC">
        <w:rPr>
          <w:spacing w:val="-2"/>
        </w:rPr>
        <w:t>їнців краю сприяли й результати української культурно-просвітньої праці на по</w:t>
      </w:r>
      <w:r w:rsidR="008336AC" w:rsidRPr="008336AC">
        <w:rPr>
          <w:spacing w:val="-2"/>
        </w:rPr>
        <w:softHyphen/>
      </w:r>
      <w:r w:rsidRPr="008336AC">
        <w:rPr>
          <w:spacing w:val="-2"/>
        </w:rPr>
        <w:t>чатку ХХ ст.</w:t>
      </w:r>
    </w:p>
    <w:p w:rsidR="00145B43" w:rsidRPr="00145B43" w:rsidRDefault="00145B43" w:rsidP="00145B43">
      <w:pPr>
        <w:suppressAutoHyphens/>
        <w:ind w:firstLine="709"/>
        <w:jc w:val="both"/>
        <w:rPr>
          <w:rStyle w:val="FontStyle15"/>
          <w:rFonts w:ascii="Times New Roman" w:hAnsi="Times New Roman" w:cs="Times New Roman"/>
          <w:sz w:val="24"/>
          <w:szCs w:val="24"/>
          <w:lang w:val="uk-UA"/>
        </w:rPr>
      </w:pPr>
      <w:r w:rsidRPr="00145B43">
        <w:rPr>
          <w:rStyle w:val="FontStyle15"/>
          <w:rFonts w:ascii="Times New Roman" w:hAnsi="Times New Roman" w:cs="Times New Roman"/>
          <w:sz w:val="24"/>
          <w:szCs w:val="24"/>
          <w:lang w:val="uk-UA"/>
        </w:rPr>
        <w:t>Трансформація етнонаціональної ідентичності українців Карпат у роки Великої війни була спричинена змінами в традиційних комунікаційних мережах, швидким ово</w:t>
      </w:r>
      <w:r w:rsidR="008336AC">
        <w:rPr>
          <w:rStyle w:val="FontStyle15"/>
          <w:rFonts w:ascii="Times New Roman" w:hAnsi="Times New Roman" w:cs="Times New Roman"/>
          <w:sz w:val="24"/>
          <w:szCs w:val="24"/>
          <w:lang w:val="uk-UA"/>
        </w:rPr>
        <w:softHyphen/>
      </w:r>
      <w:r w:rsidRPr="00145B43">
        <w:rPr>
          <w:rStyle w:val="FontStyle15"/>
          <w:rFonts w:ascii="Times New Roman" w:hAnsi="Times New Roman" w:cs="Times New Roman"/>
          <w:sz w:val="24"/>
          <w:szCs w:val="24"/>
          <w:lang w:val="uk-UA"/>
        </w:rPr>
        <w:t>ло</w:t>
      </w:r>
      <w:r w:rsidR="008336AC">
        <w:rPr>
          <w:rStyle w:val="FontStyle15"/>
          <w:rFonts w:ascii="Times New Roman" w:hAnsi="Times New Roman" w:cs="Times New Roman"/>
          <w:sz w:val="24"/>
          <w:szCs w:val="24"/>
          <w:lang w:val="uk-UA"/>
        </w:rPr>
        <w:softHyphen/>
      </w:r>
      <w:r w:rsidRPr="00145B43">
        <w:rPr>
          <w:rStyle w:val="FontStyle15"/>
          <w:rFonts w:ascii="Times New Roman" w:hAnsi="Times New Roman" w:cs="Times New Roman"/>
          <w:sz w:val="24"/>
          <w:szCs w:val="24"/>
          <w:lang w:val="uk-UA"/>
        </w:rPr>
        <w:t xml:space="preserve">дінням новою інформацією про світ і себе, новим соціальним досвідом, привнесеним </w:t>
      </w:r>
      <w:r w:rsidR="006820CE">
        <w:rPr>
          <w:rStyle w:val="FontStyle15"/>
          <w:rFonts w:ascii="Times New Roman" w:hAnsi="Times New Roman" w:cs="Times New Roman"/>
          <w:sz w:val="24"/>
          <w:szCs w:val="24"/>
          <w:lang w:val="uk-UA"/>
        </w:rPr>
        <w:t>і</w:t>
      </w:r>
      <w:r w:rsidRPr="00145B43">
        <w:rPr>
          <w:rStyle w:val="FontStyle15"/>
          <w:rFonts w:ascii="Times New Roman" w:hAnsi="Times New Roman" w:cs="Times New Roman"/>
          <w:sz w:val="24"/>
          <w:szCs w:val="24"/>
          <w:lang w:val="uk-UA"/>
        </w:rPr>
        <w:t>ззовні, а також надзвичайно дискримінаційною політикою австрійської й російської оку</w:t>
      </w:r>
      <w:r w:rsidR="008336AC">
        <w:rPr>
          <w:rStyle w:val="FontStyle15"/>
          <w:rFonts w:ascii="Times New Roman" w:hAnsi="Times New Roman" w:cs="Times New Roman"/>
          <w:sz w:val="24"/>
          <w:szCs w:val="24"/>
          <w:lang w:val="uk-UA"/>
        </w:rPr>
        <w:softHyphen/>
      </w:r>
      <w:r w:rsidRPr="00145B43">
        <w:rPr>
          <w:rStyle w:val="FontStyle15"/>
          <w:rFonts w:ascii="Times New Roman" w:hAnsi="Times New Roman" w:cs="Times New Roman"/>
          <w:sz w:val="24"/>
          <w:szCs w:val="24"/>
          <w:lang w:val="uk-UA"/>
        </w:rPr>
        <w:t>паційних влад щодо місцевого населення в усіх її негативних проявах.</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rStyle w:val="FontStyle15"/>
          <w:rFonts w:ascii="Times New Roman" w:hAnsi="Times New Roman" w:cs="Times New Roman"/>
          <w:sz w:val="24"/>
          <w:szCs w:val="24"/>
        </w:rPr>
        <w:t>Відзначимо, що в роки Першої світової війни в австро-угорській армії перебу</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ва</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ло 250–300 тис. українців, що становило до 9% її особового складу. За підрахунками, українська Галичина тільки полеглими за інтереси Австро-Угорщини втратила близько 80 тис. осіб.</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rStyle w:val="FontStyle15"/>
          <w:rFonts w:ascii="Times New Roman" w:hAnsi="Times New Roman" w:cs="Times New Roman"/>
          <w:sz w:val="24"/>
          <w:szCs w:val="24"/>
        </w:rPr>
        <w:t>Кожного разу війська провокували хвилі біженців. З прифронтових повітів на</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силь</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но відселяли людей, а їхні будинки та господарства руйнували, грабували або й спа</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лювали. Так, у 1915 р. в Австрії перебувало 1,1 млн біженців з Галичини й Буковини [25; 29; 30].</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rStyle w:val="FontStyle15"/>
          <w:rFonts w:ascii="Times New Roman" w:hAnsi="Times New Roman" w:cs="Times New Roman"/>
          <w:sz w:val="24"/>
          <w:szCs w:val="24"/>
        </w:rPr>
        <w:t>Великою була хвиля біженців углиб Наддніпрянщини й Росії перед відступом з Га</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личини російських військ весною – літом 1915 р. Чимало людей покидали рідні місця добровільно, налякані чутками про те, що австро-угорські війська будуть мстити. Тіль</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ки з одного Турківського повіту на Схід подалися 5 543 жителі. Були села, як, на</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при</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клад, Новий Яжів і Цетуля Яворівського повіту, що тікали від наступаючих австрійців ці</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лими громадами [25].</w:t>
      </w:r>
    </w:p>
    <w:p w:rsidR="00145B43" w:rsidRPr="00D57D1B" w:rsidRDefault="00145B43" w:rsidP="00145B43">
      <w:pPr>
        <w:suppressAutoHyphens/>
        <w:ind w:firstLine="709"/>
        <w:jc w:val="both"/>
        <w:rPr>
          <w:rFonts w:eastAsia="TimesNewRomanPSMT"/>
          <w:lang w:eastAsia="uk-UA"/>
        </w:rPr>
      </w:pPr>
      <w:r w:rsidRPr="00D57D1B">
        <w:rPr>
          <w:rStyle w:val="FontStyle15"/>
          <w:rFonts w:ascii="Times New Roman" w:hAnsi="Times New Roman" w:cs="Times New Roman"/>
          <w:sz w:val="24"/>
          <w:szCs w:val="24"/>
        </w:rPr>
        <w:t>Такі значні переміщення населення, перехід від архаїчної комунікації до мо</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дер</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ної через постійне пересування фронту й військ у поєднанні з циркулюванням відпо</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від</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них зразків інформації негативного присмаку (чутки, міфи, перекази, легенди) спри</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чи</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ня</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ли зміни в етнопсихологічній площині. Українці Карпат змушені були швидкими тем</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пами адаптуватися до нових політичних і соціально-економічних умов шляхом вда</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ло</w:t>
      </w:r>
      <w:r w:rsidR="008336AC">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го рафінування отриманої інформації та її використання на практиці.</w:t>
      </w:r>
      <w:r w:rsidRPr="00D57D1B">
        <w:rPr>
          <w:rFonts w:eastAsia="TimesNewRomanPSMT"/>
          <w:lang w:eastAsia="uk-UA"/>
        </w:rPr>
        <w:t xml:space="preserve"> Вагомим еле</w:t>
      </w:r>
      <w:r w:rsidR="008336AC">
        <w:rPr>
          <w:rFonts w:eastAsia="TimesNewRomanPSMT"/>
          <w:lang w:val="uk-UA" w:eastAsia="uk-UA"/>
        </w:rPr>
        <w:softHyphen/>
      </w:r>
      <w:r w:rsidRPr="00D57D1B">
        <w:rPr>
          <w:rFonts w:eastAsia="TimesNewRomanPSMT"/>
          <w:lang w:eastAsia="uk-UA"/>
        </w:rPr>
        <w:t>мен</w:t>
      </w:r>
      <w:r w:rsidR="008336AC">
        <w:rPr>
          <w:rFonts w:eastAsia="TimesNewRomanPSMT"/>
          <w:lang w:val="uk-UA" w:eastAsia="uk-UA"/>
        </w:rPr>
        <w:softHyphen/>
      </w:r>
      <w:r w:rsidRPr="00D57D1B">
        <w:rPr>
          <w:rFonts w:eastAsia="TimesNewRomanPSMT"/>
          <w:lang w:eastAsia="uk-UA"/>
        </w:rPr>
        <w:t>том повсякденного життя українців краю стало й циркулювання різного роду чуток, пліток, язичень, пересудів, брехні та інших аналогів недостовірної інформації [34], яку в дискримінаційному зрізі проти них використовували їхні опоненти.</w:t>
      </w:r>
    </w:p>
    <w:p w:rsidR="00145B43" w:rsidRPr="00D57D1B" w:rsidRDefault="00145B43" w:rsidP="00145B43">
      <w:pPr>
        <w:suppressAutoHyphens/>
        <w:ind w:firstLine="709"/>
        <w:jc w:val="both"/>
      </w:pPr>
      <w:r w:rsidRPr="00D57D1B">
        <w:t>Нагнітання масової політичної істерії на початку й упродовж війни призвело до ви</w:t>
      </w:r>
      <w:r w:rsidR="008336AC">
        <w:rPr>
          <w:lang w:val="uk-UA"/>
        </w:rPr>
        <w:softHyphen/>
      </w:r>
      <w:r w:rsidRPr="00D57D1B">
        <w:t>зрівання легенди про так звану “руську зраду”, у зв’язку з якою австрійська влада упе</w:t>
      </w:r>
      <w:r w:rsidR="008336AC">
        <w:rPr>
          <w:lang w:val="uk-UA"/>
        </w:rPr>
        <w:softHyphen/>
      </w:r>
      <w:r w:rsidRPr="00D57D1B">
        <w:t>реджено ставилася до місцевого населення, постійно звинувачуючи його в русо</w:t>
      </w:r>
      <w:r w:rsidR="008336AC">
        <w:rPr>
          <w:lang w:val="uk-UA"/>
        </w:rPr>
        <w:softHyphen/>
      </w:r>
      <w:r w:rsidRPr="00D57D1B">
        <w:t>філь</w:t>
      </w:r>
      <w:r w:rsidR="008336AC">
        <w:rPr>
          <w:lang w:val="uk-UA"/>
        </w:rPr>
        <w:softHyphen/>
      </w:r>
      <w:r w:rsidRPr="00D57D1B">
        <w:t>стві. Так, на відміну від Лемківщини, русофільський рух на Гуцульщині та Бойків</w:t>
      </w:r>
      <w:r w:rsidR="008336AC">
        <w:rPr>
          <w:lang w:val="uk-UA"/>
        </w:rPr>
        <w:softHyphen/>
      </w:r>
      <w:r w:rsidRPr="00D57D1B">
        <w:t>щи</w:t>
      </w:r>
      <w:r w:rsidR="008336AC">
        <w:rPr>
          <w:lang w:val="uk-UA"/>
        </w:rPr>
        <w:softHyphen/>
      </w:r>
      <w:r w:rsidRPr="00D57D1B">
        <w:t>ні не набув значного поширення. Заходи, проведені русофілами, не мали успіху. Про</w:t>
      </w:r>
      <w:r w:rsidR="008336AC">
        <w:rPr>
          <w:lang w:val="uk-UA"/>
        </w:rPr>
        <w:softHyphen/>
      </w:r>
      <w:r w:rsidRPr="00D57D1B">
        <w:t>російська пропаганда на цих теренах перед війною, яка велася за посередництвом і фі</w:t>
      </w:r>
      <w:r w:rsidR="008336AC">
        <w:rPr>
          <w:lang w:val="uk-UA"/>
        </w:rPr>
        <w:softHyphen/>
      </w:r>
      <w:r w:rsidRPr="00D57D1B">
        <w:t>нансуванням представників москвофільської орієнтації, не досягла поставлених ре</w:t>
      </w:r>
      <w:r w:rsidR="008336AC">
        <w:rPr>
          <w:lang w:val="uk-UA"/>
        </w:rPr>
        <w:softHyphen/>
      </w:r>
      <w:r w:rsidRPr="00D57D1B">
        <w:t>зуль</w:t>
      </w:r>
      <w:r w:rsidR="008336AC">
        <w:rPr>
          <w:lang w:val="uk-UA"/>
        </w:rPr>
        <w:softHyphen/>
      </w:r>
      <w:r w:rsidRPr="00D57D1B">
        <w:t>татів</w:t>
      </w:r>
      <w:r w:rsidRPr="00D57D1B">
        <w:rPr>
          <w:lang w:val="uk-UA"/>
        </w:rPr>
        <w:t xml:space="preserve"> [15]</w:t>
      </w:r>
      <w:r w:rsidRPr="00D57D1B">
        <w:t>. Докорінно інша ситуація була на Лемківщині й Угорській Русі</w:t>
      </w:r>
      <w:r w:rsidRPr="00D57D1B">
        <w:rPr>
          <w:lang w:val="uk-UA"/>
        </w:rPr>
        <w:t xml:space="preserve"> [19]</w:t>
      </w:r>
      <w:r w:rsidRPr="00D57D1B">
        <w:t>.</w:t>
      </w:r>
    </w:p>
    <w:p w:rsidR="00145B43" w:rsidRPr="00D57D1B" w:rsidRDefault="00145B43" w:rsidP="00145B43">
      <w:pPr>
        <w:suppressAutoHyphens/>
        <w:ind w:firstLine="709"/>
        <w:jc w:val="both"/>
      </w:pPr>
      <w:r w:rsidRPr="00D57D1B">
        <w:lastRenderedPageBreak/>
        <w:t>У роки війни українське населення Карпат зазнавало національної дискримінації й морально-силових утисків з боку австро-угорської влади та російської окупаційної адміністрації, оскільки воно постійно перебувало у фронтовій зоні. Їхні наслідки були над</w:t>
      </w:r>
      <w:r w:rsidR="00D3285F">
        <w:rPr>
          <w:lang w:val="uk-UA"/>
        </w:rPr>
        <w:softHyphen/>
      </w:r>
      <w:r w:rsidRPr="00D57D1B">
        <w:t>звичайно важкими. Так, лише Гуцульщина “в часі сеї війни обібрана і чужими, і свої</w:t>
      </w:r>
      <w:r w:rsidR="00D3285F">
        <w:rPr>
          <w:lang w:val="uk-UA"/>
        </w:rPr>
        <w:softHyphen/>
      </w:r>
      <w:r w:rsidRPr="00D57D1B">
        <w:t>ми” [10]. Під час першої російської окупації вона перетворилася у “велику руїну”. Одразу із зайняттям краю “почали ся рабунки”, які перетворилися на масові грабіж</w:t>
      </w:r>
      <w:r w:rsidR="00D3285F">
        <w:rPr>
          <w:lang w:val="uk-UA"/>
        </w:rPr>
        <w:softHyphen/>
      </w:r>
      <w:r w:rsidRPr="00D57D1B">
        <w:t>ниць</w:t>
      </w:r>
      <w:r w:rsidR="00D3285F">
        <w:rPr>
          <w:lang w:val="uk-UA"/>
        </w:rPr>
        <w:softHyphen/>
      </w:r>
      <w:r w:rsidRPr="00D57D1B">
        <w:t>кі акції з боку російських солдат [11].</w:t>
      </w:r>
    </w:p>
    <w:p w:rsidR="00145B43" w:rsidRPr="00D57D1B" w:rsidRDefault="00145B43" w:rsidP="00145B43">
      <w:pPr>
        <w:suppressAutoHyphens/>
        <w:ind w:firstLine="709"/>
        <w:jc w:val="both"/>
      </w:pPr>
      <w:r w:rsidRPr="00D57D1B">
        <w:t>З початком війни розпочалися “встановлення” рівня лояльності місцевого насе</w:t>
      </w:r>
      <w:r w:rsidR="00D3285F">
        <w:rPr>
          <w:lang w:val="uk-UA"/>
        </w:rPr>
        <w:softHyphen/>
      </w:r>
      <w:r w:rsidRPr="00D57D1B">
        <w:t>лен</w:t>
      </w:r>
      <w:r w:rsidR="00D3285F">
        <w:rPr>
          <w:lang w:val="uk-UA"/>
        </w:rPr>
        <w:softHyphen/>
      </w:r>
      <w:r w:rsidRPr="00D57D1B">
        <w:t>ня до австро-угорської влади, пошуки й виявлення неблагонадійних елементів, на</w:t>
      </w:r>
      <w:r w:rsidR="00D3285F">
        <w:rPr>
          <w:lang w:val="uk-UA"/>
        </w:rPr>
        <w:softHyphen/>
      </w:r>
      <w:r w:rsidRPr="00D57D1B">
        <w:t>слід</w:t>
      </w:r>
      <w:r w:rsidR="00D3285F">
        <w:rPr>
          <w:lang w:val="uk-UA"/>
        </w:rPr>
        <w:softHyphen/>
      </w:r>
      <w:r w:rsidRPr="00D57D1B">
        <w:t>ком чого стали масові репресії і військові розправи над мирним населенням. За при</w:t>
      </w:r>
      <w:r w:rsidR="00D3285F">
        <w:rPr>
          <w:lang w:val="uk-UA"/>
        </w:rPr>
        <w:softHyphen/>
      </w:r>
      <w:r w:rsidRPr="00D57D1B">
        <w:t>судами австро-угорських армійських польових судів, а то й без них, українців зви</w:t>
      </w:r>
      <w:r w:rsidR="00D3285F">
        <w:rPr>
          <w:lang w:val="uk-UA"/>
        </w:rPr>
        <w:softHyphen/>
      </w:r>
      <w:r w:rsidRPr="00D57D1B">
        <w:t>ну</w:t>
      </w:r>
      <w:r w:rsidR="00D3285F">
        <w:rPr>
          <w:lang w:val="uk-UA"/>
        </w:rPr>
        <w:softHyphen/>
      </w:r>
      <w:r w:rsidRPr="00D57D1B">
        <w:t>вачували в державній зраді й страчували [3; 14</w:t>
      </w:r>
      <w:r w:rsidR="006820CE">
        <w:rPr>
          <w:lang w:val="uk-UA"/>
        </w:rPr>
        <w:t>;</w:t>
      </w:r>
      <w:r w:rsidRPr="00D57D1B">
        <w:t xml:space="preserve"> 16; 23; 30].</w:t>
      </w:r>
    </w:p>
    <w:p w:rsidR="00145B43" w:rsidRPr="00D57D1B" w:rsidRDefault="00145B43" w:rsidP="00145B43">
      <w:pPr>
        <w:suppressAutoHyphens/>
        <w:ind w:firstLine="709"/>
        <w:jc w:val="both"/>
      </w:pPr>
      <w:r w:rsidRPr="00D57D1B">
        <w:t>У Карпатському регіоні страти за зраду мали масштабний характер і стосувалися всіх без винятку етнографічних масивів. Так, на Лемківщині в Короснянському повіті з ве</w:t>
      </w:r>
      <w:r w:rsidR="00D3285F">
        <w:rPr>
          <w:lang w:val="uk-UA"/>
        </w:rPr>
        <w:softHyphen/>
      </w:r>
      <w:r w:rsidRPr="00D57D1B">
        <w:t>ресня 1914 до червня 1915 рр. репресій зазнали мешканці 5 сіл. Такий самий стан ре</w:t>
      </w:r>
      <w:r w:rsidR="00D3285F">
        <w:rPr>
          <w:lang w:val="uk-UA"/>
        </w:rPr>
        <w:softHyphen/>
      </w:r>
      <w:r w:rsidRPr="00D57D1B">
        <w:t>чей спостерігався й у Сяноцькому повіті [33]. На Бойківщині 18 жовтня 1914 р. у с. Си</w:t>
      </w:r>
      <w:r w:rsidR="00D3285F">
        <w:rPr>
          <w:lang w:val="uk-UA"/>
        </w:rPr>
        <w:softHyphen/>
      </w:r>
      <w:r w:rsidRPr="00D57D1B">
        <w:t>ньоводське Верхнє Стрийського повіту угорські військові повісили 11 місцевих жи</w:t>
      </w:r>
      <w:r w:rsidR="00D3285F">
        <w:rPr>
          <w:lang w:val="uk-UA"/>
        </w:rPr>
        <w:softHyphen/>
      </w:r>
      <w:r w:rsidRPr="00D57D1B">
        <w:t>те</w:t>
      </w:r>
      <w:r w:rsidR="00D3285F">
        <w:rPr>
          <w:lang w:val="uk-UA"/>
        </w:rPr>
        <w:softHyphen/>
      </w:r>
      <w:r w:rsidRPr="00D57D1B">
        <w:t>лів</w:t>
      </w:r>
      <w:r w:rsidRPr="00D57D1B">
        <w:rPr>
          <w:lang w:eastAsia="uk-UA"/>
        </w:rPr>
        <w:t xml:space="preserve"> [</w:t>
      </w:r>
      <w:r w:rsidRPr="00D57D1B">
        <w:rPr>
          <w:rFonts w:eastAsia="TimesNewRoman,Italic"/>
          <w:iCs/>
          <w:lang w:eastAsia="uk-UA"/>
        </w:rPr>
        <w:t>5</w:t>
      </w:r>
      <w:r w:rsidRPr="00D57D1B">
        <w:rPr>
          <w:lang w:eastAsia="uk-UA"/>
        </w:rPr>
        <w:t>, с.182]</w:t>
      </w:r>
      <w:r w:rsidRPr="00D57D1B">
        <w:t>. Подібна ситуація спостерігалася й на Гуцульщині. Загалом на початку вій</w:t>
      </w:r>
      <w:r w:rsidR="00D3285F">
        <w:rPr>
          <w:lang w:val="uk-UA"/>
        </w:rPr>
        <w:softHyphen/>
      </w:r>
      <w:r w:rsidRPr="00D57D1B">
        <w:t>ни лише в Галичині було знищено 36 тис. мирного населення [23, с.90].</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t>Вітчизняний дослідник К.Кондратюк твердить, що б</w:t>
      </w:r>
      <w:r w:rsidRPr="00D57D1B">
        <w:rPr>
          <w:rStyle w:val="FontStyle15"/>
          <w:rFonts w:ascii="Times New Roman" w:hAnsi="Times New Roman" w:cs="Times New Roman"/>
          <w:sz w:val="24"/>
          <w:szCs w:val="24"/>
        </w:rPr>
        <w:t>езпосереднім поштовхом до переслідувань українців стала чутка, що, мовляв, причиною австрійських невдач є зра</w:t>
      </w:r>
      <w:r w:rsidR="00D3285F">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да проросійської частини населення Галичини. Не розбираючись у тому, хто москво</w:t>
      </w:r>
      <w:r w:rsidR="00D3285F">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 xml:space="preserve">філ, а хто ні, влада арештовувала тисячі невинних людей [14, </w:t>
      </w:r>
      <w:r w:rsidRPr="00D57D1B">
        <w:rPr>
          <w:rStyle w:val="FontStyle15"/>
          <w:rFonts w:ascii="Times New Roman" w:hAnsi="Times New Roman" w:cs="Times New Roman"/>
          <w:sz w:val="24"/>
          <w:szCs w:val="24"/>
          <w:lang w:val="en-US"/>
        </w:rPr>
        <w:t>c</w:t>
      </w:r>
      <w:r w:rsidRPr="00D57D1B">
        <w:rPr>
          <w:rStyle w:val="FontStyle15"/>
          <w:rFonts w:ascii="Times New Roman" w:hAnsi="Times New Roman" w:cs="Times New Roman"/>
          <w:sz w:val="24"/>
          <w:szCs w:val="24"/>
        </w:rPr>
        <w:t>.618].</w:t>
      </w:r>
    </w:p>
    <w:p w:rsidR="00145B43" w:rsidRPr="00D57D1B" w:rsidRDefault="00145B43" w:rsidP="00145B43">
      <w:pPr>
        <w:suppressAutoHyphens/>
        <w:ind w:firstLine="709"/>
        <w:jc w:val="both"/>
        <w:rPr>
          <w:lang w:eastAsia="uk-UA"/>
        </w:rPr>
      </w:pPr>
      <w:r w:rsidRPr="00D57D1B">
        <w:rPr>
          <w:lang w:eastAsia="uk-UA"/>
        </w:rPr>
        <w:t>Більшість вітчизняних істориків сходяться на думці, що “українська зрада” у Га</w:t>
      </w:r>
      <w:r w:rsidR="00D3285F">
        <w:rPr>
          <w:lang w:val="uk-UA" w:eastAsia="uk-UA"/>
        </w:rPr>
        <w:softHyphen/>
      </w:r>
      <w:r w:rsidRPr="00D57D1B">
        <w:rPr>
          <w:lang w:eastAsia="uk-UA"/>
        </w:rPr>
        <w:t>ли</w:t>
      </w:r>
      <w:r w:rsidR="00D3285F">
        <w:rPr>
          <w:lang w:val="uk-UA" w:eastAsia="uk-UA"/>
        </w:rPr>
        <w:softHyphen/>
      </w:r>
      <w:r w:rsidRPr="00D57D1B">
        <w:rPr>
          <w:lang w:eastAsia="uk-UA"/>
        </w:rPr>
        <w:t>чині була вигідна як польській адміністрації, яка прагнула використати москво</w:t>
      </w:r>
      <w:r w:rsidR="00D3285F">
        <w:rPr>
          <w:lang w:val="uk-UA" w:eastAsia="uk-UA"/>
        </w:rPr>
        <w:softHyphen/>
      </w:r>
      <w:r w:rsidRPr="00D57D1B">
        <w:rPr>
          <w:lang w:eastAsia="uk-UA"/>
        </w:rPr>
        <w:t>філь</w:t>
      </w:r>
      <w:r w:rsidR="00D3285F">
        <w:rPr>
          <w:lang w:val="uk-UA" w:eastAsia="uk-UA"/>
        </w:rPr>
        <w:softHyphen/>
      </w:r>
      <w:r w:rsidRPr="00D57D1B">
        <w:rPr>
          <w:lang w:eastAsia="uk-UA"/>
        </w:rPr>
        <w:t>ство проти знищення українства, так і військовій владі [3]. Із цього приводу митро</w:t>
      </w:r>
      <w:r w:rsidR="00D3285F">
        <w:rPr>
          <w:lang w:val="uk-UA" w:eastAsia="uk-UA"/>
        </w:rPr>
        <w:softHyphen/>
      </w:r>
      <w:r w:rsidRPr="00D57D1B">
        <w:rPr>
          <w:lang w:eastAsia="uk-UA"/>
        </w:rPr>
        <w:t>по</w:t>
      </w:r>
      <w:r w:rsidR="00D3285F">
        <w:rPr>
          <w:lang w:val="uk-UA" w:eastAsia="uk-UA"/>
        </w:rPr>
        <w:softHyphen/>
      </w:r>
      <w:r w:rsidRPr="00D57D1B">
        <w:rPr>
          <w:lang w:eastAsia="uk-UA"/>
        </w:rPr>
        <w:t>лит А.Шептицький у листі до Є.Олесницького 22 серпня 1914 р. також відзначив під</w:t>
      </w:r>
      <w:r w:rsidR="00D3285F">
        <w:rPr>
          <w:lang w:val="uk-UA" w:eastAsia="uk-UA"/>
        </w:rPr>
        <w:softHyphen/>
      </w:r>
      <w:r w:rsidRPr="00D57D1B">
        <w:rPr>
          <w:lang w:eastAsia="uk-UA"/>
        </w:rPr>
        <w:t>ступ</w:t>
      </w:r>
      <w:r w:rsidR="00D3285F">
        <w:rPr>
          <w:lang w:val="uk-UA" w:eastAsia="uk-UA"/>
        </w:rPr>
        <w:softHyphen/>
      </w:r>
      <w:r w:rsidRPr="00D57D1B">
        <w:rPr>
          <w:lang w:eastAsia="uk-UA"/>
        </w:rPr>
        <w:t>ність і провокативність дій крайової польської адміністрації проти українців. “Про</w:t>
      </w:r>
      <w:r w:rsidR="00D3285F">
        <w:rPr>
          <w:lang w:val="uk-UA" w:eastAsia="uk-UA"/>
        </w:rPr>
        <w:softHyphen/>
      </w:r>
      <w:r w:rsidRPr="00D57D1B">
        <w:rPr>
          <w:lang w:eastAsia="uk-UA"/>
        </w:rPr>
        <w:t>ти нас ведуть акцію ті, що підтримували москвофільство в краї, а тепер арештовують на</w:t>
      </w:r>
      <w:r w:rsidR="00D3285F">
        <w:rPr>
          <w:lang w:val="uk-UA" w:eastAsia="uk-UA"/>
        </w:rPr>
        <w:softHyphen/>
      </w:r>
      <w:r w:rsidRPr="00D57D1B">
        <w:rPr>
          <w:lang w:eastAsia="uk-UA"/>
        </w:rPr>
        <w:t>ших найкращих і невинних людей; про ув’язнених москвофілів говорять, що це вна</w:t>
      </w:r>
      <w:r w:rsidR="00D3285F">
        <w:rPr>
          <w:lang w:val="uk-UA" w:eastAsia="uk-UA"/>
        </w:rPr>
        <w:softHyphen/>
      </w:r>
      <w:r w:rsidRPr="00D57D1B">
        <w:rPr>
          <w:lang w:eastAsia="uk-UA"/>
        </w:rPr>
        <w:t>слідок доносів українців. Водночас переконують військові структури, що українці та москвофіли однаковою мірою не заслуговують на довір’я. В цьому безголовому змі</w:t>
      </w:r>
      <w:r w:rsidR="007514A1">
        <w:rPr>
          <w:lang w:val="uk-UA" w:eastAsia="uk-UA"/>
        </w:rPr>
        <w:softHyphen/>
      </w:r>
      <w:r w:rsidRPr="00D57D1B">
        <w:rPr>
          <w:lang w:eastAsia="uk-UA"/>
        </w:rPr>
        <w:t>шан</w:t>
      </w:r>
      <w:r w:rsidR="007514A1">
        <w:rPr>
          <w:lang w:val="uk-UA" w:eastAsia="uk-UA"/>
        </w:rPr>
        <w:softHyphen/>
      </w:r>
      <w:r w:rsidRPr="00D57D1B">
        <w:rPr>
          <w:lang w:eastAsia="uk-UA"/>
        </w:rPr>
        <w:t>ні готують українцям знищення. Коритовський діє хитро супроти українців, і тому він небезпечний” [</w:t>
      </w:r>
      <w:r w:rsidRPr="00D57D1B">
        <w:rPr>
          <w:rFonts w:eastAsia="TimesNewRoman,Italic"/>
          <w:iCs/>
          <w:lang w:eastAsia="uk-UA"/>
        </w:rPr>
        <w:t>22,</w:t>
      </w:r>
      <w:r w:rsidRPr="00D57D1B">
        <w:rPr>
          <w:lang w:eastAsia="uk-UA"/>
        </w:rPr>
        <w:t xml:space="preserve"> с.62].</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lang w:eastAsia="uk-UA"/>
        </w:rPr>
        <w:t>Російські цивільні та військові власті, ведучи боротьбу з українським національ</w:t>
      </w:r>
      <w:r w:rsidR="007514A1">
        <w:rPr>
          <w:lang w:val="uk-UA" w:eastAsia="uk-UA"/>
        </w:rPr>
        <w:softHyphen/>
      </w:r>
      <w:r w:rsidRPr="00D57D1B">
        <w:rPr>
          <w:lang w:eastAsia="uk-UA"/>
        </w:rPr>
        <w:t>ним рухом, т. зв. “мазепинством”, наказували руйнувати приміщення українських гро</w:t>
      </w:r>
      <w:r w:rsidR="007514A1">
        <w:rPr>
          <w:lang w:val="uk-UA" w:eastAsia="uk-UA"/>
        </w:rPr>
        <w:softHyphen/>
      </w:r>
      <w:r w:rsidRPr="00D57D1B">
        <w:rPr>
          <w:lang w:eastAsia="uk-UA"/>
        </w:rPr>
        <w:t>мадських організацій, вилучали й нищили книжки, музейні експонати тощо. Із цих мір</w:t>
      </w:r>
      <w:r w:rsidR="007514A1">
        <w:rPr>
          <w:lang w:val="uk-UA" w:eastAsia="uk-UA"/>
        </w:rPr>
        <w:softHyphen/>
      </w:r>
      <w:r w:rsidRPr="00D57D1B">
        <w:rPr>
          <w:lang w:eastAsia="uk-UA"/>
        </w:rPr>
        <w:t>ку</w:t>
      </w:r>
      <w:r w:rsidR="007514A1">
        <w:rPr>
          <w:lang w:val="uk-UA" w:eastAsia="uk-UA"/>
        </w:rPr>
        <w:softHyphen/>
      </w:r>
      <w:r w:rsidRPr="00D57D1B">
        <w:rPr>
          <w:lang w:eastAsia="uk-UA"/>
        </w:rPr>
        <w:t xml:space="preserve">вань </w:t>
      </w:r>
      <w:r w:rsidRPr="00D57D1B">
        <w:rPr>
          <w:rStyle w:val="FontStyle15"/>
          <w:rFonts w:ascii="Times New Roman" w:hAnsi="Times New Roman" w:cs="Times New Roman"/>
          <w:sz w:val="24"/>
          <w:szCs w:val="24"/>
        </w:rPr>
        <w:t>окупаційна адміністрація одразу ж почала впроваджувати повсюдно російську мо</w:t>
      </w:r>
      <w:r w:rsidR="007514A1">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ву та нові правила взаємодії органів місцевого управління з нею.</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rStyle w:val="FontStyle15"/>
          <w:rFonts w:ascii="Times New Roman" w:hAnsi="Times New Roman" w:cs="Times New Roman"/>
          <w:sz w:val="24"/>
          <w:szCs w:val="24"/>
        </w:rPr>
        <w:t>З огляду на це, було закрито “Просвіту” і практично всі українські установи, біб</w:t>
      </w:r>
      <w:r w:rsidR="007514A1">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ліо</w:t>
      </w:r>
      <w:r w:rsidR="007514A1">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 xml:space="preserve">теки, школи. </w:t>
      </w:r>
      <w:r w:rsidRPr="00D57D1B">
        <w:rPr>
          <w:lang w:eastAsia="uk-UA"/>
        </w:rPr>
        <w:t>Так, у Долині росіяни зруйнували приміщення товариства “Просвіта”, спалили українські книги та пограбували банк, забравши з нього всі гроші, цінні папери й коштовності [9].</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rStyle w:val="FontStyle15"/>
          <w:rFonts w:ascii="Times New Roman" w:hAnsi="Times New Roman" w:cs="Times New Roman"/>
          <w:sz w:val="24"/>
          <w:szCs w:val="24"/>
        </w:rPr>
        <w:t>Одразу ж почалися арешти місцевої інтелігенції. Як твердить К.Кондратюк, аре</w:t>
      </w:r>
      <w:r w:rsidR="007514A1">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шти й виселення здійснювали також повітові уряди (часто без санкції вищої влади). Сьо</w:t>
      </w:r>
      <w:r w:rsidR="007514A1">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годні важко точно встановити кількість українців, які постраждали від царських вла</w:t>
      </w:r>
      <w:r w:rsidR="007514A1">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 xml:space="preserve">стей [14, </w:t>
      </w:r>
      <w:r w:rsidRPr="00D57D1B">
        <w:rPr>
          <w:rStyle w:val="FontStyle15"/>
          <w:rFonts w:ascii="Times New Roman" w:hAnsi="Times New Roman" w:cs="Times New Roman"/>
          <w:sz w:val="24"/>
          <w:szCs w:val="24"/>
          <w:lang w:val="en-US"/>
        </w:rPr>
        <w:t>c</w:t>
      </w:r>
      <w:r w:rsidRPr="00D57D1B">
        <w:rPr>
          <w:rStyle w:val="FontStyle15"/>
          <w:rFonts w:ascii="Times New Roman" w:hAnsi="Times New Roman" w:cs="Times New Roman"/>
          <w:sz w:val="24"/>
          <w:szCs w:val="24"/>
        </w:rPr>
        <w:t>.620].</w:t>
      </w:r>
    </w:p>
    <w:p w:rsidR="00145B43" w:rsidRPr="007514A1" w:rsidRDefault="00145B43" w:rsidP="00145B43">
      <w:pPr>
        <w:pStyle w:val="ae"/>
        <w:suppressAutoHyphens/>
        <w:ind w:left="0" w:firstLine="709"/>
      </w:pPr>
      <w:r w:rsidRPr="007514A1">
        <w:t>У роки війни продовжилося становлення української національної ідентичності, свід</w:t>
      </w:r>
      <w:r w:rsidR="007514A1">
        <w:softHyphen/>
      </w:r>
      <w:r w:rsidRPr="007514A1">
        <w:t>ченням чого стало значне поширення в Карпатському регіоні етнонімів “укра</w:t>
      </w:r>
      <w:r w:rsidR="007514A1">
        <w:softHyphen/>
      </w:r>
      <w:r w:rsidRPr="007514A1">
        <w:t>їнсь</w:t>
      </w:r>
      <w:r w:rsidR="007514A1">
        <w:softHyphen/>
      </w:r>
      <w:r w:rsidRPr="007514A1">
        <w:t>кий”, “українець”. Поширення етнічної назви сприяло зростанню національної свідо</w:t>
      </w:r>
      <w:r w:rsidR="007514A1">
        <w:softHyphen/>
      </w:r>
      <w:r w:rsidRPr="007514A1">
        <w:t>мо</w:t>
      </w:r>
      <w:r w:rsidR="007514A1">
        <w:softHyphen/>
      </w:r>
      <w:r w:rsidRPr="007514A1">
        <w:t xml:space="preserve">сті та поглибленню національної самоідентифікації серед населення краю </w:t>
      </w:r>
      <w:r w:rsidRPr="007514A1">
        <w:rPr>
          <w:lang w:val="ru-RU"/>
        </w:rPr>
        <w:t>[15; 19; 31]</w:t>
      </w:r>
      <w:r w:rsidRPr="007514A1">
        <w:t>.</w:t>
      </w:r>
    </w:p>
    <w:p w:rsidR="00145B43" w:rsidRPr="00D57D1B" w:rsidRDefault="00145B43" w:rsidP="00145B43">
      <w:pPr>
        <w:suppressAutoHyphens/>
        <w:ind w:firstLine="709"/>
        <w:jc w:val="both"/>
      </w:pPr>
      <w:r w:rsidRPr="00D57D1B">
        <w:lastRenderedPageBreak/>
        <w:t>Яскравим прикладом у цьому контексті можуть слугувати українці Угорської Ру</w:t>
      </w:r>
      <w:r w:rsidR="00993048">
        <w:rPr>
          <w:lang w:val="uk-UA"/>
        </w:rPr>
        <w:softHyphen/>
      </w:r>
      <w:r w:rsidRPr="00D57D1B">
        <w:t>сі. Ще в 1830 р. граф Чехені заперечував існування 500 тис. угро-русинів і руснаків. Він заявляв, що “Руської Угорщини нема і бути не може” [8, с.71–72]. У свою чергу, ві</w:t>
      </w:r>
      <w:r w:rsidR="00993048">
        <w:rPr>
          <w:lang w:val="uk-UA"/>
        </w:rPr>
        <w:softHyphen/>
      </w:r>
      <w:r w:rsidRPr="00D57D1B">
        <w:t>денський академік Ягіч у 1915 р. писав, що “в Прикарпатской Руси украинофильская тер</w:t>
      </w:r>
      <w:r w:rsidR="00993048">
        <w:rPr>
          <w:lang w:val="uk-UA"/>
        </w:rPr>
        <w:softHyphen/>
      </w:r>
      <w:r w:rsidRPr="00D57D1B">
        <w:t>минология, равно как и все украинское движение, являются чуждыми растениями, извне занесенными продуктами подражания. О всеобщем употреблении имени “украи</w:t>
      </w:r>
      <w:r w:rsidR="00993048">
        <w:rPr>
          <w:lang w:val="uk-UA"/>
        </w:rPr>
        <w:softHyphen/>
      </w:r>
      <w:r w:rsidRPr="00D57D1B">
        <w:t>нец” в данных, заселенных русинами Австрии не может быть и речи” [4, с.14]. Проте вже в кінці 1916–1917 рр. національним поступом українців на Угорській Русі була стур</w:t>
      </w:r>
      <w:r w:rsidR="00993048">
        <w:rPr>
          <w:lang w:val="uk-UA"/>
        </w:rPr>
        <w:softHyphen/>
      </w:r>
      <w:r w:rsidRPr="00D57D1B">
        <w:t>бована угорська влада. Радник угорського королівського уряду фон Драше-Лазер у при</w:t>
      </w:r>
      <w:r w:rsidR="00993048">
        <w:rPr>
          <w:lang w:val="uk-UA"/>
        </w:rPr>
        <w:softHyphen/>
      </w:r>
      <w:r w:rsidRPr="00D57D1B">
        <w:t>ватному листі до австрійського держсекретаря писав: “Ми не дозволимо робити з на</w:t>
      </w:r>
      <w:r w:rsidR="00993048">
        <w:rPr>
          <w:lang w:val="uk-UA"/>
        </w:rPr>
        <w:softHyphen/>
      </w:r>
      <w:r w:rsidRPr="00D57D1B">
        <w:t>шого чудового рутенського народу українців” [23, с.131].</w:t>
      </w:r>
    </w:p>
    <w:p w:rsidR="00145B43" w:rsidRPr="00993048" w:rsidRDefault="00145B43" w:rsidP="00145B43">
      <w:pPr>
        <w:pStyle w:val="ae"/>
        <w:suppressAutoHyphens/>
        <w:ind w:left="0" w:firstLine="709"/>
      </w:pPr>
      <w:r w:rsidRPr="00993048">
        <w:t>Військові дії та реквізиційна політика австрійської й російської адміністрацій сприя</w:t>
      </w:r>
      <w:r w:rsidR="00993048">
        <w:softHyphen/>
      </w:r>
      <w:r w:rsidRPr="00993048">
        <w:t>ли процесу національного самоусвідомлення населення. Звинувачуючи його в ру</w:t>
      </w:r>
      <w:r w:rsidR="00993048">
        <w:softHyphen/>
      </w:r>
      <w:r w:rsidRPr="00993048">
        <w:t>со</w:t>
      </w:r>
      <w:r w:rsidR="00993048">
        <w:softHyphen/>
      </w:r>
      <w:r w:rsidRPr="00993048">
        <w:t>фільстві чи австрофільстві, місцевий люд неодмінно співвідносив себе з українцями. Так, за даними австрійської військової розвідки, у травні 1915 р. гуцули села Татарів на Надвірнянщині називали себе українцями [32].</w:t>
      </w:r>
    </w:p>
    <w:p w:rsidR="00145B43" w:rsidRPr="00993048" w:rsidRDefault="00145B43" w:rsidP="00145B43">
      <w:pPr>
        <w:suppressAutoHyphens/>
        <w:ind w:firstLine="709"/>
        <w:jc w:val="both"/>
        <w:rPr>
          <w:rStyle w:val="FontStyle15"/>
          <w:rFonts w:ascii="Times New Roman" w:hAnsi="Times New Roman" w:cs="Times New Roman"/>
          <w:spacing w:val="-4"/>
          <w:sz w:val="24"/>
          <w:szCs w:val="24"/>
          <w:lang w:val="uk-UA"/>
        </w:rPr>
      </w:pPr>
      <w:r w:rsidRPr="00993048">
        <w:rPr>
          <w:rStyle w:val="FontStyle15"/>
          <w:rFonts w:ascii="Times New Roman" w:hAnsi="Times New Roman" w:cs="Times New Roman"/>
          <w:spacing w:val="-4"/>
          <w:sz w:val="24"/>
          <w:szCs w:val="24"/>
          <w:lang w:val="uk-UA"/>
        </w:rPr>
        <w:t>По суті</w:t>
      </w:r>
      <w:r w:rsidR="009F12B9">
        <w:rPr>
          <w:rStyle w:val="FontStyle15"/>
          <w:rFonts w:ascii="Times New Roman" w:hAnsi="Times New Roman" w:cs="Times New Roman"/>
          <w:spacing w:val="-4"/>
          <w:sz w:val="24"/>
          <w:szCs w:val="24"/>
          <w:lang w:val="uk-UA"/>
        </w:rPr>
        <w:t>,</w:t>
      </w:r>
      <w:r w:rsidRPr="00993048">
        <w:rPr>
          <w:rStyle w:val="FontStyle15"/>
          <w:rFonts w:ascii="Times New Roman" w:hAnsi="Times New Roman" w:cs="Times New Roman"/>
          <w:spacing w:val="-4"/>
          <w:sz w:val="24"/>
          <w:szCs w:val="24"/>
          <w:lang w:val="uk-UA"/>
        </w:rPr>
        <w:t xml:space="preserve"> вся сукупність перелічених факторів, які виявилися деструктивними в со</w:t>
      </w:r>
      <w:r w:rsidR="00993048" w:rsidRPr="00993048">
        <w:rPr>
          <w:rStyle w:val="FontStyle15"/>
          <w:rFonts w:ascii="Times New Roman" w:hAnsi="Times New Roman" w:cs="Times New Roman"/>
          <w:spacing w:val="-4"/>
          <w:sz w:val="24"/>
          <w:szCs w:val="24"/>
          <w:lang w:val="uk-UA"/>
        </w:rPr>
        <w:softHyphen/>
      </w:r>
      <w:r w:rsidRPr="00993048">
        <w:rPr>
          <w:rStyle w:val="FontStyle15"/>
          <w:rFonts w:ascii="Times New Roman" w:hAnsi="Times New Roman" w:cs="Times New Roman"/>
          <w:spacing w:val="-4"/>
          <w:sz w:val="24"/>
          <w:szCs w:val="24"/>
          <w:lang w:val="uk-UA"/>
        </w:rPr>
        <w:t>ціально-економічній і суспільно-політичній площинах, оскільки вони зруйнували роз</w:t>
      </w:r>
      <w:r w:rsidR="00993048" w:rsidRPr="00993048">
        <w:rPr>
          <w:rStyle w:val="FontStyle15"/>
          <w:rFonts w:ascii="Times New Roman" w:hAnsi="Times New Roman" w:cs="Times New Roman"/>
          <w:spacing w:val="-4"/>
          <w:sz w:val="24"/>
          <w:szCs w:val="24"/>
          <w:lang w:val="uk-UA"/>
        </w:rPr>
        <w:softHyphen/>
      </w:r>
      <w:r w:rsidRPr="00993048">
        <w:rPr>
          <w:rStyle w:val="FontStyle15"/>
          <w:rFonts w:ascii="Times New Roman" w:hAnsi="Times New Roman" w:cs="Times New Roman"/>
          <w:spacing w:val="-4"/>
          <w:sz w:val="24"/>
          <w:szCs w:val="24"/>
          <w:lang w:val="uk-UA"/>
        </w:rPr>
        <w:t>мі</w:t>
      </w:r>
      <w:r w:rsidR="00993048">
        <w:rPr>
          <w:rStyle w:val="FontStyle15"/>
          <w:rFonts w:ascii="Times New Roman" w:hAnsi="Times New Roman" w:cs="Times New Roman"/>
          <w:spacing w:val="-4"/>
          <w:sz w:val="24"/>
          <w:szCs w:val="24"/>
          <w:lang w:val="uk-UA"/>
        </w:rPr>
        <w:softHyphen/>
      </w:r>
      <w:r w:rsidRPr="00993048">
        <w:rPr>
          <w:rStyle w:val="FontStyle15"/>
          <w:rFonts w:ascii="Times New Roman" w:hAnsi="Times New Roman" w:cs="Times New Roman"/>
          <w:spacing w:val="-4"/>
          <w:sz w:val="24"/>
          <w:szCs w:val="24"/>
          <w:lang w:val="uk-UA"/>
        </w:rPr>
        <w:t>рену архаїчну дійсність життєдіяльності карпатських українців, їх традиційну кон</w:t>
      </w:r>
      <w:r w:rsidR="00993048" w:rsidRPr="00993048">
        <w:rPr>
          <w:rStyle w:val="FontStyle15"/>
          <w:rFonts w:ascii="Times New Roman" w:hAnsi="Times New Roman" w:cs="Times New Roman"/>
          <w:spacing w:val="-4"/>
          <w:sz w:val="24"/>
          <w:szCs w:val="24"/>
          <w:lang w:val="uk-UA"/>
        </w:rPr>
        <w:softHyphen/>
      </w:r>
      <w:r w:rsidRPr="00993048">
        <w:rPr>
          <w:rStyle w:val="FontStyle15"/>
          <w:rFonts w:ascii="Times New Roman" w:hAnsi="Times New Roman" w:cs="Times New Roman"/>
          <w:spacing w:val="-4"/>
          <w:sz w:val="24"/>
          <w:szCs w:val="24"/>
          <w:lang w:val="uk-UA"/>
        </w:rPr>
        <w:t>струкцію світогляду та комунікаційні мережі, побутування відповідних стереотипів й установок, як не дивно, позитивно сприяла національному “переродженню” з русинів в українців.</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145B43">
        <w:rPr>
          <w:rStyle w:val="FontStyle15"/>
          <w:rFonts w:ascii="Times New Roman" w:hAnsi="Times New Roman" w:cs="Times New Roman"/>
          <w:sz w:val="24"/>
          <w:szCs w:val="24"/>
          <w:lang w:val="uk-UA"/>
        </w:rPr>
        <w:t>Таким чином, перебіг Першої світової війни та події, які відбулися в її резуль</w:t>
      </w:r>
      <w:r w:rsidR="00993048">
        <w:rPr>
          <w:rStyle w:val="FontStyle15"/>
          <w:rFonts w:ascii="Times New Roman" w:hAnsi="Times New Roman" w:cs="Times New Roman"/>
          <w:sz w:val="24"/>
          <w:szCs w:val="24"/>
          <w:lang w:val="uk-UA"/>
        </w:rPr>
        <w:softHyphen/>
      </w:r>
      <w:r w:rsidRPr="00145B43">
        <w:rPr>
          <w:rStyle w:val="FontStyle15"/>
          <w:rFonts w:ascii="Times New Roman" w:hAnsi="Times New Roman" w:cs="Times New Roman"/>
          <w:sz w:val="24"/>
          <w:szCs w:val="24"/>
          <w:lang w:val="uk-UA"/>
        </w:rPr>
        <w:t>та</w:t>
      </w:r>
      <w:r w:rsidR="00993048">
        <w:rPr>
          <w:rStyle w:val="FontStyle15"/>
          <w:rFonts w:ascii="Times New Roman" w:hAnsi="Times New Roman" w:cs="Times New Roman"/>
          <w:sz w:val="24"/>
          <w:szCs w:val="24"/>
          <w:lang w:val="uk-UA"/>
        </w:rPr>
        <w:softHyphen/>
      </w:r>
      <w:r w:rsidRPr="00145B43">
        <w:rPr>
          <w:rStyle w:val="FontStyle15"/>
          <w:rFonts w:ascii="Times New Roman" w:hAnsi="Times New Roman" w:cs="Times New Roman"/>
          <w:sz w:val="24"/>
          <w:szCs w:val="24"/>
          <w:lang w:val="uk-UA"/>
        </w:rPr>
        <w:t>ті, змусили карпатських горян зайнятися пошуком свого місця в тій чи іншій структурі національного організму. Постійні звинувачення місцевого населення Карпатського краю в москвофільстві/русофільстві чи австрофільстві/мазепинстві мали кілька пер</w:t>
      </w:r>
      <w:r w:rsidR="00993048">
        <w:rPr>
          <w:rStyle w:val="FontStyle15"/>
          <w:rFonts w:ascii="Times New Roman" w:hAnsi="Times New Roman" w:cs="Times New Roman"/>
          <w:sz w:val="24"/>
          <w:szCs w:val="24"/>
          <w:lang w:val="uk-UA"/>
        </w:rPr>
        <w:softHyphen/>
      </w:r>
      <w:r w:rsidRPr="00145B43">
        <w:rPr>
          <w:rStyle w:val="FontStyle15"/>
          <w:rFonts w:ascii="Times New Roman" w:hAnsi="Times New Roman" w:cs="Times New Roman"/>
          <w:sz w:val="24"/>
          <w:szCs w:val="24"/>
          <w:lang w:val="uk-UA"/>
        </w:rPr>
        <w:t>спек</w:t>
      </w:r>
      <w:r w:rsidR="00993048">
        <w:rPr>
          <w:rStyle w:val="FontStyle15"/>
          <w:rFonts w:ascii="Times New Roman" w:hAnsi="Times New Roman" w:cs="Times New Roman"/>
          <w:sz w:val="24"/>
          <w:szCs w:val="24"/>
          <w:lang w:val="uk-UA"/>
        </w:rPr>
        <w:softHyphen/>
      </w:r>
      <w:r w:rsidRPr="00145B43">
        <w:rPr>
          <w:rStyle w:val="FontStyle15"/>
          <w:rFonts w:ascii="Times New Roman" w:hAnsi="Times New Roman" w:cs="Times New Roman"/>
          <w:sz w:val="24"/>
          <w:szCs w:val="24"/>
          <w:lang w:val="uk-UA"/>
        </w:rPr>
        <w:t xml:space="preserve">тив. </w:t>
      </w:r>
      <w:r w:rsidRPr="00D57D1B">
        <w:rPr>
          <w:rStyle w:val="FontStyle15"/>
          <w:rFonts w:ascii="Times New Roman" w:hAnsi="Times New Roman" w:cs="Times New Roman"/>
          <w:sz w:val="24"/>
          <w:szCs w:val="24"/>
        </w:rPr>
        <w:t>По-перше, люди піддавалися різного роду дискримінаціям і визискам аж до вбивств. По-друге, вони змушували їх або мігрувати добровільно, або під примусом. По-третє, перестати ототожнювати себе з попередньою етнічною спільнотою. А відтак усе це штовхало місцевий люд до усвідомлення того факту, що вони не є росіянами, ру</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си</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нами, рутенами й з ними нічого спільного не мають. Тому для забезпечення на</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сам</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пе</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ред своєї соціополітичної безпеки вони почали відмовлятися від самоназв русини, ру</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тени, руснаки, замінюючи її українцями.</w:t>
      </w:r>
    </w:p>
    <w:p w:rsidR="00145B43" w:rsidRPr="00D57D1B" w:rsidRDefault="00145B43" w:rsidP="00145B43">
      <w:pPr>
        <w:suppressAutoHyphens/>
        <w:ind w:firstLine="709"/>
        <w:jc w:val="both"/>
        <w:rPr>
          <w:rStyle w:val="FontStyle15"/>
          <w:rFonts w:ascii="Times New Roman" w:hAnsi="Times New Roman" w:cs="Times New Roman"/>
          <w:sz w:val="24"/>
          <w:szCs w:val="24"/>
        </w:rPr>
      </w:pPr>
      <w:r w:rsidRPr="00D57D1B">
        <w:rPr>
          <w:rStyle w:val="FontStyle15"/>
          <w:rFonts w:ascii="Times New Roman" w:hAnsi="Times New Roman" w:cs="Times New Roman"/>
          <w:sz w:val="24"/>
          <w:szCs w:val="24"/>
        </w:rPr>
        <w:t>Більше того, різноспрямовані перипетії військового протистояння спричинили до того, що вони штовхали населення краю до чіткого усвідомлення свого націо</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наль</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но</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го єства. Саме за роки війни здійснилась активна трансформація етнічного в націо</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наль</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не, русинського в українське. У той період у Карпатах відбулися якісне зростання укра</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їнської національної свідомості й активація української ідентичності, виявом яких були по</w:t>
      </w:r>
      <w:r w:rsidR="00993048">
        <w:rPr>
          <w:rStyle w:val="FontStyle15"/>
          <w:rFonts w:ascii="Times New Roman" w:hAnsi="Times New Roman" w:cs="Times New Roman"/>
          <w:sz w:val="24"/>
          <w:szCs w:val="24"/>
          <w:lang w:val="uk-UA"/>
        </w:rPr>
        <w:softHyphen/>
      </w:r>
      <w:r w:rsidRPr="00D57D1B">
        <w:rPr>
          <w:rStyle w:val="FontStyle15"/>
          <w:rFonts w:ascii="Times New Roman" w:hAnsi="Times New Roman" w:cs="Times New Roman"/>
          <w:sz w:val="24"/>
          <w:szCs w:val="24"/>
        </w:rPr>
        <w:t xml:space="preserve">дії національної революції 1917–1921 рр., підтримка ідеї українського національного державотворення та створення відповідних “регіональних” республік. </w:t>
      </w:r>
    </w:p>
    <w:p w:rsidR="00145B43" w:rsidRPr="00D57D1B" w:rsidRDefault="00145B43" w:rsidP="00145B43">
      <w:pPr>
        <w:suppressAutoHyphens/>
        <w:ind w:firstLine="709"/>
        <w:jc w:val="both"/>
        <w:rPr>
          <w:rStyle w:val="FontStyle15"/>
          <w:rFonts w:ascii="Times New Roman" w:hAnsi="Times New Roman" w:cs="Times New Roman"/>
          <w:sz w:val="24"/>
          <w:szCs w:val="24"/>
        </w:rPr>
      </w:pP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Баран І. Воєнні дії та руйнування на території Східної Галичини (серпень 1914 – червень 1915 рр.) : автореф. дис. на здобуття наук. ступеня канд. іст. наук / І. Баран. – Львів, 2010. – 20 с.</w:t>
      </w:r>
    </w:p>
    <w:p w:rsidR="00145B43" w:rsidRPr="006820CE" w:rsidRDefault="00145B43" w:rsidP="00730248">
      <w:pPr>
        <w:pStyle w:val="afffff1"/>
        <w:widowControl/>
        <w:numPr>
          <w:ilvl w:val="0"/>
          <w:numId w:val="28"/>
        </w:numPr>
        <w:ind w:left="426" w:hanging="426"/>
        <w:jc w:val="both"/>
        <w:rPr>
          <w:rFonts w:ascii="Times New Roman" w:hAnsi="Times New Roman" w:cs="Times New Roman"/>
          <w:spacing w:val="-2"/>
        </w:rPr>
      </w:pPr>
      <w:r w:rsidRPr="006820CE">
        <w:rPr>
          <w:rFonts w:ascii="Times New Roman" w:hAnsi="Times New Roman" w:cs="Times New Roman"/>
          <w:spacing w:val="-2"/>
        </w:rPr>
        <w:t xml:space="preserve">Берест І. Матеріальні втрати Східної Галичини та Західної Волині в </w:t>
      </w:r>
      <w:r w:rsidR="00993048" w:rsidRPr="006820CE">
        <w:rPr>
          <w:rFonts w:ascii="Times New Roman" w:hAnsi="Times New Roman" w:cs="Times New Roman"/>
          <w:spacing w:val="-2"/>
        </w:rPr>
        <w:t xml:space="preserve">роки Першої світової війни </w:t>
      </w:r>
      <w:r w:rsidR="006820CE" w:rsidRPr="006820CE">
        <w:rPr>
          <w:rFonts w:ascii="Times New Roman" w:hAnsi="Times New Roman" w:cs="Times New Roman"/>
          <w:spacing w:val="-2"/>
          <w:lang w:val="ru-RU"/>
        </w:rPr>
        <w:t xml:space="preserve">[Електронний ресурс] </w:t>
      </w:r>
      <w:r w:rsidR="00993048" w:rsidRPr="006820CE">
        <w:rPr>
          <w:rFonts w:ascii="Times New Roman" w:hAnsi="Times New Roman" w:cs="Times New Roman"/>
          <w:spacing w:val="-2"/>
        </w:rPr>
        <w:t>/ І. </w:t>
      </w:r>
      <w:r w:rsidRPr="006820CE">
        <w:rPr>
          <w:rFonts w:ascii="Times New Roman" w:hAnsi="Times New Roman" w:cs="Times New Roman"/>
          <w:spacing w:val="-2"/>
        </w:rPr>
        <w:t>Бе</w:t>
      </w:r>
      <w:r w:rsidR="00993048" w:rsidRPr="006820CE">
        <w:rPr>
          <w:rFonts w:ascii="Times New Roman" w:hAnsi="Times New Roman" w:cs="Times New Roman"/>
          <w:spacing w:val="-2"/>
        </w:rPr>
        <w:softHyphen/>
      </w:r>
      <w:r w:rsidRPr="006820CE">
        <w:rPr>
          <w:rFonts w:ascii="Times New Roman" w:hAnsi="Times New Roman" w:cs="Times New Roman"/>
          <w:spacing w:val="-2"/>
        </w:rPr>
        <w:t>рест. – Режим доступу : http://journal.mandrivets.com/images/file/Berest.pdf.</w:t>
      </w:r>
    </w:p>
    <w:p w:rsidR="00145B43" w:rsidRPr="006820CE" w:rsidRDefault="00145B43" w:rsidP="00730248">
      <w:pPr>
        <w:pStyle w:val="afffff1"/>
        <w:widowControl/>
        <w:numPr>
          <w:ilvl w:val="0"/>
          <w:numId w:val="28"/>
        </w:numPr>
        <w:ind w:left="426" w:hanging="426"/>
        <w:jc w:val="both"/>
        <w:rPr>
          <w:rFonts w:ascii="Times New Roman" w:hAnsi="Times New Roman" w:cs="Times New Roman"/>
          <w:spacing w:val="-4"/>
        </w:rPr>
      </w:pPr>
      <w:r w:rsidRPr="006820CE">
        <w:rPr>
          <w:rFonts w:ascii="Times New Roman" w:hAnsi="Times New Roman" w:cs="Times New Roman"/>
          <w:spacing w:val="-4"/>
        </w:rPr>
        <w:t xml:space="preserve">Берест І. Репресивні акції щодо населення Східної Галичини в роки Першої світової війни </w:t>
      </w:r>
      <w:r w:rsidR="006820CE" w:rsidRPr="006820CE">
        <w:rPr>
          <w:rFonts w:ascii="Times New Roman" w:hAnsi="Times New Roman" w:cs="Times New Roman"/>
          <w:spacing w:val="-4"/>
          <w:lang w:val="ru-RU"/>
        </w:rPr>
        <w:t>[Елек</w:t>
      </w:r>
      <w:r w:rsidR="006820CE" w:rsidRPr="006820CE">
        <w:rPr>
          <w:rFonts w:ascii="Times New Roman" w:hAnsi="Times New Roman" w:cs="Times New Roman"/>
          <w:spacing w:val="-4"/>
          <w:lang w:val="ru-RU"/>
        </w:rPr>
        <w:softHyphen/>
        <w:t>трон</w:t>
      </w:r>
      <w:r w:rsidR="006820CE" w:rsidRPr="006820CE">
        <w:rPr>
          <w:rFonts w:ascii="Times New Roman" w:hAnsi="Times New Roman" w:cs="Times New Roman"/>
          <w:spacing w:val="-4"/>
          <w:lang w:val="ru-RU"/>
        </w:rPr>
        <w:softHyphen/>
        <w:t xml:space="preserve">ний ресурс] </w:t>
      </w:r>
      <w:r w:rsidRPr="006820CE">
        <w:rPr>
          <w:rFonts w:ascii="Times New Roman" w:hAnsi="Times New Roman" w:cs="Times New Roman"/>
          <w:spacing w:val="-4"/>
        </w:rPr>
        <w:t>/ І. Бе</w:t>
      </w:r>
      <w:r w:rsidR="00993048" w:rsidRPr="006820CE">
        <w:rPr>
          <w:rFonts w:ascii="Times New Roman" w:hAnsi="Times New Roman" w:cs="Times New Roman"/>
          <w:spacing w:val="-4"/>
        </w:rPr>
        <w:softHyphen/>
      </w:r>
      <w:r w:rsidRPr="006820CE">
        <w:rPr>
          <w:rFonts w:ascii="Times New Roman" w:hAnsi="Times New Roman" w:cs="Times New Roman"/>
          <w:spacing w:val="-4"/>
        </w:rPr>
        <w:t xml:space="preserve">рест. – Режим доступу : </w:t>
      </w:r>
      <w:hyperlink r:id="rId81" w:history="1">
        <w:r w:rsidRPr="006820CE">
          <w:rPr>
            <w:rStyle w:val="af3"/>
            <w:rFonts w:ascii="Times New Roman" w:hAnsi="Times New Roman" w:cs="Times New Roman"/>
            <w:color w:val="auto"/>
            <w:spacing w:val="-4"/>
            <w:u w:val="none"/>
          </w:rPr>
          <w:t>http://archive.nbuv.gov.ua/portal/natural/vnulp/Armia/2007_584/07.pdf</w:t>
        </w:r>
      </w:hyperlink>
      <w:r w:rsidRPr="006820CE">
        <w:rPr>
          <w:rFonts w:ascii="Times New Roman" w:hAnsi="Times New Roman" w:cs="Times New Roman"/>
          <w:spacing w:val="-4"/>
        </w:rPr>
        <w:t>.</w:t>
      </w:r>
    </w:p>
    <w:p w:rsidR="00145B43" w:rsidRPr="00993048" w:rsidRDefault="00145B43" w:rsidP="00730248">
      <w:pPr>
        <w:pStyle w:val="afffff1"/>
        <w:widowControl/>
        <w:numPr>
          <w:ilvl w:val="0"/>
          <w:numId w:val="28"/>
        </w:numPr>
        <w:ind w:left="426" w:hanging="426"/>
        <w:jc w:val="both"/>
        <w:rPr>
          <w:rFonts w:ascii="Times New Roman" w:hAnsi="Times New Roman" w:cs="Times New Roman"/>
        </w:rPr>
      </w:pPr>
      <w:r w:rsidRPr="00993048">
        <w:rPr>
          <w:rFonts w:ascii="Times New Roman" w:hAnsi="Times New Roman" w:cs="Times New Roman"/>
        </w:rPr>
        <w:t>Бутенко И. Что должен знать кажд</w:t>
      </w:r>
      <w:r w:rsidRPr="00993048">
        <w:rPr>
          <w:rFonts w:ascii="Times New Roman" w:hAnsi="Times New Roman" w:cs="Times New Roman"/>
          <w:lang w:val="ru-RU"/>
        </w:rPr>
        <w:t>ы</w:t>
      </w:r>
      <w:r w:rsidRPr="00993048">
        <w:rPr>
          <w:rFonts w:ascii="Times New Roman" w:hAnsi="Times New Roman" w:cs="Times New Roman"/>
        </w:rPr>
        <w:t>й об украинцах / И. Бутенко. – Мюнхен, 1948. – 165 с.</w:t>
      </w:r>
    </w:p>
    <w:p w:rsidR="00145B43" w:rsidRPr="00993048" w:rsidRDefault="00145B43" w:rsidP="00730248">
      <w:pPr>
        <w:pStyle w:val="afffff1"/>
        <w:widowControl/>
        <w:numPr>
          <w:ilvl w:val="0"/>
          <w:numId w:val="28"/>
        </w:numPr>
        <w:ind w:left="426" w:hanging="426"/>
        <w:jc w:val="both"/>
        <w:rPr>
          <w:rFonts w:ascii="Times New Roman" w:hAnsi="Times New Roman" w:cs="Times New Roman"/>
        </w:rPr>
      </w:pPr>
      <w:r w:rsidRPr="00993048">
        <w:rPr>
          <w:rFonts w:ascii="Times New Roman" w:eastAsia="TimesNewRoman,Italic" w:hAnsi="Times New Roman" w:cs="Times New Roman"/>
          <w:iCs/>
          <w:lang w:eastAsia="uk-UA"/>
        </w:rPr>
        <w:t>Военные преступления Габсбурской монархии 1914–1917 гг. – М., 1964. – 773 с.</w:t>
      </w:r>
    </w:p>
    <w:p w:rsidR="00145B43" w:rsidRPr="00993048" w:rsidRDefault="00145B43" w:rsidP="00730248">
      <w:pPr>
        <w:pStyle w:val="afffff1"/>
        <w:widowControl/>
        <w:numPr>
          <w:ilvl w:val="0"/>
          <w:numId w:val="28"/>
        </w:numPr>
        <w:ind w:left="426" w:hanging="426"/>
        <w:jc w:val="both"/>
        <w:rPr>
          <w:rFonts w:ascii="Times New Roman" w:hAnsi="Times New Roman" w:cs="Times New Roman"/>
        </w:rPr>
      </w:pPr>
      <w:r w:rsidRPr="00993048">
        <w:rPr>
          <w:rFonts w:ascii="Times New Roman" w:hAnsi="Times New Roman" w:cs="Times New Roman"/>
        </w:rPr>
        <w:t>Гринів О. Українська національна ідея як проблема науки [Електронний ресурс] / О. Гринів // Етніч</w:t>
      </w:r>
      <w:r w:rsidR="00993048" w:rsidRPr="00993048">
        <w:rPr>
          <w:rFonts w:ascii="Times New Roman" w:hAnsi="Times New Roman" w:cs="Times New Roman"/>
        </w:rPr>
        <w:softHyphen/>
      </w:r>
      <w:r w:rsidRPr="00993048">
        <w:rPr>
          <w:rFonts w:ascii="Times New Roman" w:hAnsi="Times New Roman" w:cs="Times New Roman"/>
        </w:rPr>
        <w:t xml:space="preserve">на історія народів Європи. – 2001. – Вип. 9. – С. 4–8. – Режим доступу : </w:t>
      </w:r>
      <w:hyperlink r:id="rId82" w:history="1">
        <w:r w:rsidRPr="00993048">
          <w:rPr>
            <w:rStyle w:val="af3"/>
            <w:rFonts w:ascii="Times New Roman" w:hAnsi="Times New Roman" w:cs="Times New Roman"/>
            <w:color w:val="auto"/>
            <w:u w:val="none"/>
          </w:rPr>
          <w:t>http://nbuv.gov.ua/j-pdf/eine_</w:t>
        </w:r>
        <w:r w:rsidR="00993048">
          <w:rPr>
            <w:rStyle w:val="af3"/>
            <w:rFonts w:ascii="Times New Roman" w:hAnsi="Times New Roman" w:cs="Times New Roman"/>
            <w:color w:val="auto"/>
            <w:u w:val="none"/>
          </w:rPr>
          <w:t xml:space="preserve"> </w:t>
        </w:r>
        <w:r w:rsidRPr="00993048">
          <w:rPr>
            <w:rStyle w:val="af3"/>
            <w:rFonts w:ascii="Times New Roman" w:hAnsi="Times New Roman" w:cs="Times New Roman"/>
            <w:color w:val="auto"/>
            <w:u w:val="none"/>
          </w:rPr>
          <w:t>2001_9_3.pdf</w:t>
        </w:r>
      </w:hyperlink>
      <w:r w:rsidRPr="00993048">
        <w:rPr>
          <w:rFonts w:ascii="Times New Roman" w:hAnsi="Times New Roman" w:cs="Times New Roman"/>
        </w:rPr>
        <w:t>.</w:t>
      </w:r>
    </w:p>
    <w:p w:rsidR="00145B43" w:rsidRPr="006820CE" w:rsidRDefault="00145B43" w:rsidP="00730248">
      <w:pPr>
        <w:pStyle w:val="afffff1"/>
        <w:widowControl/>
        <w:numPr>
          <w:ilvl w:val="0"/>
          <w:numId w:val="28"/>
        </w:numPr>
        <w:ind w:left="426" w:hanging="426"/>
        <w:jc w:val="both"/>
        <w:rPr>
          <w:rFonts w:ascii="Times New Roman" w:hAnsi="Times New Roman" w:cs="Times New Roman"/>
          <w:spacing w:val="-6"/>
        </w:rPr>
      </w:pPr>
      <w:r w:rsidRPr="006820CE">
        <w:rPr>
          <w:rFonts w:ascii="Times New Roman" w:hAnsi="Times New Roman" w:cs="Times New Roman"/>
          <w:spacing w:val="-6"/>
        </w:rPr>
        <w:t xml:space="preserve">Грицак Я. Українська революція, 1914–1923: нові інтерпретації </w:t>
      </w:r>
      <w:r w:rsidR="006820CE" w:rsidRPr="006820CE">
        <w:rPr>
          <w:rFonts w:ascii="Times New Roman" w:hAnsi="Times New Roman" w:cs="Times New Roman"/>
          <w:spacing w:val="-6"/>
          <w:lang w:val="ru-RU"/>
        </w:rPr>
        <w:t xml:space="preserve">[Електронний ресурс] </w:t>
      </w:r>
      <w:r w:rsidRPr="006820CE">
        <w:rPr>
          <w:rFonts w:ascii="Times New Roman" w:hAnsi="Times New Roman" w:cs="Times New Roman"/>
          <w:spacing w:val="-6"/>
        </w:rPr>
        <w:t xml:space="preserve">/ Я. Грицак. </w:t>
      </w:r>
      <w:r w:rsidRPr="006820CE">
        <w:rPr>
          <w:rFonts w:ascii="Times New Roman" w:hAnsi="Times New Roman" w:cs="Times New Roman"/>
          <w:spacing w:val="-6"/>
          <w:lang w:val="ru-RU"/>
        </w:rPr>
        <w:t xml:space="preserve">– </w:t>
      </w:r>
      <w:r w:rsidRPr="006820CE">
        <w:rPr>
          <w:rFonts w:ascii="Times New Roman" w:hAnsi="Times New Roman" w:cs="Times New Roman"/>
          <w:spacing w:val="-6"/>
        </w:rPr>
        <w:t>Ре</w:t>
      </w:r>
      <w:r w:rsidR="006820CE" w:rsidRPr="006820CE">
        <w:rPr>
          <w:rFonts w:ascii="Times New Roman" w:hAnsi="Times New Roman" w:cs="Times New Roman"/>
          <w:spacing w:val="-6"/>
        </w:rPr>
        <w:softHyphen/>
      </w:r>
      <w:r w:rsidRPr="006820CE">
        <w:rPr>
          <w:rFonts w:ascii="Times New Roman" w:hAnsi="Times New Roman" w:cs="Times New Roman"/>
          <w:spacing w:val="-6"/>
        </w:rPr>
        <w:t>жим доступу : http://</w:t>
      </w:r>
      <w:r w:rsidR="00993048" w:rsidRPr="006820CE">
        <w:rPr>
          <w:rFonts w:ascii="Times New Roman" w:hAnsi="Times New Roman" w:cs="Times New Roman"/>
          <w:spacing w:val="-6"/>
        </w:rPr>
        <w:t xml:space="preserve"> </w:t>
      </w:r>
      <w:r w:rsidRPr="006820CE">
        <w:rPr>
          <w:rFonts w:ascii="Times New Roman" w:hAnsi="Times New Roman" w:cs="Times New Roman"/>
          <w:spacing w:val="-6"/>
        </w:rPr>
        <w:t>www.franko.lviv.ua/subdivisions/um/um2-3/problemyistoriohrafiji/2-hrytsak%20yaroslav.htm.</w:t>
      </w:r>
    </w:p>
    <w:p w:rsidR="00145B43" w:rsidRPr="00D57D1B" w:rsidRDefault="00145B43" w:rsidP="00730248">
      <w:pPr>
        <w:numPr>
          <w:ilvl w:val="0"/>
          <w:numId w:val="28"/>
        </w:numPr>
        <w:suppressAutoHyphens/>
        <w:ind w:left="426" w:hanging="426"/>
        <w:jc w:val="both"/>
        <w:rPr>
          <w:sz w:val="20"/>
          <w:szCs w:val="20"/>
        </w:rPr>
      </w:pPr>
      <w:r w:rsidRPr="00D57D1B">
        <w:rPr>
          <w:sz w:val="20"/>
          <w:szCs w:val="20"/>
        </w:rPr>
        <w:t>Де-Витте Е. Австро-Венгрия и ее славянские народы / Е. Де-Витте. – Шамордино, 1912. – 86 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lang w:eastAsia="uk-UA"/>
        </w:rPr>
        <w:lastRenderedPageBreak/>
        <w:t>Діло. – 1915. – 12 листоп.</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Діло. – 1918. – 27 верес.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Діло. – 1915. – 15 мая.</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Заполовський В. Буковина в останній війні Австро-Угорщини 1914–1918 / В. Заполовський. – Чер</w:t>
      </w:r>
      <w:r w:rsidR="00993048">
        <w:rPr>
          <w:rFonts w:ascii="Times New Roman" w:hAnsi="Times New Roman" w:cs="Times New Roman"/>
        </w:rPr>
        <w:softHyphen/>
      </w:r>
      <w:r w:rsidRPr="00D57D1B">
        <w:rPr>
          <w:rFonts w:ascii="Times New Roman" w:hAnsi="Times New Roman" w:cs="Times New Roman"/>
        </w:rPr>
        <w:t>нів</w:t>
      </w:r>
      <w:r w:rsidR="00993048">
        <w:rPr>
          <w:rFonts w:ascii="Times New Roman" w:hAnsi="Times New Roman" w:cs="Times New Roman"/>
        </w:rPr>
        <w:softHyphen/>
      </w:r>
      <w:r w:rsidRPr="00D57D1B">
        <w:rPr>
          <w:rFonts w:ascii="Times New Roman" w:hAnsi="Times New Roman" w:cs="Times New Roman"/>
        </w:rPr>
        <w:t>ці : Золоті литаври, 2003. – 284 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Ільницький І. Проблеми історії першої російської окупації Галичини (1914–1915 рр.) у сучасному нау</w:t>
      </w:r>
      <w:r w:rsidR="00993048">
        <w:rPr>
          <w:rFonts w:ascii="Times New Roman" w:hAnsi="Times New Roman" w:cs="Times New Roman"/>
        </w:rPr>
        <w:softHyphen/>
      </w:r>
      <w:r w:rsidRPr="00D57D1B">
        <w:rPr>
          <w:rFonts w:ascii="Times New Roman" w:hAnsi="Times New Roman" w:cs="Times New Roman"/>
        </w:rPr>
        <w:t xml:space="preserve">ковому дискурсі </w:t>
      </w:r>
      <w:r w:rsidR="00961D64" w:rsidRPr="00961D64">
        <w:rPr>
          <w:rFonts w:ascii="Times New Roman" w:hAnsi="Times New Roman" w:cs="Times New Roman"/>
        </w:rPr>
        <w:t xml:space="preserve">[Електронний ресурс] </w:t>
      </w:r>
      <w:r w:rsidRPr="00D57D1B">
        <w:rPr>
          <w:rFonts w:ascii="Times New Roman" w:hAnsi="Times New Roman" w:cs="Times New Roman"/>
        </w:rPr>
        <w:t>/ І. Ільницький</w:t>
      </w:r>
      <w:r w:rsidRPr="00993048">
        <w:rPr>
          <w:rFonts w:ascii="Times New Roman" w:hAnsi="Times New Roman" w:cs="Times New Roman"/>
        </w:rPr>
        <w:t>.</w:t>
      </w:r>
      <w:r w:rsidRPr="00D57D1B">
        <w:rPr>
          <w:rFonts w:ascii="Times New Roman" w:hAnsi="Times New Roman" w:cs="Times New Roman"/>
        </w:rPr>
        <w:t xml:space="preserve"> </w:t>
      </w:r>
      <w:r w:rsidRPr="00993048">
        <w:rPr>
          <w:rFonts w:ascii="Times New Roman" w:hAnsi="Times New Roman" w:cs="Times New Roman"/>
        </w:rPr>
        <w:t>–</w:t>
      </w:r>
      <w:r w:rsidRPr="00D57D1B">
        <w:rPr>
          <w:rFonts w:ascii="Times New Roman" w:hAnsi="Times New Roman" w:cs="Times New Roman"/>
        </w:rPr>
        <w:t xml:space="preserve"> Режим доступу : http://histans.com/</w:t>
      </w:r>
      <w:r w:rsidR="00961D64">
        <w:rPr>
          <w:rFonts w:ascii="Times New Roman" w:hAnsi="Times New Roman" w:cs="Times New Roman"/>
        </w:rPr>
        <w:t xml:space="preserve"> </w:t>
      </w:r>
      <w:r w:rsidRPr="00D57D1B">
        <w:rPr>
          <w:rFonts w:ascii="Times New Roman" w:hAnsi="Times New Roman" w:cs="Times New Roman"/>
        </w:rPr>
        <w:t>JournALL/xix/xix_2011_</w:t>
      </w:r>
      <w:r w:rsidR="00993048">
        <w:rPr>
          <w:rFonts w:ascii="Times New Roman" w:hAnsi="Times New Roman" w:cs="Times New Roman"/>
        </w:rPr>
        <w:t xml:space="preserve"> </w:t>
      </w:r>
      <w:r w:rsidRPr="00D57D1B">
        <w:rPr>
          <w:rFonts w:ascii="Times New Roman" w:hAnsi="Times New Roman" w:cs="Times New Roman"/>
        </w:rPr>
        <w:t>19/21.pdf.</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 xml:space="preserve">Кондратюк К. Втрати Східної Галичини в роки Першої світової війни </w:t>
      </w:r>
      <w:r w:rsidRPr="00993048">
        <w:rPr>
          <w:rFonts w:ascii="Times New Roman" w:hAnsi="Times New Roman" w:cs="Times New Roman"/>
        </w:rPr>
        <w:t xml:space="preserve">/ </w:t>
      </w:r>
      <w:r w:rsidRPr="00D57D1B">
        <w:rPr>
          <w:rFonts w:ascii="Times New Roman" w:hAnsi="Times New Roman" w:cs="Times New Roman"/>
        </w:rPr>
        <w:t>К.</w:t>
      </w:r>
      <w:r w:rsidRPr="00D57D1B">
        <w:rPr>
          <w:rFonts w:ascii="Times New Roman" w:hAnsi="Times New Roman" w:cs="Times New Roman"/>
          <w:lang w:val="en-US"/>
        </w:rPr>
        <w:t> </w:t>
      </w:r>
      <w:r w:rsidRPr="00D57D1B">
        <w:rPr>
          <w:rFonts w:ascii="Times New Roman" w:hAnsi="Times New Roman" w:cs="Times New Roman"/>
        </w:rPr>
        <w:t>Кондратюк // Україна</w:t>
      </w:r>
      <w:r w:rsidRPr="00993048">
        <w:rPr>
          <w:rFonts w:ascii="Times New Roman" w:hAnsi="Times New Roman" w:cs="Times New Roman"/>
        </w:rPr>
        <w:t xml:space="preserve"> </w:t>
      </w:r>
      <w:r w:rsidRPr="00D57D1B">
        <w:rPr>
          <w:rFonts w:ascii="Times New Roman" w:hAnsi="Times New Roman" w:cs="Times New Roman"/>
        </w:rPr>
        <w:t>: куль</w:t>
      </w:r>
      <w:r w:rsidR="00993048">
        <w:rPr>
          <w:rFonts w:ascii="Times New Roman" w:hAnsi="Times New Roman" w:cs="Times New Roman"/>
        </w:rPr>
        <w:softHyphen/>
      </w:r>
      <w:r w:rsidRPr="00D57D1B">
        <w:rPr>
          <w:rFonts w:ascii="Times New Roman" w:hAnsi="Times New Roman" w:cs="Times New Roman"/>
        </w:rPr>
        <w:t>турна спадщина, національна свідомість, державність. – 2006–2007. – № 15. – С. 616–622.</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 xml:space="preserve">Костючок П. </w:t>
      </w:r>
      <w:r w:rsidRPr="00D57D1B">
        <w:rPr>
          <w:rFonts w:ascii="Times New Roman" w:eastAsia="MyriadPro-It" w:hAnsi="Times New Roman" w:cs="Times New Roman"/>
          <w:lang w:eastAsia="uk-UA" w:bidi="ar-SA"/>
        </w:rPr>
        <w:t>Гуцульщина в роки російської окупації в період Першої світової війни /</w:t>
      </w:r>
      <w:r w:rsidRPr="00D57D1B">
        <w:rPr>
          <w:rFonts w:ascii="Times New Roman" w:hAnsi="Times New Roman" w:cs="Times New Roman"/>
        </w:rPr>
        <w:t xml:space="preserve"> П. Костючок </w:t>
      </w:r>
      <w:r w:rsidRPr="00D57D1B">
        <w:rPr>
          <w:rFonts w:ascii="Times New Roman" w:eastAsia="MyriadPro-It" w:hAnsi="Times New Roman" w:cs="Times New Roman"/>
          <w:lang w:eastAsia="uk-UA" w:bidi="ar-SA"/>
        </w:rPr>
        <w:t>//</w:t>
      </w:r>
      <w:r w:rsidRPr="00D57D1B">
        <w:rPr>
          <w:rFonts w:ascii="Times New Roman" w:hAnsi="Times New Roman" w:cs="Times New Roman"/>
        </w:rPr>
        <w:t xml:space="preserve"> </w:t>
      </w:r>
      <w:r w:rsidRPr="00D57D1B">
        <w:rPr>
          <w:rFonts w:ascii="Times New Roman" w:eastAsia="MyriadPro-It" w:hAnsi="Times New Roman" w:cs="Times New Roman"/>
          <w:lang w:eastAsia="uk-UA" w:bidi="ar-SA"/>
        </w:rPr>
        <w:t>Га</w:t>
      </w:r>
      <w:r w:rsidR="00993048">
        <w:rPr>
          <w:rFonts w:ascii="Times New Roman" w:eastAsia="MyriadPro-It" w:hAnsi="Times New Roman" w:cs="Times New Roman"/>
          <w:lang w:eastAsia="uk-UA" w:bidi="ar-SA"/>
        </w:rPr>
        <w:softHyphen/>
      </w:r>
      <w:r w:rsidRPr="00D57D1B">
        <w:rPr>
          <w:rFonts w:ascii="Times New Roman" w:eastAsia="MyriadPro-It" w:hAnsi="Times New Roman" w:cs="Times New Roman"/>
          <w:lang w:eastAsia="uk-UA" w:bidi="ar-SA"/>
        </w:rPr>
        <w:t>личина. –</w:t>
      </w:r>
      <w:r w:rsidRPr="00D57D1B">
        <w:rPr>
          <w:rFonts w:ascii="Times New Roman" w:eastAsia="MyriadPro-It" w:hAnsi="Times New Roman" w:cs="Times New Roman"/>
          <w:lang w:val="ru-RU" w:eastAsia="uk-UA" w:bidi="ar-SA"/>
        </w:rPr>
        <w:t xml:space="preserve"> </w:t>
      </w:r>
      <w:r w:rsidRPr="00D57D1B">
        <w:rPr>
          <w:rFonts w:ascii="Times New Roman" w:eastAsia="MyriadPro-It" w:hAnsi="Times New Roman" w:cs="Times New Roman"/>
          <w:lang w:eastAsia="uk-UA" w:bidi="ar-SA"/>
        </w:rPr>
        <w:t>2007. – С. 199–205.</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Кугутяк М. Галичина: сторінки історії / М. Кугутяк. – Івано-Франківськ, 1993. – 195 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 xml:space="preserve">Кучера І. Добровільна і примусова міграції населення Східної Галичини в роки Першої світової війни </w:t>
      </w:r>
      <w:r w:rsidR="00961D64" w:rsidRPr="00961D64">
        <w:rPr>
          <w:rFonts w:ascii="Times New Roman" w:hAnsi="Times New Roman" w:cs="Times New Roman"/>
        </w:rPr>
        <w:t xml:space="preserve">[Електронний ресурс] </w:t>
      </w:r>
      <w:r w:rsidRPr="00D57D1B">
        <w:rPr>
          <w:rFonts w:ascii="Times New Roman" w:hAnsi="Times New Roman" w:cs="Times New Roman"/>
        </w:rPr>
        <w:t>/ І. Кучера</w:t>
      </w:r>
      <w:r w:rsidRPr="00993048">
        <w:rPr>
          <w:rFonts w:ascii="Times New Roman" w:hAnsi="Times New Roman" w:cs="Times New Roman"/>
        </w:rPr>
        <w:t>.</w:t>
      </w:r>
      <w:r w:rsidRPr="00D57D1B">
        <w:rPr>
          <w:rFonts w:ascii="Times New Roman" w:hAnsi="Times New Roman" w:cs="Times New Roman"/>
        </w:rPr>
        <w:t xml:space="preserve"> </w:t>
      </w:r>
      <w:r w:rsidRPr="00993048">
        <w:rPr>
          <w:rFonts w:ascii="Times New Roman" w:hAnsi="Times New Roman" w:cs="Times New Roman"/>
        </w:rPr>
        <w:t>–</w:t>
      </w:r>
      <w:r w:rsidRPr="00D57D1B">
        <w:rPr>
          <w:rFonts w:ascii="Times New Roman" w:hAnsi="Times New Roman" w:cs="Times New Roman"/>
        </w:rPr>
        <w:t xml:space="preserve"> Режим доступу : http://archive.nbuv.gov.ua/Portal/Soc_gum/</w:t>
      </w:r>
      <w:r w:rsidR="00961D64">
        <w:rPr>
          <w:rFonts w:ascii="Times New Roman" w:hAnsi="Times New Roman" w:cs="Times New Roman"/>
        </w:rPr>
        <w:t xml:space="preserve"> </w:t>
      </w:r>
      <w:r w:rsidRPr="00D57D1B">
        <w:rPr>
          <w:rFonts w:ascii="Times New Roman" w:hAnsi="Times New Roman" w:cs="Times New Roman"/>
        </w:rPr>
        <w:t>Gileya/2009_19/Gileya19/I2.pdf.</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 xml:space="preserve">Кучера І. Політика російської окупаційної адміністрації в Східній Галичині у 1914–1917 рр. : автореф. дис. на здобуття наук. ступеня канд. іст. наук : 07.00.02 / І. В. Кучера ; Чернів. нац. ун-т </w:t>
      </w:r>
      <w:r w:rsidR="00993048">
        <w:rPr>
          <w:rFonts w:ascii="Times New Roman" w:hAnsi="Times New Roman" w:cs="Times New Roman"/>
        </w:rPr>
        <w:br/>
      </w:r>
      <w:r w:rsidRPr="00D57D1B">
        <w:rPr>
          <w:rFonts w:ascii="Times New Roman" w:hAnsi="Times New Roman" w:cs="Times New Roman"/>
        </w:rPr>
        <w:t>ім. Ю. Федьковича. – Чернівці, 2005. – 19 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Любчик І. Д. Етнополітичні процеси на Лемківщині наприкінці ХІХ – 30-х роках ХХ століття: про</w:t>
      </w:r>
      <w:r w:rsidR="00993048">
        <w:rPr>
          <w:rFonts w:ascii="Times New Roman" w:hAnsi="Times New Roman" w:cs="Times New Roman"/>
        </w:rPr>
        <w:softHyphen/>
      </w:r>
      <w:r w:rsidRPr="00D57D1B">
        <w:rPr>
          <w:rFonts w:ascii="Times New Roman" w:hAnsi="Times New Roman" w:cs="Times New Roman"/>
        </w:rPr>
        <w:t>бле</w:t>
      </w:r>
      <w:r w:rsidR="00993048">
        <w:rPr>
          <w:rFonts w:ascii="Times New Roman" w:hAnsi="Times New Roman" w:cs="Times New Roman"/>
        </w:rPr>
        <w:softHyphen/>
      </w:r>
      <w:r w:rsidRPr="00D57D1B">
        <w:rPr>
          <w:rFonts w:ascii="Times New Roman" w:hAnsi="Times New Roman" w:cs="Times New Roman"/>
        </w:rPr>
        <w:t>ма національного самоусвідомлення : монографія / Любчик І. Д. – Івано-Франківськ : Тіповіт, 2009. – 213 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Мазур О. Наслідки війни для села Східної Галичини / О. Мазур // Перша світова війна і слов’янські на</w:t>
      </w:r>
      <w:r w:rsidR="00993048">
        <w:rPr>
          <w:rFonts w:ascii="Times New Roman" w:hAnsi="Times New Roman" w:cs="Times New Roman"/>
        </w:rPr>
        <w:softHyphen/>
      </w:r>
      <w:r w:rsidRPr="00D57D1B">
        <w:rPr>
          <w:rFonts w:ascii="Times New Roman" w:hAnsi="Times New Roman" w:cs="Times New Roman"/>
        </w:rPr>
        <w:t>роди : матеріали міжнар. наук. конф., 14–15 трав. 1998 р. – К., 1998. – С. 101–108.</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Мазур О. Східна Галичина у роки Першої світової війни (1914–1918) : дис. ... канд. іст. наук</w:t>
      </w:r>
      <w:r w:rsidR="00993048">
        <w:rPr>
          <w:rFonts w:ascii="Times New Roman" w:hAnsi="Times New Roman" w:cs="Times New Roman"/>
        </w:rPr>
        <w:t xml:space="preserve"> </w:t>
      </w:r>
      <w:r w:rsidRPr="00D57D1B">
        <w:rPr>
          <w:rFonts w:ascii="Times New Roman" w:hAnsi="Times New Roman" w:cs="Times New Roman"/>
        </w:rPr>
        <w:t>: 20.02.22 / О. Мазур ; Держ. ун-т “Львівська політехніка”. – Львів, 1997. – 248 с.</w:t>
      </w:r>
    </w:p>
    <w:p w:rsidR="00145B43" w:rsidRPr="00D57D1B" w:rsidRDefault="00145B43" w:rsidP="00730248">
      <w:pPr>
        <w:pStyle w:val="afffff1"/>
        <w:widowControl/>
        <w:numPr>
          <w:ilvl w:val="0"/>
          <w:numId w:val="28"/>
        </w:numPr>
        <w:ind w:left="426" w:hanging="426"/>
        <w:jc w:val="both"/>
        <w:rPr>
          <w:rFonts w:ascii="Times New Roman" w:hAnsi="Times New Roman" w:cs="Times New Roman"/>
          <w:lang w:eastAsia="uk-UA"/>
        </w:rPr>
      </w:pPr>
      <w:r w:rsidRPr="00D57D1B">
        <w:rPr>
          <w:rFonts w:ascii="Times New Roman" w:eastAsia="TimesNewRoman,Italic" w:hAnsi="Times New Roman" w:cs="Times New Roman"/>
          <w:iCs/>
          <w:lang w:eastAsia="uk-UA"/>
        </w:rPr>
        <w:t xml:space="preserve">Москвофільство: документи і матеріали / </w:t>
      </w:r>
      <w:r w:rsidRPr="00D57D1B">
        <w:rPr>
          <w:rFonts w:ascii="Times New Roman" w:eastAsia="TimesNewRoman,Italic" w:hAnsi="Times New Roman" w:cs="Times New Roman"/>
          <w:iCs/>
          <w:lang w:val="ru-RU" w:eastAsia="uk-UA"/>
        </w:rPr>
        <w:t>в</w:t>
      </w:r>
      <w:r w:rsidRPr="00D57D1B">
        <w:rPr>
          <w:rFonts w:ascii="Times New Roman" w:eastAsia="TimesNewRoman,Italic" w:hAnsi="Times New Roman" w:cs="Times New Roman"/>
          <w:iCs/>
          <w:lang w:eastAsia="uk-UA"/>
        </w:rPr>
        <w:t>ст</w:t>
      </w:r>
      <w:r w:rsidRPr="00D57D1B">
        <w:rPr>
          <w:rFonts w:ascii="Times New Roman" w:eastAsia="TimesNewRoman,Italic" w:hAnsi="Times New Roman" w:cs="Times New Roman"/>
          <w:iCs/>
          <w:lang w:val="ru-RU" w:eastAsia="uk-UA"/>
        </w:rPr>
        <w:t>уп</w:t>
      </w:r>
      <w:r w:rsidRPr="00D57D1B">
        <w:rPr>
          <w:rFonts w:ascii="Times New Roman" w:eastAsia="TimesNewRoman,Italic" w:hAnsi="Times New Roman" w:cs="Times New Roman"/>
          <w:iCs/>
          <w:lang w:eastAsia="uk-UA"/>
        </w:rPr>
        <w:t xml:space="preserve">. ст., комент. </w:t>
      </w:r>
      <w:r w:rsidRPr="00D57D1B">
        <w:rPr>
          <w:rFonts w:ascii="Times New Roman" w:eastAsia="TimesNewRoman,Italic" w:hAnsi="Times New Roman" w:cs="Times New Roman"/>
          <w:iCs/>
          <w:lang w:val="ru-RU" w:eastAsia="uk-UA"/>
        </w:rPr>
        <w:t>і</w:t>
      </w:r>
      <w:r w:rsidRPr="00D57D1B">
        <w:rPr>
          <w:rFonts w:ascii="Times New Roman" w:eastAsia="TimesNewRoman,Italic" w:hAnsi="Times New Roman" w:cs="Times New Roman"/>
          <w:iCs/>
          <w:lang w:eastAsia="uk-UA"/>
        </w:rPr>
        <w:t xml:space="preserve"> добірка документів О. Сухого. – Львів, 2001.</w:t>
      </w:r>
      <w:r w:rsidR="009F12B9">
        <w:rPr>
          <w:rFonts w:ascii="Times New Roman" w:eastAsia="TimesNewRoman,Italic" w:hAnsi="Times New Roman" w:cs="Times New Roman"/>
          <w:iCs/>
          <w:lang w:eastAsia="uk-UA"/>
        </w:rPr>
        <w:t xml:space="preserve"> – 236 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Попик С. Українці в Австрії. 1914–1918: австрійська політика в українському питанню періоду Ве</w:t>
      </w:r>
      <w:r w:rsidR="00993048">
        <w:rPr>
          <w:rFonts w:ascii="Times New Roman" w:hAnsi="Times New Roman" w:cs="Times New Roman"/>
        </w:rPr>
        <w:softHyphen/>
      </w:r>
      <w:r w:rsidRPr="00D57D1B">
        <w:rPr>
          <w:rFonts w:ascii="Times New Roman" w:hAnsi="Times New Roman" w:cs="Times New Roman"/>
        </w:rPr>
        <w:t>ли</w:t>
      </w:r>
      <w:r w:rsidR="00993048">
        <w:rPr>
          <w:rFonts w:ascii="Times New Roman" w:hAnsi="Times New Roman" w:cs="Times New Roman"/>
        </w:rPr>
        <w:softHyphen/>
      </w:r>
      <w:r w:rsidRPr="00D57D1B">
        <w:rPr>
          <w:rFonts w:ascii="Times New Roman" w:hAnsi="Times New Roman" w:cs="Times New Roman"/>
        </w:rPr>
        <w:t>кої війни / С. Попик. – К. ; Чернівці : Золоті литаври, 1999. – 236 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 xml:space="preserve">Реєнт О. Вплив Великої війни 1914–1918 рр. на цивілізаційні процеси в Україні (до 90-річчя початку Першої світової війни) </w:t>
      </w:r>
      <w:r w:rsidR="00961D64" w:rsidRPr="00961D64">
        <w:rPr>
          <w:rFonts w:ascii="Times New Roman" w:hAnsi="Times New Roman" w:cs="Times New Roman"/>
        </w:rPr>
        <w:t xml:space="preserve">[Електронний ресурс] </w:t>
      </w:r>
      <w:r w:rsidRPr="00D57D1B">
        <w:rPr>
          <w:rFonts w:ascii="Times New Roman" w:hAnsi="Times New Roman" w:cs="Times New Roman"/>
        </w:rPr>
        <w:t>/ О. Реєнт. – Режим доступу : http://histans.com/</w:t>
      </w:r>
      <w:r w:rsidR="00961D64">
        <w:rPr>
          <w:rFonts w:ascii="Times New Roman" w:hAnsi="Times New Roman" w:cs="Times New Roman"/>
        </w:rPr>
        <w:t xml:space="preserve"> </w:t>
      </w:r>
      <w:r w:rsidRPr="00D57D1B">
        <w:rPr>
          <w:rFonts w:ascii="Times New Roman" w:hAnsi="Times New Roman" w:cs="Times New Roman"/>
        </w:rPr>
        <w:t>JournALL/sid/11/2/8.pdf.</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Реєнт О. Евакуаційні заходи австрійського та російського урядів на українських землях у роки Пер</w:t>
      </w:r>
      <w:r w:rsidR="00993048">
        <w:rPr>
          <w:rFonts w:ascii="Times New Roman" w:hAnsi="Times New Roman" w:cs="Times New Roman"/>
        </w:rPr>
        <w:softHyphen/>
      </w:r>
      <w:r w:rsidRPr="00D57D1B">
        <w:rPr>
          <w:rFonts w:ascii="Times New Roman" w:hAnsi="Times New Roman" w:cs="Times New Roman"/>
        </w:rPr>
        <w:t xml:space="preserve">шої світової війни </w:t>
      </w:r>
      <w:r w:rsidR="00961D64" w:rsidRPr="00961D64">
        <w:rPr>
          <w:rFonts w:ascii="Times New Roman" w:hAnsi="Times New Roman" w:cs="Times New Roman"/>
        </w:rPr>
        <w:t xml:space="preserve">[Електронний ресурс] </w:t>
      </w:r>
      <w:r w:rsidRPr="00D57D1B">
        <w:rPr>
          <w:rFonts w:ascii="Times New Roman" w:hAnsi="Times New Roman" w:cs="Times New Roman"/>
        </w:rPr>
        <w:t>/ О. Реєнт. – Режим доступу : http://www.history.org.ua/?</w:t>
      </w:r>
      <w:r w:rsidR="00961D64">
        <w:rPr>
          <w:rFonts w:ascii="Times New Roman" w:hAnsi="Times New Roman" w:cs="Times New Roman"/>
        </w:rPr>
        <w:t xml:space="preserve"> </w:t>
      </w:r>
      <w:r w:rsidRPr="00D57D1B">
        <w:rPr>
          <w:rFonts w:ascii="Times New Roman" w:hAnsi="Times New Roman" w:cs="Times New Roman"/>
        </w:rPr>
        <w:t xml:space="preserve">termin=Evakuacijni_zakhody. </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 xml:space="preserve">Реєнт О. Перша світова війна ХХ ст. та українське суспільство </w:t>
      </w:r>
      <w:r w:rsidR="00961D64" w:rsidRPr="00961D64">
        <w:rPr>
          <w:rFonts w:ascii="Times New Roman" w:hAnsi="Times New Roman" w:cs="Times New Roman"/>
        </w:rPr>
        <w:t xml:space="preserve">[Електронний ресурс] </w:t>
      </w:r>
      <w:r w:rsidRPr="00D57D1B">
        <w:rPr>
          <w:rFonts w:ascii="Times New Roman" w:hAnsi="Times New Roman" w:cs="Times New Roman"/>
        </w:rPr>
        <w:t>/ О. Реєнт. – Режим доступу : http://histans.com/JournALL/xix/9/3.pdf.</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 xml:space="preserve">Реєнт О. Україна в Першій світовій війні: сучасні науково-методологічні акценти </w:t>
      </w:r>
      <w:r w:rsidR="00961D64" w:rsidRPr="00961D64">
        <w:rPr>
          <w:rFonts w:ascii="Times New Roman" w:hAnsi="Times New Roman" w:cs="Times New Roman"/>
        </w:rPr>
        <w:t xml:space="preserve">[Електронний ресурс] </w:t>
      </w:r>
      <w:r w:rsidRPr="00D57D1B">
        <w:rPr>
          <w:rFonts w:ascii="Times New Roman" w:hAnsi="Times New Roman" w:cs="Times New Roman"/>
        </w:rPr>
        <w:t>/ О. Реєнт. – Ре</w:t>
      </w:r>
      <w:r w:rsidR="00993048">
        <w:rPr>
          <w:rFonts w:ascii="Times New Roman" w:hAnsi="Times New Roman" w:cs="Times New Roman"/>
        </w:rPr>
        <w:softHyphen/>
      </w:r>
      <w:r w:rsidRPr="00D57D1B">
        <w:rPr>
          <w:rFonts w:ascii="Times New Roman" w:hAnsi="Times New Roman" w:cs="Times New Roman"/>
        </w:rPr>
        <w:t>жим доступу : http://histans.com/JournALL/pro/16/1/19.pdf.</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Реєнт О. П. Перша світова війна і Україна / О. П. Реєнт, О. В.Сердюк. – К. : Генеза, 2004. – 480 с.</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Сердюк О. Біженство в Україні під час Першої світової війни / О. Сердюк // Проблеми історії Украї</w:t>
      </w:r>
      <w:r w:rsidR="00993048">
        <w:rPr>
          <w:rFonts w:ascii="Times New Roman" w:hAnsi="Times New Roman" w:cs="Times New Roman"/>
        </w:rPr>
        <w:softHyphen/>
      </w:r>
      <w:r w:rsidRPr="00D57D1B">
        <w:rPr>
          <w:rFonts w:ascii="Times New Roman" w:hAnsi="Times New Roman" w:cs="Times New Roman"/>
        </w:rPr>
        <w:t>ни ХІХ – початку ХХ ст. – 2002. – Вип. 4. – С. 111–132.</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Сухий О. Українське населення Галичини на початку Першої світової війни: репресивні акції ав</w:t>
      </w:r>
      <w:r w:rsidR="00993048">
        <w:rPr>
          <w:rFonts w:ascii="Times New Roman" w:hAnsi="Times New Roman" w:cs="Times New Roman"/>
        </w:rPr>
        <w:softHyphen/>
      </w:r>
      <w:r w:rsidRPr="00D57D1B">
        <w:rPr>
          <w:rFonts w:ascii="Times New Roman" w:hAnsi="Times New Roman" w:cs="Times New Roman"/>
        </w:rPr>
        <w:t>стрійсь</w:t>
      </w:r>
      <w:r w:rsidR="00993048">
        <w:rPr>
          <w:rFonts w:ascii="Times New Roman" w:hAnsi="Times New Roman" w:cs="Times New Roman"/>
        </w:rPr>
        <w:softHyphen/>
      </w:r>
      <w:r w:rsidRPr="00D57D1B">
        <w:rPr>
          <w:rFonts w:ascii="Times New Roman" w:hAnsi="Times New Roman" w:cs="Times New Roman"/>
        </w:rPr>
        <w:t>кої влади / О. Сухий, О. Мазур // Вісник Національного університету “Львівська політех</w:t>
      </w:r>
      <w:r w:rsidR="00993048">
        <w:rPr>
          <w:rFonts w:ascii="Times New Roman" w:hAnsi="Times New Roman" w:cs="Times New Roman"/>
        </w:rPr>
        <w:softHyphen/>
      </w:r>
      <w:r w:rsidRPr="00D57D1B">
        <w:rPr>
          <w:rFonts w:ascii="Times New Roman" w:hAnsi="Times New Roman" w:cs="Times New Roman"/>
        </w:rPr>
        <w:t>ні</w:t>
      </w:r>
      <w:r w:rsidR="00993048">
        <w:rPr>
          <w:rFonts w:ascii="Times New Roman" w:hAnsi="Times New Roman" w:cs="Times New Roman"/>
        </w:rPr>
        <w:softHyphen/>
      </w:r>
      <w:r w:rsidRPr="00D57D1B">
        <w:rPr>
          <w:rFonts w:ascii="Times New Roman" w:hAnsi="Times New Roman" w:cs="Times New Roman"/>
        </w:rPr>
        <w:t>ка”. “Держава та армія”. – № 408. – Львів, 2000 – С. 73–78.</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Уська У. Спроби впровадження етнічної назви “українці” в офіційне діловодство Австро-Угорщини (1914–1918) / У. Уська // Наукові зошити історичного факультету ЛНУ ім. І. Франка : зб. праць. – Львів : ЛНУ ім. І. Франка, 2001. – Вип. 4. – С. 153–162.</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bCs/>
        </w:rPr>
        <w:t>Центральний державний історичний архів України, м. Львів (ЦДІА</w:t>
      </w:r>
      <w:r w:rsidR="00961D64">
        <w:rPr>
          <w:rFonts w:ascii="Times New Roman" w:hAnsi="Times New Roman" w:cs="Times New Roman"/>
          <w:bCs/>
        </w:rPr>
        <w:t>Л України), ф. 146, оп. 8, спр. </w:t>
      </w:r>
      <w:r w:rsidRPr="00D57D1B">
        <w:rPr>
          <w:rFonts w:ascii="Times New Roman" w:hAnsi="Times New Roman" w:cs="Times New Roman"/>
          <w:bCs/>
        </w:rPr>
        <w:t>1894, арк. 1–7.</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 xml:space="preserve">Шевченко К. Карпатские русины и Великая война </w:t>
      </w:r>
      <w:r w:rsidR="00961D64" w:rsidRPr="00961D64">
        <w:rPr>
          <w:rFonts w:ascii="Times New Roman" w:hAnsi="Times New Roman" w:cs="Times New Roman"/>
        </w:rPr>
        <w:t xml:space="preserve">[Електронний ресурс] </w:t>
      </w:r>
      <w:r w:rsidRPr="00D57D1B">
        <w:rPr>
          <w:rFonts w:ascii="Times New Roman" w:hAnsi="Times New Roman" w:cs="Times New Roman"/>
        </w:rPr>
        <w:t>/ К. Шевченко. – Режим доступу : http://sr.fondedin.ru/new/fullnews_arch_to.php?subaction=showfull&amp;id=1311505294&amp;archive=</w:t>
      </w:r>
      <w:r w:rsidR="00961D64">
        <w:rPr>
          <w:rFonts w:ascii="Times New Roman" w:hAnsi="Times New Roman" w:cs="Times New Roman"/>
        </w:rPr>
        <w:t xml:space="preserve"> </w:t>
      </w:r>
      <w:r w:rsidRPr="00D57D1B">
        <w:rPr>
          <w:rFonts w:ascii="Times New Roman" w:hAnsi="Times New Roman" w:cs="Times New Roman"/>
        </w:rPr>
        <w:t>1311505470&amp;</w:t>
      </w:r>
      <w:r w:rsidR="00993048">
        <w:rPr>
          <w:rFonts w:ascii="Times New Roman" w:hAnsi="Times New Roman" w:cs="Times New Roman"/>
        </w:rPr>
        <w:t xml:space="preserve"> </w:t>
      </w:r>
      <w:r w:rsidRPr="00D57D1B">
        <w:rPr>
          <w:rFonts w:ascii="Times New Roman" w:hAnsi="Times New Roman" w:cs="Times New Roman"/>
        </w:rPr>
        <w:t>start_from=&amp;ucat=14&amp;.</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rPr>
        <w:t>Якимчук І. Перша світова війна мовою неформальної комунікації / І. Якимчук // Історична пам’ять : наук. зб. – 2011. – № 26. – С. 78–86.</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lang w:val="en-US"/>
        </w:rPr>
        <w:t>Culture</w:t>
      </w:r>
      <w:r w:rsidRPr="00D57D1B">
        <w:rPr>
          <w:rFonts w:ascii="Times New Roman" w:hAnsi="Times New Roman" w:cs="Times New Roman"/>
        </w:rPr>
        <w:t xml:space="preserve">, </w:t>
      </w:r>
      <w:r w:rsidRPr="00D57D1B">
        <w:rPr>
          <w:rFonts w:ascii="Times New Roman" w:hAnsi="Times New Roman" w:cs="Times New Roman"/>
          <w:lang w:val="en-US"/>
        </w:rPr>
        <w:t>nation</w:t>
      </w:r>
      <w:r w:rsidRPr="00D57D1B">
        <w:rPr>
          <w:rFonts w:ascii="Times New Roman" w:hAnsi="Times New Roman" w:cs="Times New Roman"/>
        </w:rPr>
        <w:t xml:space="preserve">, </w:t>
      </w:r>
      <w:r w:rsidRPr="00D57D1B">
        <w:rPr>
          <w:rFonts w:ascii="Times New Roman" w:hAnsi="Times New Roman" w:cs="Times New Roman"/>
          <w:lang w:val="en-US"/>
        </w:rPr>
        <w:t>and</w:t>
      </w:r>
      <w:r w:rsidRPr="00D57D1B">
        <w:rPr>
          <w:rFonts w:ascii="Times New Roman" w:hAnsi="Times New Roman" w:cs="Times New Roman"/>
        </w:rPr>
        <w:t xml:space="preserve"> </w:t>
      </w:r>
      <w:r w:rsidRPr="00D57D1B">
        <w:rPr>
          <w:rFonts w:ascii="Times New Roman" w:hAnsi="Times New Roman" w:cs="Times New Roman"/>
          <w:lang w:val="en-US"/>
        </w:rPr>
        <w:t>identity</w:t>
      </w:r>
      <w:r w:rsidRPr="00D57D1B">
        <w:rPr>
          <w:rFonts w:ascii="Times New Roman" w:hAnsi="Times New Roman" w:cs="Times New Roman"/>
        </w:rPr>
        <w:t xml:space="preserve"> : </w:t>
      </w:r>
      <w:r w:rsidRPr="00D57D1B">
        <w:rPr>
          <w:rFonts w:ascii="Times New Roman" w:hAnsi="Times New Roman" w:cs="Times New Roman"/>
          <w:lang w:val="en-US"/>
        </w:rPr>
        <w:t>the</w:t>
      </w:r>
      <w:r w:rsidRPr="00D57D1B">
        <w:rPr>
          <w:rFonts w:ascii="Times New Roman" w:hAnsi="Times New Roman" w:cs="Times New Roman"/>
        </w:rPr>
        <w:t xml:space="preserve"> </w:t>
      </w:r>
      <w:r w:rsidRPr="00D57D1B">
        <w:rPr>
          <w:rFonts w:ascii="Times New Roman" w:hAnsi="Times New Roman" w:cs="Times New Roman"/>
          <w:lang w:val="en-US"/>
        </w:rPr>
        <w:t>Ukrainian</w:t>
      </w:r>
      <w:r w:rsidRPr="00D57D1B">
        <w:rPr>
          <w:rFonts w:ascii="Times New Roman" w:hAnsi="Times New Roman" w:cs="Times New Roman"/>
        </w:rPr>
        <w:t>-</w:t>
      </w:r>
      <w:r w:rsidRPr="00D57D1B">
        <w:rPr>
          <w:rFonts w:ascii="Times New Roman" w:hAnsi="Times New Roman" w:cs="Times New Roman"/>
          <w:lang w:val="en-US"/>
        </w:rPr>
        <w:t>Russian</w:t>
      </w:r>
      <w:r w:rsidRPr="00D57D1B">
        <w:rPr>
          <w:rFonts w:ascii="Times New Roman" w:hAnsi="Times New Roman" w:cs="Times New Roman"/>
        </w:rPr>
        <w:t xml:space="preserve"> </w:t>
      </w:r>
      <w:r w:rsidRPr="00D57D1B">
        <w:rPr>
          <w:rFonts w:ascii="Times New Roman" w:hAnsi="Times New Roman" w:cs="Times New Roman"/>
          <w:lang w:val="en-US"/>
        </w:rPr>
        <w:t>encounter</w:t>
      </w:r>
      <w:r w:rsidRPr="00D57D1B">
        <w:rPr>
          <w:rFonts w:ascii="Times New Roman" w:hAnsi="Times New Roman" w:cs="Times New Roman"/>
        </w:rPr>
        <w:t xml:space="preserve">, 1600–1945 / </w:t>
      </w:r>
      <w:r w:rsidRPr="00D57D1B">
        <w:rPr>
          <w:rFonts w:ascii="Times New Roman" w:hAnsi="Times New Roman" w:cs="Times New Roman"/>
          <w:lang w:val="en-US"/>
        </w:rPr>
        <w:t>edited</w:t>
      </w:r>
      <w:r w:rsidRPr="00D57D1B">
        <w:rPr>
          <w:rFonts w:ascii="Times New Roman" w:hAnsi="Times New Roman" w:cs="Times New Roman"/>
        </w:rPr>
        <w:t xml:space="preserve"> </w:t>
      </w:r>
      <w:r w:rsidRPr="00D57D1B">
        <w:rPr>
          <w:rFonts w:ascii="Times New Roman" w:hAnsi="Times New Roman" w:cs="Times New Roman"/>
          <w:lang w:val="en-US"/>
        </w:rPr>
        <w:t>by</w:t>
      </w:r>
      <w:r w:rsidRPr="00D57D1B">
        <w:rPr>
          <w:rFonts w:ascii="Times New Roman" w:hAnsi="Times New Roman" w:cs="Times New Roman"/>
        </w:rPr>
        <w:t xml:space="preserve"> </w:t>
      </w:r>
      <w:r w:rsidRPr="00D57D1B">
        <w:rPr>
          <w:rFonts w:ascii="Times New Roman" w:hAnsi="Times New Roman" w:cs="Times New Roman"/>
          <w:lang w:val="en-US"/>
        </w:rPr>
        <w:t>Andreas</w:t>
      </w:r>
      <w:r w:rsidRPr="00D57D1B">
        <w:rPr>
          <w:rFonts w:ascii="Times New Roman" w:hAnsi="Times New Roman" w:cs="Times New Roman"/>
        </w:rPr>
        <w:t xml:space="preserve"> </w:t>
      </w:r>
      <w:r w:rsidRPr="00D57D1B">
        <w:rPr>
          <w:rFonts w:ascii="Times New Roman" w:hAnsi="Times New Roman" w:cs="Times New Roman"/>
          <w:lang w:val="en-US"/>
        </w:rPr>
        <w:t>Kappeler</w:t>
      </w:r>
      <w:r w:rsidRPr="00D57D1B">
        <w:rPr>
          <w:rFonts w:ascii="Times New Roman" w:hAnsi="Times New Roman" w:cs="Times New Roman"/>
        </w:rPr>
        <w:t xml:space="preserve">, </w:t>
      </w:r>
      <w:r w:rsidRPr="00D57D1B">
        <w:rPr>
          <w:rFonts w:ascii="Times New Roman" w:hAnsi="Times New Roman" w:cs="Times New Roman"/>
          <w:lang w:val="en-US"/>
        </w:rPr>
        <w:t>Zenon</w:t>
      </w:r>
      <w:r w:rsidRPr="00D57D1B">
        <w:rPr>
          <w:rFonts w:ascii="Times New Roman" w:hAnsi="Times New Roman" w:cs="Times New Roman"/>
        </w:rPr>
        <w:t xml:space="preserve"> </w:t>
      </w:r>
      <w:r w:rsidRPr="00D57D1B">
        <w:rPr>
          <w:rFonts w:ascii="Times New Roman" w:hAnsi="Times New Roman" w:cs="Times New Roman"/>
          <w:lang w:val="en-US"/>
        </w:rPr>
        <w:t>E</w:t>
      </w:r>
      <w:r w:rsidRPr="00D57D1B">
        <w:rPr>
          <w:rFonts w:ascii="Times New Roman" w:hAnsi="Times New Roman" w:cs="Times New Roman"/>
        </w:rPr>
        <w:t xml:space="preserve">. </w:t>
      </w:r>
      <w:r w:rsidRPr="00D57D1B">
        <w:rPr>
          <w:rFonts w:ascii="Times New Roman" w:hAnsi="Times New Roman" w:cs="Times New Roman"/>
          <w:lang w:val="en-US"/>
        </w:rPr>
        <w:t>Kohut</w:t>
      </w:r>
      <w:r w:rsidRPr="00D57D1B">
        <w:rPr>
          <w:rFonts w:ascii="Times New Roman" w:hAnsi="Times New Roman" w:cs="Times New Roman"/>
        </w:rPr>
        <w:t xml:space="preserve">, </w:t>
      </w:r>
      <w:r w:rsidRPr="00D57D1B">
        <w:rPr>
          <w:rFonts w:ascii="Times New Roman" w:hAnsi="Times New Roman" w:cs="Times New Roman"/>
          <w:lang w:val="en-US"/>
        </w:rPr>
        <w:t>Frank</w:t>
      </w:r>
      <w:r w:rsidRPr="00D57D1B">
        <w:rPr>
          <w:rFonts w:ascii="Times New Roman" w:hAnsi="Times New Roman" w:cs="Times New Roman"/>
        </w:rPr>
        <w:t xml:space="preserve"> </w:t>
      </w:r>
      <w:r w:rsidRPr="00D57D1B">
        <w:rPr>
          <w:rFonts w:ascii="Times New Roman" w:hAnsi="Times New Roman" w:cs="Times New Roman"/>
          <w:lang w:val="en-US"/>
        </w:rPr>
        <w:t>E. Sysyn and Mark von Hagen. – Edmonton</w:t>
      </w:r>
      <w:r w:rsidRPr="00D57D1B">
        <w:rPr>
          <w:rFonts w:ascii="Times New Roman" w:hAnsi="Times New Roman" w:cs="Times New Roman"/>
        </w:rPr>
        <w:t xml:space="preserve"> </w:t>
      </w:r>
      <w:r w:rsidRPr="00D57D1B">
        <w:rPr>
          <w:rFonts w:ascii="Times New Roman" w:hAnsi="Times New Roman" w:cs="Times New Roman"/>
          <w:lang w:val="en-US"/>
        </w:rPr>
        <w:t>; Toronto</w:t>
      </w:r>
      <w:r w:rsidRPr="00D57D1B">
        <w:rPr>
          <w:rFonts w:ascii="Times New Roman" w:hAnsi="Times New Roman" w:cs="Times New Roman"/>
        </w:rPr>
        <w:t xml:space="preserve"> </w:t>
      </w:r>
      <w:r w:rsidRPr="00D57D1B">
        <w:rPr>
          <w:rFonts w:ascii="Times New Roman" w:hAnsi="Times New Roman" w:cs="Times New Roman"/>
          <w:lang w:val="en-US"/>
        </w:rPr>
        <w:t>: Canadian Institute of Ukrainian Studies Press, 2003. – 381 p.</w:t>
      </w:r>
    </w:p>
    <w:p w:rsidR="00145B43" w:rsidRPr="00D57D1B" w:rsidRDefault="00145B43" w:rsidP="00730248">
      <w:pPr>
        <w:pStyle w:val="afffff1"/>
        <w:widowControl/>
        <w:numPr>
          <w:ilvl w:val="0"/>
          <w:numId w:val="28"/>
        </w:numPr>
        <w:ind w:left="426" w:hanging="426"/>
        <w:jc w:val="both"/>
        <w:rPr>
          <w:rFonts w:ascii="Times New Roman" w:hAnsi="Times New Roman" w:cs="Times New Roman"/>
        </w:rPr>
      </w:pPr>
      <w:r w:rsidRPr="00D57D1B">
        <w:rPr>
          <w:rFonts w:ascii="Times New Roman" w:hAnsi="Times New Roman" w:cs="Times New Roman"/>
          <w:lang w:val="en-US"/>
        </w:rPr>
        <w:t>Von Hagen M. War in a European Borderland: Occupations and Occupation Plans in Galicia and Ukraine, 1914–1918. Treadgold Studies on Russia, East Europe, and Central Asia Series. – Seattle</w:t>
      </w:r>
      <w:r w:rsidRPr="00D57D1B">
        <w:rPr>
          <w:rFonts w:ascii="Times New Roman" w:hAnsi="Times New Roman" w:cs="Times New Roman"/>
        </w:rPr>
        <w:t xml:space="preserve"> </w:t>
      </w:r>
      <w:r w:rsidRPr="00D57D1B">
        <w:rPr>
          <w:rFonts w:ascii="Times New Roman" w:hAnsi="Times New Roman" w:cs="Times New Roman"/>
          <w:lang w:val="en-US"/>
        </w:rPr>
        <w:t xml:space="preserve">: University of Washington Press, 2007. </w:t>
      </w:r>
      <w:r w:rsidRPr="00D57D1B">
        <w:rPr>
          <w:rFonts w:ascii="Times New Roman" w:hAnsi="Times New Roman" w:cs="Times New Roman"/>
        </w:rPr>
        <w:t xml:space="preserve">– </w:t>
      </w:r>
      <w:r w:rsidRPr="00D57D1B">
        <w:rPr>
          <w:rFonts w:ascii="Times New Roman" w:hAnsi="Times New Roman" w:cs="Times New Roman"/>
          <w:lang w:val="en-US"/>
        </w:rPr>
        <w:t>128 p.</w:t>
      </w:r>
    </w:p>
    <w:p w:rsidR="00145B43" w:rsidRPr="00D57D1B" w:rsidRDefault="00145B43" w:rsidP="00145B43">
      <w:pPr>
        <w:pStyle w:val="afffff1"/>
        <w:widowControl/>
        <w:ind w:firstLine="709"/>
        <w:jc w:val="both"/>
        <w:rPr>
          <w:rFonts w:ascii="Times New Roman" w:hAnsi="Times New Roman" w:cs="Times New Roman"/>
        </w:rPr>
      </w:pPr>
    </w:p>
    <w:p w:rsidR="00145B43" w:rsidRPr="00D57D1B" w:rsidRDefault="00145B43" w:rsidP="00145B43">
      <w:pPr>
        <w:pStyle w:val="afffff1"/>
        <w:widowControl/>
        <w:ind w:firstLine="709"/>
        <w:jc w:val="both"/>
        <w:rPr>
          <w:rFonts w:ascii="Times New Roman" w:hAnsi="Times New Roman" w:cs="Times New Roman"/>
          <w:i/>
        </w:rPr>
      </w:pPr>
      <w:r w:rsidRPr="00D57D1B">
        <w:rPr>
          <w:rFonts w:ascii="Times New Roman" w:hAnsi="Times New Roman" w:cs="Times New Roman"/>
          <w:i/>
        </w:rPr>
        <w:t>В статье охарактеризованы тенденции, которые привели к трансформации конструкции укра</w:t>
      </w:r>
      <w:r w:rsidR="00993048">
        <w:rPr>
          <w:rFonts w:ascii="Times New Roman" w:hAnsi="Times New Roman" w:cs="Times New Roman"/>
          <w:i/>
        </w:rPr>
        <w:softHyphen/>
      </w:r>
      <w:r w:rsidRPr="00D57D1B">
        <w:rPr>
          <w:rFonts w:ascii="Times New Roman" w:hAnsi="Times New Roman" w:cs="Times New Roman"/>
          <w:i/>
        </w:rPr>
        <w:t>ин</w:t>
      </w:r>
      <w:r w:rsidR="00993048">
        <w:rPr>
          <w:rFonts w:ascii="Times New Roman" w:hAnsi="Times New Roman" w:cs="Times New Roman"/>
          <w:i/>
        </w:rPr>
        <w:softHyphen/>
      </w:r>
      <w:r w:rsidRPr="00D57D1B">
        <w:rPr>
          <w:rFonts w:ascii="Times New Roman" w:hAnsi="Times New Roman" w:cs="Times New Roman"/>
          <w:i/>
        </w:rPr>
        <w:t>ской национальной идентичности населения Карпат, выявле</w:t>
      </w:r>
      <w:r w:rsidRPr="00D57D1B">
        <w:rPr>
          <w:rFonts w:ascii="Times New Roman" w:hAnsi="Times New Roman" w:cs="Times New Roman"/>
          <w:i/>
          <w:lang w:val="ru-RU"/>
        </w:rPr>
        <w:t>ны</w:t>
      </w:r>
      <w:r w:rsidRPr="00D57D1B">
        <w:rPr>
          <w:rFonts w:ascii="Times New Roman" w:hAnsi="Times New Roman" w:cs="Times New Roman"/>
          <w:i/>
        </w:rPr>
        <w:t xml:space="preserve"> качественные изменения основных век</w:t>
      </w:r>
      <w:r w:rsidR="00993048">
        <w:rPr>
          <w:rFonts w:ascii="Times New Roman" w:hAnsi="Times New Roman" w:cs="Times New Roman"/>
          <w:i/>
        </w:rPr>
        <w:softHyphen/>
      </w:r>
      <w:r w:rsidRPr="00D57D1B">
        <w:rPr>
          <w:rFonts w:ascii="Times New Roman" w:hAnsi="Times New Roman" w:cs="Times New Roman"/>
          <w:i/>
        </w:rPr>
        <w:t>торов их этнополитических ориентаций и социальные причины, которые привели к этому. Доказано, что Первая мировая война для становления национальной идентичности украинского населения Карпат сыграла чрезвычайно важную роль, стала водоразделом между традиционным этническим бытием укра</w:t>
      </w:r>
      <w:r w:rsidR="00993048">
        <w:rPr>
          <w:rFonts w:ascii="Times New Roman" w:hAnsi="Times New Roman" w:cs="Times New Roman"/>
          <w:i/>
        </w:rPr>
        <w:softHyphen/>
      </w:r>
      <w:r w:rsidRPr="00D57D1B">
        <w:rPr>
          <w:rFonts w:ascii="Times New Roman" w:hAnsi="Times New Roman" w:cs="Times New Roman"/>
          <w:i/>
        </w:rPr>
        <w:t>инского региона и становлением их национально</w:t>
      </w:r>
      <w:r w:rsidRPr="00D57D1B">
        <w:rPr>
          <w:rFonts w:ascii="Times New Roman" w:hAnsi="Times New Roman" w:cs="Times New Roman"/>
          <w:i/>
          <w:lang w:val="ru-RU"/>
        </w:rPr>
        <w:t>й</w:t>
      </w:r>
      <w:r w:rsidRPr="00D57D1B">
        <w:rPr>
          <w:rFonts w:ascii="Times New Roman" w:hAnsi="Times New Roman" w:cs="Times New Roman"/>
          <w:i/>
        </w:rPr>
        <w:t xml:space="preserve"> сущности. Автор </w:t>
      </w:r>
      <w:r w:rsidRPr="00D57D1B">
        <w:rPr>
          <w:rFonts w:ascii="Times New Roman" w:hAnsi="Times New Roman" w:cs="Times New Roman"/>
          <w:i/>
          <w:lang w:val="ru-RU"/>
        </w:rPr>
        <w:t>у</w:t>
      </w:r>
      <w:r w:rsidRPr="00D57D1B">
        <w:rPr>
          <w:rFonts w:ascii="Times New Roman" w:hAnsi="Times New Roman" w:cs="Times New Roman"/>
          <w:i/>
        </w:rPr>
        <w:t>тверж</w:t>
      </w:r>
      <w:r w:rsidRPr="00D57D1B">
        <w:rPr>
          <w:rFonts w:ascii="Times New Roman" w:hAnsi="Times New Roman" w:cs="Times New Roman"/>
          <w:i/>
          <w:lang w:val="ru-RU"/>
        </w:rPr>
        <w:t>дает</w:t>
      </w:r>
      <w:r w:rsidRPr="00D57D1B">
        <w:rPr>
          <w:rFonts w:ascii="Times New Roman" w:hAnsi="Times New Roman" w:cs="Times New Roman"/>
          <w:i/>
        </w:rPr>
        <w:t>, что за годы вой</w:t>
      </w:r>
      <w:r w:rsidR="00993048">
        <w:rPr>
          <w:rFonts w:ascii="Times New Roman" w:hAnsi="Times New Roman" w:cs="Times New Roman"/>
          <w:i/>
        </w:rPr>
        <w:softHyphen/>
      </w:r>
      <w:r w:rsidRPr="00D57D1B">
        <w:rPr>
          <w:rFonts w:ascii="Times New Roman" w:hAnsi="Times New Roman" w:cs="Times New Roman"/>
          <w:i/>
        </w:rPr>
        <w:t>ны состоялась активная трансформация этнического в национальное, русинского в украинско</w:t>
      </w:r>
      <w:r w:rsidRPr="00D57D1B">
        <w:rPr>
          <w:rFonts w:ascii="Times New Roman" w:hAnsi="Times New Roman" w:cs="Times New Roman"/>
          <w:i/>
          <w:lang w:val="ru-RU"/>
        </w:rPr>
        <w:t>е</w:t>
      </w:r>
      <w:r w:rsidRPr="00D57D1B">
        <w:rPr>
          <w:rFonts w:ascii="Times New Roman" w:hAnsi="Times New Roman" w:cs="Times New Roman"/>
          <w:i/>
        </w:rPr>
        <w:t xml:space="preserve">, выросли украинское национальное сознание и активация украинской идентичности. </w:t>
      </w:r>
    </w:p>
    <w:p w:rsidR="00145B43" w:rsidRPr="00D57D1B" w:rsidRDefault="00145B43" w:rsidP="00145B43">
      <w:pPr>
        <w:pStyle w:val="afffff1"/>
        <w:widowControl/>
        <w:ind w:firstLine="709"/>
        <w:jc w:val="both"/>
        <w:rPr>
          <w:rFonts w:ascii="Times New Roman" w:hAnsi="Times New Roman" w:cs="Times New Roman"/>
          <w:i/>
        </w:rPr>
      </w:pPr>
      <w:r w:rsidRPr="00D57D1B">
        <w:rPr>
          <w:rFonts w:ascii="Times New Roman" w:hAnsi="Times New Roman" w:cs="Times New Roman"/>
          <w:b/>
          <w:i/>
        </w:rPr>
        <w:t>Ключевые слова:</w:t>
      </w:r>
      <w:r w:rsidRPr="00D57D1B">
        <w:rPr>
          <w:rFonts w:ascii="Times New Roman" w:hAnsi="Times New Roman" w:cs="Times New Roman"/>
          <w:i/>
        </w:rPr>
        <w:t xml:space="preserve"> Первая мировая война, украинский вопрос, национальная идентичность, Кар</w:t>
      </w:r>
      <w:r w:rsidR="00993048">
        <w:rPr>
          <w:rFonts w:ascii="Times New Roman" w:hAnsi="Times New Roman" w:cs="Times New Roman"/>
          <w:i/>
        </w:rPr>
        <w:softHyphen/>
      </w:r>
      <w:r w:rsidRPr="00D57D1B">
        <w:rPr>
          <w:rFonts w:ascii="Times New Roman" w:hAnsi="Times New Roman" w:cs="Times New Roman"/>
          <w:i/>
        </w:rPr>
        <w:t>пат</w:t>
      </w:r>
      <w:r w:rsidR="00993048">
        <w:rPr>
          <w:rFonts w:ascii="Times New Roman" w:hAnsi="Times New Roman" w:cs="Times New Roman"/>
          <w:i/>
        </w:rPr>
        <w:softHyphen/>
      </w:r>
      <w:r w:rsidRPr="00D57D1B">
        <w:rPr>
          <w:rFonts w:ascii="Times New Roman" w:hAnsi="Times New Roman" w:cs="Times New Roman"/>
          <w:i/>
        </w:rPr>
        <w:t>ский регион, украин</w:t>
      </w:r>
      <w:r w:rsidRPr="00D57D1B">
        <w:rPr>
          <w:rFonts w:ascii="Times New Roman" w:hAnsi="Times New Roman" w:cs="Times New Roman"/>
          <w:i/>
          <w:lang w:val="ru-RU"/>
        </w:rPr>
        <w:t>цы</w:t>
      </w:r>
      <w:r w:rsidRPr="00D57D1B">
        <w:rPr>
          <w:rFonts w:ascii="Times New Roman" w:hAnsi="Times New Roman" w:cs="Times New Roman"/>
          <w:i/>
        </w:rPr>
        <w:t>.</w:t>
      </w:r>
    </w:p>
    <w:p w:rsidR="00145B43" w:rsidRPr="00D57D1B" w:rsidRDefault="00145B43" w:rsidP="00145B43">
      <w:pPr>
        <w:suppressAutoHyphens/>
        <w:ind w:firstLine="709"/>
        <w:jc w:val="both"/>
        <w:rPr>
          <w:i/>
          <w:sz w:val="20"/>
          <w:szCs w:val="20"/>
        </w:rPr>
      </w:pPr>
    </w:p>
    <w:p w:rsidR="00145B43" w:rsidRPr="00145B43" w:rsidRDefault="00145B43" w:rsidP="00145B43">
      <w:pPr>
        <w:suppressAutoHyphens/>
        <w:ind w:firstLine="709"/>
        <w:jc w:val="both"/>
        <w:rPr>
          <w:i/>
          <w:sz w:val="20"/>
          <w:szCs w:val="20"/>
          <w:lang w:val="en-US"/>
        </w:rPr>
      </w:pPr>
      <w:r w:rsidRPr="00145B43">
        <w:rPr>
          <w:i/>
          <w:sz w:val="20"/>
          <w:szCs w:val="20"/>
          <w:lang w:val="en-US"/>
        </w:rPr>
        <w:t>This article describes the trends that led to the transformation of the structures of Ukrainian national identity population Carpathians detect qualitative changes in basic vectors of ethno-political orientations and social causes that led to it. It is proved that the First World War for the formation of national identity Ukrainian Carpathians population played an extremely important role, was the watershed between traditional ethnic Ukrainian existence region and the formation of national identity. The author argues that</w:t>
      </w:r>
      <w:r w:rsidRPr="00D57D1B">
        <w:rPr>
          <w:i/>
          <w:sz w:val="20"/>
          <w:szCs w:val="20"/>
          <w:lang w:val="en-GB"/>
        </w:rPr>
        <w:t xml:space="preserve"> </w:t>
      </w:r>
      <w:r w:rsidRPr="00145B43">
        <w:rPr>
          <w:i/>
          <w:sz w:val="20"/>
          <w:szCs w:val="20"/>
          <w:lang w:val="en-US"/>
        </w:rPr>
        <w:t xml:space="preserve">during the war years active ethnic transformation in the national Ukrainian Ruthenian in increased Ukrainian national consciousness and activation of Ukrainian identity. </w:t>
      </w:r>
    </w:p>
    <w:p w:rsidR="00145B43" w:rsidRPr="00145B43" w:rsidRDefault="00145B43" w:rsidP="00145B43">
      <w:pPr>
        <w:suppressAutoHyphens/>
        <w:ind w:firstLine="709"/>
        <w:jc w:val="both"/>
        <w:rPr>
          <w:i/>
          <w:sz w:val="20"/>
          <w:szCs w:val="20"/>
          <w:lang w:val="en-US"/>
        </w:rPr>
      </w:pPr>
      <w:r w:rsidRPr="00145B43">
        <w:rPr>
          <w:b/>
          <w:i/>
          <w:sz w:val="20"/>
          <w:szCs w:val="20"/>
          <w:lang w:val="en-US"/>
        </w:rPr>
        <w:t>Keywords:</w:t>
      </w:r>
      <w:r w:rsidRPr="00145B43">
        <w:rPr>
          <w:i/>
          <w:sz w:val="20"/>
          <w:szCs w:val="20"/>
          <w:lang w:val="en-US"/>
        </w:rPr>
        <w:t xml:space="preserve"> World War, Ukrainian issues, national identity, the Carpathian region, Ukrainian.</w:t>
      </w:r>
    </w:p>
    <w:p w:rsidR="002700AC" w:rsidRPr="00574701" w:rsidRDefault="002700AC" w:rsidP="002700AC">
      <w:pPr>
        <w:suppressAutoHyphens/>
        <w:jc w:val="center"/>
        <w:rPr>
          <w:b/>
          <w:caps/>
          <w:lang w:val="uk-UA"/>
        </w:rPr>
      </w:pPr>
      <w:r>
        <w:rPr>
          <w:b/>
          <w:caps/>
          <w:lang w:val="uk-UA"/>
        </w:rPr>
        <w:br w:type="column"/>
      </w:r>
      <w:r>
        <w:rPr>
          <w:b/>
          <w:caps/>
          <w:lang w:val="uk-UA"/>
        </w:rPr>
        <w:lastRenderedPageBreak/>
        <w:t>ДОСЛІДЖЕННЯ МОЛОДИХ НАУКОВЦІВ</w:t>
      </w:r>
    </w:p>
    <w:p w:rsidR="002700AC" w:rsidRDefault="002700AC" w:rsidP="002700AC">
      <w:pPr>
        <w:suppressAutoHyphens/>
        <w:autoSpaceDE w:val="0"/>
        <w:autoSpaceDN w:val="0"/>
        <w:adjustRightInd w:val="0"/>
        <w:jc w:val="center"/>
        <w:rPr>
          <w:b/>
          <w:caps/>
          <w:lang w:val="uk-UA"/>
        </w:rPr>
      </w:pPr>
      <w:r w:rsidRPr="00981FA4">
        <w:rPr>
          <w:b/>
          <w:noProof/>
          <w:lang w:val="uk-UA" w:eastAsia="uk-UA"/>
        </w:rPr>
        <mc:AlternateContent>
          <mc:Choice Requires="wps">
            <w:drawing>
              <wp:anchor distT="0" distB="0" distL="114300" distR="114300" simplePos="0" relativeHeight="252013568" behindDoc="0" locked="0" layoutInCell="1" allowOverlap="1" wp14:anchorId="2909DECA" wp14:editId="7AB4C418">
                <wp:simplePos x="0" y="0"/>
                <wp:positionH relativeFrom="column">
                  <wp:posOffset>-143105</wp:posOffset>
                </wp:positionH>
                <wp:positionV relativeFrom="paragraph">
                  <wp:posOffset>-531538</wp:posOffset>
                </wp:positionV>
                <wp:extent cx="5962927" cy="1403985"/>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927" cy="1403985"/>
                        </a:xfrm>
                        <a:prstGeom prst="rect">
                          <a:avLst/>
                        </a:prstGeom>
                        <a:solidFill>
                          <a:srgbClr val="FFFFFF"/>
                        </a:solidFill>
                        <a:ln w="9525">
                          <a:noFill/>
                          <a:miter lim="800000"/>
                          <a:headEnd/>
                          <a:tailEnd/>
                        </a:ln>
                      </wps:spPr>
                      <wps:txbx>
                        <w:txbxContent>
                          <w:p w:rsidR="00274518" w:rsidRDefault="00274518" w:rsidP="002700A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1.25pt;margin-top:-41.85pt;width:469.5pt;height:110.55pt;z-index:25201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" stroked="f">
                <v:textbox style="mso-fit-shape-to-text:t">
                  <w:txbxContent>
                    <w:p w:rsidR="00740EAA" w:rsidRDefault="00740EAA" w:rsidP="002700AC"/>
                  </w:txbxContent>
                </v:textbox>
              </v:shape>
            </w:pict>
          </mc:Fallback>
        </mc:AlternateContent>
      </w:r>
      <w:r>
        <w:rPr>
          <w:b/>
          <w:caps/>
          <w:noProof/>
          <w:lang w:val="uk-UA" w:eastAsia="uk-UA"/>
        </w:rPr>
        <mc:AlternateContent>
          <mc:Choice Requires="wps">
            <w:drawing>
              <wp:anchor distT="0" distB="0" distL="114300" distR="114300" simplePos="0" relativeHeight="252012544" behindDoc="0" locked="0" layoutInCell="1" allowOverlap="1" wp14:anchorId="03D3CF53" wp14:editId="6FC54757">
                <wp:simplePos x="0" y="0"/>
                <wp:positionH relativeFrom="column">
                  <wp:posOffset>-76200</wp:posOffset>
                </wp:positionH>
                <wp:positionV relativeFrom="paragraph">
                  <wp:posOffset>31115</wp:posOffset>
                </wp:positionV>
                <wp:extent cx="5867400" cy="0"/>
                <wp:effectExtent l="0" t="0" r="1905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5pt" to="45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"/>
            </w:pict>
          </mc:Fallback>
        </mc:AlternateContent>
      </w:r>
      <w:r>
        <w:rPr>
          <w:b/>
          <w:caps/>
          <w:noProof/>
          <w:lang w:val="uk-UA" w:eastAsia="uk-UA"/>
        </w:rPr>
        <mc:AlternateContent>
          <mc:Choice Requires="wps">
            <w:drawing>
              <wp:anchor distT="0" distB="0" distL="114300" distR="114300" simplePos="0" relativeHeight="252011520" behindDoc="0" locked="0" layoutInCell="1" allowOverlap="1" wp14:anchorId="7E4ECA8A" wp14:editId="2FBD0CBD">
                <wp:simplePos x="0" y="0"/>
                <wp:positionH relativeFrom="column">
                  <wp:posOffset>-76200</wp:posOffset>
                </wp:positionH>
                <wp:positionV relativeFrom="paragraph">
                  <wp:posOffset>-200025</wp:posOffset>
                </wp:positionV>
                <wp:extent cx="5867400" cy="0"/>
                <wp:effectExtent l="0" t="0" r="19050" b="19050"/>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75pt" to="4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N0UAIAAFwEAAAOAAAAZHJzL2Uyb0RvYy54bWysVM1uEzEQviPxDpbv6e6GTZq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"/>
            </w:pict>
          </mc:Fallback>
        </mc:AlternateContent>
      </w:r>
    </w:p>
    <w:p w:rsidR="004B0602" w:rsidRPr="009848B7" w:rsidRDefault="004B0602" w:rsidP="004B0602">
      <w:pPr>
        <w:suppressAutoHyphens/>
        <w:contextualSpacing/>
        <w:rPr>
          <w:b/>
        </w:rPr>
      </w:pPr>
      <w:r w:rsidRPr="009848B7">
        <w:rPr>
          <w:b/>
        </w:rPr>
        <w:t xml:space="preserve">УДК 94 (37) (397) </w:t>
      </w:r>
    </w:p>
    <w:p w:rsidR="004B0602" w:rsidRPr="009848B7" w:rsidRDefault="004B0602" w:rsidP="004B0602">
      <w:pPr>
        <w:suppressAutoHyphens/>
        <w:contextualSpacing/>
        <w:jc w:val="both"/>
        <w:rPr>
          <w:b/>
          <w:i/>
        </w:rPr>
      </w:pPr>
      <w:r w:rsidRPr="009848B7">
        <w:rPr>
          <w:b/>
        </w:rPr>
        <w:t>ББК 63.3 (0) 3</w:t>
      </w:r>
      <w:r w:rsidRPr="009848B7">
        <w:rPr>
          <w:b/>
          <w:i/>
        </w:rPr>
        <w:t xml:space="preserve"> </w:t>
      </w:r>
      <w:r w:rsidRPr="009848B7">
        <w:rPr>
          <w:b/>
          <w:i/>
        </w:rPr>
        <w:tab/>
      </w:r>
      <w:r w:rsidRPr="009848B7">
        <w:rPr>
          <w:b/>
          <w:i/>
        </w:rPr>
        <w:tab/>
      </w:r>
      <w:r w:rsidRPr="009848B7">
        <w:rPr>
          <w:b/>
          <w:i/>
        </w:rPr>
        <w:tab/>
      </w:r>
      <w:r w:rsidRPr="009848B7">
        <w:rPr>
          <w:b/>
          <w:i/>
        </w:rPr>
        <w:tab/>
      </w:r>
      <w:r w:rsidRPr="009848B7">
        <w:rPr>
          <w:b/>
          <w:i/>
        </w:rPr>
        <w:tab/>
      </w:r>
      <w:r w:rsidRPr="009848B7">
        <w:rPr>
          <w:b/>
          <w:i/>
        </w:rPr>
        <w:tab/>
      </w:r>
      <w:r w:rsidRPr="009848B7">
        <w:rPr>
          <w:b/>
          <w:i/>
        </w:rPr>
        <w:tab/>
      </w:r>
      <w:r w:rsidRPr="009848B7">
        <w:rPr>
          <w:b/>
          <w:i/>
        </w:rPr>
        <w:tab/>
      </w:r>
      <w:r>
        <w:rPr>
          <w:b/>
          <w:i/>
          <w:lang w:val="uk-UA"/>
        </w:rPr>
        <w:t xml:space="preserve">        </w:t>
      </w:r>
      <w:r w:rsidRPr="009848B7">
        <w:rPr>
          <w:b/>
          <w:i/>
        </w:rPr>
        <w:t>Сергій Дубчак</w:t>
      </w:r>
    </w:p>
    <w:p w:rsidR="00B5322C" w:rsidRDefault="00B5322C" w:rsidP="004B0602">
      <w:pPr>
        <w:suppressAutoHyphens/>
        <w:contextualSpacing/>
        <w:jc w:val="center"/>
        <w:rPr>
          <w:b/>
        </w:rPr>
        <w:sectPr w:rsidR="00B5322C" w:rsidSect="002E47FC">
          <w:headerReference w:type="default" r:id="rId83"/>
          <w:type w:val="continuous"/>
          <w:pgSz w:w="11907" w:h="16840" w:code="9"/>
          <w:pgMar w:top="1418" w:right="1418" w:bottom="1134" w:left="1418" w:header="964" w:footer="851" w:gutter="0"/>
          <w:cols w:space="720"/>
          <w:titlePg/>
          <w:docGrid w:linePitch="326"/>
        </w:sectPr>
      </w:pPr>
    </w:p>
    <w:p w:rsidR="004B0602" w:rsidRPr="009848B7" w:rsidRDefault="004B0602" w:rsidP="004B0602">
      <w:pPr>
        <w:suppressAutoHyphens/>
        <w:contextualSpacing/>
        <w:jc w:val="center"/>
        <w:rPr>
          <w:b/>
        </w:rPr>
      </w:pPr>
    </w:p>
    <w:p w:rsidR="004B0602" w:rsidRDefault="004B0602" w:rsidP="004B0602">
      <w:pPr>
        <w:suppressAutoHyphens/>
        <w:contextualSpacing/>
        <w:jc w:val="center"/>
        <w:rPr>
          <w:b/>
          <w:lang w:val="uk-UA"/>
        </w:rPr>
      </w:pPr>
      <w:r w:rsidRPr="009848B7">
        <w:rPr>
          <w:b/>
        </w:rPr>
        <w:t xml:space="preserve">ЛАТИНСЬКА АФРИКА НАПЕРЕДОДНІ ВАНДАЛЬСЬКОГО </w:t>
      </w:r>
    </w:p>
    <w:p w:rsidR="004B0602" w:rsidRPr="00E922D4" w:rsidRDefault="004B0602" w:rsidP="004B0602">
      <w:pPr>
        <w:suppressAutoHyphens/>
        <w:contextualSpacing/>
        <w:jc w:val="center"/>
        <w:rPr>
          <w:b/>
          <w:lang w:val="uk-UA"/>
        </w:rPr>
      </w:pPr>
      <w:r w:rsidRPr="00E922D4">
        <w:rPr>
          <w:b/>
          <w:lang w:val="uk-UA"/>
        </w:rPr>
        <w:t>ЗАВОЮВАННЯ: ВІЙСЬКОВО-ПОЛІТИЧНИЙ АСПЕКТ</w:t>
      </w:r>
    </w:p>
    <w:p w:rsidR="004B0602" w:rsidRPr="00E922D4" w:rsidRDefault="004B0602" w:rsidP="004B0602">
      <w:pPr>
        <w:suppressAutoHyphens/>
        <w:ind w:firstLine="709"/>
        <w:contextualSpacing/>
        <w:jc w:val="both"/>
        <w:rPr>
          <w:i/>
          <w:lang w:val="uk-UA"/>
        </w:rPr>
      </w:pPr>
    </w:p>
    <w:p w:rsidR="004B0602" w:rsidRPr="00E922D4" w:rsidRDefault="004B0602" w:rsidP="004B0602">
      <w:pPr>
        <w:suppressAutoHyphens/>
        <w:ind w:firstLine="709"/>
        <w:contextualSpacing/>
        <w:jc w:val="both"/>
        <w:rPr>
          <w:i/>
          <w:sz w:val="20"/>
          <w:szCs w:val="20"/>
          <w:lang w:val="uk-UA"/>
        </w:rPr>
      </w:pPr>
      <w:r w:rsidRPr="00E922D4">
        <w:rPr>
          <w:i/>
          <w:sz w:val="20"/>
          <w:szCs w:val="20"/>
          <w:lang w:val="uk-UA"/>
        </w:rPr>
        <w:t>У статті розглядаються африканські провінції Західної Римської імперії напередодні ван</w:t>
      </w:r>
      <w:r w:rsidR="00E922D4">
        <w:rPr>
          <w:i/>
          <w:sz w:val="20"/>
          <w:szCs w:val="20"/>
          <w:lang w:val="uk-UA"/>
        </w:rPr>
        <w:softHyphen/>
      </w:r>
      <w:r w:rsidRPr="00E922D4">
        <w:rPr>
          <w:i/>
          <w:sz w:val="20"/>
          <w:szCs w:val="20"/>
          <w:lang w:val="uk-UA"/>
        </w:rPr>
        <w:t>дальського завоювання. Основна увага приділяється цивільному й військовому провінційному устрою. Ана</w:t>
      </w:r>
      <w:r w:rsidR="00E922D4">
        <w:rPr>
          <w:i/>
          <w:sz w:val="20"/>
          <w:szCs w:val="20"/>
          <w:lang w:val="uk-UA"/>
        </w:rPr>
        <w:softHyphen/>
      </w:r>
      <w:r w:rsidRPr="00E922D4">
        <w:rPr>
          <w:i/>
          <w:sz w:val="20"/>
          <w:szCs w:val="20"/>
          <w:lang w:val="uk-UA"/>
        </w:rPr>
        <w:t>лізуються чисельність і боєздат</w:t>
      </w:r>
      <w:r w:rsidRPr="00E922D4">
        <w:rPr>
          <w:i/>
          <w:sz w:val="20"/>
          <w:szCs w:val="20"/>
          <w:lang w:val="uk-UA"/>
        </w:rPr>
        <w:softHyphen/>
        <w:t xml:space="preserve">ність римської армії, сепаратистські рухи першої третини </w:t>
      </w:r>
      <w:r w:rsidRPr="009848B7">
        <w:rPr>
          <w:i/>
          <w:sz w:val="20"/>
          <w:szCs w:val="20"/>
          <w:lang w:val="en-US"/>
        </w:rPr>
        <w:t>V</w:t>
      </w:r>
      <w:r w:rsidRPr="00E922D4">
        <w:rPr>
          <w:i/>
          <w:sz w:val="20"/>
          <w:szCs w:val="20"/>
          <w:lang w:val="uk-UA"/>
        </w:rPr>
        <w:t xml:space="preserve"> ст. та їхній вплив на стабільність регіону. </w:t>
      </w:r>
    </w:p>
    <w:p w:rsidR="004B0602" w:rsidRPr="00E922D4" w:rsidRDefault="004B0602" w:rsidP="004B0602">
      <w:pPr>
        <w:suppressAutoHyphens/>
        <w:ind w:firstLine="709"/>
        <w:contextualSpacing/>
        <w:jc w:val="both"/>
        <w:rPr>
          <w:i/>
          <w:sz w:val="20"/>
          <w:szCs w:val="20"/>
          <w:lang w:val="uk-UA"/>
        </w:rPr>
      </w:pPr>
      <w:r w:rsidRPr="00E922D4">
        <w:rPr>
          <w:b/>
          <w:i/>
          <w:sz w:val="20"/>
          <w:szCs w:val="20"/>
          <w:lang w:val="uk-UA"/>
        </w:rPr>
        <w:t>Ключові слова:</w:t>
      </w:r>
      <w:r w:rsidRPr="00E922D4">
        <w:rPr>
          <w:i/>
          <w:sz w:val="20"/>
          <w:szCs w:val="20"/>
          <w:lang w:val="uk-UA"/>
        </w:rPr>
        <w:t xml:space="preserve"> Латинська Африка, Боніфацій, Гільдон, Західна Римська імперія, </w:t>
      </w:r>
      <w:r w:rsidRPr="009848B7">
        <w:rPr>
          <w:i/>
          <w:sz w:val="20"/>
          <w:szCs w:val="20"/>
        </w:rPr>
        <w:t>comes</w:t>
      </w:r>
      <w:r w:rsidRPr="00E922D4">
        <w:rPr>
          <w:i/>
          <w:sz w:val="20"/>
          <w:szCs w:val="20"/>
          <w:lang w:val="uk-UA"/>
        </w:rPr>
        <w:t xml:space="preserve"> </w:t>
      </w:r>
      <w:r w:rsidRPr="009848B7">
        <w:rPr>
          <w:i/>
          <w:sz w:val="20"/>
          <w:szCs w:val="20"/>
        </w:rPr>
        <w:t>Africae</w:t>
      </w:r>
      <w:r w:rsidRPr="00E922D4">
        <w:rPr>
          <w:i/>
          <w:sz w:val="20"/>
          <w:szCs w:val="20"/>
          <w:lang w:val="uk-UA"/>
        </w:rPr>
        <w:t>, Мав</w:t>
      </w:r>
      <w:r w:rsidR="00E922D4">
        <w:rPr>
          <w:i/>
          <w:sz w:val="20"/>
          <w:szCs w:val="20"/>
          <w:lang w:val="uk-UA"/>
        </w:rPr>
        <w:softHyphen/>
      </w:r>
      <w:r w:rsidRPr="00E922D4">
        <w:rPr>
          <w:i/>
          <w:sz w:val="20"/>
          <w:szCs w:val="20"/>
          <w:lang w:val="uk-UA"/>
        </w:rPr>
        <w:t xml:space="preserve">ританія, </w:t>
      </w:r>
      <w:r w:rsidRPr="009848B7">
        <w:rPr>
          <w:i/>
          <w:sz w:val="20"/>
          <w:szCs w:val="20"/>
          <w:lang w:val="en-US"/>
        </w:rPr>
        <w:t>concilia</w:t>
      </w:r>
      <w:r w:rsidRPr="00E922D4">
        <w:rPr>
          <w:i/>
          <w:sz w:val="20"/>
          <w:szCs w:val="20"/>
          <w:lang w:val="uk-UA"/>
        </w:rPr>
        <w:t>.</w:t>
      </w:r>
    </w:p>
    <w:p w:rsidR="004B0602" w:rsidRPr="00E922D4" w:rsidRDefault="004B0602" w:rsidP="004B0602">
      <w:pPr>
        <w:suppressAutoHyphens/>
        <w:ind w:firstLine="709"/>
        <w:contextualSpacing/>
        <w:jc w:val="both"/>
        <w:rPr>
          <w:lang w:val="uk-UA"/>
        </w:rPr>
      </w:pPr>
    </w:p>
    <w:p w:rsidR="004B0602" w:rsidRPr="005E23DB" w:rsidRDefault="004B0602" w:rsidP="004B0602">
      <w:pPr>
        <w:suppressAutoHyphens/>
        <w:ind w:firstLine="709"/>
        <w:contextualSpacing/>
        <w:jc w:val="both"/>
        <w:rPr>
          <w:lang w:val="uk-UA"/>
        </w:rPr>
      </w:pPr>
      <w:r w:rsidRPr="005E23DB">
        <w:rPr>
          <w:lang w:val="uk-UA"/>
        </w:rPr>
        <w:t>Остаточною датою поділу Римської імперії на Західну та Східну вважається 395 рік. Державу успадкували два сини імператора Феодосія (</w:t>
      </w:r>
      <w:r w:rsidRPr="009848B7">
        <w:rPr>
          <w:i/>
          <w:iCs/>
          <w:color w:val="000000"/>
          <w:shd w:val="clear" w:color="auto" w:fill="FFFFFF"/>
          <w:lang w:val="la-Latn"/>
        </w:rPr>
        <w:t>Flavius Theodosius</w:t>
      </w:r>
      <w:r w:rsidRPr="005E23DB">
        <w:rPr>
          <w:lang w:val="uk-UA"/>
        </w:rPr>
        <w:t xml:space="preserve">, </w:t>
      </w:r>
      <w:r w:rsidRPr="005E23DB">
        <w:rPr>
          <w:shd w:val="clear" w:color="auto" w:fill="FFFFFF"/>
          <w:lang w:val="uk-UA"/>
        </w:rPr>
        <w:t>римсь</w:t>
      </w:r>
      <w:r w:rsidR="00E922D4">
        <w:rPr>
          <w:shd w:val="clear" w:color="auto" w:fill="FFFFFF"/>
          <w:lang w:val="uk-UA"/>
        </w:rPr>
        <w:softHyphen/>
      </w:r>
      <w:r w:rsidRPr="005E23DB">
        <w:rPr>
          <w:shd w:val="clear" w:color="auto" w:fill="FFFFFF"/>
          <w:lang w:val="uk-UA"/>
        </w:rPr>
        <w:t>кий</w:t>
      </w:r>
      <w:r w:rsidRPr="009848B7">
        <w:rPr>
          <w:rStyle w:val="apple-converted-space"/>
          <w:shd w:val="clear" w:color="auto" w:fill="FFFFFF"/>
        </w:rPr>
        <w:t> </w:t>
      </w:r>
      <w:hyperlink r:id="rId84" w:tooltip="Імператор" w:history="1">
        <w:r w:rsidRPr="005E23DB">
          <w:rPr>
            <w:rStyle w:val="af3"/>
            <w:color w:val="auto"/>
            <w:u w:val="none"/>
            <w:shd w:val="clear" w:color="auto" w:fill="FFFFFF"/>
            <w:lang w:val="uk-UA"/>
          </w:rPr>
          <w:t>імператор</w:t>
        </w:r>
      </w:hyperlink>
      <w:r w:rsidRPr="004B0602">
        <w:rPr>
          <w:rStyle w:val="apple-converted-space"/>
          <w:shd w:val="clear" w:color="auto" w:fill="FFFFFF"/>
        </w:rPr>
        <w:t> </w:t>
      </w:r>
      <w:r w:rsidRPr="005E23DB">
        <w:rPr>
          <w:shd w:val="clear" w:color="auto" w:fill="FFFFFF"/>
          <w:lang w:val="uk-UA"/>
        </w:rPr>
        <w:t xml:space="preserve">на Сході в </w:t>
      </w:r>
      <w:hyperlink r:id="rId85" w:tooltip="379" w:history="1">
        <w:r w:rsidRPr="005E23DB">
          <w:rPr>
            <w:rStyle w:val="af3"/>
            <w:color w:val="auto"/>
            <w:u w:val="none"/>
            <w:shd w:val="clear" w:color="auto" w:fill="FFFFFF"/>
            <w:lang w:val="uk-UA"/>
          </w:rPr>
          <w:t>379</w:t>
        </w:r>
      </w:hyperlink>
      <w:r w:rsidRPr="005E23DB">
        <w:rPr>
          <w:lang w:val="uk-UA"/>
        </w:rPr>
        <w:t>–</w:t>
      </w:r>
      <w:hyperlink r:id="rId86" w:tooltip="394" w:history="1">
        <w:r w:rsidRPr="005E23DB">
          <w:rPr>
            <w:rStyle w:val="af3"/>
            <w:color w:val="auto"/>
            <w:u w:val="none"/>
            <w:shd w:val="clear" w:color="auto" w:fill="FFFFFF"/>
            <w:lang w:val="uk-UA"/>
          </w:rPr>
          <w:t>394</w:t>
        </w:r>
      </w:hyperlink>
      <w:r w:rsidRPr="005E23DB">
        <w:rPr>
          <w:shd w:val="clear" w:color="auto" w:fill="FFFFFF"/>
          <w:lang w:val="uk-UA"/>
        </w:rPr>
        <w:t xml:space="preserve"> рр. та останній єдиний римський імператор в </w:t>
      </w:r>
      <w:hyperlink r:id="rId87" w:tooltip="394" w:history="1">
        <w:r w:rsidRPr="005E23DB">
          <w:rPr>
            <w:rStyle w:val="af3"/>
            <w:color w:val="auto"/>
            <w:u w:val="none"/>
            <w:shd w:val="clear" w:color="auto" w:fill="FFFFFF"/>
            <w:lang w:val="uk-UA"/>
          </w:rPr>
          <w:t>394</w:t>
        </w:r>
      </w:hyperlink>
      <w:r w:rsidRPr="005E23DB">
        <w:rPr>
          <w:lang w:val="uk-UA"/>
        </w:rPr>
        <w:t>–</w:t>
      </w:r>
      <w:hyperlink r:id="rId88" w:tooltip="395" w:history="1">
        <w:r w:rsidRPr="005E23DB">
          <w:rPr>
            <w:rStyle w:val="af3"/>
            <w:color w:val="auto"/>
            <w:u w:val="none"/>
            <w:shd w:val="clear" w:color="auto" w:fill="FFFFFF"/>
            <w:lang w:val="uk-UA"/>
          </w:rPr>
          <w:t>395</w:t>
        </w:r>
      </w:hyperlink>
      <w:r w:rsidRPr="005E23DB">
        <w:rPr>
          <w:lang w:val="uk-UA"/>
        </w:rPr>
        <w:t>) – Аркадій (</w:t>
      </w:r>
      <w:r w:rsidRPr="009848B7">
        <w:rPr>
          <w:i/>
        </w:rPr>
        <w:t>Arcadius</w:t>
      </w:r>
      <w:r w:rsidRPr="005E23DB">
        <w:rPr>
          <w:lang w:val="uk-UA"/>
        </w:rPr>
        <w:t xml:space="preserve">, </w:t>
      </w:r>
      <w:r w:rsidRPr="009848B7">
        <w:t>Ἀρκάδιος</w:t>
      </w:r>
      <w:r w:rsidRPr="005E23DB">
        <w:rPr>
          <w:lang w:val="uk-UA"/>
        </w:rPr>
        <w:t>, імператор Східної Римської імперії в 395–408 рр.) і Го</w:t>
      </w:r>
      <w:r w:rsidR="00E922D4">
        <w:rPr>
          <w:lang w:val="uk-UA"/>
        </w:rPr>
        <w:softHyphen/>
      </w:r>
      <w:r w:rsidRPr="005E23DB">
        <w:rPr>
          <w:lang w:val="uk-UA"/>
        </w:rPr>
        <w:t>норій (</w:t>
      </w:r>
      <w:r w:rsidRPr="009848B7">
        <w:rPr>
          <w:i/>
        </w:rPr>
        <w:t>Honorius</w:t>
      </w:r>
      <w:r w:rsidRPr="005E23DB">
        <w:rPr>
          <w:lang w:val="uk-UA"/>
        </w:rPr>
        <w:t>, імператор Західної Римської імперії в 395–423 рр.). Останній у віці оди</w:t>
      </w:r>
      <w:r w:rsidR="00E922D4">
        <w:rPr>
          <w:lang w:val="uk-UA"/>
        </w:rPr>
        <w:softHyphen/>
      </w:r>
      <w:r w:rsidRPr="005E23DB">
        <w:rPr>
          <w:lang w:val="uk-UA"/>
        </w:rPr>
        <w:t>надцяти років отримав номінальне управління над Британією, Галлією, Іспанією, Іта</w:t>
      </w:r>
      <w:r w:rsidR="00E922D4">
        <w:rPr>
          <w:lang w:val="uk-UA"/>
        </w:rPr>
        <w:softHyphen/>
      </w:r>
      <w:r w:rsidRPr="005E23DB">
        <w:rPr>
          <w:lang w:val="uk-UA"/>
        </w:rPr>
        <w:t xml:space="preserve">лією, Африкою та Іллірією, ставши імператором Заходу [3, с.337]. </w:t>
      </w:r>
    </w:p>
    <w:p w:rsidR="004B0602" w:rsidRPr="009848B7" w:rsidRDefault="004B0602" w:rsidP="004B0602">
      <w:pPr>
        <w:suppressAutoHyphens/>
        <w:ind w:firstLine="709"/>
        <w:contextualSpacing/>
        <w:jc w:val="both"/>
      </w:pPr>
      <w:r w:rsidRPr="009848B7">
        <w:t>Ми розглядаємо становище африканських володінь Західної Римської імперії від мо</w:t>
      </w:r>
      <w:r w:rsidR="00E922D4">
        <w:rPr>
          <w:lang w:val="uk-UA"/>
        </w:rPr>
        <w:softHyphen/>
      </w:r>
      <w:r w:rsidRPr="009848B7">
        <w:t xml:space="preserve">менту утворення останньої в 395 р. до </w:t>
      </w:r>
      <w:r w:rsidRPr="009848B7">
        <w:rPr>
          <w:i/>
          <w:lang w:val="en-US"/>
        </w:rPr>
        <w:t>translatio</w:t>
      </w:r>
      <w:r w:rsidRPr="009848B7">
        <w:t xml:space="preserve"> Вандало-аланського королівства в 428/429 </w:t>
      </w:r>
      <w:r w:rsidR="007F254A">
        <w:rPr>
          <w:lang w:val="uk-UA"/>
        </w:rPr>
        <w:t>р</w:t>
      </w:r>
      <w:r w:rsidRPr="009848B7">
        <w:t>р. на територію Африки. Провінції знаходилися в північно-західній частині кон</w:t>
      </w:r>
      <w:r w:rsidR="00E922D4">
        <w:rPr>
          <w:lang w:val="uk-UA"/>
        </w:rPr>
        <w:softHyphen/>
      </w:r>
      <w:r w:rsidRPr="009848B7">
        <w:t>тиненту в межах сучасних Західної Лівії, Північного та Центрального Тунісу, Пів</w:t>
      </w:r>
      <w:r w:rsidR="00E922D4">
        <w:rPr>
          <w:lang w:val="uk-UA"/>
        </w:rPr>
        <w:softHyphen/>
      </w:r>
      <w:r w:rsidRPr="009848B7">
        <w:t>ніч</w:t>
      </w:r>
      <w:r w:rsidR="00E922D4">
        <w:rPr>
          <w:lang w:val="uk-UA"/>
        </w:rPr>
        <w:softHyphen/>
      </w:r>
      <w:r w:rsidRPr="009848B7">
        <w:t xml:space="preserve">но-Східного Алжиру та Північно-Західного Марокко. У першій третині </w:t>
      </w:r>
      <w:r w:rsidRPr="009848B7">
        <w:rPr>
          <w:lang w:val="en-US"/>
        </w:rPr>
        <w:t>V</w:t>
      </w:r>
      <w:r w:rsidRPr="009848B7">
        <w:t xml:space="preserve"> ст. вони ще складали частину </w:t>
      </w:r>
      <w:r w:rsidRPr="009848B7">
        <w:rPr>
          <w:i/>
          <w:lang w:val="en-US"/>
        </w:rPr>
        <w:t>Pax</w:t>
      </w:r>
      <w:r w:rsidRPr="009848B7">
        <w:rPr>
          <w:i/>
        </w:rPr>
        <w:t xml:space="preserve"> </w:t>
      </w:r>
      <w:r w:rsidRPr="009848B7">
        <w:rPr>
          <w:i/>
          <w:lang w:val="en-US"/>
        </w:rPr>
        <w:t>Romana</w:t>
      </w:r>
      <w:r w:rsidRPr="009848B7">
        <w:t xml:space="preserve"> та належали до латинської культури [23, </w:t>
      </w:r>
      <w:r w:rsidRPr="009848B7">
        <w:rPr>
          <w:lang w:val="en-US"/>
        </w:rPr>
        <w:t>s</w:t>
      </w:r>
      <w:r w:rsidRPr="009848B7">
        <w:t>.47]. Основ</w:t>
      </w:r>
      <w:r w:rsidR="00E922D4">
        <w:rPr>
          <w:lang w:val="uk-UA"/>
        </w:rPr>
        <w:softHyphen/>
      </w:r>
      <w:r w:rsidRPr="009848B7">
        <w:t>ний акцент буде покладено на ана</w:t>
      </w:r>
      <w:r w:rsidRPr="009848B7">
        <w:softHyphen/>
        <w:t>лізі цивільного й військового провінційного устрою, ар</w:t>
      </w:r>
      <w:r w:rsidR="00E922D4">
        <w:rPr>
          <w:lang w:val="uk-UA"/>
        </w:rPr>
        <w:softHyphen/>
      </w:r>
      <w:r w:rsidRPr="009848B7">
        <w:t>мії та сепаратист</w:t>
      </w:r>
      <w:r w:rsidRPr="009848B7">
        <w:softHyphen/>
        <w:t>сь</w:t>
      </w:r>
      <w:r w:rsidRPr="009848B7">
        <w:softHyphen/>
        <w:t>ких рухів у регіоні до моменту вторгнення вандалів.</w:t>
      </w:r>
    </w:p>
    <w:p w:rsidR="004B0602" w:rsidRPr="009848B7" w:rsidRDefault="004B0602" w:rsidP="004B0602">
      <w:pPr>
        <w:suppressAutoHyphens/>
        <w:ind w:firstLine="709"/>
        <w:contextualSpacing/>
        <w:jc w:val="both"/>
      </w:pPr>
      <w:r w:rsidRPr="009848B7">
        <w:t>“Галльська хроніка” 452 р. [14], створена, імовірно, у скрипторії Лерінського мо</w:t>
      </w:r>
      <w:r w:rsidR="00E922D4">
        <w:rPr>
          <w:lang w:val="uk-UA"/>
        </w:rPr>
        <w:softHyphen/>
      </w:r>
      <w:r w:rsidRPr="009848B7">
        <w:t>на</w:t>
      </w:r>
      <w:r w:rsidR="00E922D4">
        <w:rPr>
          <w:lang w:val="uk-UA"/>
        </w:rPr>
        <w:softHyphen/>
      </w:r>
      <w:r w:rsidRPr="009848B7">
        <w:t>стиря, є продовженням “Хроніки Єроніма”. Хоча більша частина її подій та описів сто</w:t>
      </w:r>
      <w:r w:rsidR="00E922D4">
        <w:rPr>
          <w:lang w:val="uk-UA"/>
        </w:rPr>
        <w:softHyphen/>
      </w:r>
      <w:r w:rsidRPr="009848B7">
        <w:t>суються галльських провінцій [10, с.54–55], володіємо й згадками про події в Афри</w:t>
      </w:r>
      <w:r w:rsidR="00E922D4">
        <w:rPr>
          <w:lang w:val="uk-UA"/>
        </w:rPr>
        <w:softHyphen/>
      </w:r>
      <w:r w:rsidRPr="009848B7">
        <w:t>ці, зокрема, повстання Гільдона (</w:t>
      </w:r>
      <w:r w:rsidRPr="009848B7">
        <w:rPr>
          <w:i/>
        </w:rPr>
        <w:t>Gildo</w:t>
      </w:r>
      <w:r w:rsidRPr="009848B7">
        <w:t xml:space="preserve">, </w:t>
      </w:r>
      <w:r w:rsidRPr="009848B7">
        <w:rPr>
          <w:i/>
        </w:rPr>
        <w:t>comes Africae</w:t>
      </w:r>
      <w:r w:rsidRPr="009848B7">
        <w:t xml:space="preserve"> в 386–398 рр.) і війну Боніфація з ра</w:t>
      </w:r>
      <w:r w:rsidR="00E922D4">
        <w:rPr>
          <w:lang w:val="uk-UA"/>
        </w:rPr>
        <w:softHyphen/>
      </w:r>
      <w:r w:rsidRPr="009848B7">
        <w:t xml:space="preserve">веннським двором [12, с.107]. </w:t>
      </w:r>
      <w:r w:rsidRPr="009848B7">
        <w:rPr>
          <w:i/>
          <w:lang w:val="en-US"/>
        </w:rPr>
        <w:t>De</w:t>
      </w:r>
      <w:r w:rsidRPr="009848B7">
        <w:rPr>
          <w:i/>
        </w:rPr>
        <w:t xml:space="preserve"> </w:t>
      </w:r>
      <w:r w:rsidRPr="009848B7">
        <w:rPr>
          <w:i/>
          <w:lang w:val="en-US"/>
        </w:rPr>
        <w:t>bello</w:t>
      </w:r>
      <w:r w:rsidRPr="009848B7">
        <w:rPr>
          <w:i/>
        </w:rPr>
        <w:t xml:space="preserve"> </w:t>
      </w:r>
      <w:r w:rsidRPr="009848B7">
        <w:rPr>
          <w:i/>
          <w:lang w:val="en-US"/>
        </w:rPr>
        <w:t>Gildonico</w:t>
      </w:r>
      <w:r w:rsidRPr="009848B7">
        <w:t xml:space="preserve"> [15] секретаря Стиліхона</w:t>
      </w:r>
      <w:r w:rsidRPr="009848B7">
        <w:rPr>
          <w:rStyle w:val="ab"/>
        </w:rPr>
        <w:footnoteReference w:customMarkFollows="1" w:id="6"/>
        <w:t>*</w:t>
      </w:r>
      <w:r w:rsidRPr="009848B7">
        <w:t xml:space="preserve"> (</w:t>
      </w:r>
      <w:r w:rsidRPr="009848B7">
        <w:rPr>
          <w:i/>
        </w:rPr>
        <w:t>Stilicho</w:t>
      </w:r>
      <w:r w:rsidRPr="009848B7">
        <w:t>, спів</w:t>
      </w:r>
      <w:r w:rsidR="00E922D4">
        <w:rPr>
          <w:lang w:val="uk-UA"/>
        </w:rPr>
        <w:softHyphen/>
      </w:r>
      <w:r w:rsidRPr="009848B7">
        <w:t>правитель Гонорія в 395–408 рр., полководець) Клавдіана (</w:t>
      </w:r>
      <w:r w:rsidRPr="009848B7">
        <w:rPr>
          <w:i/>
        </w:rPr>
        <w:t>Claudius Claudianus</w:t>
      </w:r>
      <w:r w:rsidRPr="009848B7">
        <w:t xml:space="preserve">, 370–404) подає нам опис подій 394–403 рр., у т. ч. про придушення повстання Гільдона в Африці [12, с.29–31]. </w:t>
      </w:r>
    </w:p>
    <w:p w:rsidR="004B0602" w:rsidRPr="00E922D4" w:rsidRDefault="004B0602" w:rsidP="004B0602">
      <w:pPr>
        <w:suppressAutoHyphens/>
        <w:ind w:firstLine="709"/>
        <w:contextualSpacing/>
        <w:jc w:val="both"/>
        <w:rPr>
          <w:spacing w:val="-2"/>
        </w:rPr>
      </w:pPr>
      <w:r w:rsidRPr="00E922D4">
        <w:rPr>
          <w:spacing w:val="-2"/>
        </w:rPr>
        <w:t>Про адміністративний і військовий устрій Імперії повідомляє “</w:t>
      </w:r>
      <w:r w:rsidRPr="00E922D4">
        <w:rPr>
          <w:i/>
          <w:spacing w:val="-2"/>
          <w:lang w:val="en-US"/>
        </w:rPr>
        <w:t>Notitia</w:t>
      </w:r>
      <w:r w:rsidRPr="00E922D4">
        <w:rPr>
          <w:i/>
          <w:spacing w:val="-2"/>
        </w:rPr>
        <w:t xml:space="preserve"> </w:t>
      </w:r>
      <w:r w:rsidRPr="00E922D4">
        <w:rPr>
          <w:i/>
          <w:spacing w:val="-2"/>
          <w:lang w:val="en-US"/>
        </w:rPr>
        <w:t>Dignitatum</w:t>
      </w:r>
      <w:r w:rsidRPr="00E922D4">
        <w:rPr>
          <w:spacing w:val="-2"/>
        </w:rPr>
        <w:t>” (“Таблиця рангів”), де перелічені чиновники та війська різних частин Імперії. Суттєвим до</w:t>
      </w:r>
      <w:r w:rsidR="00E922D4">
        <w:rPr>
          <w:spacing w:val="-2"/>
          <w:lang w:val="uk-UA"/>
        </w:rPr>
        <w:softHyphen/>
      </w:r>
      <w:r w:rsidRPr="00E922D4">
        <w:rPr>
          <w:spacing w:val="-2"/>
        </w:rPr>
        <w:t>повненням є й списки провінцій і посад з кінця ІІІ (</w:t>
      </w:r>
      <w:r w:rsidRPr="00E922D4">
        <w:rPr>
          <w:i/>
          <w:spacing w:val="-2"/>
          <w:lang w:val="en-US"/>
        </w:rPr>
        <w:t>Laterculus</w:t>
      </w:r>
      <w:r w:rsidRPr="00E922D4">
        <w:rPr>
          <w:i/>
          <w:spacing w:val="-2"/>
        </w:rPr>
        <w:t xml:space="preserve"> </w:t>
      </w:r>
      <w:r w:rsidRPr="00E922D4">
        <w:rPr>
          <w:i/>
          <w:spacing w:val="-2"/>
          <w:lang w:val="en-US"/>
        </w:rPr>
        <w:t>Ueronensis</w:t>
      </w:r>
      <w:r w:rsidRPr="00E922D4">
        <w:rPr>
          <w:i/>
          <w:spacing w:val="-2"/>
        </w:rPr>
        <w:t xml:space="preserve"> </w:t>
      </w:r>
      <w:r w:rsidRPr="00E922D4">
        <w:rPr>
          <w:spacing w:val="-2"/>
        </w:rPr>
        <w:t xml:space="preserve">[21]) і кінця </w:t>
      </w:r>
      <w:r w:rsidRPr="00E922D4">
        <w:rPr>
          <w:spacing w:val="-2"/>
          <w:lang w:val="en-US"/>
        </w:rPr>
        <w:t>IV</w:t>
      </w:r>
      <w:r w:rsidRPr="00E922D4">
        <w:rPr>
          <w:spacing w:val="-2"/>
        </w:rPr>
        <w:t xml:space="preserve"> (</w:t>
      </w:r>
      <w:r w:rsidRPr="00E922D4">
        <w:rPr>
          <w:i/>
          <w:spacing w:val="-2"/>
          <w:lang w:val="en-US"/>
        </w:rPr>
        <w:t>Laterculus</w:t>
      </w:r>
      <w:r w:rsidRPr="00E922D4">
        <w:rPr>
          <w:i/>
          <w:spacing w:val="-2"/>
        </w:rPr>
        <w:t xml:space="preserve"> </w:t>
      </w:r>
      <w:r w:rsidRPr="00E922D4">
        <w:rPr>
          <w:i/>
          <w:spacing w:val="-2"/>
          <w:lang w:val="en-US"/>
        </w:rPr>
        <w:t>Polemii</w:t>
      </w:r>
      <w:r w:rsidRPr="00E922D4">
        <w:rPr>
          <w:i/>
          <w:spacing w:val="-2"/>
        </w:rPr>
        <w:t xml:space="preserve"> </w:t>
      </w:r>
      <w:r w:rsidRPr="00E922D4">
        <w:rPr>
          <w:i/>
          <w:spacing w:val="-2"/>
          <w:lang w:val="en-US"/>
        </w:rPr>
        <w:t>Siluii</w:t>
      </w:r>
      <w:r w:rsidRPr="00E922D4">
        <w:rPr>
          <w:spacing w:val="-2"/>
        </w:rPr>
        <w:t xml:space="preserve"> [20]) століть, з яких відстежуються ретроспектива та динаміка змі</w:t>
      </w:r>
      <w:r w:rsidR="00E922D4">
        <w:rPr>
          <w:spacing w:val="-2"/>
          <w:lang w:val="uk-UA"/>
        </w:rPr>
        <w:softHyphen/>
      </w:r>
      <w:r w:rsidRPr="00E922D4">
        <w:rPr>
          <w:spacing w:val="-2"/>
        </w:rPr>
        <w:t xml:space="preserve">ни військового й політичного устрою Імперії. </w:t>
      </w:r>
      <w:r w:rsidRPr="00E922D4">
        <w:rPr>
          <w:i/>
          <w:spacing w:val="-2"/>
          <w:lang w:val="en-US"/>
        </w:rPr>
        <w:t>Notitia</w:t>
      </w:r>
      <w:r w:rsidRPr="00E922D4">
        <w:rPr>
          <w:i/>
          <w:spacing w:val="-2"/>
        </w:rPr>
        <w:t xml:space="preserve"> </w:t>
      </w:r>
      <w:r w:rsidRPr="00E922D4">
        <w:rPr>
          <w:spacing w:val="-2"/>
        </w:rPr>
        <w:t>[22] складається з двох частин, де кожна присвячена відповідно західній і східній частині Імперії. Василь С</w:t>
      </w:r>
      <w:r w:rsidR="007F254A">
        <w:rPr>
          <w:spacing w:val="-2"/>
          <w:lang w:val="uk-UA"/>
        </w:rPr>
        <w:t>и</w:t>
      </w:r>
      <w:r w:rsidRPr="00E922D4">
        <w:rPr>
          <w:spacing w:val="-2"/>
        </w:rPr>
        <w:t>ротенко вва</w:t>
      </w:r>
      <w:r w:rsidR="00E922D4">
        <w:rPr>
          <w:spacing w:val="-2"/>
          <w:lang w:val="uk-UA"/>
        </w:rPr>
        <w:softHyphen/>
      </w:r>
      <w:r w:rsidRPr="00E922D4">
        <w:rPr>
          <w:spacing w:val="-2"/>
        </w:rPr>
        <w:t xml:space="preserve">жає, що джерело виникло після 423 р. та корегувалося в 428–438 рр. [12, с.143]. Проте існує думка, що воно є старшого походження (початок </w:t>
      </w:r>
      <w:r w:rsidRPr="00E922D4">
        <w:rPr>
          <w:spacing w:val="-2"/>
          <w:lang w:val="en-US"/>
        </w:rPr>
        <w:t>V</w:t>
      </w:r>
      <w:r w:rsidRPr="00E922D4">
        <w:rPr>
          <w:spacing w:val="-2"/>
        </w:rPr>
        <w:t xml:space="preserve"> ст.) [23, с.47]. </w:t>
      </w:r>
    </w:p>
    <w:p w:rsidR="004B0602" w:rsidRPr="009848B7" w:rsidRDefault="00353FE3" w:rsidP="004B0602">
      <w:pPr>
        <w:suppressAutoHyphens/>
        <w:ind w:firstLine="709"/>
        <w:contextualSpacing/>
        <w:jc w:val="both"/>
      </w:pPr>
      <w:r>
        <w:rPr>
          <w:noProof/>
          <w:lang w:val="uk-UA" w:eastAsia="uk-UA"/>
        </w:rPr>
        <mc:AlternateContent>
          <mc:Choice Requires="wps">
            <w:drawing>
              <wp:anchor distT="0" distB="0" distL="114300" distR="114300" simplePos="0" relativeHeight="252019712" behindDoc="0" locked="0" layoutInCell="1" allowOverlap="1" wp14:anchorId="56369BD2" wp14:editId="0804ACAC">
                <wp:simplePos x="0" y="0"/>
                <wp:positionH relativeFrom="column">
                  <wp:posOffset>-84455</wp:posOffset>
                </wp:positionH>
                <wp:positionV relativeFrom="paragraph">
                  <wp:posOffset>1191672</wp:posOffset>
                </wp:positionV>
                <wp:extent cx="2841625" cy="262255"/>
                <wp:effectExtent l="0" t="0" r="0" b="4445"/>
                <wp:wrapNone/>
                <wp:docPr id="259" name="Поле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353FE3">
                            <w:pPr>
                              <w:rPr>
                                <w:sz w:val="20"/>
                                <w:szCs w:val="20"/>
                                <w:lang w:val="uk-UA"/>
                              </w:rPr>
                            </w:pPr>
                            <w:r w:rsidRPr="001F0325">
                              <w:rPr>
                                <w:color w:val="000000"/>
                                <w:sz w:val="20"/>
                                <w:szCs w:val="20"/>
                              </w:rPr>
                              <w:t xml:space="preserve">© </w:t>
                            </w:r>
                            <w:r>
                              <w:rPr>
                                <w:bCs/>
                                <w:sz w:val="20"/>
                                <w:szCs w:val="20"/>
                                <w:lang w:val="uk-UA"/>
                              </w:rPr>
                              <w:t>Дубчак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353FE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9" o:spid="_x0000_s1057" type="#_x0000_t202" style="position:absolute;left:0;text-align:left;margin-left:-6.65pt;margin-top:93.85pt;width:223.75pt;height:20.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" stroked="f">
                <v:textbox>
                  <w:txbxContent>
                    <w:p w:rsidR="00740EAA" w:rsidRPr="007412B0" w:rsidRDefault="00740EAA" w:rsidP="00353FE3">
                      <w:pPr>
                        <w:rPr>
                          <w:sz w:val="20"/>
                          <w:szCs w:val="20"/>
                          <w:lang w:val="uk-UA"/>
                        </w:rPr>
                      </w:pPr>
                      <w:r w:rsidRPr="001F0325">
                        <w:rPr>
                          <w:color w:val="000000"/>
                          <w:sz w:val="20"/>
                          <w:szCs w:val="20"/>
                        </w:rPr>
                        <w:t xml:space="preserve">© </w:t>
                      </w:r>
                      <w:r>
                        <w:rPr>
                          <w:bCs/>
                          <w:sz w:val="20"/>
                          <w:szCs w:val="20"/>
                          <w:lang w:val="uk-UA"/>
                        </w:rPr>
                        <w:t>Дубчак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353FE3">
                      <w:pPr>
                        <w:rPr>
                          <w:rFonts w:ascii="Calibri" w:hAnsi="Calibri"/>
                        </w:rPr>
                      </w:pPr>
                    </w:p>
                  </w:txbxContent>
                </v:textbox>
              </v:shape>
            </w:pict>
          </mc:Fallback>
        </mc:AlternateContent>
      </w:r>
      <w:r w:rsidR="004B0602" w:rsidRPr="009848B7">
        <w:t xml:space="preserve">Фундаментальною працею до історії Африки на початку </w:t>
      </w:r>
      <w:r w:rsidR="004B0602" w:rsidRPr="009848B7">
        <w:rPr>
          <w:lang w:val="en-US"/>
        </w:rPr>
        <w:t>V</w:t>
      </w:r>
      <w:r w:rsidR="004B0602" w:rsidRPr="009848B7">
        <w:t xml:space="preserve"> ст. вважаємо мо</w:t>
      </w:r>
      <w:r w:rsidR="00E922D4">
        <w:rPr>
          <w:lang w:val="uk-UA"/>
        </w:rPr>
        <w:softHyphen/>
      </w:r>
      <w:r w:rsidR="004B0602" w:rsidRPr="009848B7">
        <w:t>но</w:t>
      </w:r>
      <w:r w:rsidR="00E922D4">
        <w:rPr>
          <w:lang w:val="uk-UA"/>
        </w:rPr>
        <w:softHyphen/>
      </w:r>
      <w:r w:rsidR="004B0602" w:rsidRPr="009848B7">
        <w:t>гра</w:t>
      </w:r>
      <w:r w:rsidR="00E922D4">
        <w:rPr>
          <w:lang w:val="uk-UA"/>
        </w:rPr>
        <w:softHyphen/>
      </w:r>
      <w:r w:rsidR="004B0602" w:rsidRPr="009848B7">
        <w:t>фію Крістіана Куртуа “Вандали та Африка” [16], у котрій автор ґрунтовно розглянув і проаналізував соціально-політичні й суспільно-релігійні процеси напередодні та після ван</w:t>
      </w:r>
      <w:r w:rsidR="00E922D4">
        <w:rPr>
          <w:lang w:val="uk-UA"/>
        </w:rPr>
        <w:softHyphen/>
      </w:r>
      <w:r w:rsidR="004B0602" w:rsidRPr="009848B7">
        <w:t xml:space="preserve">дальського завоювання. Іншою працею до тематики є “Історія Північної Африки” </w:t>
      </w:r>
      <w:r w:rsidR="004B0602" w:rsidRPr="009848B7">
        <w:lastRenderedPageBreak/>
        <w:t>[8] Шарля Жульєна, у першому томі якої він розглянув римське панування в Північній Афри</w:t>
      </w:r>
      <w:r w:rsidR="00E922D4">
        <w:rPr>
          <w:lang w:val="uk-UA"/>
        </w:rPr>
        <w:softHyphen/>
      </w:r>
      <w:r w:rsidR="004B0602" w:rsidRPr="009848B7">
        <w:t xml:space="preserve">ці. Серед франкомовних істориків заслуговує на увагу доробок </w:t>
      </w:r>
      <w:r w:rsidR="004B0602" w:rsidRPr="009848B7">
        <w:rPr>
          <w:lang w:val="en-US"/>
        </w:rPr>
        <w:t>fra</w:t>
      </w:r>
      <w:r w:rsidR="004B0602" w:rsidRPr="009848B7">
        <w:rPr>
          <w:rStyle w:val="ab"/>
        </w:rPr>
        <w:footnoteReference w:customMarkFollows="1" w:id="7"/>
        <w:t>*</w:t>
      </w:r>
      <w:r w:rsidR="004B0602" w:rsidRPr="009848B7">
        <w:t xml:space="preserve"> Адальбета Гам</w:t>
      </w:r>
      <w:r w:rsidR="00E922D4">
        <w:rPr>
          <w:lang w:val="uk-UA"/>
        </w:rPr>
        <w:softHyphen/>
      </w:r>
      <w:r w:rsidR="004B0602" w:rsidRPr="009848B7">
        <w:t>мана “Щоденне життя Північної Африки в часах св. Августина” [17]. Розгля</w:t>
      </w:r>
      <w:r w:rsidR="00E922D4">
        <w:rPr>
          <w:lang w:val="uk-UA"/>
        </w:rPr>
        <w:softHyphen/>
      </w:r>
      <w:r w:rsidR="004B0602" w:rsidRPr="009848B7">
        <w:t>дають</w:t>
      </w:r>
      <w:r w:rsidR="00E922D4">
        <w:rPr>
          <w:lang w:val="uk-UA"/>
        </w:rPr>
        <w:softHyphen/>
      </w:r>
      <w:r w:rsidR="004B0602" w:rsidRPr="009848B7">
        <w:t>ся побут і ментальність населення за багатим фактичним матеріалом, присутнім у тво</w:t>
      </w:r>
      <w:r w:rsidR="00E922D4">
        <w:rPr>
          <w:lang w:val="uk-UA"/>
        </w:rPr>
        <w:softHyphen/>
      </w:r>
      <w:r w:rsidR="004B0602" w:rsidRPr="009848B7">
        <w:t>рах Аврелія Августина. Ідеться, насамперед, про етноконфесійну ситуацію в регіоні.</w:t>
      </w:r>
    </w:p>
    <w:p w:rsidR="004B0602" w:rsidRPr="009848B7" w:rsidRDefault="004B0602" w:rsidP="004B0602">
      <w:pPr>
        <w:suppressAutoHyphens/>
        <w:ind w:firstLine="709"/>
        <w:contextualSpacing/>
        <w:jc w:val="both"/>
      </w:pPr>
      <w:r w:rsidRPr="009848B7">
        <w:t>Важливою для дослідження є робота німецького історика кінця ХІХ – першої по</w:t>
      </w:r>
      <w:r w:rsidR="00E922D4">
        <w:rPr>
          <w:lang w:val="uk-UA"/>
        </w:rPr>
        <w:softHyphen/>
      </w:r>
      <w:r w:rsidRPr="009848B7">
        <w:t>ловини ХХ ст. Людвіґа Шмідта “Історія вандалів” [23]. У ній автор висвітлює історію ван</w:t>
      </w:r>
      <w:r w:rsidR="00E922D4">
        <w:rPr>
          <w:lang w:val="uk-UA"/>
        </w:rPr>
        <w:softHyphen/>
      </w:r>
      <w:r w:rsidRPr="009848B7">
        <w:t>далів та їхньої державності, подає детальний аналіз становища африканських про</w:t>
      </w:r>
      <w:r w:rsidR="00E922D4">
        <w:rPr>
          <w:lang w:val="uk-UA"/>
        </w:rPr>
        <w:softHyphen/>
      </w:r>
      <w:r w:rsidRPr="009848B7">
        <w:t>він</w:t>
      </w:r>
      <w:r w:rsidR="00E922D4">
        <w:rPr>
          <w:lang w:val="uk-UA"/>
        </w:rPr>
        <w:softHyphen/>
      </w:r>
      <w:r w:rsidRPr="009848B7">
        <w:t>цій напередодні завоювання. Також варто згадати німецьких істориків НДР Ріго</w:t>
      </w:r>
      <w:r w:rsidR="00E922D4">
        <w:rPr>
          <w:lang w:val="uk-UA"/>
        </w:rPr>
        <w:softHyphen/>
      </w:r>
      <w:r w:rsidRPr="009848B7">
        <w:t>бет</w:t>
      </w:r>
      <w:r w:rsidR="00E922D4">
        <w:rPr>
          <w:lang w:val="uk-UA"/>
        </w:rPr>
        <w:softHyphen/>
      </w:r>
      <w:r w:rsidRPr="009848B7">
        <w:t>ра Гюнтера [4] і Ганса Діснера [6], які розглядали становище африканських провінцій у кон</w:t>
      </w:r>
      <w:r w:rsidR="00E922D4">
        <w:rPr>
          <w:lang w:val="uk-UA"/>
        </w:rPr>
        <w:softHyphen/>
      </w:r>
      <w:r w:rsidRPr="009848B7">
        <w:t xml:space="preserve">тексті вандальського завоювання. </w:t>
      </w:r>
    </w:p>
    <w:p w:rsidR="004B0602" w:rsidRPr="009848B7" w:rsidRDefault="004B0602" w:rsidP="004B0602">
      <w:pPr>
        <w:suppressAutoHyphens/>
        <w:ind w:firstLine="709"/>
        <w:contextualSpacing/>
        <w:jc w:val="both"/>
      </w:pPr>
      <w:r w:rsidRPr="009848B7">
        <w:t xml:space="preserve">Окрему групу складають польські історики, що займалися історією Африки або ж королівства вандалів. Серед них – Кшиштоф Бурчак [13], Тадеуш Котуль [19], Єжи Стжельчик [24] </w:t>
      </w:r>
      <w:r w:rsidR="006C3D83">
        <w:rPr>
          <w:lang w:val="uk-UA"/>
        </w:rPr>
        <w:t>і</w:t>
      </w:r>
      <w:r w:rsidRPr="009848B7">
        <w:t xml:space="preserve"> Марек Вільчиньскі [25]. Т.Котуля </w:t>
      </w:r>
      <w:r w:rsidR="006C3D83">
        <w:rPr>
          <w:lang w:val="uk-UA"/>
        </w:rPr>
        <w:t xml:space="preserve">– </w:t>
      </w:r>
      <w:r w:rsidRPr="009848B7">
        <w:t>один з основоположників до</w:t>
      </w:r>
      <w:r w:rsidR="00E922D4">
        <w:rPr>
          <w:lang w:val="uk-UA"/>
        </w:rPr>
        <w:softHyphen/>
      </w:r>
      <w:r w:rsidRPr="009848B7">
        <w:t>слі</w:t>
      </w:r>
      <w:r w:rsidR="00E922D4">
        <w:rPr>
          <w:lang w:val="uk-UA"/>
        </w:rPr>
        <w:softHyphen/>
      </w:r>
      <w:r w:rsidRPr="009848B7">
        <w:t>джен</w:t>
      </w:r>
      <w:r w:rsidR="00E922D4">
        <w:rPr>
          <w:lang w:val="uk-UA"/>
        </w:rPr>
        <w:softHyphen/>
      </w:r>
      <w:r w:rsidRPr="009848B7">
        <w:t>ня римської Африки в Польщі. К.Бурчак вивчає історію Африканської церкви. Є.Стжель</w:t>
      </w:r>
      <w:r w:rsidR="00E922D4">
        <w:rPr>
          <w:lang w:val="uk-UA"/>
        </w:rPr>
        <w:softHyphen/>
      </w:r>
      <w:r w:rsidRPr="009848B7">
        <w:t>чик – автор монографії, присвяченої всесторонньому аналізу й викладу історії вандалів та їхньої державності. М.Вільчинські – сучасний польський дослідник, котрий здійснив ґрунтовний аналіз політики як внутрішньої, так і зовнішньої, вандало-алансь</w:t>
      </w:r>
      <w:r w:rsidR="00E922D4">
        <w:rPr>
          <w:lang w:val="uk-UA"/>
        </w:rPr>
        <w:softHyphen/>
      </w:r>
      <w:r w:rsidRPr="009848B7">
        <w:t xml:space="preserve">ких королів. </w:t>
      </w:r>
    </w:p>
    <w:p w:rsidR="004B0602" w:rsidRPr="009848B7" w:rsidRDefault="004B0602" w:rsidP="004B0602">
      <w:pPr>
        <w:suppressAutoHyphens/>
        <w:ind w:firstLine="709"/>
        <w:contextualSpacing/>
        <w:jc w:val="both"/>
      </w:pPr>
      <w:r w:rsidRPr="009848B7">
        <w:t>Серед радянських фахівців, що досліджували історію Північної Африки, заслу</w:t>
      </w:r>
      <w:r w:rsidR="00E922D4">
        <w:rPr>
          <w:lang w:val="uk-UA"/>
        </w:rPr>
        <w:softHyphen/>
      </w:r>
      <w:r w:rsidRPr="009848B7">
        <w:t>го</w:t>
      </w:r>
      <w:r w:rsidR="00E922D4">
        <w:rPr>
          <w:lang w:val="uk-UA"/>
        </w:rPr>
        <w:softHyphen/>
      </w:r>
      <w:r w:rsidRPr="009848B7">
        <w:t>вують на увагу Герман Ділігенський [5] і Василь С</w:t>
      </w:r>
      <w:r w:rsidR="006C3D83">
        <w:rPr>
          <w:lang w:val="uk-UA"/>
        </w:rPr>
        <w:t>и</w:t>
      </w:r>
      <w:r w:rsidRPr="009848B7">
        <w:t>ротенко [11]. Г.Ділігенський ана</w:t>
      </w:r>
      <w:r w:rsidR="00E922D4">
        <w:rPr>
          <w:lang w:val="uk-UA"/>
        </w:rPr>
        <w:softHyphen/>
      </w:r>
      <w:r w:rsidRPr="009848B7">
        <w:t>лі</w:t>
      </w:r>
      <w:r w:rsidR="00E922D4">
        <w:rPr>
          <w:lang w:val="uk-UA"/>
        </w:rPr>
        <w:softHyphen/>
      </w:r>
      <w:r w:rsidRPr="009848B7">
        <w:t>зує в основному соціально-економічні аспекти історії, указуючи на класову боротьбу в регіоні. В.С</w:t>
      </w:r>
      <w:r w:rsidR="006C3D83">
        <w:rPr>
          <w:lang w:val="uk-UA"/>
        </w:rPr>
        <w:t>и</w:t>
      </w:r>
      <w:r w:rsidRPr="009848B7">
        <w:t>ротенко, зосереджуючись на соціальних протиріччях, проводить концеп</w:t>
      </w:r>
      <w:r w:rsidR="00E922D4">
        <w:rPr>
          <w:lang w:val="uk-UA"/>
        </w:rPr>
        <w:softHyphen/>
      </w:r>
      <w:r w:rsidRPr="009848B7">
        <w:t>цію союзу між земельною аристократією африканських провінцій і варварами (бербе</w:t>
      </w:r>
      <w:r w:rsidR="00E922D4">
        <w:rPr>
          <w:lang w:val="uk-UA"/>
        </w:rPr>
        <w:softHyphen/>
      </w:r>
      <w:r w:rsidRPr="009848B7">
        <w:t>ра</w:t>
      </w:r>
      <w:r w:rsidR="00E922D4">
        <w:rPr>
          <w:lang w:val="uk-UA"/>
        </w:rPr>
        <w:softHyphen/>
      </w:r>
      <w:r w:rsidRPr="009848B7">
        <w:t xml:space="preserve">ми та вандалами), що вторгалися в регіон. </w:t>
      </w:r>
    </w:p>
    <w:p w:rsidR="004B0602" w:rsidRPr="009848B7" w:rsidRDefault="004B0602" w:rsidP="004B0602">
      <w:pPr>
        <w:suppressAutoHyphens/>
        <w:ind w:firstLine="709"/>
        <w:contextualSpacing/>
        <w:jc w:val="both"/>
      </w:pPr>
      <w:r w:rsidRPr="009848B7">
        <w:t>Римська Африка розташовувалася на території сучасного Магрибу</w:t>
      </w:r>
      <w:r w:rsidR="00176C12">
        <w:rPr>
          <w:rStyle w:val="ab"/>
        </w:rPr>
        <w:footnoteReference w:customMarkFollows="1" w:id="8"/>
        <w:t>**</w:t>
      </w:r>
      <w:r w:rsidRPr="009848B7">
        <w:t xml:space="preserve"> [25, </w:t>
      </w:r>
      <w:r w:rsidRPr="009848B7">
        <w:rPr>
          <w:lang w:val="en-US"/>
        </w:rPr>
        <w:t>s</w:t>
      </w:r>
      <w:r w:rsidRPr="009848B7">
        <w:t>.27], уся площа якого (території від морського узбережжя до гір і пустелі на півдні) складала по</w:t>
      </w:r>
      <w:r w:rsidR="00176C12">
        <w:rPr>
          <w:lang w:val="uk-UA"/>
        </w:rPr>
        <w:softHyphen/>
      </w:r>
      <w:r w:rsidRPr="009848B7">
        <w:t>над 900 тис. км</w:t>
      </w:r>
      <w:r w:rsidRPr="009848B7">
        <w:rPr>
          <w:vertAlign w:val="superscript"/>
        </w:rPr>
        <w:t>2</w:t>
      </w:r>
      <w:r w:rsidRPr="009848B7">
        <w:t>. Територія Латинської Африки становила 350 тис. кв</w:t>
      </w:r>
      <w:r w:rsidRPr="009848B7">
        <w:rPr>
          <w:vertAlign w:val="superscript"/>
        </w:rPr>
        <w:t>2</w:t>
      </w:r>
      <w:r w:rsidRPr="009848B7">
        <w:t>. Фактично в Ма</w:t>
      </w:r>
      <w:r w:rsidR="00176C12">
        <w:rPr>
          <w:lang w:val="uk-UA"/>
        </w:rPr>
        <w:softHyphen/>
      </w:r>
      <w:r w:rsidRPr="009848B7">
        <w:t>грибі існувало “дві Африки” – римська в складі північноафриканських провінцій Ім</w:t>
      </w:r>
      <w:r w:rsidR="00176C12">
        <w:rPr>
          <w:lang w:val="uk-UA"/>
        </w:rPr>
        <w:softHyphen/>
      </w:r>
      <w:r w:rsidRPr="009848B7">
        <w:t>пе</w:t>
      </w:r>
      <w:r w:rsidR="00176C12">
        <w:rPr>
          <w:lang w:val="uk-UA"/>
        </w:rPr>
        <w:softHyphen/>
      </w:r>
      <w:r w:rsidRPr="009848B7">
        <w:t>рії (при цьому тільки одна з них нази</w:t>
      </w:r>
      <w:r w:rsidRPr="009848B7">
        <w:softHyphen/>
        <w:t>ва</w:t>
      </w:r>
      <w:r w:rsidRPr="009848B7">
        <w:softHyphen/>
        <w:t>лася Африка) і берберська – за межами про</w:t>
      </w:r>
      <w:r w:rsidR="00176C12">
        <w:rPr>
          <w:lang w:val="uk-UA"/>
        </w:rPr>
        <w:softHyphen/>
      </w:r>
      <w:r w:rsidRPr="009848B7">
        <w:t>він</w:t>
      </w:r>
      <w:r w:rsidR="00176C12">
        <w:rPr>
          <w:lang w:val="uk-UA"/>
        </w:rPr>
        <w:softHyphen/>
      </w:r>
      <w:r w:rsidRPr="009848B7">
        <w:t>цій або ж на їхній території як гірські анклави берберо-лівійського населення</w:t>
      </w:r>
      <w:r w:rsidR="00176C12">
        <w:rPr>
          <w:rStyle w:val="ab"/>
        </w:rPr>
        <w:footnoteReference w:customMarkFollows="1" w:id="9"/>
        <w:t>***</w:t>
      </w:r>
      <w:r w:rsidRPr="009848B7">
        <w:t xml:space="preserve"> [24, </w:t>
      </w:r>
      <w:r w:rsidRPr="009848B7">
        <w:rPr>
          <w:lang w:val="en-US"/>
        </w:rPr>
        <w:t>s</w:t>
      </w:r>
      <w:r w:rsidRPr="009848B7">
        <w:t xml:space="preserve">.100]. </w:t>
      </w:r>
    </w:p>
    <w:p w:rsidR="004B0602" w:rsidRPr="009848B7" w:rsidRDefault="004B0602" w:rsidP="004B0602">
      <w:pPr>
        <w:suppressAutoHyphens/>
        <w:ind w:firstLine="709"/>
        <w:contextualSpacing/>
        <w:jc w:val="both"/>
      </w:pPr>
      <w:r w:rsidRPr="009848B7">
        <w:t>Появу римлян у регіоні датують завершенням ІІІ Пунічної війни</w:t>
      </w:r>
      <w:r w:rsidR="00176C12">
        <w:rPr>
          <w:rStyle w:val="ab"/>
        </w:rPr>
        <w:footnoteReference w:customMarkFollows="1" w:id="10"/>
        <w:t>****</w:t>
      </w:r>
      <w:r w:rsidRPr="009848B7">
        <w:t xml:space="preserve"> (149–146 рр. до н. е.) й утворенням провінції </w:t>
      </w:r>
      <w:r w:rsidRPr="009848B7">
        <w:rPr>
          <w:i/>
          <w:lang w:val="en-US"/>
        </w:rPr>
        <w:t>Africa</w:t>
      </w:r>
      <w:r w:rsidRPr="009848B7">
        <w:t xml:space="preserve"> [9, с.452]. Далі, завдяки розширенню римських во</w:t>
      </w:r>
      <w:r w:rsidR="00176C12">
        <w:rPr>
          <w:lang w:val="uk-UA"/>
        </w:rPr>
        <w:softHyphen/>
      </w:r>
      <w:r w:rsidRPr="009848B7">
        <w:t>ло</w:t>
      </w:r>
      <w:r w:rsidR="00176C12">
        <w:rPr>
          <w:lang w:val="uk-UA"/>
        </w:rPr>
        <w:softHyphen/>
      </w:r>
      <w:r w:rsidRPr="009848B7">
        <w:t>дінь на захід, Юлій Цезар (</w:t>
      </w:r>
      <w:r w:rsidRPr="009848B7">
        <w:rPr>
          <w:i/>
        </w:rPr>
        <w:t>Gaius Iulius Caesar</w:t>
      </w:r>
      <w:r w:rsidRPr="009848B7">
        <w:t>, ди</w:t>
      </w:r>
      <w:r w:rsidR="00176C12">
        <w:t>ктатор Римської держави в 44–49</w:t>
      </w:r>
      <w:r w:rsidR="00176C12">
        <w:rPr>
          <w:lang w:val="uk-UA"/>
        </w:rPr>
        <w:t> </w:t>
      </w:r>
      <w:r w:rsidRPr="009848B7">
        <w:t xml:space="preserve">рр. до н. е.) у 46 р. до н. е. утворив провінцію </w:t>
      </w:r>
      <w:r w:rsidRPr="009848B7">
        <w:rPr>
          <w:i/>
          <w:lang w:val="en-US"/>
        </w:rPr>
        <w:t>Afr</w:t>
      </w:r>
      <w:r w:rsidRPr="009848B7">
        <w:rPr>
          <w:i/>
        </w:rPr>
        <w:t>і</w:t>
      </w:r>
      <w:r w:rsidRPr="009848B7">
        <w:rPr>
          <w:i/>
          <w:lang w:val="en-US"/>
        </w:rPr>
        <w:t>ca</w:t>
      </w:r>
      <w:r w:rsidRPr="009848B7">
        <w:rPr>
          <w:i/>
        </w:rPr>
        <w:t xml:space="preserve"> </w:t>
      </w:r>
      <w:r w:rsidRPr="009848B7">
        <w:rPr>
          <w:i/>
          <w:lang w:val="en-US"/>
        </w:rPr>
        <w:t>Nova</w:t>
      </w:r>
      <w:r w:rsidRPr="009848B7">
        <w:t>, відому із часом як Нумідія (</w:t>
      </w:r>
      <w:r w:rsidRPr="009848B7">
        <w:rPr>
          <w:i/>
          <w:lang w:val="en-US"/>
        </w:rPr>
        <w:t>Numidia</w:t>
      </w:r>
      <w:r w:rsidRPr="009848B7">
        <w:t>). Його наступник Октавіан Август (</w:t>
      </w:r>
      <w:r w:rsidRPr="009848B7">
        <w:rPr>
          <w:i/>
        </w:rPr>
        <w:t>Octavianus Augustus</w:t>
      </w:r>
      <w:r w:rsidRPr="009848B7">
        <w:t xml:space="preserve">, перший римський імператор, 27 р. до н. е. – 14 р. н. е.) об’єднав обидві провінції – </w:t>
      </w:r>
      <w:r w:rsidRPr="009848B7">
        <w:rPr>
          <w:i/>
          <w:lang w:val="en-US"/>
        </w:rPr>
        <w:t>Africa</w:t>
      </w:r>
      <w:r w:rsidRPr="009848B7">
        <w:rPr>
          <w:i/>
        </w:rPr>
        <w:t xml:space="preserve"> </w:t>
      </w:r>
      <w:r w:rsidRPr="009848B7">
        <w:rPr>
          <w:i/>
          <w:lang w:val="en-US"/>
        </w:rPr>
        <w:t>Vetus</w:t>
      </w:r>
      <w:r w:rsidRPr="009848B7">
        <w:t xml:space="preserve"> й</w:t>
      </w:r>
      <w:r w:rsidRPr="009848B7">
        <w:rPr>
          <w:i/>
        </w:rPr>
        <w:t xml:space="preserve"> </w:t>
      </w:r>
      <w:r w:rsidRPr="009848B7">
        <w:rPr>
          <w:i/>
          <w:lang w:val="en-US"/>
        </w:rPr>
        <w:t>Africa</w:t>
      </w:r>
      <w:r w:rsidRPr="009848B7">
        <w:rPr>
          <w:i/>
        </w:rPr>
        <w:t xml:space="preserve"> </w:t>
      </w:r>
      <w:r w:rsidRPr="009848B7">
        <w:rPr>
          <w:i/>
          <w:lang w:val="en-US"/>
        </w:rPr>
        <w:t>Nova</w:t>
      </w:r>
      <w:r w:rsidRPr="009848B7">
        <w:t xml:space="preserve"> в нову </w:t>
      </w:r>
      <w:r w:rsidRPr="009848B7">
        <w:rPr>
          <w:i/>
          <w:lang w:val="en-US"/>
        </w:rPr>
        <w:t>Afr</w:t>
      </w:r>
      <w:r w:rsidRPr="009848B7">
        <w:rPr>
          <w:i/>
        </w:rPr>
        <w:t>і</w:t>
      </w:r>
      <w:r w:rsidRPr="009848B7">
        <w:rPr>
          <w:i/>
          <w:lang w:val="en-US"/>
        </w:rPr>
        <w:t>ca</w:t>
      </w:r>
      <w:r w:rsidRPr="009848B7">
        <w:rPr>
          <w:i/>
        </w:rPr>
        <w:t xml:space="preserve"> </w:t>
      </w:r>
      <w:r w:rsidRPr="009848B7">
        <w:rPr>
          <w:i/>
          <w:lang w:val="en-US"/>
        </w:rPr>
        <w:t>Proconsularis</w:t>
      </w:r>
      <w:r w:rsidRPr="009848B7">
        <w:rPr>
          <w:i/>
        </w:rPr>
        <w:t xml:space="preserve"> </w:t>
      </w:r>
      <w:r w:rsidRPr="009848B7">
        <w:t>чи</w:t>
      </w:r>
      <w:r w:rsidRPr="009848B7">
        <w:rPr>
          <w:i/>
        </w:rPr>
        <w:t xml:space="preserve"> </w:t>
      </w:r>
      <w:r w:rsidRPr="009848B7">
        <w:rPr>
          <w:i/>
          <w:lang w:val="en-US"/>
        </w:rPr>
        <w:t>Proconsularis</w:t>
      </w:r>
      <w:r w:rsidRPr="009848B7">
        <w:t xml:space="preserve"> [24, </w:t>
      </w:r>
      <w:r w:rsidRPr="009848B7">
        <w:rPr>
          <w:lang w:val="en-US"/>
        </w:rPr>
        <w:t>s</w:t>
      </w:r>
      <w:r w:rsidRPr="009848B7">
        <w:t>.102]</w:t>
      </w:r>
      <w:r w:rsidRPr="009848B7">
        <w:rPr>
          <w:i/>
        </w:rPr>
        <w:t xml:space="preserve">. </w:t>
      </w:r>
      <w:r w:rsidRPr="009848B7">
        <w:t>Новий поділ відбувся за імператора Калігули (</w:t>
      </w:r>
      <w:r w:rsidRPr="009848B7">
        <w:rPr>
          <w:i/>
        </w:rPr>
        <w:t>Gaius Iulius Caesar August Germanicus</w:t>
      </w:r>
      <w:r w:rsidRPr="009848B7">
        <w:t xml:space="preserve"> (</w:t>
      </w:r>
      <w:r w:rsidRPr="009848B7">
        <w:rPr>
          <w:i/>
        </w:rPr>
        <w:t>Caligula</w:t>
      </w:r>
      <w:r w:rsidRPr="009848B7">
        <w:t xml:space="preserve">), 37–41 рр.), що </w:t>
      </w:r>
      <w:r w:rsidRPr="009848B7">
        <w:lastRenderedPageBreak/>
        <w:t>зно</w:t>
      </w:r>
      <w:r w:rsidR="00176C12">
        <w:rPr>
          <w:lang w:val="uk-UA"/>
        </w:rPr>
        <w:softHyphen/>
      </w:r>
      <w:r w:rsidRPr="009848B7">
        <w:t>ву розділив Нумідію й Африку. У складі останньої залишилися також території Трі</w:t>
      </w:r>
      <w:r w:rsidR="00176C12">
        <w:rPr>
          <w:lang w:val="uk-UA"/>
        </w:rPr>
        <w:softHyphen/>
      </w:r>
      <w:r w:rsidRPr="009848B7">
        <w:t>по</w:t>
      </w:r>
      <w:r w:rsidR="00176C12">
        <w:rPr>
          <w:lang w:val="uk-UA"/>
        </w:rPr>
        <w:softHyphen/>
      </w:r>
      <w:r w:rsidRPr="009848B7">
        <w:t>літанії (</w:t>
      </w:r>
      <w:r w:rsidRPr="009848B7">
        <w:rPr>
          <w:i/>
          <w:lang w:val="en-US"/>
        </w:rPr>
        <w:t>Tripolitania</w:t>
      </w:r>
      <w:r w:rsidRPr="009848B7">
        <w:t>). Тоді ж Нумідія з 37 р. знову стала окремою провінцією. Із часів Клав</w:t>
      </w:r>
      <w:r w:rsidR="00176C12">
        <w:rPr>
          <w:lang w:val="uk-UA"/>
        </w:rPr>
        <w:softHyphen/>
      </w:r>
      <w:r w:rsidRPr="009848B7">
        <w:t>дія (46 р. н. е.) Мавретанія (</w:t>
      </w:r>
      <w:r w:rsidRPr="009848B7">
        <w:rPr>
          <w:i/>
          <w:lang w:val="en-US"/>
        </w:rPr>
        <w:t>Mauritania</w:t>
      </w:r>
      <w:r w:rsidRPr="009848B7">
        <w:t>), що за його попередника ввійшла до складу Ім</w:t>
      </w:r>
      <w:r w:rsidR="00176C12">
        <w:rPr>
          <w:lang w:val="uk-UA"/>
        </w:rPr>
        <w:softHyphen/>
      </w:r>
      <w:r w:rsidRPr="009848B7">
        <w:t>перії (бл. 40 р. н. е.), була розділена на Мавретанію Тінгітанську (</w:t>
      </w:r>
      <w:r w:rsidRPr="009848B7">
        <w:rPr>
          <w:i/>
          <w:lang w:val="en-US"/>
        </w:rPr>
        <w:t>Tingitana</w:t>
      </w:r>
      <w:r w:rsidRPr="009848B7">
        <w:t>) на заході та Мавретанію Цезарейську (</w:t>
      </w:r>
      <w:r w:rsidRPr="009848B7">
        <w:rPr>
          <w:i/>
          <w:lang w:val="en-US"/>
        </w:rPr>
        <w:t>Caesariensis</w:t>
      </w:r>
      <w:r w:rsidRPr="009848B7">
        <w:t>) на сході [8, с.189–190]. До початку ІІІ ст. аф</w:t>
      </w:r>
      <w:r w:rsidR="00176C12">
        <w:rPr>
          <w:lang w:val="uk-UA"/>
        </w:rPr>
        <w:softHyphen/>
      </w:r>
      <w:r w:rsidRPr="009848B7">
        <w:t>ри</w:t>
      </w:r>
      <w:r w:rsidR="00176C12">
        <w:rPr>
          <w:lang w:val="uk-UA"/>
        </w:rPr>
        <w:softHyphen/>
      </w:r>
      <w:r w:rsidRPr="009848B7">
        <w:t>канські володіння Імперії мали тенденцію до зростання, але внаслідок кризи ІІІ ст. від</w:t>
      </w:r>
      <w:r w:rsidR="00176C12">
        <w:rPr>
          <w:lang w:val="uk-UA"/>
        </w:rPr>
        <w:softHyphen/>
      </w:r>
      <w:r w:rsidRPr="009848B7">
        <w:t>булася втрата значної частини володінь (найперше – це південні частини Тріпо</w:t>
      </w:r>
      <w:r w:rsidR="00176C12">
        <w:rPr>
          <w:lang w:val="uk-UA"/>
        </w:rPr>
        <w:softHyphen/>
      </w:r>
      <w:r w:rsidRPr="009848B7">
        <w:t>лі</w:t>
      </w:r>
      <w:r w:rsidR="00176C12">
        <w:rPr>
          <w:lang w:val="uk-UA"/>
        </w:rPr>
        <w:softHyphen/>
      </w:r>
      <w:r w:rsidRPr="009848B7">
        <w:t>та</w:t>
      </w:r>
      <w:r w:rsidR="00176C12">
        <w:rPr>
          <w:lang w:val="uk-UA"/>
        </w:rPr>
        <w:softHyphen/>
      </w:r>
      <w:r w:rsidRPr="009848B7">
        <w:t xml:space="preserve">нії та Мавретаній Цезарейської й Тінгітанської), що зменшило площу майже до </w:t>
      </w:r>
      <w:r w:rsidR="00176C12">
        <w:rPr>
          <w:lang w:val="uk-UA"/>
        </w:rPr>
        <w:br/>
      </w:r>
      <w:r w:rsidRPr="009848B7">
        <w:t>240 тис. км</w:t>
      </w:r>
      <w:r w:rsidRPr="009848B7">
        <w:rPr>
          <w:vertAlign w:val="superscript"/>
        </w:rPr>
        <w:t>2</w:t>
      </w:r>
      <w:r w:rsidRPr="009848B7">
        <w:t xml:space="preserve"> [24, </w:t>
      </w:r>
      <w:r w:rsidRPr="009848B7">
        <w:rPr>
          <w:lang w:val="en-US"/>
        </w:rPr>
        <w:t>s</w:t>
      </w:r>
      <w:r w:rsidRPr="009848B7">
        <w:t xml:space="preserve">.102–103]. </w:t>
      </w:r>
    </w:p>
    <w:p w:rsidR="004B0602" w:rsidRPr="009848B7" w:rsidRDefault="004B0602" w:rsidP="004B0602">
      <w:pPr>
        <w:suppressAutoHyphens/>
        <w:ind w:firstLine="709"/>
        <w:contextualSpacing/>
        <w:jc w:val="both"/>
      </w:pPr>
      <w:r w:rsidRPr="009848B7">
        <w:t xml:space="preserve">Нова реорганізація африканських провінцій відбулася за правління Діоклетіана </w:t>
      </w:r>
      <w:r w:rsidRPr="009848B7">
        <w:rPr>
          <w:snapToGrid w:val="0"/>
        </w:rPr>
        <w:t>(</w:t>
      </w:r>
      <w:r w:rsidRPr="009848B7">
        <w:rPr>
          <w:i/>
          <w:snapToGrid w:val="0"/>
        </w:rPr>
        <w:t>Diocletianus</w:t>
      </w:r>
      <w:r w:rsidRPr="009848B7">
        <w:rPr>
          <w:snapToGrid w:val="0"/>
        </w:rPr>
        <w:t>, римський імператор у 284–305 рр.)</w:t>
      </w:r>
      <w:r w:rsidRPr="009848B7">
        <w:t xml:space="preserve"> і Константина І </w:t>
      </w:r>
      <w:r w:rsidRPr="009848B7">
        <w:rPr>
          <w:snapToGrid w:val="0"/>
        </w:rPr>
        <w:t>(</w:t>
      </w:r>
      <w:r w:rsidRPr="009848B7">
        <w:rPr>
          <w:i/>
          <w:snapToGrid w:val="0"/>
        </w:rPr>
        <w:t>Constantinus</w:t>
      </w:r>
      <w:r w:rsidRPr="009848B7">
        <w:rPr>
          <w:snapToGrid w:val="0"/>
        </w:rPr>
        <w:t>, римсь</w:t>
      </w:r>
      <w:r w:rsidR="006913F9">
        <w:rPr>
          <w:snapToGrid w:val="0"/>
          <w:lang w:val="uk-UA"/>
        </w:rPr>
        <w:softHyphen/>
      </w:r>
      <w:r w:rsidRPr="009848B7">
        <w:rPr>
          <w:snapToGrid w:val="0"/>
        </w:rPr>
        <w:t>кий імператор у 306–337 рр.)</w:t>
      </w:r>
      <w:r w:rsidRPr="009848B7">
        <w:t>. Установлена ними система провінційного устрою про</w:t>
      </w:r>
      <w:r w:rsidR="006913F9">
        <w:rPr>
          <w:lang w:val="uk-UA"/>
        </w:rPr>
        <w:softHyphen/>
      </w:r>
      <w:r w:rsidRPr="009848B7">
        <w:t>існу</w:t>
      </w:r>
      <w:r w:rsidR="006913F9">
        <w:rPr>
          <w:lang w:val="uk-UA"/>
        </w:rPr>
        <w:softHyphen/>
      </w:r>
      <w:r w:rsidRPr="009848B7">
        <w:t>вала до вандальського завоювання та лягла в основу організації візантійської адмі</w:t>
      </w:r>
      <w:r w:rsidR="006913F9">
        <w:rPr>
          <w:lang w:val="uk-UA"/>
        </w:rPr>
        <w:softHyphen/>
      </w:r>
      <w:r w:rsidRPr="009848B7">
        <w:t>ні</w:t>
      </w:r>
      <w:r w:rsidR="006913F9">
        <w:rPr>
          <w:lang w:val="uk-UA"/>
        </w:rPr>
        <w:softHyphen/>
      </w:r>
      <w:r w:rsidRPr="009848B7">
        <w:t xml:space="preserve">страції [24, </w:t>
      </w:r>
      <w:r w:rsidRPr="009848B7">
        <w:rPr>
          <w:lang w:val="en-US"/>
        </w:rPr>
        <w:t>s</w:t>
      </w:r>
      <w:r w:rsidRPr="009848B7">
        <w:t>.102–103]. При Діоклетіані Імперія була розділена на 12 діоцезів, що, у свою чергу, ділилися на провінції [1, с.506]. Константин, зберігаючи поділ свого по</w:t>
      </w:r>
      <w:r w:rsidR="006913F9">
        <w:rPr>
          <w:lang w:val="uk-UA"/>
        </w:rPr>
        <w:softHyphen/>
      </w:r>
      <w:r w:rsidRPr="009848B7">
        <w:t>пе</w:t>
      </w:r>
      <w:r w:rsidR="006913F9">
        <w:rPr>
          <w:lang w:val="uk-UA"/>
        </w:rPr>
        <w:softHyphen/>
      </w:r>
      <w:r w:rsidRPr="009848B7">
        <w:t>ред</w:t>
      </w:r>
      <w:r w:rsidR="006913F9">
        <w:rPr>
          <w:lang w:val="uk-UA"/>
        </w:rPr>
        <w:softHyphen/>
      </w:r>
      <w:r w:rsidRPr="009848B7">
        <w:t>ника, об’єднав діоцези в 4 Префектури: Схід, Іллірію, Італію та Галлію, які очо</w:t>
      </w:r>
      <w:r w:rsidR="006913F9">
        <w:rPr>
          <w:lang w:val="uk-UA"/>
        </w:rPr>
        <w:softHyphen/>
      </w:r>
      <w:r w:rsidRPr="009848B7">
        <w:t>лю</w:t>
      </w:r>
      <w:r w:rsidR="006913F9">
        <w:rPr>
          <w:lang w:val="uk-UA"/>
        </w:rPr>
        <w:softHyphen/>
      </w:r>
      <w:r w:rsidRPr="009848B7">
        <w:t>ва</w:t>
      </w:r>
      <w:r w:rsidR="006913F9">
        <w:rPr>
          <w:lang w:val="uk-UA"/>
        </w:rPr>
        <w:softHyphen/>
      </w:r>
      <w:r w:rsidRPr="009848B7">
        <w:t>ли префекти преторія. Діоцези очолювали вікарії, а провінції, залежно від їхнього зна</w:t>
      </w:r>
      <w:r w:rsidR="006913F9">
        <w:rPr>
          <w:lang w:val="uk-UA"/>
        </w:rPr>
        <w:softHyphen/>
      </w:r>
      <w:r w:rsidRPr="009848B7">
        <w:t>чення, проконсули, консуляри, коректори чи презіди. Також він здійснив розділення війсь</w:t>
      </w:r>
      <w:r w:rsidR="006913F9">
        <w:rPr>
          <w:lang w:val="uk-UA"/>
        </w:rPr>
        <w:softHyphen/>
      </w:r>
      <w:r w:rsidRPr="009848B7">
        <w:t xml:space="preserve">кової та цивільної влади [1, с.515]. </w:t>
      </w:r>
    </w:p>
    <w:p w:rsidR="004B0602" w:rsidRPr="009848B7" w:rsidRDefault="004B0602" w:rsidP="004B0602">
      <w:pPr>
        <w:suppressAutoHyphens/>
        <w:ind w:firstLine="709"/>
        <w:contextualSpacing/>
        <w:jc w:val="both"/>
      </w:pPr>
      <w:r w:rsidRPr="009848B7">
        <w:t xml:space="preserve">За </w:t>
      </w:r>
      <w:r w:rsidRPr="009848B7">
        <w:rPr>
          <w:i/>
          <w:lang w:val="en-US"/>
        </w:rPr>
        <w:t>Laterculus</w:t>
      </w:r>
      <w:r w:rsidRPr="009848B7">
        <w:rPr>
          <w:i/>
        </w:rPr>
        <w:t xml:space="preserve"> </w:t>
      </w:r>
      <w:r w:rsidRPr="009848B7">
        <w:rPr>
          <w:i/>
          <w:lang w:val="en-US"/>
        </w:rPr>
        <w:t>Ueronensis</w:t>
      </w:r>
      <w:r w:rsidRPr="009848B7">
        <w:rPr>
          <w:i/>
        </w:rPr>
        <w:t xml:space="preserve"> </w:t>
      </w:r>
      <w:r w:rsidRPr="009848B7">
        <w:t>(297 р.), території семи африканських провінцій поді</w:t>
      </w:r>
      <w:r w:rsidR="006913F9">
        <w:rPr>
          <w:lang w:val="uk-UA"/>
        </w:rPr>
        <w:softHyphen/>
      </w:r>
      <w:r w:rsidRPr="009848B7">
        <w:t>ли</w:t>
      </w:r>
      <w:r w:rsidR="006913F9">
        <w:rPr>
          <w:lang w:val="uk-UA"/>
        </w:rPr>
        <w:softHyphen/>
      </w:r>
      <w:r w:rsidRPr="009848B7">
        <w:t xml:space="preserve">ли між собою </w:t>
      </w:r>
      <w:r w:rsidRPr="009848B7">
        <w:rPr>
          <w:i/>
          <w:lang w:val="en-US"/>
        </w:rPr>
        <w:t>Diocesis</w:t>
      </w:r>
      <w:r w:rsidRPr="004B0602">
        <w:rPr>
          <w:i/>
          <w:lang w:val="en-US"/>
        </w:rPr>
        <w:t xml:space="preserve"> </w:t>
      </w:r>
      <w:r w:rsidRPr="009848B7">
        <w:rPr>
          <w:i/>
          <w:lang w:val="en-US"/>
        </w:rPr>
        <w:t>Africae</w:t>
      </w:r>
      <w:r w:rsidRPr="004B0602">
        <w:rPr>
          <w:i/>
          <w:lang w:val="en-US"/>
        </w:rPr>
        <w:t xml:space="preserve"> – </w:t>
      </w:r>
      <w:r w:rsidRPr="009848B7">
        <w:rPr>
          <w:i/>
          <w:lang w:val="en-US"/>
        </w:rPr>
        <w:t>Proconsularis</w:t>
      </w:r>
      <w:r w:rsidRPr="004B0602">
        <w:rPr>
          <w:i/>
          <w:lang w:val="en-US"/>
        </w:rPr>
        <w:t xml:space="preserve"> </w:t>
      </w:r>
      <w:r w:rsidRPr="009848B7">
        <w:rPr>
          <w:i/>
          <w:lang w:val="en-US"/>
        </w:rPr>
        <w:t>Zeugitana</w:t>
      </w:r>
      <w:r w:rsidRPr="004B0602">
        <w:rPr>
          <w:i/>
          <w:lang w:val="en-US"/>
        </w:rPr>
        <w:t xml:space="preserve">, </w:t>
      </w:r>
      <w:r w:rsidRPr="009848B7">
        <w:rPr>
          <w:i/>
          <w:lang w:val="en-US"/>
        </w:rPr>
        <w:t>Bizacina</w:t>
      </w:r>
      <w:r w:rsidRPr="004B0602">
        <w:rPr>
          <w:i/>
          <w:lang w:val="en-US"/>
        </w:rPr>
        <w:t xml:space="preserve">, </w:t>
      </w:r>
      <w:r w:rsidRPr="009848B7">
        <w:rPr>
          <w:i/>
          <w:lang w:val="en-US"/>
        </w:rPr>
        <w:t>Numidia</w:t>
      </w:r>
      <w:r w:rsidRPr="004B0602">
        <w:rPr>
          <w:i/>
          <w:lang w:val="en-US"/>
        </w:rPr>
        <w:t xml:space="preserve"> </w:t>
      </w:r>
      <w:r w:rsidRPr="009848B7">
        <w:rPr>
          <w:i/>
          <w:lang w:val="en-US"/>
        </w:rPr>
        <w:t>Cirtensis</w:t>
      </w:r>
      <w:r w:rsidRPr="004B0602">
        <w:rPr>
          <w:i/>
          <w:lang w:val="en-US"/>
        </w:rPr>
        <w:t xml:space="preserve">, </w:t>
      </w:r>
      <w:r w:rsidRPr="009848B7">
        <w:rPr>
          <w:i/>
          <w:lang w:val="en-US"/>
        </w:rPr>
        <w:t>Numidia</w:t>
      </w:r>
      <w:r w:rsidRPr="004B0602">
        <w:rPr>
          <w:i/>
          <w:lang w:val="en-US"/>
        </w:rPr>
        <w:t xml:space="preserve"> </w:t>
      </w:r>
      <w:r w:rsidRPr="009848B7">
        <w:rPr>
          <w:i/>
          <w:lang w:val="en-US"/>
        </w:rPr>
        <w:t>miitiana</w:t>
      </w:r>
      <w:r w:rsidRPr="004B0602">
        <w:rPr>
          <w:i/>
          <w:lang w:val="en-US"/>
        </w:rPr>
        <w:t xml:space="preserve">, </w:t>
      </w:r>
      <w:r w:rsidRPr="009848B7">
        <w:rPr>
          <w:i/>
          <w:lang w:val="en-US"/>
        </w:rPr>
        <w:t>Mauritania</w:t>
      </w:r>
      <w:r w:rsidRPr="004B0602">
        <w:rPr>
          <w:i/>
          <w:lang w:val="en-US"/>
        </w:rPr>
        <w:t xml:space="preserve"> </w:t>
      </w:r>
      <w:r w:rsidRPr="009848B7">
        <w:rPr>
          <w:i/>
          <w:lang w:val="en-US"/>
        </w:rPr>
        <w:t>Caesariensis</w:t>
      </w:r>
      <w:r w:rsidRPr="004B0602">
        <w:rPr>
          <w:i/>
          <w:lang w:val="en-US"/>
        </w:rPr>
        <w:t xml:space="preserve"> </w:t>
      </w:r>
      <w:r w:rsidRPr="009848B7">
        <w:rPr>
          <w:i/>
          <w:lang w:val="en-US"/>
        </w:rPr>
        <w:t>et</w:t>
      </w:r>
      <w:r w:rsidRPr="004B0602">
        <w:rPr>
          <w:i/>
          <w:lang w:val="en-US"/>
        </w:rPr>
        <w:t xml:space="preserve"> </w:t>
      </w:r>
      <w:r w:rsidRPr="009848B7">
        <w:rPr>
          <w:i/>
          <w:lang w:val="en-US"/>
        </w:rPr>
        <w:t>Mauritania</w:t>
      </w:r>
      <w:r w:rsidRPr="004B0602">
        <w:rPr>
          <w:i/>
          <w:lang w:val="en-US"/>
        </w:rPr>
        <w:t xml:space="preserve"> </w:t>
      </w:r>
      <w:r w:rsidRPr="009848B7">
        <w:rPr>
          <w:i/>
          <w:lang w:val="en-US"/>
        </w:rPr>
        <w:t>Tabia</w:t>
      </w:r>
      <w:r w:rsidRPr="004B0602">
        <w:rPr>
          <w:i/>
          <w:lang w:val="en-US"/>
        </w:rPr>
        <w:t xml:space="preserve"> </w:t>
      </w:r>
      <w:r w:rsidRPr="009848B7">
        <w:rPr>
          <w:i/>
          <w:lang w:val="en-US"/>
        </w:rPr>
        <w:t>insidiana</w:t>
      </w:r>
      <w:r w:rsidRPr="004B0602">
        <w:rPr>
          <w:lang w:val="en-US"/>
        </w:rPr>
        <w:t xml:space="preserve"> </w:t>
      </w:r>
      <w:r w:rsidRPr="009848B7">
        <w:t>та</w:t>
      </w:r>
      <w:r w:rsidRPr="004B0602">
        <w:rPr>
          <w:lang w:val="en-US"/>
        </w:rPr>
        <w:t xml:space="preserve"> </w:t>
      </w:r>
      <w:r w:rsidRPr="009848B7">
        <w:rPr>
          <w:i/>
          <w:lang w:val="en-US"/>
        </w:rPr>
        <w:t>Diocesis</w:t>
      </w:r>
      <w:r w:rsidRPr="004B0602">
        <w:rPr>
          <w:i/>
          <w:lang w:val="en-US"/>
        </w:rPr>
        <w:t xml:space="preserve"> </w:t>
      </w:r>
      <w:r w:rsidRPr="009848B7">
        <w:rPr>
          <w:i/>
          <w:lang w:val="en-US"/>
        </w:rPr>
        <w:t>Hispaniae</w:t>
      </w:r>
      <w:r w:rsidRPr="004B0602">
        <w:rPr>
          <w:lang w:val="en-US"/>
        </w:rPr>
        <w:t xml:space="preserve">, </w:t>
      </w:r>
      <w:r w:rsidRPr="009848B7">
        <w:t>а</w:t>
      </w:r>
      <w:r w:rsidRPr="004B0602">
        <w:rPr>
          <w:lang w:val="en-US"/>
        </w:rPr>
        <w:t xml:space="preserve"> </w:t>
      </w:r>
      <w:r w:rsidRPr="009848B7">
        <w:t>саме</w:t>
      </w:r>
      <w:r w:rsidRPr="004B0602">
        <w:rPr>
          <w:lang w:val="en-US"/>
        </w:rPr>
        <w:t xml:space="preserve"> – </w:t>
      </w:r>
      <w:r w:rsidRPr="009848B7">
        <w:rPr>
          <w:i/>
          <w:lang w:val="en-US"/>
        </w:rPr>
        <w:t>Mauritania</w:t>
      </w:r>
      <w:r w:rsidRPr="004B0602">
        <w:rPr>
          <w:i/>
          <w:lang w:val="en-US"/>
        </w:rPr>
        <w:t xml:space="preserve"> </w:t>
      </w:r>
      <w:r w:rsidRPr="009848B7">
        <w:rPr>
          <w:i/>
          <w:lang w:val="en-US"/>
        </w:rPr>
        <w:t>Tingitania</w:t>
      </w:r>
      <w:r w:rsidRPr="004B0602">
        <w:rPr>
          <w:lang w:val="en-US"/>
        </w:rPr>
        <w:t xml:space="preserve"> [21, </w:t>
      </w:r>
      <w:r w:rsidRPr="009848B7">
        <w:rPr>
          <w:lang w:val="en-US"/>
        </w:rPr>
        <w:t>s</w:t>
      </w:r>
      <w:r w:rsidRPr="004B0602">
        <w:rPr>
          <w:lang w:val="en-US"/>
        </w:rPr>
        <w:t xml:space="preserve">.250–251]. </w:t>
      </w:r>
      <w:r w:rsidRPr="009848B7">
        <w:rPr>
          <w:i/>
          <w:lang w:val="en-US"/>
        </w:rPr>
        <w:t>Laterculus</w:t>
      </w:r>
      <w:r w:rsidRPr="004B0602">
        <w:rPr>
          <w:i/>
          <w:lang w:val="en-US"/>
        </w:rPr>
        <w:t xml:space="preserve"> </w:t>
      </w:r>
      <w:r w:rsidRPr="009848B7">
        <w:rPr>
          <w:i/>
          <w:lang w:val="en-US"/>
        </w:rPr>
        <w:t>Polemii</w:t>
      </w:r>
      <w:r w:rsidRPr="004B0602">
        <w:rPr>
          <w:i/>
          <w:lang w:val="en-US"/>
        </w:rPr>
        <w:t xml:space="preserve"> </w:t>
      </w:r>
      <w:r w:rsidRPr="009848B7">
        <w:rPr>
          <w:i/>
          <w:lang w:val="en-US"/>
        </w:rPr>
        <w:t>Siluii</w:t>
      </w:r>
      <w:r w:rsidRPr="004B0602">
        <w:rPr>
          <w:i/>
          <w:lang w:val="en-US"/>
        </w:rPr>
        <w:t xml:space="preserve"> </w:t>
      </w:r>
      <w:r w:rsidRPr="004B0602">
        <w:rPr>
          <w:lang w:val="en-US"/>
        </w:rPr>
        <w:t xml:space="preserve">(385/386 </w:t>
      </w:r>
      <w:r w:rsidR="009B177C">
        <w:rPr>
          <w:lang w:val="uk-UA"/>
        </w:rPr>
        <w:t>р</w:t>
      </w:r>
      <w:r w:rsidRPr="009848B7">
        <w:t>р</w:t>
      </w:r>
      <w:r w:rsidRPr="004B0602">
        <w:rPr>
          <w:lang w:val="en-US"/>
        </w:rPr>
        <w:t xml:space="preserve">.) </w:t>
      </w:r>
      <w:r w:rsidRPr="009848B7">
        <w:t>не</w:t>
      </w:r>
      <w:r w:rsidRPr="004B0602">
        <w:rPr>
          <w:lang w:val="en-US"/>
        </w:rPr>
        <w:t xml:space="preserve"> </w:t>
      </w:r>
      <w:r w:rsidRPr="009848B7">
        <w:t>згадує</w:t>
      </w:r>
      <w:r w:rsidRPr="004B0602">
        <w:rPr>
          <w:lang w:val="en-US"/>
        </w:rPr>
        <w:t xml:space="preserve"> </w:t>
      </w:r>
      <w:r w:rsidRPr="009848B7">
        <w:t>в</w:t>
      </w:r>
      <w:r w:rsidRPr="004B0602">
        <w:rPr>
          <w:lang w:val="en-US"/>
        </w:rPr>
        <w:t xml:space="preserve"> </w:t>
      </w:r>
      <w:r w:rsidRPr="009848B7">
        <w:t>Африці</w:t>
      </w:r>
      <w:r w:rsidRPr="004B0602">
        <w:rPr>
          <w:lang w:val="en-US"/>
        </w:rPr>
        <w:t xml:space="preserve"> </w:t>
      </w:r>
      <w:r w:rsidRPr="009848B7">
        <w:t>таких</w:t>
      </w:r>
      <w:r w:rsidRPr="004B0602">
        <w:rPr>
          <w:lang w:val="en-US"/>
        </w:rPr>
        <w:t xml:space="preserve"> </w:t>
      </w:r>
      <w:r w:rsidRPr="009848B7">
        <w:t>провінцій</w:t>
      </w:r>
      <w:r w:rsidRPr="004B0602">
        <w:rPr>
          <w:lang w:val="en-US"/>
        </w:rPr>
        <w:t xml:space="preserve">, </w:t>
      </w:r>
      <w:r w:rsidRPr="009848B7">
        <w:t>як</w:t>
      </w:r>
      <w:r w:rsidRPr="004B0602">
        <w:rPr>
          <w:lang w:val="en-US"/>
        </w:rPr>
        <w:t xml:space="preserve"> </w:t>
      </w:r>
      <w:r w:rsidRPr="009848B7">
        <w:rPr>
          <w:i/>
          <w:lang w:val="en-US"/>
        </w:rPr>
        <w:t>Numidia</w:t>
      </w:r>
      <w:r w:rsidRPr="004B0602">
        <w:rPr>
          <w:i/>
          <w:lang w:val="en-US"/>
        </w:rPr>
        <w:t xml:space="preserve"> </w:t>
      </w:r>
      <w:r w:rsidRPr="009848B7">
        <w:rPr>
          <w:i/>
          <w:lang w:val="en-US"/>
        </w:rPr>
        <w:t>miitiana</w:t>
      </w:r>
      <w:r w:rsidRPr="004B0602">
        <w:rPr>
          <w:i/>
          <w:lang w:val="en-US"/>
        </w:rPr>
        <w:t xml:space="preserve"> </w:t>
      </w:r>
      <w:r w:rsidRPr="009848B7">
        <w:t>та</w:t>
      </w:r>
      <w:r w:rsidRPr="004B0602">
        <w:rPr>
          <w:i/>
          <w:lang w:val="en-US"/>
        </w:rPr>
        <w:t xml:space="preserve"> </w:t>
      </w:r>
      <w:r w:rsidRPr="009848B7">
        <w:rPr>
          <w:i/>
          <w:lang w:val="en-US"/>
        </w:rPr>
        <w:t>Mauretania</w:t>
      </w:r>
      <w:r w:rsidRPr="004B0602">
        <w:rPr>
          <w:i/>
          <w:lang w:val="en-US"/>
        </w:rPr>
        <w:t xml:space="preserve"> </w:t>
      </w:r>
      <w:r w:rsidRPr="009848B7">
        <w:rPr>
          <w:i/>
          <w:lang w:val="en-US"/>
        </w:rPr>
        <w:t>Tabia</w:t>
      </w:r>
      <w:r w:rsidRPr="004B0602">
        <w:rPr>
          <w:i/>
          <w:lang w:val="en-US"/>
        </w:rPr>
        <w:t xml:space="preserve"> </w:t>
      </w:r>
      <w:r w:rsidRPr="009848B7">
        <w:rPr>
          <w:i/>
          <w:lang w:val="en-US"/>
        </w:rPr>
        <w:t>insidiana</w:t>
      </w:r>
      <w:r w:rsidRPr="004B0602">
        <w:rPr>
          <w:lang w:val="en-US"/>
        </w:rPr>
        <w:t>,</w:t>
      </w:r>
      <w:r w:rsidRPr="004B0602">
        <w:rPr>
          <w:i/>
          <w:lang w:val="en-US"/>
        </w:rPr>
        <w:t xml:space="preserve"> </w:t>
      </w:r>
      <w:r w:rsidRPr="009848B7">
        <w:t>але</w:t>
      </w:r>
      <w:r w:rsidRPr="004B0602">
        <w:rPr>
          <w:lang w:val="en-US"/>
        </w:rPr>
        <w:t xml:space="preserve"> </w:t>
      </w:r>
      <w:r w:rsidRPr="009848B7">
        <w:t>називає</w:t>
      </w:r>
      <w:r w:rsidRPr="004B0602">
        <w:rPr>
          <w:lang w:val="en-US"/>
        </w:rPr>
        <w:t xml:space="preserve"> </w:t>
      </w:r>
      <w:r w:rsidRPr="009848B7">
        <w:t>інші</w:t>
      </w:r>
      <w:r w:rsidRPr="004B0602">
        <w:rPr>
          <w:lang w:val="en-US"/>
        </w:rPr>
        <w:t xml:space="preserve"> </w:t>
      </w:r>
      <w:r w:rsidRPr="009848B7">
        <w:t>дві</w:t>
      </w:r>
      <w:r w:rsidRPr="004B0602">
        <w:rPr>
          <w:lang w:val="en-US"/>
        </w:rPr>
        <w:t xml:space="preserve"> – </w:t>
      </w:r>
      <w:r w:rsidRPr="009848B7">
        <w:rPr>
          <w:i/>
          <w:lang w:val="en-US"/>
        </w:rPr>
        <w:t>Tripolis</w:t>
      </w:r>
      <w:r w:rsidRPr="004B0602">
        <w:rPr>
          <w:i/>
          <w:lang w:val="en-US"/>
        </w:rPr>
        <w:t xml:space="preserve"> </w:t>
      </w:r>
      <w:r w:rsidRPr="009848B7">
        <w:t>і</w:t>
      </w:r>
      <w:r w:rsidRPr="004B0602">
        <w:rPr>
          <w:lang w:val="en-US"/>
        </w:rPr>
        <w:t xml:space="preserve"> </w:t>
      </w:r>
      <w:r w:rsidRPr="009848B7">
        <w:rPr>
          <w:i/>
          <w:lang w:val="en-US"/>
        </w:rPr>
        <w:t>Mauritania</w:t>
      </w:r>
      <w:r w:rsidRPr="004B0602">
        <w:rPr>
          <w:lang w:val="en-US"/>
        </w:rPr>
        <w:t xml:space="preserve"> </w:t>
      </w:r>
      <w:r w:rsidRPr="009848B7">
        <w:rPr>
          <w:i/>
          <w:lang w:val="en-US"/>
        </w:rPr>
        <w:t>Sitifensis</w:t>
      </w:r>
      <w:r w:rsidRPr="004B0602">
        <w:rPr>
          <w:lang w:val="en-US"/>
        </w:rPr>
        <w:t xml:space="preserve"> [20, </w:t>
      </w:r>
      <w:r w:rsidRPr="009848B7">
        <w:rPr>
          <w:lang w:val="en-US"/>
        </w:rPr>
        <w:t>s</w:t>
      </w:r>
      <w:r w:rsidRPr="004B0602">
        <w:rPr>
          <w:lang w:val="en-US"/>
        </w:rPr>
        <w:t xml:space="preserve">.256–257]. </w:t>
      </w:r>
      <w:r w:rsidRPr="009848B7">
        <w:t>За сло</w:t>
      </w:r>
      <w:r w:rsidR="006913F9">
        <w:rPr>
          <w:lang w:val="uk-UA"/>
        </w:rPr>
        <w:softHyphen/>
      </w:r>
      <w:r w:rsidRPr="009848B7">
        <w:t>ва</w:t>
      </w:r>
      <w:r w:rsidR="006913F9">
        <w:rPr>
          <w:lang w:val="uk-UA"/>
        </w:rPr>
        <w:softHyphen/>
      </w:r>
      <w:r w:rsidRPr="009848B7">
        <w:t>ми Л.Шмідта, це дає змогу поба</w:t>
      </w:r>
      <w:r w:rsidRPr="009848B7">
        <w:softHyphen/>
        <w:t xml:space="preserve">чити провінційний поділ африканських володінь Риму [23, </w:t>
      </w:r>
      <w:r w:rsidRPr="009848B7">
        <w:rPr>
          <w:lang w:val="en-US"/>
        </w:rPr>
        <w:t>s</w:t>
      </w:r>
      <w:r w:rsidRPr="009848B7">
        <w:t>.47]. Завдяки ним відомо, що з кінця ІІІ ст. не відбувалося значних змін в адмі</w:t>
      </w:r>
      <w:r w:rsidR="006913F9">
        <w:rPr>
          <w:lang w:val="uk-UA"/>
        </w:rPr>
        <w:softHyphen/>
      </w:r>
      <w:r w:rsidRPr="009848B7">
        <w:t>ні</w:t>
      </w:r>
      <w:r w:rsidR="006913F9">
        <w:rPr>
          <w:lang w:val="uk-UA"/>
        </w:rPr>
        <w:softHyphen/>
      </w:r>
      <w:r w:rsidRPr="009848B7">
        <w:t>стра</w:t>
      </w:r>
      <w:r w:rsidR="006913F9">
        <w:rPr>
          <w:lang w:val="uk-UA"/>
        </w:rPr>
        <w:softHyphen/>
      </w:r>
      <w:r w:rsidRPr="009848B7">
        <w:t xml:space="preserve">тивному поділі регіону. </w:t>
      </w:r>
    </w:p>
    <w:p w:rsidR="004B0602" w:rsidRPr="009848B7" w:rsidRDefault="004B0602" w:rsidP="004B0602">
      <w:pPr>
        <w:suppressAutoHyphens/>
        <w:ind w:firstLine="709"/>
        <w:contextualSpacing/>
        <w:jc w:val="both"/>
      </w:pPr>
      <w:r w:rsidRPr="009848B7">
        <w:t xml:space="preserve">Суттєво доповнює цю інформацію </w:t>
      </w:r>
      <w:r w:rsidRPr="009848B7">
        <w:rPr>
          <w:i/>
        </w:rPr>
        <w:t xml:space="preserve">Notitia dignitatum, </w:t>
      </w:r>
      <w:r w:rsidRPr="009848B7">
        <w:t>котра перелічує по</w:t>
      </w:r>
      <w:r w:rsidRPr="009848B7">
        <w:softHyphen/>
        <w:t>са</w:t>
      </w:r>
      <w:r w:rsidRPr="009848B7">
        <w:softHyphen/>
        <w:t>ди римських чиновників на різних управлінських щаблях як у провінції, так і центрі. Так, на чолі Африканського (а також Іспанського) діоцезу стояв вікарій (</w:t>
      </w:r>
      <w:r w:rsidRPr="009848B7">
        <w:rPr>
          <w:i/>
          <w:lang w:val="en-US"/>
        </w:rPr>
        <w:t>uicarius</w:t>
      </w:r>
      <w:r w:rsidRPr="009848B7">
        <w:rPr>
          <w:i/>
        </w:rPr>
        <w:t xml:space="preserve"> (</w:t>
      </w:r>
      <w:r w:rsidRPr="009848B7">
        <w:rPr>
          <w:i/>
          <w:lang w:val="en-US"/>
        </w:rPr>
        <w:t>vicarius</w:t>
      </w:r>
      <w:r w:rsidRPr="009848B7">
        <w:rPr>
          <w:i/>
        </w:rPr>
        <w:t xml:space="preserve">) </w:t>
      </w:r>
      <w:r w:rsidRPr="009848B7">
        <w:rPr>
          <w:i/>
          <w:lang w:val="en-US"/>
        </w:rPr>
        <w:t>Africae</w:t>
      </w:r>
      <w:r w:rsidRPr="009848B7">
        <w:rPr>
          <w:i/>
        </w:rPr>
        <w:t xml:space="preserve"> </w:t>
      </w:r>
      <w:r w:rsidRPr="009848B7">
        <w:t>та</w:t>
      </w:r>
      <w:r w:rsidRPr="009848B7">
        <w:rPr>
          <w:i/>
        </w:rPr>
        <w:t xml:space="preserve"> </w:t>
      </w:r>
      <w:r w:rsidRPr="009848B7">
        <w:rPr>
          <w:i/>
          <w:lang w:val="en-US"/>
        </w:rPr>
        <w:t>uicarius</w:t>
      </w:r>
      <w:r w:rsidRPr="009848B7">
        <w:rPr>
          <w:i/>
        </w:rPr>
        <w:t xml:space="preserve"> </w:t>
      </w:r>
      <w:r w:rsidRPr="009848B7">
        <w:rPr>
          <w:i/>
          <w:lang w:val="en-US"/>
        </w:rPr>
        <w:t>Hispaniarum</w:t>
      </w:r>
      <w:r w:rsidRPr="009848B7">
        <w:t>), підпо</w:t>
      </w:r>
      <w:r w:rsidRPr="009848B7">
        <w:softHyphen/>
        <w:t>ряд</w:t>
      </w:r>
      <w:r w:rsidRPr="009848B7">
        <w:softHyphen/>
        <w:t xml:space="preserve">кований </w:t>
      </w:r>
      <w:r w:rsidRPr="009848B7">
        <w:rPr>
          <w:i/>
          <w:lang w:val="en-US"/>
        </w:rPr>
        <w:t>praefectus</w:t>
      </w:r>
      <w:r w:rsidRPr="009848B7">
        <w:rPr>
          <w:i/>
        </w:rPr>
        <w:t xml:space="preserve"> </w:t>
      </w:r>
      <w:r w:rsidRPr="009848B7">
        <w:rPr>
          <w:i/>
          <w:lang w:val="en-US"/>
        </w:rPr>
        <w:t>pretorio</w:t>
      </w:r>
      <w:r w:rsidRPr="009848B7">
        <w:rPr>
          <w:i/>
        </w:rPr>
        <w:t xml:space="preserve"> </w:t>
      </w:r>
      <w:r w:rsidRPr="009848B7">
        <w:rPr>
          <w:i/>
          <w:lang w:val="en-US"/>
        </w:rPr>
        <w:t>Italiae</w:t>
      </w:r>
      <w:r w:rsidRPr="009848B7">
        <w:t xml:space="preserve"> [22, </w:t>
      </w:r>
      <w:r w:rsidRPr="009848B7">
        <w:rPr>
          <w:lang w:val="en-US"/>
        </w:rPr>
        <w:t>s</w:t>
      </w:r>
      <w:r w:rsidRPr="009848B7">
        <w:t>.103–104]. Статусно нижчими залишалися цивільні намісники Тріполітанії, Мавретаній Цеза</w:t>
      </w:r>
      <w:r w:rsidR="006913F9">
        <w:rPr>
          <w:lang w:val="uk-UA"/>
        </w:rPr>
        <w:softHyphen/>
      </w:r>
      <w:r w:rsidRPr="009848B7">
        <w:t xml:space="preserve">рейської та Сітісфіненської з титулами </w:t>
      </w:r>
      <w:r w:rsidRPr="009848B7">
        <w:rPr>
          <w:i/>
          <w:lang w:val="en-US"/>
        </w:rPr>
        <w:t>praeses</w:t>
      </w:r>
      <w:r w:rsidRPr="009848B7">
        <w:t xml:space="preserve"> і </w:t>
      </w:r>
      <w:r w:rsidRPr="009848B7">
        <w:rPr>
          <w:i/>
          <w:lang w:val="en-US"/>
        </w:rPr>
        <w:t>praesides</w:t>
      </w:r>
      <w:r w:rsidRPr="009848B7">
        <w:t xml:space="preserve"> [22, </w:t>
      </w:r>
      <w:r w:rsidRPr="009848B7">
        <w:rPr>
          <w:lang w:val="en-US"/>
        </w:rPr>
        <w:t>s</w:t>
      </w:r>
      <w:r w:rsidRPr="009848B7">
        <w:t xml:space="preserve">.106] і з титулом </w:t>
      </w:r>
      <w:r w:rsidRPr="009848B7">
        <w:rPr>
          <w:i/>
          <w:lang w:val="en-US"/>
        </w:rPr>
        <w:t>consulares</w:t>
      </w:r>
      <w:r w:rsidRPr="009848B7">
        <w:rPr>
          <w:i/>
        </w:rPr>
        <w:t xml:space="preserve"> </w:t>
      </w:r>
      <w:r w:rsidRPr="009848B7">
        <w:t xml:space="preserve">у Нумідії й Бізацені [22, </w:t>
      </w:r>
      <w:r w:rsidRPr="009848B7">
        <w:rPr>
          <w:lang w:val="en-US"/>
        </w:rPr>
        <w:t>s</w:t>
      </w:r>
      <w:r w:rsidRPr="009848B7">
        <w:t>.105]. Окремо управлялися Мавретанія Тінгі</w:t>
      </w:r>
      <w:r w:rsidR="006913F9">
        <w:rPr>
          <w:lang w:val="uk-UA"/>
        </w:rPr>
        <w:softHyphen/>
      </w:r>
      <w:r w:rsidRPr="009848B7">
        <w:t>тансь</w:t>
      </w:r>
      <w:r w:rsidR="006913F9">
        <w:rPr>
          <w:lang w:val="uk-UA"/>
        </w:rPr>
        <w:softHyphen/>
      </w:r>
      <w:r w:rsidRPr="009848B7">
        <w:t xml:space="preserve">ка, яку очолював намісник з титулом </w:t>
      </w:r>
      <w:r w:rsidRPr="009848B7">
        <w:rPr>
          <w:i/>
          <w:lang w:val="en-US"/>
        </w:rPr>
        <w:t>praeses</w:t>
      </w:r>
      <w:r w:rsidRPr="009848B7">
        <w:t xml:space="preserve"> [22, </w:t>
      </w:r>
      <w:r w:rsidRPr="009848B7">
        <w:rPr>
          <w:lang w:val="en-US"/>
        </w:rPr>
        <w:t>s</w:t>
      </w:r>
      <w:r w:rsidRPr="009848B7">
        <w:t>.106], що належала до Іспанського діо</w:t>
      </w:r>
      <w:r w:rsidR="006913F9">
        <w:rPr>
          <w:lang w:val="uk-UA"/>
        </w:rPr>
        <w:softHyphen/>
      </w:r>
      <w:r w:rsidRPr="009848B7">
        <w:t xml:space="preserve">цезу Галльської префектури [22, </w:t>
      </w:r>
      <w:r w:rsidRPr="009848B7">
        <w:rPr>
          <w:lang w:val="en-US"/>
        </w:rPr>
        <w:t>s</w:t>
      </w:r>
      <w:r w:rsidRPr="009848B7">
        <w:t>.110–111], і Проконсулярська провінція на чолі з Про</w:t>
      </w:r>
      <w:r w:rsidR="006913F9">
        <w:rPr>
          <w:lang w:val="uk-UA"/>
        </w:rPr>
        <w:softHyphen/>
      </w:r>
      <w:r w:rsidRPr="009848B7">
        <w:t>консулом (</w:t>
      </w:r>
      <w:r w:rsidRPr="009848B7">
        <w:rPr>
          <w:i/>
          <w:lang w:val="en-US"/>
        </w:rPr>
        <w:t>proconsul</w:t>
      </w:r>
      <w:r w:rsidRPr="009848B7">
        <w:rPr>
          <w:i/>
        </w:rPr>
        <w:t xml:space="preserve"> </w:t>
      </w:r>
      <w:r w:rsidRPr="009848B7">
        <w:rPr>
          <w:i/>
          <w:lang w:val="en-US"/>
        </w:rPr>
        <w:t>Africae</w:t>
      </w:r>
      <w:r w:rsidRPr="009848B7">
        <w:t xml:space="preserve"> [22, </w:t>
      </w:r>
      <w:r w:rsidRPr="009848B7">
        <w:rPr>
          <w:lang w:val="en-US"/>
        </w:rPr>
        <w:t>s</w:t>
      </w:r>
      <w:r w:rsidRPr="009848B7">
        <w:t>.104]), яка безпосередньо підпорядковувалася ім</w:t>
      </w:r>
      <w:r w:rsidR="006913F9">
        <w:rPr>
          <w:lang w:val="uk-UA"/>
        </w:rPr>
        <w:softHyphen/>
      </w:r>
      <w:r w:rsidRPr="009848B7">
        <w:t>пе</w:t>
      </w:r>
      <w:r w:rsidR="006913F9">
        <w:rPr>
          <w:lang w:val="uk-UA"/>
        </w:rPr>
        <w:softHyphen/>
      </w:r>
      <w:r w:rsidRPr="009848B7">
        <w:t>раторові. На думку Є.Стжельчика, особливий статус Проконсул</w:t>
      </w:r>
      <w:r w:rsidR="00A60FB1">
        <w:rPr>
          <w:lang w:val="uk-UA"/>
        </w:rPr>
        <w:t>яр</w:t>
      </w:r>
      <w:r w:rsidRPr="009848B7">
        <w:t>ської провінції зу</w:t>
      </w:r>
      <w:r w:rsidR="006913F9">
        <w:rPr>
          <w:lang w:val="uk-UA"/>
        </w:rPr>
        <w:softHyphen/>
      </w:r>
      <w:r w:rsidRPr="009848B7">
        <w:t>мов</w:t>
      </w:r>
      <w:r w:rsidR="006913F9">
        <w:rPr>
          <w:lang w:val="uk-UA"/>
        </w:rPr>
        <w:softHyphen/>
      </w:r>
      <w:r w:rsidRPr="009848B7">
        <w:t>лю</w:t>
      </w:r>
      <w:r w:rsidR="006913F9">
        <w:rPr>
          <w:lang w:val="uk-UA"/>
        </w:rPr>
        <w:softHyphen/>
      </w:r>
      <w:r w:rsidRPr="009848B7">
        <w:t xml:space="preserve">вався традицією й стратегічною важливістю провінції як житниці Риму й Італії [24, </w:t>
      </w:r>
      <w:r w:rsidRPr="009848B7">
        <w:rPr>
          <w:lang w:val="en-US"/>
        </w:rPr>
        <w:t>s</w:t>
      </w:r>
      <w:r w:rsidRPr="009848B7">
        <w:t xml:space="preserve">.103]. </w:t>
      </w:r>
    </w:p>
    <w:p w:rsidR="004B0602" w:rsidRPr="009848B7" w:rsidRDefault="004B0602" w:rsidP="004B0602">
      <w:pPr>
        <w:suppressAutoHyphens/>
        <w:ind w:firstLine="709"/>
        <w:contextualSpacing/>
        <w:jc w:val="both"/>
      </w:pPr>
      <w:r w:rsidRPr="009848B7">
        <w:t>Провінційні намісники виконували поліційні, фіскальні та судові (як цивільна, так і кримінальна юрисдикція) функції. Сплата податків відбувалася грошима й продук</w:t>
      </w:r>
      <w:r w:rsidR="006913F9">
        <w:rPr>
          <w:lang w:val="uk-UA"/>
        </w:rPr>
        <w:softHyphen/>
      </w:r>
      <w:r w:rsidRPr="009848B7">
        <w:t>та</w:t>
      </w:r>
      <w:r w:rsidR="006913F9">
        <w:rPr>
          <w:lang w:val="uk-UA"/>
        </w:rPr>
        <w:softHyphen/>
      </w:r>
      <w:r w:rsidRPr="009848B7">
        <w:t>ми виробництва (</w:t>
      </w:r>
      <w:r w:rsidRPr="009848B7">
        <w:rPr>
          <w:i/>
          <w:lang w:val="en-US"/>
        </w:rPr>
        <w:t>annonariae</w:t>
      </w:r>
      <w:r w:rsidRPr="009848B7">
        <w:rPr>
          <w:i/>
        </w:rPr>
        <w:t xml:space="preserve"> </w:t>
      </w:r>
      <w:r w:rsidRPr="009848B7">
        <w:rPr>
          <w:i/>
          <w:lang w:val="en-US"/>
        </w:rPr>
        <w:t>functiones</w:t>
      </w:r>
      <w:r w:rsidRPr="009848B7">
        <w:t>). Окремо стягувався податок із торгівців і ре</w:t>
      </w:r>
      <w:r w:rsidR="006913F9">
        <w:rPr>
          <w:lang w:val="uk-UA"/>
        </w:rPr>
        <w:softHyphen/>
      </w:r>
      <w:r w:rsidRPr="009848B7">
        <w:t>мі</w:t>
      </w:r>
      <w:r w:rsidR="006913F9">
        <w:rPr>
          <w:lang w:val="uk-UA"/>
        </w:rPr>
        <w:softHyphen/>
      </w:r>
      <w:r w:rsidRPr="009848B7">
        <w:t>сників (</w:t>
      </w:r>
      <w:r w:rsidRPr="009848B7">
        <w:rPr>
          <w:i/>
          <w:lang w:val="en-US"/>
        </w:rPr>
        <w:t>auri</w:t>
      </w:r>
      <w:r w:rsidRPr="009848B7">
        <w:rPr>
          <w:i/>
        </w:rPr>
        <w:t xml:space="preserve"> </w:t>
      </w:r>
      <w:r w:rsidRPr="009848B7">
        <w:rPr>
          <w:i/>
          <w:lang w:val="en-US"/>
        </w:rPr>
        <w:t>lustralis</w:t>
      </w:r>
      <w:r w:rsidRPr="009848B7">
        <w:rPr>
          <w:i/>
        </w:rPr>
        <w:t xml:space="preserve"> </w:t>
      </w:r>
      <w:r w:rsidRPr="009848B7">
        <w:rPr>
          <w:i/>
          <w:lang w:val="en-US"/>
        </w:rPr>
        <w:t>collatio</w:t>
      </w:r>
      <w:r w:rsidRPr="009848B7">
        <w:t>), а найнижчі прошарки населення сплачували подушний по</w:t>
      </w:r>
      <w:r w:rsidR="006913F9">
        <w:rPr>
          <w:lang w:val="uk-UA"/>
        </w:rPr>
        <w:softHyphen/>
      </w:r>
      <w:r w:rsidRPr="009848B7">
        <w:t xml:space="preserve">даток [23, </w:t>
      </w:r>
      <w:r w:rsidRPr="009848B7">
        <w:rPr>
          <w:lang w:val="en-US"/>
        </w:rPr>
        <w:t>s</w:t>
      </w:r>
      <w:r w:rsidRPr="009848B7">
        <w:t>.48]. Для виконання своїх функцій намісники користувалися розвиненим бю</w:t>
      </w:r>
      <w:r w:rsidR="006913F9">
        <w:rPr>
          <w:lang w:val="uk-UA"/>
        </w:rPr>
        <w:softHyphen/>
      </w:r>
      <w:r w:rsidRPr="009848B7">
        <w:t>рократичним апаратом. Так, канцелярія Проконсула Африки проконсулярської налі</w:t>
      </w:r>
      <w:r w:rsidR="006913F9">
        <w:rPr>
          <w:lang w:val="uk-UA"/>
        </w:rPr>
        <w:softHyphen/>
      </w:r>
      <w:r w:rsidRPr="009848B7">
        <w:t>чу</w:t>
      </w:r>
      <w:r w:rsidR="006913F9">
        <w:rPr>
          <w:lang w:val="uk-UA"/>
        </w:rPr>
        <w:softHyphen/>
      </w:r>
      <w:r w:rsidRPr="009848B7">
        <w:t xml:space="preserve">вала 400 чиновників, а канцелярія вікарія Африки – 300 осіб [24, </w:t>
      </w:r>
      <w:r w:rsidRPr="009848B7">
        <w:rPr>
          <w:lang w:val="en-US"/>
        </w:rPr>
        <w:t>s</w:t>
      </w:r>
      <w:r w:rsidRPr="009848B7">
        <w:t xml:space="preserve">.105]. </w:t>
      </w:r>
    </w:p>
    <w:p w:rsidR="004B0602" w:rsidRPr="009848B7" w:rsidRDefault="004B0602" w:rsidP="004B0602">
      <w:pPr>
        <w:suppressAutoHyphens/>
        <w:ind w:firstLine="709"/>
        <w:contextualSpacing/>
        <w:jc w:val="both"/>
      </w:pPr>
      <w:r w:rsidRPr="009848B7">
        <w:t>Характерною рисою функціонування африканської провінційної адміністрації бу</w:t>
      </w:r>
      <w:r w:rsidR="006913F9">
        <w:rPr>
          <w:lang w:val="uk-UA"/>
        </w:rPr>
        <w:softHyphen/>
      </w:r>
      <w:r w:rsidRPr="009848B7">
        <w:t xml:space="preserve">ло існування т. зв. </w:t>
      </w:r>
      <w:r w:rsidRPr="009848B7">
        <w:rPr>
          <w:i/>
          <w:lang w:val="en-US"/>
        </w:rPr>
        <w:t>concilia</w:t>
      </w:r>
      <w:r w:rsidRPr="009848B7">
        <w:t xml:space="preserve"> [19, </w:t>
      </w:r>
      <w:r w:rsidRPr="009848B7">
        <w:rPr>
          <w:lang w:val="en-US"/>
        </w:rPr>
        <w:t>s</w:t>
      </w:r>
      <w:r w:rsidRPr="009848B7">
        <w:t>.13]. Спершу вони виконували релігійну функцію, бу</w:t>
      </w:r>
      <w:r w:rsidR="006913F9">
        <w:rPr>
          <w:lang w:val="uk-UA"/>
        </w:rPr>
        <w:softHyphen/>
      </w:r>
      <w:r w:rsidRPr="009848B7">
        <w:t>ду</w:t>
      </w:r>
      <w:r w:rsidR="006913F9">
        <w:rPr>
          <w:lang w:val="uk-UA"/>
        </w:rPr>
        <w:softHyphen/>
      </w:r>
      <w:r w:rsidRPr="009848B7">
        <w:t xml:space="preserve">чи центрами поширення імператорського культу, але з реформами Діоклетіана та </w:t>
      </w:r>
      <w:r w:rsidRPr="009848B7">
        <w:lastRenderedPageBreak/>
        <w:t>Кон</w:t>
      </w:r>
      <w:r w:rsidR="006913F9">
        <w:rPr>
          <w:lang w:val="uk-UA"/>
        </w:rPr>
        <w:softHyphen/>
      </w:r>
      <w:r w:rsidRPr="009848B7">
        <w:t>стантина їх секуляризували. Відтепер вони забезпечували зв’язок Імператора та про</w:t>
      </w:r>
      <w:r w:rsidR="006913F9">
        <w:rPr>
          <w:lang w:val="uk-UA"/>
        </w:rPr>
        <w:softHyphen/>
      </w:r>
      <w:r w:rsidRPr="009848B7">
        <w:t>вінціалів, виступали противагою до надуживань бюрократичної машини, маючи пра</w:t>
      </w:r>
      <w:r w:rsidR="006913F9">
        <w:rPr>
          <w:lang w:val="uk-UA"/>
        </w:rPr>
        <w:softHyphen/>
      </w:r>
      <w:r w:rsidRPr="009848B7">
        <w:t xml:space="preserve">во апеляції до центральної влади, </w:t>
      </w:r>
      <w:r w:rsidRPr="009848B7">
        <w:rPr>
          <w:i/>
          <w:lang w:val="en-US"/>
        </w:rPr>
        <w:t>de</w:t>
      </w:r>
      <w:r w:rsidRPr="009848B7">
        <w:rPr>
          <w:i/>
        </w:rPr>
        <w:t xml:space="preserve"> </w:t>
      </w:r>
      <w:r w:rsidRPr="009848B7">
        <w:rPr>
          <w:i/>
          <w:lang w:val="en-US"/>
        </w:rPr>
        <w:t>facto</w:t>
      </w:r>
      <w:r w:rsidRPr="009848B7">
        <w:t xml:space="preserve"> відображали думки та прагнення тих верств </w:t>
      </w:r>
      <w:r w:rsidRPr="009848B7">
        <w:rPr>
          <w:i/>
          <w:lang w:val="en-US"/>
        </w:rPr>
        <w:t>provinciales</w:t>
      </w:r>
      <w:r w:rsidRPr="009848B7">
        <w:t xml:space="preserve">, з яких складалися [19, </w:t>
      </w:r>
      <w:r w:rsidRPr="009848B7">
        <w:rPr>
          <w:lang w:val="en-US"/>
        </w:rPr>
        <w:t>s</w:t>
      </w:r>
      <w:r w:rsidRPr="009848B7">
        <w:t>.40–41], тобто представників муніципальної вер</w:t>
      </w:r>
      <w:r w:rsidR="006913F9">
        <w:rPr>
          <w:lang w:val="uk-UA"/>
        </w:rPr>
        <w:softHyphen/>
      </w:r>
      <w:r w:rsidRPr="009848B7">
        <w:t>хівки (</w:t>
      </w:r>
      <w:r w:rsidRPr="009848B7">
        <w:rPr>
          <w:i/>
          <w:snapToGrid w:val="0"/>
          <w:color w:val="000000"/>
        </w:rPr>
        <w:t>principales, sacerdotales</w:t>
      </w:r>
      <w:r w:rsidRPr="009848B7">
        <w:t xml:space="preserve">) і </w:t>
      </w:r>
      <w:r w:rsidRPr="009848B7">
        <w:rPr>
          <w:i/>
          <w:lang w:val="en-US"/>
        </w:rPr>
        <w:t>honorat</w:t>
      </w:r>
      <w:r w:rsidRPr="009848B7">
        <w:rPr>
          <w:i/>
        </w:rPr>
        <w:t xml:space="preserve">і </w:t>
      </w:r>
      <w:r w:rsidRPr="009848B7">
        <w:t xml:space="preserve">(сенаторської аристократії) [19, </w:t>
      </w:r>
      <w:r w:rsidRPr="009848B7">
        <w:rPr>
          <w:lang w:val="en-US"/>
        </w:rPr>
        <w:t>s</w:t>
      </w:r>
      <w:r w:rsidRPr="009848B7">
        <w:t>.27]. Остан</w:t>
      </w:r>
      <w:r w:rsidR="006913F9">
        <w:rPr>
          <w:lang w:val="uk-UA"/>
        </w:rPr>
        <w:softHyphen/>
      </w:r>
      <w:r w:rsidRPr="009848B7">
        <w:t xml:space="preserve">ні згадки діяльності </w:t>
      </w:r>
      <w:r w:rsidRPr="009848B7">
        <w:rPr>
          <w:i/>
          <w:lang w:val="en-US"/>
        </w:rPr>
        <w:t>concilia</w:t>
      </w:r>
      <w:r w:rsidRPr="009848B7">
        <w:t xml:space="preserve"> для Проконсульської провінції Африки датуються 430 р., а для Мавретанії Сітісфенської та Нумідії – 445 р. Ішлося, насамперед, про спро</w:t>
      </w:r>
      <w:r w:rsidR="006913F9">
        <w:rPr>
          <w:lang w:val="uk-UA"/>
        </w:rPr>
        <w:softHyphen/>
      </w:r>
      <w:r w:rsidRPr="009848B7">
        <w:t>бу ресорганізації Валентеніаном ІІІ тих римських володінь, що залишалися під його вла</w:t>
      </w:r>
      <w:r w:rsidR="006913F9">
        <w:rPr>
          <w:lang w:val="uk-UA"/>
        </w:rPr>
        <w:softHyphen/>
      </w:r>
      <w:r w:rsidRPr="009848B7">
        <w:t xml:space="preserve">дою після договору з вандалами 442 р. [19, </w:t>
      </w:r>
      <w:r w:rsidRPr="009848B7">
        <w:rPr>
          <w:lang w:val="en-US"/>
        </w:rPr>
        <w:t>s</w:t>
      </w:r>
      <w:r w:rsidRPr="009848B7">
        <w:t>.167]</w:t>
      </w:r>
      <w:r w:rsidRPr="009848B7">
        <w:rPr>
          <w:rStyle w:val="ab"/>
        </w:rPr>
        <w:footnoteReference w:customMarkFollows="1" w:id="11"/>
        <w:t>*</w:t>
      </w:r>
      <w:r w:rsidRPr="009848B7">
        <w:t>.</w:t>
      </w:r>
    </w:p>
    <w:p w:rsidR="004B0602" w:rsidRPr="009848B7" w:rsidRDefault="004B0602" w:rsidP="004B0602">
      <w:pPr>
        <w:suppressAutoHyphens/>
        <w:ind w:firstLine="709"/>
        <w:contextualSpacing/>
        <w:jc w:val="both"/>
      </w:pPr>
      <w:r w:rsidRPr="009848B7">
        <w:t>Африканські провінції відзначалися високою урбанізацією та розвитком муні</w:t>
      </w:r>
      <w:r w:rsidR="00DB364B">
        <w:rPr>
          <w:lang w:val="uk-UA"/>
        </w:rPr>
        <w:softHyphen/>
      </w:r>
      <w:r w:rsidRPr="009848B7">
        <w:t>ци</w:t>
      </w:r>
      <w:r w:rsidR="00DB364B">
        <w:rPr>
          <w:lang w:val="uk-UA"/>
        </w:rPr>
        <w:softHyphen/>
      </w:r>
      <w:r w:rsidRPr="009848B7">
        <w:t>паль</w:t>
      </w:r>
      <w:r w:rsidR="00DB364B">
        <w:rPr>
          <w:lang w:val="uk-UA"/>
        </w:rPr>
        <w:softHyphen/>
      </w:r>
      <w:r w:rsidRPr="009848B7">
        <w:t xml:space="preserve">ного управління. Так, на початку </w:t>
      </w:r>
      <w:r w:rsidRPr="009848B7">
        <w:rPr>
          <w:lang w:val="en-US"/>
        </w:rPr>
        <w:t>V</w:t>
      </w:r>
      <w:r w:rsidRPr="009848B7">
        <w:t xml:space="preserve"> ст. там налічувалося майже 500 міст [4, с.74]. </w:t>
      </w:r>
      <w:r w:rsidRPr="009848B7">
        <w:rPr>
          <w:i/>
          <w:lang w:val="en-US"/>
        </w:rPr>
        <w:t>Civitates</w:t>
      </w:r>
      <w:r w:rsidRPr="009848B7">
        <w:t xml:space="preserve"> (міська громада) складала нижчу адміністративну ланку в провінційному устрої Пізньої Імперії, у тому числі й в Африці. Окрім міста, вона включала й сільську при</w:t>
      </w:r>
      <w:r w:rsidR="00DB364B">
        <w:rPr>
          <w:lang w:val="uk-UA"/>
        </w:rPr>
        <w:softHyphen/>
      </w:r>
      <w:r w:rsidRPr="009848B7">
        <w:t xml:space="preserve">леглу до нього місцевість [24, </w:t>
      </w:r>
      <w:r w:rsidRPr="009848B7">
        <w:rPr>
          <w:lang w:val="en-US"/>
        </w:rPr>
        <w:t>s</w:t>
      </w:r>
      <w:r w:rsidRPr="009848B7">
        <w:t>.106]. Отже, на тлі збереження між містом і селом го</w:t>
      </w:r>
      <w:r w:rsidR="00DB364B">
        <w:rPr>
          <w:lang w:val="uk-UA"/>
        </w:rPr>
        <w:softHyphen/>
      </w:r>
      <w:r w:rsidRPr="009848B7">
        <w:t>сподарської й адміністративної єдності відбувалося стирання фактичної цивілі</w:t>
      </w:r>
      <w:r w:rsidR="00DB364B">
        <w:rPr>
          <w:lang w:val="uk-UA"/>
        </w:rPr>
        <w:softHyphen/>
      </w:r>
      <w:r w:rsidRPr="009848B7">
        <w:t>за</w:t>
      </w:r>
      <w:r w:rsidR="00DB364B">
        <w:rPr>
          <w:lang w:val="uk-UA"/>
        </w:rPr>
        <w:softHyphen/>
      </w:r>
      <w:r w:rsidRPr="009848B7">
        <w:t>цій</w:t>
      </w:r>
      <w:r w:rsidR="00DB364B">
        <w:rPr>
          <w:lang w:val="uk-UA"/>
        </w:rPr>
        <w:softHyphen/>
      </w:r>
      <w:r w:rsidRPr="009848B7">
        <w:t xml:space="preserve">ної межі [17, </w:t>
      </w:r>
      <w:r w:rsidRPr="009848B7">
        <w:rPr>
          <w:lang w:val="en-US"/>
        </w:rPr>
        <w:t>s</w:t>
      </w:r>
      <w:r w:rsidRPr="009848B7">
        <w:t xml:space="preserve">.12]. </w:t>
      </w:r>
    </w:p>
    <w:p w:rsidR="004B0602" w:rsidRPr="009848B7" w:rsidRDefault="004B0602" w:rsidP="004B0602">
      <w:pPr>
        <w:suppressAutoHyphens/>
        <w:ind w:firstLine="709"/>
        <w:contextualSpacing/>
        <w:jc w:val="both"/>
        <w:rPr>
          <w:snapToGrid w:val="0"/>
          <w:color w:val="000000"/>
        </w:rPr>
      </w:pPr>
      <w:r w:rsidRPr="009848B7">
        <w:t>На вершині муніципального управління стояла міська рада (</w:t>
      </w:r>
      <w:r w:rsidRPr="009848B7">
        <w:rPr>
          <w:i/>
          <w:lang w:val="en-US"/>
        </w:rPr>
        <w:t>ordo</w:t>
      </w:r>
      <w:r w:rsidRPr="009848B7">
        <w:rPr>
          <w:i/>
        </w:rPr>
        <w:t xml:space="preserve">, </w:t>
      </w:r>
      <w:r w:rsidRPr="009848B7">
        <w:rPr>
          <w:i/>
          <w:lang w:val="en-US"/>
        </w:rPr>
        <w:t>curia</w:t>
      </w:r>
      <w:r w:rsidRPr="009848B7">
        <w:rPr>
          <w:i/>
        </w:rPr>
        <w:t xml:space="preserve">, </w:t>
      </w:r>
      <w:r w:rsidRPr="009848B7">
        <w:rPr>
          <w:i/>
          <w:lang w:val="en-US"/>
        </w:rPr>
        <w:t>decuriones</w:t>
      </w:r>
      <w:r w:rsidRPr="009848B7">
        <w:rPr>
          <w:i/>
        </w:rPr>
        <w:t xml:space="preserve">, </w:t>
      </w:r>
      <w:r w:rsidRPr="009848B7">
        <w:rPr>
          <w:i/>
          <w:lang w:val="en-US"/>
        </w:rPr>
        <w:t>curiales</w:t>
      </w:r>
      <w:r w:rsidRPr="009848B7">
        <w:t xml:space="preserve">), яку очолювали два </w:t>
      </w:r>
      <w:r w:rsidRPr="009848B7">
        <w:rPr>
          <w:i/>
          <w:lang w:val="en-US"/>
        </w:rPr>
        <w:t>duumviri</w:t>
      </w:r>
      <w:r w:rsidRPr="009848B7">
        <w:t xml:space="preserve">. </w:t>
      </w:r>
      <w:r w:rsidR="009B177C">
        <w:rPr>
          <w:lang w:val="uk-UA"/>
        </w:rPr>
        <w:t>Із</w:t>
      </w:r>
      <w:r w:rsidRPr="009848B7">
        <w:t xml:space="preserve"> 365 р. у містах впроваджувалася по</w:t>
      </w:r>
      <w:r w:rsidR="00DB364B">
        <w:rPr>
          <w:lang w:val="uk-UA"/>
        </w:rPr>
        <w:softHyphen/>
      </w:r>
      <w:r w:rsidRPr="009848B7">
        <w:t>са</w:t>
      </w:r>
      <w:r w:rsidR="00DB364B">
        <w:rPr>
          <w:lang w:val="uk-UA"/>
        </w:rPr>
        <w:softHyphen/>
      </w:r>
      <w:r w:rsidRPr="009848B7">
        <w:t xml:space="preserve">да </w:t>
      </w:r>
      <w:r w:rsidRPr="009848B7">
        <w:rPr>
          <w:i/>
          <w:lang w:val="en-US"/>
        </w:rPr>
        <w:t>defensor</w:t>
      </w:r>
      <w:r w:rsidRPr="009848B7">
        <w:t xml:space="preserve">, до повноважень якого входив контроль за фінансами </w:t>
      </w:r>
      <w:r w:rsidRPr="009848B7">
        <w:rPr>
          <w:i/>
        </w:rPr>
        <w:t>с</w:t>
      </w:r>
      <w:r w:rsidRPr="009848B7">
        <w:rPr>
          <w:i/>
          <w:lang w:val="en-US"/>
        </w:rPr>
        <w:t>ivitates</w:t>
      </w:r>
      <w:r w:rsidRPr="009848B7">
        <w:t xml:space="preserve"> [23, </w:t>
      </w:r>
      <w:r w:rsidRPr="009848B7">
        <w:rPr>
          <w:lang w:val="en-US"/>
        </w:rPr>
        <w:t>s</w:t>
      </w:r>
      <w:r w:rsidRPr="009848B7">
        <w:t>.54–55]</w:t>
      </w:r>
      <w:r w:rsidRPr="009848B7">
        <w:rPr>
          <w:i/>
        </w:rPr>
        <w:t>.</w:t>
      </w:r>
      <w:r w:rsidRPr="009848B7">
        <w:t xml:space="preserve"> Міські общини в</w:t>
      </w:r>
      <w:r w:rsidRPr="009848B7">
        <w:rPr>
          <w:snapToGrid w:val="0"/>
          <w:color w:val="000000"/>
        </w:rPr>
        <w:t xml:space="preserve"> IV – на початку </w:t>
      </w:r>
      <w:r w:rsidRPr="009848B7">
        <w:rPr>
          <w:snapToGrid w:val="0"/>
          <w:color w:val="000000"/>
          <w:lang w:val="en-US"/>
        </w:rPr>
        <w:t>V</w:t>
      </w:r>
      <w:r w:rsidRPr="009848B7">
        <w:rPr>
          <w:snapToGrid w:val="0"/>
          <w:color w:val="000000"/>
        </w:rPr>
        <w:t xml:space="preserve"> ст.</w:t>
      </w:r>
      <w:r w:rsidRPr="009848B7">
        <w:t xml:space="preserve"> продовжували зберігати збройні підрозділи ку</w:t>
      </w:r>
      <w:r w:rsidR="00DB364B">
        <w:rPr>
          <w:lang w:val="uk-UA"/>
        </w:rPr>
        <w:softHyphen/>
      </w:r>
      <w:r w:rsidRPr="009848B7">
        <w:t>рій (</w:t>
      </w:r>
      <w:r w:rsidRPr="009848B7">
        <w:rPr>
          <w:i/>
          <w:snapToGrid w:val="0"/>
          <w:color w:val="000000"/>
        </w:rPr>
        <w:t>amminicula ordinum, civitatum auxilia</w:t>
      </w:r>
      <w:r w:rsidRPr="009848B7">
        <w:t>) [5, с.61]. Значну частину міського на</w:t>
      </w:r>
      <w:r w:rsidR="00DB364B">
        <w:rPr>
          <w:lang w:val="uk-UA"/>
        </w:rPr>
        <w:softHyphen/>
      </w:r>
      <w:r w:rsidRPr="009848B7">
        <w:t>се</w:t>
      </w:r>
      <w:r w:rsidR="00DB364B">
        <w:rPr>
          <w:lang w:val="uk-UA"/>
        </w:rPr>
        <w:softHyphen/>
      </w:r>
      <w:r w:rsidRPr="009848B7">
        <w:t>лен</w:t>
      </w:r>
      <w:r w:rsidR="00DB364B">
        <w:rPr>
          <w:lang w:val="uk-UA"/>
        </w:rPr>
        <w:softHyphen/>
      </w:r>
      <w:r w:rsidRPr="009848B7">
        <w:t>ня складали куріали – земле</w:t>
      </w:r>
      <w:r w:rsidRPr="009848B7">
        <w:softHyphen/>
        <w:t>власники, що володіли 25 югерами землі, і плебеї (володіли не</w:t>
      </w:r>
      <w:r w:rsidR="00DB364B">
        <w:rPr>
          <w:lang w:val="uk-UA"/>
        </w:rPr>
        <w:softHyphen/>
      </w:r>
      <w:r w:rsidRPr="009848B7">
        <w:t>великим майном чи землею) [5, с.55]. Окрім землевласників, до складу міської общи</w:t>
      </w:r>
      <w:r w:rsidR="00DB364B">
        <w:rPr>
          <w:lang w:val="uk-UA"/>
        </w:rPr>
        <w:softHyphen/>
      </w:r>
      <w:r w:rsidRPr="009848B7">
        <w:t>ни також входили впливові ремісники (</w:t>
      </w:r>
      <w:r w:rsidRPr="009848B7">
        <w:rPr>
          <w:i/>
          <w:snapToGrid w:val="0"/>
          <w:color w:val="000000"/>
        </w:rPr>
        <w:t>opifices</w:t>
      </w:r>
      <w:r w:rsidRPr="009848B7">
        <w:t>) і торгівці (</w:t>
      </w:r>
      <w:r w:rsidRPr="009848B7">
        <w:rPr>
          <w:i/>
          <w:lang w:val="en-US"/>
        </w:rPr>
        <w:t>negotiatores</w:t>
      </w:r>
      <w:r w:rsidRPr="009848B7">
        <w:t xml:space="preserve">) [23, </w:t>
      </w:r>
      <w:r w:rsidRPr="009848B7">
        <w:rPr>
          <w:lang w:val="en-US"/>
        </w:rPr>
        <w:t>s</w:t>
      </w:r>
      <w:r w:rsidRPr="009848B7">
        <w:t xml:space="preserve">.53]. Але на початку </w:t>
      </w:r>
      <w:r w:rsidRPr="009848B7">
        <w:rPr>
          <w:snapToGrid w:val="0"/>
          <w:color w:val="000000"/>
        </w:rPr>
        <w:t>V ст. міські общини перебували в занепаді. Тривали зубожіння куріалів і по</w:t>
      </w:r>
      <w:r w:rsidR="00DB364B">
        <w:rPr>
          <w:snapToGrid w:val="0"/>
          <w:color w:val="000000"/>
          <w:lang w:val="uk-UA"/>
        </w:rPr>
        <w:softHyphen/>
      </w:r>
      <w:r w:rsidRPr="009848B7">
        <w:rPr>
          <w:snapToGrid w:val="0"/>
          <w:color w:val="000000"/>
        </w:rPr>
        <w:t>стійний тиск імперської бюрократичної машини, котра значно розширилася впродовж IV ст. [5, с.64]. Занепад муніципального управління супроводжувався паралельним зро</w:t>
      </w:r>
      <w:r w:rsidR="00DB364B">
        <w:rPr>
          <w:snapToGrid w:val="0"/>
          <w:color w:val="000000"/>
          <w:lang w:val="uk-UA"/>
        </w:rPr>
        <w:softHyphen/>
      </w:r>
      <w:r w:rsidRPr="009848B7">
        <w:rPr>
          <w:snapToGrid w:val="0"/>
          <w:color w:val="000000"/>
        </w:rPr>
        <w:t>станням значення великої земельної власності в сільській місцевості – латифундій (</w:t>
      </w:r>
      <w:r w:rsidRPr="009848B7">
        <w:rPr>
          <w:i/>
          <w:snapToGrid w:val="0"/>
          <w:color w:val="000000"/>
          <w:lang w:val="en-US"/>
        </w:rPr>
        <w:t>possessions</w:t>
      </w:r>
      <w:r w:rsidRPr="009848B7">
        <w:rPr>
          <w:i/>
          <w:snapToGrid w:val="0"/>
          <w:color w:val="000000"/>
        </w:rPr>
        <w:t xml:space="preserve">, </w:t>
      </w:r>
      <w:r w:rsidRPr="009848B7">
        <w:rPr>
          <w:i/>
          <w:snapToGrid w:val="0"/>
          <w:color w:val="000000"/>
          <w:lang w:val="en-US"/>
        </w:rPr>
        <w:t>saltus</w:t>
      </w:r>
      <w:r w:rsidRPr="009848B7">
        <w:rPr>
          <w:snapToGrid w:val="0"/>
          <w:color w:val="000000"/>
        </w:rPr>
        <w:t xml:space="preserve">) [24, </w:t>
      </w:r>
      <w:r w:rsidRPr="009848B7">
        <w:rPr>
          <w:lang w:val="en-US"/>
        </w:rPr>
        <w:t>s</w:t>
      </w:r>
      <w:r w:rsidRPr="009848B7">
        <w:rPr>
          <w:snapToGrid w:val="0"/>
          <w:color w:val="000000"/>
        </w:rPr>
        <w:t>.106].</w:t>
      </w:r>
    </w:p>
    <w:p w:rsidR="004B0602" w:rsidRPr="0083694F" w:rsidRDefault="004B0602" w:rsidP="004B0602">
      <w:pPr>
        <w:suppressAutoHyphens/>
        <w:ind w:firstLine="709"/>
        <w:contextualSpacing/>
        <w:jc w:val="both"/>
        <w:rPr>
          <w:snapToGrid w:val="0"/>
          <w:spacing w:val="-2"/>
        </w:rPr>
      </w:pPr>
      <w:r w:rsidRPr="0083694F">
        <w:rPr>
          <w:snapToGrid w:val="0"/>
          <w:spacing w:val="-2"/>
        </w:rPr>
        <w:t>За Діоклетіана та Константина відбулася реформа римської армії, що суттєво змі</w:t>
      </w:r>
      <w:r w:rsidR="00DB364B" w:rsidRPr="0083694F">
        <w:rPr>
          <w:snapToGrid w:val="0"/>
          <w:spacing w:val="-2"/>
          <w:lang w:val="uk-UA"/>
        </w:rPr>
        <w:softHyphen/>
      </w:r>
      <w:r w:rsidRPr="0083694F">
        <w:rPr>
          <w:snapToGrid w:val="0"/>
          <w:spacing w:val="-2"/>
        </w:rPr>
        <w:t>нила її організацію та боєздатність. Так, Діоклетіан, продовжуючи активно політику вар</w:t>
      </w:r>
      <w:r w:rsidR="00DB364B" w:rsidRPr="0083694F">
        <w:rPr>
          <w:snapToGrid w:val="0"/>
          <w:spacing w:val="-2"/>
          <w:lang w:val="uk-UA"/>
        </w:rPr>
        <w:softHyphen/>
      </w:r>
      <w:r w:rsidRPr="0083694F">
        <w:rPr>
          <w:snapToGrid w:val="0"/>
          <w:spacing w:val="-2"/>
        </w:rPr>
        <w:t>варизаці</w:t>
      </w:r>
      <w:r w:rsidR="009B177C">
        <w:rPr>
          <w:snapToGrid w:val="0"/>
          <w:spacing w:val="-2"/>
          <w:lang w:val="uk-UA"/>
        </w:rPr>
        <w:t>ї</w:t>
      </w:r>
      <w:r w:rsidRPr="0083694F">
        <w:rPr>
          <w:snapToGrid w:val="0"/>
          <w:spacing w:val="-2"/>
        </w:rPr>
        <w:t xml:space="preserve"> армії, сформував окремі али (</w:t>
      </w:r>
      <w:r w:rsidRPr="0083694F">
        <w:rPr>
          <w:i/>
          <w:snapToGrid w:val="0"/>
          <w:spacing w:val="-2"/>
          <w:lang w:val="en-US"/>
        </w:rPr>
        <w:t>ala</w:t>
      </w:r>
      <w:r w:rsidRPr="0083694F">
        <w:rPr>
          <w:snapToGrid w:val="0"/>
          <w:spacing w:val="-2"/>
        </w:rPr>
        <w:t>) і когорти виключно з варварів, як відо</w:t>
      </w:r>
      <w:r w:rsidR="0083694F" w:rsidRPr="0083694F">
        <w:rPr>
          <w:snapToGrid w:val="0"/>
          <w:spacing w:val="-2"/>
          <w:lang w:val="uk-UA"/>
        </w:rPr>
        <w:softHyphen/>
      </w:r>
      <w:r w:rsidRPr="0083694F">
        <w:rPr>
          <w:snapToGrid w:val="0"/>
          <w:spacing w:val="-2"/>
        </w:rPr>
        <w:t>мо, за назвами цих підрозділів [18, р.618]. Для забезпечення армії він створив мережу війсь</w:t>
      </w:r>
      <w:r w:rsidR="0083694F" w:rsidRPr="0083694F">
        <w:rPr>
          <w:snapToGrid w:val="0"/>
          <w:spacing w:val="-2"/>
          <w:lang w:val="uk-UA"/>
        </w:rPr>
        <w:softHyphen/>
      </w:r>
      <w:r w:rsidRPr="0083694F">
        <w:rPr>
          <w:snapToGrid w:val="0"/>
          <w:spacing w:val="-2"/>
        </w:rPr>
        <w:t>кових майстерень (</w:t>
      </w:r>
      <w:r w:rsidRPr="0083694F">
        <w:rPr>
          <w:i/>
          <w:snapToGrid w:val="0"/>
          <w:spacing w:val="-2"/>
        </w:rPr>
        <w:t>fabricae</w:t>
      </w:r>
      <w:r w:rsidRPr="0083694F">
        <w:rPr>
          <w:snapToGrid w:val="0"/>
          <w:spacing w:val="-2"/>
        </w:rPr>
        <w:t>) [2, с.173]. Розвиваючи військову систему, Константин по</w:t>
      </w:r>
      <w:r w:rsidR="0083694F">
        <w:rPr>
          <w:snapToGrid w:val="0"/>
          <w:spacing w:val="-2"/>
          <w:lang w:val="uk-UA"/>
        </w:rPr>
        <w:softHyphen/>
      </w:r>
      <w:r w:rsidRPr="0083694F">
        <w:rPr>
          <w:snapToGrid w:val="0"/>
          <w:spacing w:val="-2"/>
        </w:rPr>
        <w:t>ді</w:t>
      </w:r>
      <w:r w:rsidR="0083694F">
        <w:rPr>
          <w:snapToGrid w:val="0"/>
          <w:spacing w:val="-2"/>
          <w:lang w:val="uk-UA"/>
        </w:rPr>
        <w:softHyphen/>
      </w:r>
      <w:r w:rsidRPr="0083694F">
        <w:rPr>
          <w:snapToGrid w:val="0"/>
          <w:spacing w:val="-2"/>
        </w:rPr>
        <w:t>лив війська на два типи – польові (</w:t>
      </w:r>
      <w:r w:rsidRPr="0083694F">
        <w:rPr>
          <w:i/>
          <w:spacing w:val="-2"/>
          <w:lang w:val="en-US"/>
        </w:rPr>
        <w:t>comitatenses</w:t>
      </w:r>
      <w:r w:rsidRPr="0083694F">
        <w:rPr>
          <w:snapToGrid w:val="0"/>
          <w:spacing w:val="-2"/>
        </w:rPr>
        <w:t>) і прикордонні (</w:t>
      </w:r>
      <w:r w:rsidRPr="0083694F">
        <w:rPr>
          <w:i/>
          <w:spacing w:val="-2"/>
          <w:lang w:val="en-US"/>
        </w:rPr>
        <w:t>limitanei</w:t>
      </w:r>
      <w:r w:rsidRPr="0083694F">
        <w:rPr>
          <w:snapToGrid w:val="0"/>
          <w:spacing w:val="-2"/>
        </w:rPr>
        <w:t>). Завдан</w:t>
      </w:r>
      <w:r w:rsidR="0083694F" w:rsidRPr="0083694F">
        <w:rPr>
          <w:snapToGrid w:val="0"/>
          <w:spacing w:val="-2"/>
          <w:lang w:val="uk-UA"/>
        </w:rPr>
        <w:softHyphen/>
      </w:r>
      <w:r w:rsidRPr="0083694F">
        <w:rPr>
          <w:snapToGrid w:val="0"/>
          <w:spacing w:val="-2"/>
        </w:rPr>
        <w:t>ням остан</w:t>
      </w:r>
      <w:r w:rsidR="0083694F">
        <w:rPr>
          <w:snapToGrid w:val="0"/>
          <w:spacing w:val="-2"/>
          <w:lang w:val="uk-UA"/>
        </w:rPr>
        <w:softHyphen/>
      </w:r>
      <w:r w:rsidRPr="0083694F">
        <w:rPr>
          <w:snapToGrid w:val="0"/>
          <w:spacing w:val="-2"/>
        </w:rPr>
        <w:t>ніх була охорона кордонів та опір вторгненням дрібних груп варварів. Перші ж бу</w:t>
      </w:r>
      <w:r w:rsidR="0083694F">
        <w:rPr>
          <w:snapToGrid w:val="0"/>
          <w:spacing w:val="-2"/>
          <w:lang w:val="uk-UA"/>
        </w:rPr>
        <w:softHyphen/>
      </w:r>
      <w:r w:rsidRPr="0083694F">
        <w:rPr>
          <w:snapToGrid w:val="0"/>
          <w:spacing w:val="-2"/>
        </w:rPr>
        <w:t>ли мобільним кулаком імператора, котрі вирушали з місця дислокації в необхідні райони [7, с.157–158]. Прикордонні війська функціонували на кшталт військових посе</w:t>
      </w:r>
      <w:r w:rsidR="0083694F" w:rsidRPr="0083694F">
        <w:rPr>
          <w:snapToGrid w:val="0"/>
          <w:spacing w:val="-2"/>
          <w:lang w:val="uk-UA"/>
        </w:rPr>
        <w:softHyphen/>
      </w:r>
      <w:r w:rsidRPr="0083694F">
        <w:rPr>
          <w:snapToGrid w:val="0"/>
          <w:spacing w:val="-2"/>
        </w:rPr>
        <w:t>лен</w:t>
      </w:r>
      <w:r w:rsidR="0083694F" w:rsidRPr="0083694F">
        <w:rPr>
          <w:snapToGrid w:val="0"/>
          <w:spacing w:val="-2"/>
          <w:lang w:val="uk-UA"/>
        </w:rPr>
        <w:softHyphen/>
      </w:r>
      <w:r w:rsidRPr="0083694F">
        <w:rPr>
          <w:snapToGrid w:val="0"/>
          <w:spacing w:val="-2"/>
        </w:rPr>
        <w:t>ців і ду</w:t>
      </w:r>
      <w:r w:rsidR="0083694F">
        <w:rPr>
          <w:snapToGrid w:val="0"/>
          <w:spacing w:val="-2"/>
          <w:lang w:val="uk-UA"/>
        </w:rPr>
        <w:softHyphen/>
      </w:r>
      <w:r w:rsidRPr="0083694F">
        <w:rPr>
          <w:snapToGrid w:val="0"/>
          <w:spacing w:val="-2"/>
        </w:rPr>
        <w:t>же часто формувалися з варварських племен. Також відбулося велике ско</w:t>
      </w:r>
      <w:r w:rsidR="0083694F" w:rsidRPr="0083694F">
        <w:rPr>
          <w:snapToGrid w:val="0"/>
          <w:spacing w:val="-2"/>
          <w:lang w:val="uk-UA"/>
        </w:rPr>
        <w:softHyphen/>
      </w:r>
      <w:r w:rsidRPr="0083694F">
        <w:rPr>
          <w:snapToGrid w:val="0"/>
          <w:spacing w:val="-2"/>
        </w:rPr>
        <w:t>ро</w:t>
      </w:r>
      <w:r w:rsidR="0083694F" w:rsidRPr="0083694F">
        <w:rPr>
          <w:snapToGrid w:val="0"/>
          <w:spacing w:val="-2"/>
          <w:lang w:val="uk-UA"/>
        </w:rPr>
        <w:softHyphen/>
      </w:r>
      <w:r w:rsidRPr="0083694F">
        <w:rPr>
          <w:snapToGrid w:val="0"/>
          <w:spacing w:val="-2"/>
        </w:rPr>
        <w:t>чен</w:t>
      </w:r>
      <w:r w:rsidR="0083694F" w:rsidRPr="0083694F">
        <w:rPr>
          <w:snapToGrid w:val="0"/>
          <w:spacing w:val="-2"/>
          <w:lang w:val="uk-UA"/>
        </w:rPr>
        <w:softHyphen/>
      </w:r>
      <w:r w:rsidRPr="0083694F">
        <w:rPr>
          <w:snapToGrid w:val="0"/>
          <w:spacing w:val="-2"/>
        </w:rPr>
        <w:t>ня під</w:t>
      </w:r>
      <w:r w:rsidR="0083694F">
        <w:rPr>
          <w:snapToGrid w:val="0"/>
          <w:spacing w:val="-2"/>
          <w:lang w:val="uk-UA"/>
        </w:rPr>
        <w:softHyphen/>
      </w:r>
      <w:r w:rsidRPr="0083694F">
        <w:rPr>
          <w:snapToGrid w:val="0"/>
          <w:spacing w:val="-2"/>
        </w:rPr>
        <w:t>роз</w:t>
      </w:r>
      <w:r w:rsidR="0083694F">
        <w:rPr>
          <w:snapToGrid w:val="0"/>
          <w:spacing w:val="-2"/>
          <w:lang w:val="uk-UA"/>
        </w:rPr>
        <w:softHyphen/>
      </w:r>
      <w:r w:rsidRPr="0083694F">
        <w:rPr>
          <w:snapToGrid w:val="0"/>
          <w:spacing w:val="-2"/>
        </w:rPr>
        <w:t>ділів, що повинно було їм надати кращої маневреності. Чисельність ле</w:t>
      </w:r>
      <w:r w:rsidR="0083694F" w:rsidRPr="0083694F">
        <w:rPr>
          <w:snapToGrid w:val="0"/>
          <w:spacing w:val="-2"/>
          <w:lang w:val="uk-UA"/>
        </w:rPr>
        <w:softHyphen/>
      </w:r>
      <w:r w:rsidRPr="0083694F">
        <w:rPr>
          <w:snapToGrid w:val="0"/>
          <w:spacing w:val="-2"/>
        </w:rPr>
        <w:t>гіо</w:t>
      </w:r>
      <w:r w:rsidR="0083694F" w:rsidRPr="0083694F">
        <w:rPr>
          <w:snapToGrid w:val="0"/>
          <w:spacing w:val="-2"/>
          <w:lang w:val="uk-UA"/>
        </w:rPr>
        <w:softHyphen/>
      </w:r>
      <w:r w:rsidRPr="0083694F">
        <w:rPr>
          <w:snapToGrid w:val="0"/>
          <w:spacing w:val="-2"/>
        </w:rPr>
        <w:t>нів (</w:t>
      </w:r>
      <w:r w:rsidRPr="0083694F">
        <w:rPr>
          <w:i/>
          <w:spacing w:val="-2"/>
          <w:lang w:val="en-US"/>
        </w:rPr>
        <w:t>legio</w:t>
      </w:r>
      <w:r w:rsidRPr="0083694F">
        <w:rPr>
          <w:snapToGrid w:val="0"/>
          <w:spacing w:val="-2"/>
        </w:rPr>
        <w:t>) ста</w:t>
      </w:r>
      <w:r w:rsidR="0083694F">
        <w:rPr>
          <w:snapToGrid w:val="0"/>
          <w:spacing w:val="-2"/>
          <w:lang w:val="uk-UA"/>
        </w:rPr>
        <w:softHyphen/>
      </w:r>
      <w:r w:rsidRPr="0083694F">
        <w:rPr>
          <w:snapToGrid w:val="0"/>
          <w:spacing w:val="-2"/>
        </w:rPr>
        <w:t>новила 1 000 солдатів, а кавалерійські підрозділи (</w:t>
      </w:r>
      <w:r w:rsidRPr="0083694F">
        <w:rPr>
          <w:i/>
          <w:spacing w:val="-2"/>
          <w:lang w:val="en-US"/>
        </w:rPr>
        <w:t>uexillationes</w:t>
      </w:r>
      <w:r w:rsidRPr="0083694F">
        <w:rPr>
          <w:i/>
          <w:spacing w:val="-2"/>
        </w:rPr>
        <w:t xml:space="preserve"> </w:t>
      </w:r>
      <w:r w:rsidRPr="0083694F">
        <w:rPr>
          <w:i/>
          <w:spacing w:val="-2"/>
          <w:lang w:val="en-US"/>
        </w:rPr>
        <w:t>comitatenses</w:t>
      </w:r>
      <w:r w:rsidRPr="0083694F">
        <w:rPr>
          <w:snapToGrid w:val="0"/>
          <w:spacing w:val="-2"/>
        </w:rPr>
        <w:t>) та окремі за</w:t>
      </w:r>
      <w:r w:rsidR="0083694F">
        <w:rPr>
          <w:snapToGrid w:val="0"/>
          <w:spacing w:val="-2"/>
          <w:lang w:val="uk-UA"/>
        </w:rPr>
        <w:softHyphen/>
      </w:r>
      <w:r w:rsidRPr="0083694F">
        <w:rPr>
          <w:snapToGrid w:val="0"/>
          <w:spacing w:val="-2"/>
        </w:rPr>
        <w:t>гони піхоти (</w:t>
      </w:r>
      <w:r w:rsidRPr="0083694F">
        <w:rPr>
          <w:i/>
          <w:spacing w:val="-2"/>
          <w:lang w:val="en-US"/>
        </w:rPr>
        <w:t>auxilia</w:t>
      </w:r>
      <w:r w:rsidRPr="0083694F">
        <w:rPr>
          <w:i/>
          <w:spacing w:val="-2"/>
        </w:rPr>
        <w:t xml:space="preserve"> </w:t>
      </w:r>
      <w:r w:rsidRPr="0083694F">
        <w:rPr>
          <w:i/>
          <w:spacing w:val="-2"/>
          <w:lang w:val="en-US"/>
        </w:rPr>
        <w:t>palatine</w:t>
      </w:r>
      <w:r w:rsidRPr="0083694F">
        <w:rPr>
          <w:snapToGrid w:val="0"/>
          <w:spacing w:val="-2"/>
        </w:rPr>
        <w:t xml:space="preserve">) нараховували по 500 військових [23, </w:t>
      </w:r>
      <w:r w:rsidRPr="0083694F">
        <w:rPr>
          <w:spacing w:val="-2"/>
          <w:lang w:val="en-US"/>
        </w:rPr>
        <w:t>s</w:t>
      </w:r>
      <w:r w:rsidRPr="0083694F">
        <w:rPr>
          <w:snapToGrid w:val="0"/>
          <w:spacing w:val="-2"/>
        </w:rPr>
        <w:t xml:space="preserve">.50]. Різниця між підрозділами </w:t>
      </w:r>
      <w:r w:rsidRPr="0083694F">
        <w:rPr>
          <w:i/>
          <w:spacing w:val="-2"/>
          <w:lang w:val="en-US"/>
        </w:rPr>
        <w:t>palatine</w:t>
      </w:r>
      <w:r w:rsidRPr="0083694F">
        <w:rPr>
          <w:i/>
          <w:spacing w:val="-2"/>
        </w:rPr>
        <w:t xml:space="preserve"> </w:t>
      </w:r>
      <w:r w:rsidRPr="0083694F">
        <w:rPr>
          <w:spacing w:val="-2"/>
        </w:rPr>
        <w:t xml:space="preserve">та </w:t>
      </w:r>
      <w:r w:rsidRPr="0083694F">
        <w:rPr>
          <w:i/>
          <w:spacing w:val="-2"/>
          <w:lang w:val="en-US"/>
        </w:rPr>
        <w:t>comitatenses</w:t>
      </w:r>
      <w:r w:rsidRPr="0083694F">
        <w:rPr>
          <w:i/>
          <w:spacing w:val="-2"/>
        </w:rPr>
        <w:t xml:space="preserve"> </w:t>
      </w:r>
      <w:r w:rsidRPr="0083694F">
        <w:rPr>
          <w:spacing w:val="-2"/>
        </w:rPr>
        <w:t xml:space="preserve">простежувалася за рівнем підготовки [25, </w:t>
      </w:r>
      <w:r w:rsidRPr="0083694F">
        <w:rPr>
          <w:spacing w:val="-2"/>
          <w:lang w:val="en-US"/>
        </w:rPr>
        <w:t>s</w:t>
      </w:r>
      <w:r w:rsidRPr="0083694F">
        <w:rPr>
          <w:spacing w:val="-2"/>
        </w:rPr>
        <w:t>.30]. Фак</w:t>
      </w:r>
      <w:r w:rsidR="0083694F">
        <w:rPr>
          <w:spacing w:val="-2"/>
          <w:lang w:val="uk-UA"/>
        </w:rPr>
        <w:softHyphen/>
      </w:r>
      <w:r w:rsidRPr="0083694F">
        <w:rPr>
          <w:spacing w:val="-2"/>
        </w:rPr>
        <w:t>тично армія зазнала дроблення на значну кількість невеликих маневрених підрозділів, котрі попри різні назви зазвичай виконували однакові функції. Окремі підрозділи взагалі втрачали вигляд регулярної армії, перетворюючись на іррегулярні частини.</w:t>
      </w:r>
    </w:p>
    <w:p w:rsidR="004B0602" w:rsidRPr="009848B7" w:rsidRDefault="004B0602" w:rsidP="004B0602">
      <w:pPr>
        <w:suppressAutoHyphens/>
        <w:ind w:firstLine="709"/>
        <w:contextualSpacing/>
        <w:jc w:val="both"/>
      </w:pPr>
      <w:r w:rsidRPr="009848B7">
        <w:rPr>
          <w:snapToGrid w:val="0"/>
        </w:rPr>
        <w:t xml:space="preserve">Основним джерелом до римської військової історії в Африці є </w:t>
      </w:r>
      <w:r w:rsidRPr="009848B7">
        <w:rPr>
          <w:i/>
          <w:lang w:val="en-US"/>
        </w:rPr>
        <w:t>Notitia</w:t>
      </w:r>
      <w:r w:rsidRPr="009848B7">
        <w:rPr>
          <w:i/>
        </w:rPr>
        <w:t xml:space="preserve"> </w:t>
      </w:r>
      <w:r w:rsidRPr="009848B7">
        <w:rPr>
          <w:i/>
          <w:lang w:val="en-US"/>
        </w:rPr>
        <w:t>Dignitatum</w:t>
      </w:r>
      <w:r w:rsidRPr="009848B7">
        <w:t xml:space="preserve"> [22, </w:t>
      </w:r>
      <w:r w:rsidRPr="009848B7">
        <w:rPr>
          <w:lang w:val="en-US"/>
        </w:rPr>
        <w:t>s</w:t>
      </w:r>
      <w:r w:rsidRPr="009848B7">
        <w:t>.138–139, 141–142]. Ці дані суттєво доповнюються епіграфічними й архео</w:t>
      </w:r>
      <w:r w:rsidR="0083694F">
        <w:rPr>
          <w:lang w:val="uk-UA"/>
        </w:rPr>
        <w:softHyphen/>
      </w:r>
      <w:r w:rsidRPr="009848B7">
        <w:t>ло</w:t>
      </w:r>
      <w:r w:rsidR="0083694F">
        <w:rPr>
          <w:lang w:val="uk-UA"/>
        </w:rPr>
        <w:softHyphen/>
      </w:r>
      <w:r w:rsidRPr="009848B7">
        <w:t>гіч</w:t>
      </w:r>
      <w:r w:rsidR="0083694F">
        <w:rPr>
          <w:lang w:val="uk-UA"/>
        </w:rPr>
        <w:softHyphen/>
      </w:r>
      <w:r w:rsidRPr="009848B7">
        <w:t>ни</w:t>
      </w:r>
      <w:r w:rsidR="0083694F">
        <w:rPr>
          <w:lang w:val="uk-UA"/>
        </w:rPr>
        <w:softHyphen/>
      </w:r>
      <w:r w:rsidRPr="009848B7">
        <w:t xml:space="preserve">ми знахідками [24, </w:t>
      </w:r>
      <w:r w:rsidRPr="009848B7">
        <w:rPr>
          <w:lang w:val="en-US"/>
        </w:rPr>
        <w:t>s</w:t>
      </w:r>
      <w:r w:rsidRPr="009848B7">
        <w:t xml:space="preserve">.105]. Завдяки їхньому аналізу, К.Куртуа зіставив присутність </w:t>
      </w:r>
      <w:r w:rsidRPr="009848B7">
        <w:lastRenderedPageBreak/>
        <w:t>римсь</w:t>
      </w:r>
      <w:r w:rsidR="0083694F">
        <w:rPr>
          <w:lang w:val="uk-UA"/>
        </w:rPr>
        <w:softHyphen/>
      </w:r>
      <w:r w:rsidRPr="009848B7">
        <w:t>ких підрозділів у провінціях. Так, польова армія налічувала 22 підрозділи кава</w:t>
      </w:r>
      <w:r w:rsidR="0083694F">
        <w:rPr>
          <w:lang w:val="uk-UA"/>
        </w:rPr>
        <w:softHyphen/>
      </w:r>
      <w:r w:rsidRPr="009848B7">
        <w:t>ле</w:t>
      </w:r>
      <w:r w:rsidR="0083694F">
        <w:rPr>
          <w:lang w:val="uk-UA"/>
        </w:rPr>
        <w:softHyphen/>
      </w:r>
      <w:r w:rsidRPr="009848B7">
        <w:t>рії (</w:t>
      </w:r>
      <w:r w:rsidRPr="009848B7">
        <w:rPr>
          <w:i/>
          <w:lang w:val="en-US"/>
        </w:rPr>
        <w:t>uexillationes</w:t>
      </w:r>
      <w:r w:rsidRPr="009848B7">
        <w:rPr>
          <w:i/>
        </w:rPr>
        <w:t xml:space="preserve"> </w:t>
      </w:r>
      <w:r w:rsidRPr="009848B7">
        <w:rPr>
          <w:i/>
          <w:lang w:val="en-US"/>
        </w:rPr>
        <w:t>comitatenses</w:t>
      </w:r>
      <w:r w:rsidRPr="009848B7">
        <w:t xml:space="preserve"> – 3 на території Мавретанії Тінгітанської та 19 в Афри</w:t>
      </w:r>
      <w:r w:rsidR="0083694F">
        <w:rPr>
          <w:lang w:val="uk-UA"/>
        </w:rPr>
        <w:softHyphen/>
      </w:r>
      <w:r w:rsidRPr="009848B7">
        <w:t>кансь</w:t>
      </w:r>
      <w:r w:rsidR="0083694F">
        <w:rPr>
          <w:lang w:val="uk-UA"/>
        </w:rPr>
        <w:softHyphen/>
      </w:r>
      <w:r w:rsidRPr="009848B7">
        <w:t xml:space="preserve">кому діоцезі) і 16 піхоти: в Африканському діоцезі 12 (3 </w:t>
      </w:r>
      <w:r w:rsidRPr="009848B7">
        <w:rPr>
          <w:i/>
          <w:lang w:val="en-US"/>
        </w:rPr>
        <w:t>legiones</w:t>
      </w:r>
      <w:r w:rsidRPr="009848B7">
        <w:rPr>
          <w:i/>
        </w:rPr>
        <w:t xml:space="preserve"> </w:t>
      </w:r>
      <w:r w:rsidRPr="009848B7">
        <w:rPr>
          <w:i/>
          <w:lang w:val="en-US"/>
        </w:rPr>
        <w:t>palatinae</w:t>
      </w:r>
      <w:r w:rsidRPr="009848B7">
        <w:t xml:space="preserve">, 1 </w:t>
      </w:r>
      <w:r w:rsidRPr="009848B7">
        <w:rPr>
          <w:i/>
          <w:lang w:val="en-US"/>
        </w:rPr>
        <w:t>auxilia</w:t>
      </w:r>
      <w:r w:rsidRPr="009848B7">
        <w:rPr>
          <w:i/>
        </w:rPr>
        <w:t xml:space="preserve"> </w:t>
      </w:r>
      <w:r w:rsidRPr="009848B7">
        <w:rPr>
          <w:i/>
          <w:lang w:val="en-US"/>
        </w:rPr>
        <w:t>palatine</w:t>
      </w:r>
      <w:r w:rsidRPr="009848B7">
        <w:t xml:space="preserve">, 8 </w:t>
      </w:r>
      <w:r w:rsidRPr="009848B7">
        <w:rPr>
          <w:i/>
          <w:lang w:val="en-US"/>
        </w:rPr>
        <w:t>legiones</w:t>
      </w:r>
      <w:r w:rsidRPr="009848B7">
        <w:rPr>
          <w:i/>
        </w:rPr>
        <w:t xml:space="preserve"> </w:t>
      </w:r>
      <w:r w:rsidRPr="009848B7">
        <w:rPr>
          <w:i/>
          <w:lang w:val="en-US"/>
        </w:rPr>
        <w:t>comitatenses</w:t>
      </w:r>
      <w:r w:rsidRPr="009848B7">
        <w:t xml:space="preserve">) і 4 в Мавретанії Тінгітанській (2 </w:t>
      </w:r>
      <w:r w:rsidRPr="009848B7">
        <w:rPr>
          <w:i/>
          <w:lang w:val="en-US"/>
        </w:rPr>
        <w:t>auxilia</w:t>
      </w:r>
      <w:r w:rsidRPr="009848B7">
        <w:rPr>
          <w:i/>
        </w:rPr>
        <w:t xml:space="preserve"> </w:t>
      </w:r>
      <w:r w:rsidRPr="009848B7">
        <w:rPr>
          <w:i/>
          <w:lang w:val="en-US"/>
        </w:rPr>
        <w:t>palatine</w:t>
      </w:r>
      <w:r w:rsidRPr="009848B7">
        <w:t xml:space="preserve">, 1 </w:t>
      </w:r>
      <w:r w:rsidRPr="009848B7">
        <w:rPr>
          <w:i/>
          <w:lang w:val="en-US"/>
        </w:rPr>
        <w:t>legiones</w:t>
      </w:r>
      <w:r w:rsidRPr="009848B7">
        <w:rPr>
          <w:i/>
        </w:rPr>
        <w:t xml:space="preserve"> </w:t>
      </w:r>
      <w:r w:rsidRPr="009848B7">
        <w:rPr>
          <w:i/>
          <w:lang w:val="en-US"/>
        </w:rPr>
        <w:t>comitatenses</w:t>
      </w:r>
      <w:r w:rsidRPr="009848B7">
        <w:t xml:space="preserve">, 1 </w:t>
      </w:r>
      <w:r w:rsidRPr="009848B7">
        <w:rPr>
          <w:i/>
          <w:lang w:val="en-US"/>
        </w:rPr>
        <w:t>pseudo</w:t>
      </w:r>
      <w:r w:rsidRPr="009848B7">
        <w:rPr>
          <w:i/>
        </w:rPr>
        <w:t>-</w:t>
      </w:r>
      <w:r w:rsidRPr="009848B7">
        <w:rPr>
          <w:i/>
          <w:lang w:val="en-US"/>
        </w:rPr>
        <w:t>comitatenses</w:t>
      </w:r>
      <w:r w:rsidRPr="009848B7">
        <w:t>). У Мавретанії Цезарейській і Тріполітанії дже</w:t>
      </w:r>
      <w:r w:rsidR="0083694F">
        <w:rPr>
          <w:lang w:val="uk-UA"/>
        </w:rPr>
        <w:softHyphen/>
      </w:r>
      <w:r w:rsidRPr="009848B7">
        <w:t xml:space="preserve">рела не відзначають присутність підрозділів польової армії. Тоді ж там знаходилися загони прикордонних військ – </w:t>
      </w:r>
      <w:r w:rsidRPr="009848B7">
        <w:rPr>
          <w:i/>
          <w:lang w:val="en-US"/>
        </w:rPr>
        <w:t>limitanei</w:t>
      </w:r>
      <w:r w:rsidRPr="009848B7">
        <w:t xml:space="preserve"> – 8 у Мавретанії Цезарейській і 12 у Тріпо</w:t>
      </w:r>
      <w:r w:rsidR="0083694F">
        <w:rPr>
          <w:lang w:val="uk-UA"/>
        </w:rPr>
        <w:softHyphen/>
      </w:r>
      <w:r w:rsidRPr="009848B7">
        <w:t>лі</w:t>
      </w:r>
      <w:r w:rsidR="0083694F">
        <w:rPr>
          <w:lang w:val="uk-UA"/>
        </w:rPr>
        <w:softHyphen/>
      </w:r>
      <w:r w:rsidRPr="009848B7">
        <w:t>та</w:t>
      </w:r>
      <w:r w:rsidR="0083694F">
        <w:rPr>
          <w:lang w:val="uk-UA"/>
        </w:rPr>
        <w:softHyphen/>
      </w:r>
      <w:r w:rsidRPr="009848B7">
        <w:t xml:space="preserve">нії (у решті діоцезу – 16). Також у Тріполітанії були присутні два загони </w:t>
      </w:r>
      <w:r w:rsidRPr="009848B7">
        <w:rPr>
          <w:i/>
          <w:lang w:val="en-US"/>
        </w:rPr>
        <w:t>milites</w:t>
      </w:r>
      <w:r w:rsidRPr="009848B7">
        <w:rPr>
          <w:i/>
        </w:rPr>
        <w:t xml:space="preserve"> </w:t>
      </w:r>
      <w:r w:rsidRPr="009848B7">
        <w:t>(опол</w:t>
      </w:r>
      <w:r w:rsidR="0083694F">
        <w:rPr>
          <w:lang w:val="uk-UA"/>
        </w:rPr>
        <w:softHyphen/>
      </w:r>
      <w:r w:rsidRPr="009848B7">
        <w:t>чен</w:t>
      </w:r>
      <w:r w:rsidR="0083694F">
        <w:rPr>
          <w:lang w:val="uk-UA"/>
        </w:rPr>
        <w:softHyphen/>
      </w:r>
      <w:r w:rsidRPr="009848B7">
        <w:t>ня). Мавретанію Тінгітанську захищали одна ала (</w:t>
      </w:r>
      <w:r w:rsidRPr="009848B7">
        <w:rPr>
          <w:i/>
          <w:lang w:val="en-US"/>
        </w:rPr>
        <w:t>alae</w:t>
      </w:r>
      <w:r w:rsidRPr="009848B7">
        <w:t xml:space="preserve">) кавалерії та 7 </w:t>
      </w:r>
      <w:r w:rsidRPr="009848B7">
        <w:rPr>
          <w:i/>
          <w:lang w:val="en-US"/>
        </w:rPr>
        <w:t>cohortes</w:t>
      </w:r>
      <w:r w:rsidRPr="009848B7">
        <w:t xml:space="preserve"> пі</w:t>
      </w:r>
      <w:r w:rsidR="0083694F">
        <w:rPr>
          <w:lang w:val="uk-UA"/>
        </w:rPr>
        <w:softHyphen/>
      </w:r>
      <w:r w:rsidRPr="009848B7">
        <w:t>хо</w:t>
      </w:r>
      <w:r w:rsidR="0083694F">
        <w:rPr>
          <w:lang w:val="uk-UA"/>
        </w:rPr>
        <w:softHyphen/>
      </w:r>
      <w:r w:rsidRPr="009848B7">
        <w:t xml:space="preserve">ти. Загалом прикордонні війська становили один підрозділ кавалерії й 45 піхоти (36 </w:t>
      </w:r>
      <w:r w:rsidRPr="009848B7">
        <w:rPr>
          <w:i/>
          <w:lang w:val="en-US"/>
        </w:rPr>
        <w:t>limitanei</w:t>
      </w:r>
      <w:r w:rsidRPr="009848B7">
        <w:rPr>
          <w:i/>
        </w:rPr>
        <w:t xml:space="preserve">, </w:t>
      </w:r>
      <w:r w:rsidRPr="009848B7">
        <w:t xml:space="preserve">7 </w:t>
      </w:r>
      <w:r w:rsidRPr="009848B7">
        <w:rPr>
          <w:i/>
          <w:lang w:val="en-US"/>
        </w:rPr>
        <w:t>cohortes</w:t>
      </w:r>
      <w:r w:rsidRPr="009848B7">
        <w:rPr>
          <w:i/>
        </w:rPr>
        <w:t xml:space="preserve"> </w:t>
      </w:r>
      <w:r w:rsidRPr="009848B7">
        <w:t>та 2</w:t>
      </w:r>
      <w:r w:rsidRPr="009848B7">
        <w:rPr>
          <w:i/>
        </w:rPr>
        <w:t xml:space="preserve"> </w:t>
      </w:r>
      <w:r w:rsidRPr="009848B7">
        <w:rPr>
          <w:i/>
          <w:lang w:val="en-US"/>
        </w:rPr>
        <w:t>milites</w:t>
      </w:r>
      <w:r w:rsidRPr="009848B7">
        <w:t xml:space="preserve">) [16, р.80]. </w:t>
      </w:r>
    </w:p>
    <w:p w:rsidR="004B0602" w:rsidRPr="009848B7" w:rsidRDefault="004B0602" w:rsidP="004B0602">
      <w:pPr>
        <w:suppressAutoHyphens/>
        <w:ind w:firstLine="709"/>
        <w:contextualSpacing/>
        <w:jc w:val="both"/>
      </w:pPr>
      <w:r w:rsidRPr="009848B7">
        <w:t xml:space="preserve">На чолі військової організації африканських провінцій стояв </w:t>
      </w:r>
      <w:r w:rsidRPr="009848B7">
        <w:rPr>
          <w:i/>
        </w:rPr>
        <w:t>comes Africae</w:t>
      </w:r>
      <w:r w:rsidRPr="009848B7">
        <w:t xml:space="preserve"> з ре</w:t>
      </w:r>
      <w:r w:rsidR="00B5423C">
        <w:rPr>
          <w:lang w:val="uk-UA"/>
        </w:rPr>
        <w:softHyphen/>
      </w:r>
      <w:r w:rsidRPr="009848B7">
        <w:t>зи</w:t>
      </w:r>
      <w:r w:rsidR="00B5423C">
        <w:rPr>
          <w:lang w:val="uk-UA"/>
        </w:rPr>
        <w:softHyphen/>
      </w:r>
      <w:r w:rsidRPr="009848B7">
        <w:t xml:space="preserve">денцією в Карфагені. У той час територіальні війська в провінціях </w:t>
      </w:r>
      <w:r w:rsidRPr="009848B7">
        <w:rPr>
          <w:i/>
        </w:rPr>
        <w:t xml:space="preserve">Mauretania Cesareensis </w:t>
      </w:r>
      <w:r w:rsidRPr="009848B7">
        <w:t xml:space="preserve">і </w:t>
      </w:r>
      <w:r w:rsidRPr="009848B7">
        <w:rPr>
          <w:i/>
        </w:rPr>
        <w:t>Tripolitania</w:t>
      </w:r>
      <w:r w:rsidRPr="009848B7">
        <w:t xml:space="preserve"> очолювали керівники з титулами </w:t>
      </w:r>
      <w:r w:rsidRPr="009848B7">
        <w:rPr>
          <w:i/>
        </w:rPr>
        <w:t xml:space="preserve">duces, </w:t>
      </w:r>
      <w:r w:rsidRPr="009848B7">
        <w:t>що підпоряд</w:t>
      </w:r>
      <w:r w:rsidR="00B5423C">
        <w:rPr>
          <w:lang w:val="uk-UA"/>
        </w:rPr>
        <w:softHyphen/>
      </w:r>
      <w:r w:rsidRPr="009848B7">
        <w:t>ко</w:t>
      </w:r>
      <w:r w:rsidR="00B5423C">
        <w:rPr>
          <w:lang w:val="uk-UA"/>
        </w:rPr>
        <w:softHyphen/>
      </w:r>
      <w:r w:rsidRPr="009848B7">
        <w:t>ву</w:t>
      </w:r>
      <w:r w:rsidR="00B5423C">
        <w:rPr>
          <w:lang w:val="uk-UA"/>
        </w:rPr>
        <w:softHyphen/>
      </w:r>
      <w:r w:rsidRPr="009848B7">
        <w:t>ва</w:t>
      </w:r>
      <w:r w:rsidR="00B5423C">
        <w:rPr>
          <w:lang w:val="uk-UA"/>
        </w:rPr>
        <w:softHyphen/>
      </w:r>
      <w:r w:rsidRPr="009848B7">
        <w:t>ли</w:t>
      </w:r>
      <w:r w:rsidR="00B5423C">
        <w:rPr>
          <w:lang w:val="uk-UA"/>
        </w:rPr>
        <w:softHyphen/>
      </w:r>
      <w:r w:rsidRPr="009848B7">
        <w:t xml:space="preserve">ся комесові Африки. Війська провінції </w:t>
      </w:r>
      <w:r w:rsidRPr="009848B7">
        <w:rPr>
          <w:i/>
        </w:rPr>
        <w:t>Tingitana</w:t>
      </w:r>
      <w:r w:rsidRPr="009848B7">
        <w:rPr>
          <w:rStyle w:val="ab"/>
        </w:rPr>
        <w:t xml:space="preserve"> </w:t>
      </w:r>
      <w:r w:rsidRPr="009848B7">
        <w:t>очолювали також комеси</w:t>
      </w:r>
      <w:r w:rsidRPr="009848B7">
        <w:rPr>
          <w:i/>
        </w:rPr>
        <w:t xml:space="preserve"> </w:t>
      </w:r>
      <w:r w:rsidRPr="009848B7">
        <w:t xml:space="preserve">[23, </w:t>
      </w:r>
      <w:r w:rsidRPr="009848B7">
        <w:rPr>
          <w:lang w:val="en-US"/>
        </w:rPr>
        <w:t>s</w:t>
      </w:r>
      <w:r w:rsidRPr="009848B7">
        <w:t>.50]. Між вйськами Тінгітани й Африканського діоцезу узгодженості не існувало.</w:t>
      </w:r>
    </w:p>
    <w:p w:rsidR="004B0602" w:rsidRPr="009848B7" w:rsidRDefault="004B0602" w:rsidP="004B0602">
      <w:pPr>
        <w:suppressAutoHyphens/>
        <w:ind w:firstLine="709"/>
        <w:contextualSpacing/>
        <w:jc w:val="both"/>
      </w:pPr>
      <w:r w:rsidRPr="009848B7">
        <w:t>М.Вільчинський вважає</w:t>
      </w:r>
      <w:r w:rsidR="009B177C">
        <w:rPr>
          <w:lang w:val="uk-UA"/>
        </w:rPr>
        <w:t>,</w:t>
      </w:r>
      <w:r w:rsidRPr="009848B7">
        <w:t xml:space="preserve"> що на момент вторгнення вандалам повинні були про</w:t>
      </w:r>
      <w:r w:rsidR="00B5423C">
        <w:rPr>
          <w:lang w:val="uk-UA"/>
        </w:rPr>
        <w:softHyphen/>
      </w:r>
      <w:r w:rsidRPr="009848B7">
        <w:t>ти</w:t>
      </w:r>
      <w:r w:rsidR="00B5423C">
        <w:rPr>
          <w:lang w:val="uk-UA"/>
        </w:rPr>
        <w:softHyphen/>
      </w:r>
      <w:r w:rsidRPr="009848B7">
        <w:t>стоя</w:t>
      </w:r>
      <w:r w:rsidR="00B5423C">
        <w:rPr>
          <w:lang w:val="uk-UA"/>
        </w:rPr>
        <w:softHyphen/>
      </w:r>
      <w:r w:rsidRPr="009848B7">
        <w:t>ти польова армія чисельністю 21 тис. (11 тис. піхоти й 10 тис. кавалерії) та осо</w:t>
      </w:r>
      <w:r w:rsidR="00B5423C">
        <w:rPr>
          <w:lang w:val="uk-UA"/>
        </w:rPr>
        <w:softHyphen/>
      </w:r>
      <w:r w:rsidRPr="009848B7">
        <w:t>би</w:t>
      </w:r>
      <w:r w:rsidR="00B5423C">
        <w:rPr>
          <w:lang w:val="uk-UA"/>
        </w:rPr>
        <w:softHyphen/>
      </w:r>
      <w:r w:rsidRPr="009848B7">
        <w:t>ста готська гвардія комеса Боніфація (</w:t>
      </w:r>
      <w:r w:rsidRPr="009848B7">
        <w:rPr>
          <w:i/>
        </w:rPr>
        <w:t>Bonifacius</w:t>
      </w:r>
      <w:r w:rsidRPr="009848B7">
        <w:t xml:space="preserve">, </w:t>
      </w:r>
      <w:r w:rsidRPr="009848B7">
        <w:rPr>
          <w:i/>
        </w:rPr>
        <w:t>comes Africae</w:t>
      </w:r>
      <w:r w:rsidRPr="009848B7">
        <w:t xml:space="preserve"> в 422–432 рр.). Кіль</w:t>
      </w:r>
      <w:r w:rsidR="00B5423C">
        <w:rPr>
          <w:lang w:val="uk-UA"/>
        </w:rPr>
        <w:softHyphen/>
      </w:r>
      <w:r w:rsidRPr="009848B7">
        <w:t>кість, наведена істориком, – умовна. Насправді через ряд конфліктів в Африці в першій тре</w:t>
      </w:r>
      <w:r w:rsidR="00B5423C">
        <w:rPr>
          <w:lang w:val="uk-UA"/>
        </w:rPr>
        <w:softHyphen/>
      </w:r>
      <w:r w:rsidRPr="009848B7">
        <w:t xml:space="preserve">тині </w:t>
      </w:r>
      <w:r w:rsidRPr="009848B7">
        <w:rPr>
          <w:lang w:val="en-US"/>
        </w:rPr>
        <w:t>V</w:t>
      </w:r>
      <w:r w:rsidRPr="009848B7">
        <w:t xml:space="preserve"> ст. вона була нижчою. Він, утім, не враховував війська, розташовані в Тін</w:t>
      </w:r>
      <w:r w:rsidR="00B5423C">
        <w:rPr>
          <w:lang w:val="uk-UA"/>
        </w:rPr>
        <w:softHyphen/>
      </w:r>
      <w:r w:rsidRPr="009848B7">
        <w:t>гі</w:t>
      </w:r>
      <w:r w:rsidR="00B5423C">
        <w:rPr>
          <w:lang w:val="uk-UA"/>
        </w:rPr>
        <w:softHyphen/>
      </w:r>
      <w:r w:rsidRPr="009848B7">
        <w:t>та</w:t>
      </w:r>
      <w:r w:rsidR="00B5423C">
        <w:rPr>
          <w:lang w:val="uk-UA"/>
        </w:rPr>
        <w:softHyphen/>
      </w:r>
      <w:r w:rsidRPr="009848B7">
        <w:t xml:space="preserve">ні (3 тис. польової армії), і підрозділи територіальної оборони [25, </w:t>
      </w:r>
      <w:r w:rsidRPr="009848B7">
        <w:rPr>
          <w:lang w:val="en-US"/>
        </w:rPr>
        <w:t>s</w:t>
      </w:r>
      <w:r w:rsidRPr="009848B7">
        <w:t>.30–31]. Дещо ін</w:t>
      </w:r>
      <w:r w:rsidR="00B5423C">
        <w:rPr>
          <w:lang w:val="uk-UA"/>
        </w:rPr>
        <w:softHyphen/>
      </w:r>
      <w:r w:rsidRPr="009848B7">
        <w:t>ші цифри подав Є.Стжельчик. Унаслідок реформ Діоклетіана та Константина, римські війська в Африканському діоцезі налічували 28 тис. осіб (11 500 піхоти та 9 500 кава</w:t>
      </w:r>
      <w:r w:rsidR="00B5423C">
        <w:rPr>
          <w:lang w:val="uk-UA"/>
        </w:rPr>
        <w:softHyphen/>
      </w:r>
      <w:r w:rsidRPr="009848B7">
        <w:t>ле</w:t>
      </w:r>
      <w:r w:rsidR="00B5423C">
        <w:rPr>
          <w:lang w:val="uk-UA"/>
        </w:rPr>
        <w:softHyphen/>
      </w:r>
      <w:r w:rsidRPr="009848B7">
        <w:t xml:space="preserve">рії в польовій армії, а також 7 тис. у прикордонних частинах). </w:t>
      </w:r>
    </w:p>
    <w:p w:rsidR="004B0602" w:rsidRPr="009848B7" w:rsidRDefault="004B0602" w:rsidP="004B0602">
      <w:pPr>
        <w:suppressAutoHyphens/>
        <w:ind w:firstLine="709"/>
        <w:contextualSpacing/>
        <w:jc w:val="both"/>
      </w:pPr>
      <w:r w:rsidRPr="009848B7">
        <w:t>Однією з найбільших проблем африканських провінцій був сепаратизм, зумов</w:t>
      </w:r>
      <w:r w:rsidR="00B5423C">
        <w:rPr>
          <w:lang w:val="uk-UA"/>
        </w:rPr>
        <w:softHyphen/>
      </w:r>
      <w:r w:rsidRPr="009848B7">
        <w:t>ле</w:t>
      </w:r>
      <w:r w:rsidR="00B5423C">
        <w:rPr>
          <w:lang w:val="uk-UA"/>
        </w:rPr>
        <w:softHyphen/>
      </w:r>
      <w:r w:rsidRPr="009848B7">
        <w:t xml:space="preserve">ний протистоянням усьому, що окреслювалося африканцями поняттям </w:t>
      </w:r>
      <w:r w:rsidRPr="009848B7">
        <w:rPr>
          <w:i/>
        </w:rPr>
        <w:t>transmarina</w:t>
      </w:r>
      <w:r w:rsidRPr="009848B7">
        <w:t xml:space="preserve"> [13, </w:t>
      </w:r>
      <w:r w:rsidRPr="009848B7">
        <w:rPr>
          <w:lang w:val="en-US"/>
        </w:rPr>
        <w:t>s</w:t>
      </w:r>
      <w:r w:rsidRPr="009848B7">
        <w:t>.440]</w:t>
      </w:r>
      <w:r w:rsidRPr="009848B7">
        <w:rPr>
          <w:i/>
        </w:rPr>
        <w:t>.</w:t>
      </w:r>
      <w:r w:rsidRPr="009848B7">
        <w:t xml:space="preserve"> За даними Галльської хроніки, майже відразу після поділу Імперії римський на</w:t>
      </w:r>
      <w:r w:rsidR="00B5423C">
        <w:rPr>
          <w:lang w:val="uk-UA"/>
        </w:rPr>
        <w:softHyphen/>
      </w:r>
      <w:r w:rsidRPr="009848B7">
        <w:t>мі</w:t>
      </w:r>
      <w:r w:rsidR="00B5423C">
        <w:rPr>
          <w:lang w:val="uk-UA"/>
        </w:rPr>
        <w:softHyphen/>
      </w:r>
      <w:r w:rsidRPr="009848B7">
        <w:t>сник Гільдон відмовився виплачувати Риму податки (397 р.), покликаючись на пов</w:t>
      </w:r>
      <w:r w:rsidR="00B5423C">
        <w:rPr>
          <w:lang w:val="uk-UA"/>
        </w:rPr>
        <w:softHyphen/>
      </w:r>
      <w:r w:rsidRPr="009848B7">
        <w:t>стан</w:t>
      </w:r>
      <w:r w:rsidR="00B5423C">
        <w:rPr>
          <w:lang w:val="uk-UA"/>
        </w:rPr>
        <w:softHyphen/>
      </w:r>
      <w:r w:rsidRPr="009848B7">
        <w:t>ня</w:t>
      </w:r>
      <w:r w:rsidRPr="009848B7">
        <w:rPr>
          <w:rStyle w:val="ab"/>
        </w:rPr>
        <w:footnoteReference w:customMarkFollows="1" w:id="12"/>
        <w:t>*</w:t>
      </w:r>
      <w:r w:rsidRPr="009848B7">
        <w:t xml:space="preserve"> в Африці [14, р.650]. Як комес Африки він позиціонував повстання як намір при</w:t>
      </w:r>
      <w:r w:rsidR="00B5423C">
        <w:rPr>
          <w:lang w:val="uk-UA"/>
        </w:rPr>
        <w:softHyphen/>
      </w:r>
      <w:r w:rsidRPr="009848B7">
        <w:t>єднатися до Східної Римської імперії. Проголошуючи вірність і підпорядкування Арка</w:t>
      </w:r>
      <w:r w:rsidR="00B5423C">
        <w:rPr>
          <w:lang w:val="uk-UA"/>
        </w:rPr>
        <w:softHyphen/>
      </w:r>
      <w:r w:rsidRPr="009848B7">
        <w:t>дієві [15, р.55], протиставляв себе малолітньому імператорові Гонорієві. Також ви</w:t>
      </w:r>
      <w:r w:rsidR="00B5423C">
        <w:rPr>
          <w:lang w:val="uk-UA"/>
        </w:rPr>
        <w:softHyphen/>
      </w:r>
      <w:r w:rsidRPr="009848B7">
        <w:t>рі</w:t>
      </w:r>
      <w:r w:rsidR="00B5423C">
        <w:rPr>
          <w:lang w:val="uk-UA"/>
        </w:rPr>
        <w:softHyphen/>
      </w:r>
      <w:r w:rsidRPr="009848B7">
        <w:t>шив загострити сепаратистські тенденції серед донатистів</w:t>
      </w:r>
      <w:r w:rsidR="00B5423C">
        <w:rPr>
          <w:rStyle w:val="ab"/>
        </w:rPr>
        <w:footnoteReference w:customMarkFollows="1" w:id="13"/>
        <w:t>**</w:t>
      </w:r>
      <w:r w:rsidRPr="009848B7">
        <w:t>. Ще однією характерною ри</w:t>
      </w:r>
      <w:r w:rsidR="00B5423C">
        <w:rPr>
          <w:lang w:val="uk-UA"/>
        </w:rPr>
        <w:softHyphen/>
      </w:r>
      <w:r w:rsidRPr="009848B7">
        <w:t xml:space="preserve">сою стала широка участь у повстанні племен Мавретанії й Тріполітанії. Сам Гільдон був за походженням мавром [24, </w:t>
      </w:r>
      <w:r w:rsidRPr="009848B7">
        <w:rPr>
          <w:lang w:val="en-US"/>
        </w:rPr>
        <w:t>s</w:t>
      </w:r>
      <w:r w:rsidRPr="009848B7">
        <w:t>.116–117]. Як не парадоксально, але каральну експе</w:t>
      </w:r>
      <w:r w:rsidR="00B5423C">
        <w:rPr>
          <w:lang w:val="uk-UA"/>
        </w:rPr>
        <w:softHyphen/>
      </w:r>
      <w:r w:rsidRPr="009848B7">
        <w:t>ди</w:t>
      </w:r>
      <w:r w:rsidR="00B5423C">
        <w:rPr>
          <w:lang w:val="uk-UA"/>
        </w:rPr>
        <w:softHyphen/>
      </w:r>
      <w:r w:rsidRPr="009848B7">
        <w:t>цію в 398 р. очолив його молодший брат Месцезель (</w:t>
      </w:r>
      <w:r w:rsidRPr="009848B7">
        <w:rPr>
          <w:i/>
        </w:rPr>
        <w:t>Masceldelus</w:t>
      </w:r>
      <w:r w:rsidRPr="009848B7">
        <w:t xml:space="preserve">, </w:t>
      </w:r>
      <w:r w:rsidRPr="009848B7">
        <w:rPr>
          <w:i/>
        </w:rPr>
        <w:t>Mascezel</w:t>
      </w:r>
      <w:r w:rsidRPr="009848B7">
        <w:t>), котрий зу</w:t>
      </w:r>
      <w:r w:rsidR="00B5423C">
        <w:rPr>
          <w:lang w:val="uk-UA"/>
        </w:rPr>
        <w:softHyphen/>
      </w:r>
      <w:r w:rsidRPr="009848B7">
        <w:t>мів привернути на свій бік війська брата. Унаслідок перемоги в битві на р. Ардаліо (</w:t>
      </w:r>
      <w:r w:rsidRPr="009848B7">
        <w:rPr>
          <w:i/>
          <w:lang w:val="en-US"/>
        </w:rPr>
        <w:t>Ardalio</w:t>
      </w:r>
      <w:r w:rsidRPr="009848B7">
        <w:t>, біля м. Аммедара (</w:t>
      </w:r>
      <w:r w:rsidRPr="009848B7">
        <w:rPr>
          <w:i/>
          <w:lang w:val="en-US"/>
        </w:rPr>
        <w:t>Ammaedara</w:t>
      </w:r>
      <w:r w:rsidRPr="009848B7">
        <w:t xml:space="preserve">, сучасне м. Гідра, Туніс)), при втечі загинув і Гільдон [11, </w:t>
      </w:r>
      <w:r w:rsidRPr="009848B7">
        <w:rPr>
          <w:lang w:val="en-US"/>
        </w:rPr>
        <w:t>s</w:t>
      </w:r>
      <w:r w:rsidRPr="009848B7">
        <w:t>.15]. Його володіння були конфісковані та надані в управління окремому чи</w:t>
      </w:r>
      <w:r w:rsidR="00B5423C">
        <w:rPr>
          <w:lang w:val="uk-UA"/>
        </w:rPr>
        <w:softHyphen/>
      </w:r>
      <w:r w:rsidRPr="009848B7">
        <w:t xml:space="preserve">новникові – </w:t>
      </w:r>
      <w:r w:rsidRPr="009848B7">
        <w:rPr>
          <w:i/>
          <w:lang w:val="fr-FR"/>
        </w:rPr>
        <w:t>Comes Gildonici patrimonii</w:t>
      </w:r>
      <w:r w:rsidRPr="009848B7">
        <w:rPr>
          <w:lang w:val="fr-FR"/>
        </w:rPr>
        <w:t xml:space="preserve"> [22, </w:t>
      </w:r>
      <w:r w:rsidRPr="009848B7">
        <w:rPr>
          <w:lang w:val="en-US"/>
        </w:rPr>
        <w:t>s</w:t>
      </w:r>
      <w:r w:rsidRPr="009848B7">
        <w:rPr>
          <w:lang w:val="fr-FR"/>
        </w:rPr>
        <w:t>.154].</w:t>
      </w:r>
    </w:p>
    <w:p w:rsidR="004B0602" w:rsidRPr="00B5423C" w:rsidRDefault="004B0602" w:rsidP="004B0602">
      <w:pPr>
        <w:suppressAutoHyphens/>
        <w:ind w:firstLine="709"/>
        <w:contextualSpacing/>
        <w:jc w:val="both"/>
        <w:rPr>
          <w:spacing w:val="-2"/>
        </w:rPr>
      </w:pPr>
      <w:r w:rsidRPr="009848B7">
        <w:t>Після розгрому повстання комесом став</w:t>
      </w:r>
      <w:r w:rsidR="00B5423C">
        <w:rPr>
          <w:rStyle w:val="ab"/>
        </w:rPr>
        <w:footnoteReference w:customMarkFollows="1" w:id="14"/>
        <w:t>***</w:t>
      </w:r>
      <w:r w:rsidRPr="009848B7">
        <w:t xml:space="preserve"> зять Стіліхона Батанарік (</w:t>
      </w:r>
      <w:r w:rsidRPr="009848B7">
        <w:rPr>
          <w:i/>
        </w:rPr>
        <w:t>Bathanarius</w:t>
      </w:r>
      <w:r w:rsidRPr="009848B7">
        <w:t xml:space="preserve">, </w:t>
      </w:r>
      <w:r w:rsidRPr="009848B7">
        <w:rPr>
          <w:i/>
        </w:rPr>
        <w:t>comes Africae</w:t>
      </w:r>
      <w:r w:rsidRPr="009848B7">
        <w:t xml:space="preserve"> в 398/401–408 рр.). Пам’ятаючи про участь місцевих племен у повстанні Гільдона, новий комес відмовився від практики мобілізації їх у допоміжні загони, що </w:t>
      </w:r>
      <w:r w:rsidRPr="00B5423C">
        <w:rPr>
          <w:spacing w:val="-2"/>
        </w:rPr>
        <w:lastRenderedPageBreak/>
        <w:t>за</w:t>
      </w:r>
      <w:r w:rsidR="00B5423C" w:rsidRPr="00B5423C">
        <w:rPr>
          <w:spacing w:val="-2"/>
          <w:lang w:val="uk-UA"/>
        </w:rPr>
        <w:softHyphen/>
      </w:r>
      <w:r w:rsidRPr="00B5423C">
        <w:rPr>
          <w:spacing w:val="-2"/>
        </w:rPr>
        <w:t>гострило протиріччя між римською адміністрацією та племінною знаттю. Правління Ба</w:t>
      </w:r>
      <w:r w:rsidR="00B5423C" w:rsidRPr="00B5423C">
        <w:rPr>
          <w:spacing w:val="-2"/>
          <w:lang w:val="uk-UA"/>
        </w:rPr>
        <w:softHyphen/>
      </w:r>
      <w:r w:rsidRPr="00B5423C">
        <w:rPr>
          <w:spacing w:val="-2"/>
        </w:rPr>
        <w:t>танаріка закінчилося з падінням Стіліхона, коли після його страти в 408 р. у Кар</w:t>
      </w:r>
      <w:r w:rsidR="00B5423C" w:rsidRPr="00B5423C">
        <w:rPr>
          <w:spacing w:val="-2"/>
          <w:lang w:val="uk-UA"/>
        </w:rPr>
        <w:softHyphen/>
      </w:r>
      <w:r w:rsidRPr="00B5423C">
        <w:rPr>
          <w:spacing w:val="-2"/>
        </w:rPr>
        <w:t>фа</w:t>
      </w:r>
      <w:r w:rsidR="00B5423C" w:rsidRPr="00B5423C">
        <w:rPr>
          <w:spacing w:val="-2"/>
          <w:lang w:val="uk-UA"/>
        </w:rPr>
        <w:softHyphen/>
      </w:r>
      <w:r w:rsidRPr="00B5423C">
        <w:rPr>
          <w:spacing w:val="-2"/>
        </w:rPr>
        <w:t>ге</w:t>
      </w:r>
      <w:r w:rsidR="00B5423C" w:rsidRPr="00B5423C">
        <w:rPr>
          <w:spacing w:val="-2"/>
          <w:lang w:val="uk-UA"/>
        </w:rPr>
        <w:softHyphen/>
      </w:r>
      <w:r w:rsidRPr="00B5423C">
        <w:rPr>
          <w:spacing w:val="-2"/>
        </w:rPr>
        <w:t>ні було вбито й намісника. Його місце зайняв убивця полководця – Геракліан (</w:t>
      </w:r>
      <w:r w:rsidRPr="00B5423C">
        <w:rPr>
          <w:i/>
          <w:spacing w:val="-2"/>
        </w:rPr>
        <w:t>Heraclianus</w:t>
      </w:r>
      <w:r w:rsidRPr="00B5423C">
        <w:rPr>
          <w:spacing w:val="-2"/>
        </w:rPr>
        <w:t>, 408–413) [11, с.15]. Утім після обрання його в 413 р. консулом він розпочав військові дії про</w:t>
      </w:r>
      <w:r w:rsidR="00B5423C">
        <w:rPr>
          <w:spacing w:val="-2"/>
          <w:lang w:val="uk-UA"/>
        </w:rPr>
        <w:softHyphen/>
      </w:r>
      <w:r w:rsidRPr="00B5423C">
        <w:rPr>
          <w:spacing w:val="-2"/>
        </w:rPr>
        <w:t>ти Гонорія. Заручившись підтримкою частини афро-римської знаті, Геракліан здій</w:t>
      </w:r>
      <w:r w:rsidR="00B5423C">
        <w:rPr>
          <w:spacing w:val="-2"/>
          <w:lang w:val="uk-UA"/>
        </w:rPr>
        <w:softHyphen/>
      </w:r>
      <w:r w:rsidRPr="00B5423C">
        <w:rPr>
          <w:spacing w:val="-2"/>
        </w:rPr>
        <w:t xml:space="preserve">снив похід в Італію [24, </w:t>
      </w:r>
      <w:r w:rsidRPr="00B5423C">
        <w:rPr>
          <w:spacing w:val="-2"/>
          <w:lang w:val="en-US"/>
        </w:rPr>
        <w:t>s</w:t>
      </w:r>
      <w:r w:rsidRPr="00B5423C">
        <w:rPr>
          <w:spacing w:val="-2"/>
        </w:rPr>
        <w:t>.117]. Війська заколотників були розгромлені на узбережжі Ум</w:t>
      </w:r>
      <w:r w:rsidR="00B5423C">
        <w:rPr>
          <w:spacing w:val="-2"/>
          <w:lang w:val="uk-UA"/>
        </w:rPr>
        <w:softHyphen/>
      </w:r>
      <w:r w:rsidRPr="00B5423C">
        <w:rPr>
          <w:spacing w:val="-2"/>
        </w:rPr>
        <w:t>брії (</w:t>
      </w:r>
      <w:r w:rsidRPr="00B5423C">
        <w:rPr>
          <w:i/>
          <w:spacing w:val="-2"/>
        </w:rPr>
        <w:t>Umbria</w:t>
      </w:r>
      <w:r w:rsidRPr="00B5423C">
        <w:rPr>
          <w:spacing w:val="-2"/>
        </w:rPr>
        <w:t>)</w:t>
      </w:r>
      <w:r w:rsidRPr="00B5423C">
        <w:rPr>
          <w:rStyle w:val="ab"/>
          <w:spacing w:val="-2"/>
        </w:rPr>
        <w:footnoteReference w:customMarkFollows="1" w:id="15"/>
        <w:t>*</w:t>
      </w:r>
      <w:r w:rsidRPr="00B5423C">
        <w:rPr>
          <w:spacing w:val="-2"/>
        </w:rPr>
        <w:t>. Керівник походу зумів повернутися в Карфаген, але був там страчений вої</w:t>
      </w:r>
      <w:r w:rsidR="00B5423C">
        <w:rPr>
          <w:spacing w:val="-2"/>
          <w:lang w:val="uk-UA"/>
        </w:rPr>
        <w:softHyphen/>
      </w:r>
      <w:r w:rsidRPr="00B5423C">
        <w:rPr>
          <w:spacing w:val="-2"/>
        </w:rPr>
        <w:t>нами [11, с.22]. Унаслідок невдачі повстання в Африці, розпочалися репресії, які по</w:t>
      </w:r>
      <w:r w:rsidR="00B5423C">
        <w:rPr>
          <w:spacing w:val="-2"/>
          <w:lang w:val="uk-UA"/>
        </w:rPr>
        <w:softHyphen/>
      </w:r>
      <w:r w:rsidRPr="00B5423C">
        <w:rPr>
          <w:spacing w:val="-2"/>
        </w:rPr>
        <w:t>хит</w:t>
      </w:r>
      <w:r w:rsidR="00B5423C">
        <w:rPr>
          <w:spacing w:val="-2"/>
          <w:lang w:val="uk-UA"/>
        </w:rPr>
        <w:softHyphen/>
      </w:r>
      <w:r w:rsidRPr="00B5423C">
        <w:rPr>
          <w:spacing w:val="-2"/>
        </w:rPr>
        <w:t xml:space="preserve">нули її обороноздатність [24, </w:t>
      </w:r>
      <w:r w:rsidRPr="00B5423C">
        <w:rPr>
          <w:spacing w:val="-2"/>
          <w:lang w:val="en-US"/>
        </w:rPr>
        <w:t>s</w:t>
      </w:r>
      <w:r w:rsidRPr="00B5423C">
        <w:rPr>
          <w:spacing w:val="-2"/>
        </w:rPr>
        <w:t>.117].</w:t>
      </w:r>
    </w:p>
    <w:p w:rsidR="004B0602" w:rsidRPr="009848B7" w:rsidRDefault="004B0602" w:rsidP="004B0602">
      <w:pPr>
        <w:tabs>
          <w:tab w:val="left" w:pos="1701"/>
        </w:tabs>
        <w:suppressAutoHyphens/>
        <w:ind w:firstLine="709"/>
        <w:contextualSpacing/>
        <w:jc w:val="both"/>
      </w:pPr>
      <w:r w:rsidRPr="009848B7">
        <w:t>У 422 р. посаду комеса Африки зайняв відомий полководець Боніфацій (</w:t>
      </w:r>
      <w:r w:rsidRPr="009848B7">
        <w:rPr>
          <w:i/>
        </w:rPr>
        <w:t>Bonifacius</w:t>
      </w:r>
      <w:r w:rsidRPr="009848B7">
        <w:t xml:space="preserve">, </w:t>
      </w:r>
      <w:r w:rsidRPr="009848B7">
        <w:rPr>
          <w:i/>
        </w:rPr>
        <w:t>comes Africae</w:t>
      </w:r>
      <w:r w:rsidRPr="009848B7">
        <w:t xml:space="preserve"> в 422–432 рр.). </w:t>
      </w:r>
      <w:r w:rsidRPr="009848B7">
        <w:tab/>
        <w:t>Підтримавши після смерті Гонорія майбутньо</w:t>
      </w:r>
      <w:r w:rsidR="00605479">
        <w:rPr>
          <w:lang w:val="uk-UA"/>
        </w:rPr>
        <w:softHyphen/>
      </w:r>
      <w:r w:rsidRPr="009848B7">
        <w:t>го імператора Валентеніана ІІІ (</w:t>
      </w:r>
      <w:r w:rsidRPr="009848B7">
        <w:rPr>
          <w:i/>
        </w:rPr>
        <w:t>Valentinianus</w:t>
      </w:r>
      <w:r w:rsidRPr="009848B7">
        <w:t>, імператор Західної Римської імперії в 425–455 рр.) проти узурпатора Іоанна (</w:t>
      </w:r>
      <w:r w:rsidRPr="009848B7">
        <w:rPr>
          <w:i/>
        </w:rPr>
        <w:t>Johannes</w:t>
      </w:r>
      <w:r w:rsidRPr="009848B7">
        <w:t>, узурпатор Західної Римської імперії в 423–425 рр.), він одержав підтримку двору та вважався одним із найнадійніших пол</w:t>
      </w:r>
      <w:r w:rsidR="00605479">
        <w:rPr>
          <w:lang w:val="uk-UA"/>
        </w:rPr>
        <w:softHyphen/>
      </w:r>
      <w:r w:rsidRPr="009848B7">
        <w:t>ко</w:t>
      </w:r>
      <w:r w:rsidR="00605479">
        <w:rPr>
          <w:lang w:val="uk-UA"/>
        </w:rPr>
        <w:softHyphen/>
      </w:r>
      <w:r w:rsidRPr="009848B7">
        <w:t>вод</w:t>
      </w:r>
      <w:r w:rsidR="00605479">
        <w:rPr>
          <w:lang w:val="uk-UA"/>
        </w:rPr>
        <w:softHyphen/>
      </w:r>
      <w:r w:rsidRPr="009848B7">
        <w:t>ців Заходу [11, с.28]. В Африці на посаді командира прикордонного гарнізону в Пів</w:t>
      </w:r>
      <w:r w:rsidR="00605479">
        <w:rPr>
          <w:lang w:val="uk-UA"/>
        </w:rPr>
        <w:softHyphen/>
      </w:r>
      <w:r w:rsidRPr="009848B7">
        <w:t>ден</w:t>
      </w:r>
      <w:r w:rsidR="00605479">
        <w:rPr>
          <w:lang w:val="uk-UA"/>
        </w:rPr>
        <w:softHyphen/>
      </w:r>
      <w:r w:rsidRPr="009848B7">
        <w:t>ній Нумідії він з’явився ще в 417 р. [6, с.49]. Тоді ж активно вербував у допоміжні за</w:t>
      </w:r>
      <w:r w:rsidR="00605479">
        <w:rPr>
          <w:lang w:val="uk-UA"/>
        </w:rPr>
        <w:softHyphen/>
      </w:r>
      <w:r w:rsidRPr="009848B7">
        <w:t>гони германських найманців, адже із часів Гільдона лояльність місцевих племен ви</w:t>
      </w:r>
      <w:r w:rsidR="00605479">
        <w:rPr>
          <w:lang w:val="uk-UA"/>
        </w:rPr>
        <w:softHyphen/>
      </w:r>
      <w:r w:rsidRPr="009848B7">
        <w:t>кли</w:t>
      </w:r>
      <w:r w:rsidR="00605479">
        <w:rPr>
          <w:lang w:val="uk-UA"/>
        </w:rPr>
        <w:softHyphen/>
      </w:r>
      <w:r w:rsidRPr="009848B7">
        <w:t>кала сумніви [11, с.26]. Його перебування в Африці було періодом останнього про</w:t>
      </w:r>
      <w:r w:rsidR="009B177C">
        <w:rPr>
          <w:lang w:val="uk-UA"/>
        </w:rPr>
        <w:softHyphen/>
      </w:r>
      <w:r w:rsidRPr="009848B7">
        <w:t>цві</w:t>
      </w:r>
      <w:r w:rsidR="00605479">
        <w:rPr>
          <w:lang w:val="uk-UA"/>
        </w:rPr>
        <w:softHyphen/>
      </w:r>
      <w:r w:rsidRPr="009848B7">
        <w:t>тання, котрий завершився внаслідок інтриг при імператорському дворі в 427 р. кон</w:t>
      </w:r>
      <w:r w:rsidR="00605479">
        <w:rPr>
          <w:lang w:val="uk-UA"/>
        </w:rPr>
        <w:softHyphen/>
      </w:r>
      <w:r w:rsidRPr="009848B7">
        <w:t>флік</w:t>
      </w:r>
      <w:r w:rsidR="00605479">
        <w:rPr>
          <w:lang w:val="uk-UA"/>
        </w:rPr>
        <w:softHyphen/>
      </w:r>
      <w:r w:rsidRPr="009848B7">
        <w:t>том між Імперією та намісником [6, с.51]. Від 427 р. активізувалися напади маври</w:t>
      </w:r>
      <w:r w:rsidR="00605479">
        <w:rPr>
          <w:lang w:val="uk-UA"/>
        </w:rPr>
        <w:softHyphen/>
      </w:r>
      <w:r w:rsidRPr="009848B7">
        <w:t>танських племен на римські провінції. Тоді ж із равеннського двору</w:t>
      </w:r>
      <w:r w:rsidR="00605479">
        <w:rPr>
          <w:rStyle w:val="ab"/>
        </w:rPr>
        <w:footnoteReference w:customMarkFollows="1" w:id="16"/>
        <w:t>**</w:t>
      </w:r>
      <w:r w:rsidRPr="009848B7">
        <w:t xml:space="preserve"> направлено до Аф</w:t>
      </w:r>
      <w:r w:rsidR="00605479">
        <w:rPr>
          <w:lang w:val="uk-UA"/>
        </w:rPr>
        <w:softHyphen/>
      </w:r>
      <w:r w:rsidRPr="009848B7">
        <w:t>рики експедиційний корпус задля ліквідації правління Боніфація. Утім частина військ була розбита, а решта приєдналася до армії комеса [11, с.30]. Цей конфлікт, три</w:t>
      </w:r>
      <w:r w:rsidR="00605479">
        <w:rPr>
          <w:lang w:val="uk-UA"/>
        </w:rPr>
        <w:softHyphen/>
      </w:r>
      <w:r w:rsidRPr="009848B7">
        <w:t>ваю</w:t>
      </w:r>
      <w:r w:rsidR="00605479">
        <w:rPr>
          <w:lang w:val="uk-UA"/>
        </w:rPr>
        <w:softHyphen/>
      </w:r>
      <w:r w:rsidRPr="009848B7">
        <w:t>чи в 427–429 рр., надзвичайно знекровив африканські провінції та відкрив відносно лег</w:t>
      </w:r>
      <w:r w:rsidR="00605479">
        <w:rPr>
          <w:lang w:val="uk-UA"/>
        </w:rPr>
        <w:softHyphen/>
      </w:r>
      <w:r w:rsidRPr="009848B7">
        <w:t>кий шлях до захоплення їх вандалами.</w:t>
      </w:r>
    </w:p>
    <w:p w:rsidR="004B0602" w:rsidRPr="009848B7" w:rsidRDefault="004B0602" w:rsidP="004B0602">
      <w:pPr>
        <w:tabs>
          <w:tab w:val="left" w:pos="1701"/>
        </w:tabs>
        <w:suppressAutoHyphens/>
        <w:ind w:firstLine="709"/>
        <w:contextualSpacing/>
        <w:jc w:val="both"/>
      </w:pPr>
      <w:r w:rsidRPr="009848B7">
        <w:t>Отже, африканські провінції Західної Римської імперії не були повністю готові до оборони від вторгнення вандалів. Причинами цього стали: оборона південних тери</w:t>
      </w:r>
      <w:r w:rsidR="00605479">
        <w:rPr>
          <w:lang w:val="uk-UA"/>
        </w:rPr>
        <w:softHyphen/>
      </w:r>
      <w:r w:rsidRPr="009848B7">
        <w:t>то</w:t>
      </w:r>
      <w:r w:rsidR="00605479">
        <w:rPr>
          <w:lang w:val="uk-UA"/>
        </w:rPr>
        <w:softHyphen/>
      </w:r>
      <w:r w:rsidRPr="009848B7">
        <w:t xml:space="preserve">рій від берберо-лівійських племен, яка практично була зруйнована наприкінці </w:t>
      </w:r>
      <w:r w:rsidR="00605479">
        <w:rPr>
          <w:lang w:val="uk-UA"/>
        </w:rPr>
        <w:br/>
      </w:r>
      <w:r w:rsidRPr="009848B7">
        <w:t xml:space="preserve">30-х рр. </w:t>
      </w:r>
      <w:r w:rsidRPr="009848B7">
        <w:rPr>
          <w:lang w:val="en-US"/>
        </w:rPr>
        <w:t>V</w:t>
      </w:r>
      <w:r w:rsidRPr="009848B7">
        <w:t xml:space="preserve"> ст.; ослаблення військового контингенту внаслідок ряду повстань і війсь</w:t>
      </w:r>
      <w:r w:rsidR="00605479">
        <w:rPr>
          <w:lang w:val="uk-UA"/>
        </w:rPr>
        <w:softHyphen/>
      </w:r>
      <w:r w:rsidRPr="009848B7">
        <w:t>ко</w:t>
      </w:r>
      <w:r w:rsidR="00605479">
        <w:rPr>
          <w:lang w:val="uk-UA"/>
        </w:rPr>
        <w:softHyphen/>
      </w:r>
      <w:r w:rsidRPr="009848B7">
        <w:t>вих протистоянь у провінціях, зокрема, останньої війни між Боніфацієм та равеннським двором, що закінчилася 429 р.; відсутність співпраці керівництва військових контин</w:t>
      </w:r>
      <w:r w:rsidR="00605479">
        <w:rPr>
          <w:lang w:val="uk-UA"/>
        </w:rPr>
        <w:softHyphen/>
      </w:r>
      <w:r w:rsidRPr="009848B7">
        <w:t>ген</w:t>
      </w:r>
      <w:r w:rsidR="00605479">
        <w:rPr>
          <w:lang w:val="uk-UA"/>
        </w:rPr>
        <w:softHyphen/>
      </w:r>
      <w:r w:rsidRPr="009848B7">
        <w:t>тів у Тінгітані й Африканському діоцезі; германізація (головно готська) значної кіль</w:t>
      </w:r>
      <w:r w:rsidR="00605479">
        <w:rPr>
          <w:lang w:val="uk-UA"/>
        </w:rPr>
        <w:softHyphen/>
      </w:r>
      <w:r w:rsidRPr="009848B7">
        <w:t>кості боєздатних частин африканської римської армії, здатної у відповідний момент приєднатися до вандалів</w:t>
      </w:r>
      <w:r w:rsidR="00605479">
        <w:rPr>
          <w:rStyle w:val="ab"/>
        </w:rPr>
        <w:footnoteReference w:customMarkFollows="1" w:id="17"/>
        <w:t>***</w:t>
      </w:r>
      <w:r w:rsidRPr="009848B7">
        <w:t>; сепаратистські тенденції серед аристократії й населення, не</w:t>
      </w:r>
      <w:r w:rsidR="00605479">
        <w:rPr>
          <w:lang w:val="uk-UA"/>
        </w:rPr>
        <w:softHyphen/>
      </w:r>
      <w:r w:rsidRPr="009848B7">
        <w:t>задоволення римською політикою та репресіями; розорення й нівелювання полі</w:t>
      </w:r>
      <w:r w:rsidR="00605479">
        <w:rPr>
          <w:lang w:val="uk-UA"/>
        </w:rPr>
        <w:softHyphen/>
      </w:r>
      <w:r w:rsidRPr="009848B7">
        <w:t>тич</w:t>
      </w:r>
      <w:r w:rsidR="00605479">
        <w:rPr>
          <w:lang w:val="uk-UA"/>
        </w:rPr>
        <w:softHyphen/>
      </w:r>
      <w:r w:rsidRPr="009848B7">
        <w:t>но</w:t>
      </w:r>
      <w:r w:rsidR="00605479">
        <w:rPr>
          <w:lang w:val="uk-UA"/>
        </w:rPr>
        <w:softHyphen/>
      </w:r>
      <w:r w:rsidRPr="009848B7">
        <w:t>го значення прошарку куріалів, які досі були опорою імператорської влади. У цілому африканські провінції Західної Римської імперії напередодні вандальського завоювання бу</w:t>
      </w:r>
      <w:r w:rsidR="00605479">
        <w:rPr>
          <w:lang w:val="uk-UA"/>
        </w:rPr>
        <w:softHyphen/>
      </w:r>
      <w:r w:rsidRPr="009848B7">
        <w:t>ли хіба блідим спогадом колись квітучих володінь.</w:t>
      </w:r>
    </w:p>
    <w:p w:rsidR="004B0602" w:rsidRPr="009848B7" w:rsidRDefault="004B0602" w:rsidP="004B0602">
      <w:pPr>
        <w:tabs>
          <w:tab w:val="left" w:pos="1701"/>
        </w:tabs>
        <w:suppressAutoHyphens/>
        <w:ind w:firstLine="709"/>
        <w:contextualSpacing/>
        <w:jc w:val="both"/>
      </w:pP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 xml:space="preserve">Балух В. О. Історія Стародавнього Риму : курс лекцій / Балух В. О., Коцур В. П. – Чернівці : Книги ХХІ, 2005. – 680 </w:t>
      </w:r>
      <w:r w:rsidRPr="009848B7">
        <w:rPr>
          <w:rFonts w:ascii="Times New Roman" w:hAnsi="Times New Roman"/>
          <w:sz w:val="20"/>
          <w:szCs w:val="20"/>
          <w:lang w:val="en-US"/>
        </w:rPr>
        <w:t>c</w:t>
      </w:r>
      <w:r w:rsidRPr="009848B7">
        <w:rPr>
          <w:rFonts w:ascii="Times New Roman" w:hAnsi="Times New Roman"/>
          <w:sz w:val="20"/>
          <w:szCs w:val="20"/>
        </w:rPr>
        <w:t>.</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Банников А. В. Военные реформы Диоклетиана / Банников А. В. // Античное государство: поли</w:t>
      </w:r>
      <w:r w:rsidR="00605479">
        <w:rPr>
          <w:rFonts w:ascii="Times New Roman" w:hAnsi="Times New Roman"/>
          <w:sz w:val="20"/>
          <w:szCs w:val="20"/>
        </w:rPr>
        <w:softHyphen/>
      </w:r>
      <w:r w:rsidRPr="009848B7">
        <w:rPr>
          <w:rFonts w:ascii="Times New Roman" w:hAnsi="Times New Roman"/>
          <w:sz w:val="20"/>
          <w:szCs w:val="20"/>
        </w:rPr>
        <w:t>ти</w:t>
      </w:r>
      <w:r w:rsidR="00605479">
        <w:rPr>
          <w:rFonts w:ascii="Times New Roman" w:hAnsi="Times New Roman"/>
          <w:sz w:val="20"/>
          <w:szCs w:val="20"/>
        </w:rPr>
        <w:softHyphen/>
      </w:r>
      <w:r w:rsidRPr="009848B7">
        <w:rPr>
          <w:rFonts w:ascii="Times New Roman" w:hAnsi="Times New Roman"/>
          <w:sz w:val="20"/>
          <w:szCs w:val="20"/>
        </w:rPr>
        <w:t>че</w:t>
      </w:r>
      <w:r w:rsidR="00605479">
        <w:rPr>
          <w:rFonts w:ascii="Times New Roman" w:hAnsi="Times New Roman"/>
          <w:sz w:val="20"/>
          <w:szCs w:val="20"/>
        </w:rPr>
        <w:softHyphen/>
      </w:r>
      <w:r w:rsidRPr="009848B7">
        <w:rPr>
          <w:rFonts w:ascii="Times New Roman" w:hAnsi="Times New Roman"/>
          <w:sz w:val="20"/>
          <w:szCs w:val="20"/>
        </w:rPr>
        <w:t xml:space="preserve">ские отношения и государственные формы в античном мире : сб. науч. статей / под ред. </w:t>
      </w:r>
      <w:r w:rsidR="00605479">
        <w:rPr>
          <w:rFonts w:ascii="Times New Roman" w:hAnsi="Times New Roman"/>
          <w:sz w:val="20"/>
          <w:szCs w:val="20"/>
        </w:rPr>
        <w:br/>
      </w:r>
      <w:r w:rsidRPr="009848B7">
        <w:rPr>
          <w:rFonts w:ascii="Times New Roman" w:hAnsi="Times New Roman"/>
          <w:sz w:val="20"/>
          <w:szCs w:val="20"/>
        </w:rPr>
        <w:t>Э. Д. Фро</w:t>
      </w:r>
      <w:r w:rsidR="00605479">
        <w:rPr>
          <w:rFonts w:ascii="Times New Roman" w:hAnsi="Times New Roman"/>
          <w:sz w:val="20"/>
          <w:szCs w:val="20"/>
        </w:rPr>
        <w:softHyphen/>
      </w:r>
      <w:r w:rsidRPr="009848B7">
        <w:rPr>
          <w:rFonts w:ascii="Times New Roman" w:hAnsi="Times New Roman"/>
          <w:sz w:val="20"/>
          <w:szCs w:val="20"/>
        </w:rPr>
        <w:t xml:space="preserve">лова. – С. Пб., 2002. – С. 169–180. </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eastAsia="Times-Bold" w:hAnsi="Times New Roman"/>
          <w:bCs/>
          <w:sz w:val="20"/>
          <w:szCs w:val="20"/>
          <w:lang w:eastAsia="ru-RU"/>
        </w:rPr>
        <w:t>Гиббон Э. История упадка и разрушения Великой Римской империи. Закат и падение Римской им</w:t>
      </w:r>
      <w:r w:rsidR="00605479">
        <w:rPr>
          <w:rFonts w:ascii="Times New Roman" w:eastAsia="Times-Bold" w:hAnsi="Times New Roman"/>
          <w:bCs/>
          <w:sz w:val="20"/>
          <w:szCs w:val="20"/>
          <w:lang w:eastAsia="ru-RU"/>
        </w:rPr>
        <w:softHyphen/>
      </w:r>
      <w:r w:rsidRPr="009848B7">
        <w:rPr>
          <w:rFonts w:ascii="Times New Roman" w:eastAsia="Times-Bold" w:hAnsi="Times New Roman"/>
          <w:bCs/>
          <w:sz w:val="20"/>
          <w:szCs w:val="20"/>
          <w:lang w:eastAsia="ru-RU"/>
        </w:rPr>
        <w:t>пе</w:t>
      </w:r>
      <w:r w:rsidR="00605479">
        <w:rPr>
          <w:rFonts w:ascii="Times New Roman" w:eastAsia="Times-Bold" w:hAnsi="Times New Roman"/>
          <w:bCs/>
          <w:sz w:val="20"/>
          <w:szCs w:val="20"/>
          <w:lang w:eastAsia="ru-RU"/>
        </w:rPr>
        <w:softHyphen/>
      </w:r>
      <w:r w:rsidRPr="009848B7">
        <w:rPr>
          <w:rFonts w:ascii="Times New Roman" w:eastAsia="Times-Bold" w:hAnsi="Times New Roman"/>
          <w:bCs/>
          <w:sz w:val="20"/>
          <w:szCs w:val="20"/>
          <w:lang w:eastAsia="ru-RU"/>
        </w:rPr>
        <w:t>рии : в 7 т. / Э. Гиббон ; пер. с англ. – М. : ТЕРРА – Книжный клуб, 2008. – Т. 3</w:t>
      </w:r>
      <w:r w:rsidR="009B177C">
        <w:rPr>
          <w:rFonts w:ascii="Times New Roman" w:eastAsia="Times-Bold" w:hAnsi="Times New Roman"/>
          <w:bCs/>
          <w:sz w:val="20"/>
          <w:szCs w:val="20"/>
          <w:lang w:eastAsia="ru-RU"/>
        </w:rPr>
        <w:t>.</w:t>
      </w:r>
      <w:r w:rsidRPr="009848B7">
        <w:rPr>
          <w:rFonts w:ascii="Times New Roman" w:eastAsia="Times-Bold" w:hAnsi="Times New Roman"/>
          <w:bCs/>
          <w:sz w:val="20"/>
          <w:szCs w:val="20"/>
          <w:lang w:eastAsia="ru-RU"/>
        </w:rPr>
        <w:t xml:space="preserve"> – 624 с.</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lastRenderedPageBreak/>
        <w:t>Гюнтер Р. Втор</w:t>
      </w:r>
      <w:r w:rsidRPr="009848B7">
        <w:rPr>
          <w:rFonts w:ascii="Times New Roman" w:hAnsi="Times New Roman"/>
          <w:sz w:val="20"/>
          <w:szCs w:val="20"/>
          <w:lang w:val="ru-RU"/>
        </w:rPr>
        <w:t>жение вандалов в Северную Африку. Вандало-аланское королевство</w:t>
      </w:r>
      <w:r w:rsidRPr="009848B7">
        <w:rPr>
          <w:rFonts w:ascii="Times New Roman" w:hAnsi="Times New Roman"/>
          <w:sz w:val="20"/>
          <w:szCs w:val="20"/>
        </w:rPr>
        <w:t xml:space="preserve"> / Гюнтер Р., Кор</w:t>
      </w:r>
      <w:r w:rsidR="00605479">
        <w:rPr>
          <w:rFonts w:ascii="Times New Roman" w:hAnsi="Times New Roman"/>
          <w:sz w:val="20"/>
          <w:szCs w:val="20"/>
        </w:rPr>
        <w:softHyphen/>
      </w:r>
      <w:r w:rsidRPr="009848B7">
        <w:rPr>
          <w:rFonts w:ascii="Times New Roman" w:hAnsi="Times New Roman"/>
          <w:sz w:val="20"/>
          <w:szCs w:val="20"/>
        </w:rPr>
        <w:t>сунский А. Р. // Упадок и гибель Западной Римской империи и возникновение германских ко</w:t>
      </w:r>
      <w:r w:rsidR="00605479">
        <w:rPr>
          <w:rFonts w:ascii="Times New Roman" w:hAnsi="Times New Roman"/>
          <w:sz w:val="20"/>
          <w:szCs w:val="20"/>
        </w:rPr>
        <w:softHyphen/>
      </w:r>
      <w:r w:rsidRPr="009848B7">
        <w:rPr>
          <w:rFonts w:ascii="Times New Roman" w:hAnsi="Times New Roman"/>
          <w:sz w:val="20"/>
          <w:szCs w:val="20"/>
        </w:rPr>
        <w:t>ро</w:t>
      </w:r>
      <w:r w:rsidR="00605479">
        <w:rPr>
          <w:rFonts w:ascii="Times New Roman" w:hAnsi="Times New Roman"/>
          <w:sz w:val="20"/>
          <w:szCs w:val="20"/>
        </w:rPr>
        <w:softHyphen/>
      </w:r>
      <w:r w:rsidRPr="009848B7">
        <w:rPr>
          <w:rFonts w:ascii="Times New Roman" w:hAnsi="Times New Roman"/>
          <w:sz w:val="20"/>
          <w:szCs w:val="20"/>
        </w:rPr>
        <w:t xml:space="preserve">левств (до средины </w:t>
      </w:r>
      <w:r w:rsidRPr="009848B7">
        <w:rPr>
          <w:rFonts w:ascii="Times New Roman" w:hAnsi="Times New Roman"/>
          <w:sz w:val="20"/>
          <w:szCs w:val="20"/>
          <w:lang w:val="en-US"/>
        </w:rPr>
        <w:t>VI</w:t>
      </w:r>
      <w:r w:rsidRPr="009848B7">
        <w:rPr>
          <w:rFonts w:ascii="Times New Roman" w:hAnsi="Times New Roman"/>
          <w:sz w:val="20"/>
          <w:szCs w:val="20"/>
          <w:lang w:val="ru-RU"/>
        </w:rPr>
        <w:t xml:space="preserve"> </w:t>
      </w:r>
      <w:r w:rsidRPr="009848B7">
        <w:rPr>
          <w:rFonts w:ascii="Times New Roman" w:hAnsi="Times New Roman"/>
          <w:sz w:val="20"/>
          <w:szCs w:val="20"/>
        </w:rPr>
        <w:t>в.). – М. : Изд-во МГУ, 1984. – С. 71–82.</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Дилигенский Г. Г. Северная Африка в IV–V веках / Г. Г. Дилигенский. – М. : Изд-во АН СССР, 1961. – 302 с.</w:t>
      </w:r>
    </w:p>
    <w:p w:rsidR="004B0602" w:rsidRPr="00605479" w:rsidRDefault="004B0602" w:rsidP="00730248">
      <w:pPr>
        <w:pStyle w:val="affff3"/>
        <w:numPr>
          <w:ilvl w:val="0"/>
          <w:numId w:val="23"/>
        </w:numPr>
        <w:suppressAutoHyphens/>
        <w:spacing w:after="0" w:line="240" w:lineRule="auto"/>
        <w:ind w:left="426" w:hanging="426"/>
        <w:jc w:val="both"/>
        <w:rPr>
          <w:rFonts w:ascii="Times New Roman" w:hAnsi="Times New Roman"/>
          <w:spacing w:val="-2"/>
          <w:sz w:val="20"/>
          <w:szCs w:val="20"/>
        </w:rPr>
      </w:pPr>
      <w:r w:rsidRPr="00605479">
        <w:rPr>
          <w:rFonts w:ascii="Times New Roman" w:hAnsi="Times New Roman"/>
          <w:bCs/>
          <w:color w:val="000000"/>
          <w:spacing w:val="-2"/>
          <w:sz w:val="20"/>
          <w:szCs w:val="20"/>
        </w:rPr>
        <w:t xml:space="preserve">Диснер Г.-И. </w:t>
      </w:r>
      <w:r w:rsidRPr="00605479">
        <w:rPr>
          <w:rFonts w:ascii="Times New Roman" w:hAnsi="Times New Roman"/>
          <w:color w:val="000000"/>
          <w:spacing w:val="-2"/>
          <w:sz w:val="20"/>
          <w:szCs w:val="20"/>
        </w:rPr>
        <w:t>Королевство вандалов / Г.-И. Диснер ; пер</w:t>
      </w:r>
      <w:r w:rsidR="00E32AFC">
        <w:rPr>
          <w:rFonts w:ascii="Times New Roman" w:hAnsi="Times New Roman"/>
          <w:color w:val="000000"/>
          <w:spacing w:val="-2"/>
          <w:sz w:val="20"/>
          <w:szCs w:val="20"/>
        </w:rPr>
        <w:t>.</w:t>
      </w:r>
      <w:r w:rsidRPr="00605479">
        <w:rPr>
          <w:rFonts w:ascii="Times New Roman" w:hAnsi="Times New Roman"/>
          <w:color w:val="000000"/>
          <w:spacing w:val="-2"/>
          <w:sz w:val="20"/>
          <w:szCs w:val="20"/>
        </w:rPr>
        <w:t xml:space="preserve"> с нем. Санина В. Л., Иванова С. В. – С. Пб. : Евразия, 2002. – 224 с.</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Дмитренко В. Розвідка та інші таємні служби Стародавнього Риму і його супротивників / В. Дми</w:t>
      </w:r>
      <w:r w:rsidR="00605479">
        <w:rPr>
          <w:rFonts w:ascii="Times New Roman" w:hAnsi="Times New Roman"/>
          <w:sz w:val="20"/>
          <w:szCs w:val="20"/>
        </w:rPr>
        <w:softHyphen/>
      </w:r>
      <w:r w:rsidRPr="009848B7">
        <w:rPr>
          <w:rFonts w:ascii="Times New Roman" w:hAnsi="Times New Roman"/>
          <w:sz w:val="20"/>
          <w:szCs w:val="20"/>
        </w:rPr>
        <w:t>трен</w:t>
      </w:r>
      <w:r w:rsidR="00605479">
        <w:rPr>
          <w:rFonts w:ascii="Times New Roman" w:hAnsi="Times New Roman"/>
          <w:sz w:val="20"/>
          <w:szCs w:val="20"/>
        </w:rPr>
        <w:softHyphen/>
      </w:r>
      <w:r w:rsidRPr="009848B7">
        <w:rPr>
          <w:rFonts w:ascii="Times New Roman" w:hAnsi="Times New Roman"/>
          <w:sz w:val="20"/>
          <w:szCs w:val="20"/>
        </w:rPr>
        <w:t>ко. – Львів : Кальварія, 2008. – 752 с.</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Жюльен Ш.-А. История Северной Африки. Тунис. Алжир. Марокко. Т. 1 : С древнейших времен до арабского завоевания (647 год) Жюльен Ш. -А. ; пер. с фр. Р. М. Солодовник ; ред. и предис</w:t>
      </w:r>
      <w:r w:rsidR="00E32AFC">
        <w:rPr>
          <w:rFonts w:ascii="Times New Roman" w:hAnsi="Times New Roman"/>
          <w:sz w:val="20"/>
          <w:szCs w:val="20"/>
        </w:rPr>
        <w:t>л</w:t>
      </w:r>
      <w:r w:rsidRPr="009848B7">
        <w:rPr>
          <w:rFonts w:ascii="Times New Roman" w:hAnsi="Times New Roman"/>
          <w:sz w:val="20"/>
          <w:szCs w:val="20"/>
        </w:rPr>
        <w:t xml:space="preserve">. </w:t>
      </w:r>
      <w:r w:rsidR="00605479">
        <w:rPr>
          <w:rFonts w:ascii="Times New Roman" w:hAnsi="Times New Roman"/>
          <w:sz w:val="20"/>
          <w:szCs w:val="20"/>
        </w:rPr>
        <w:br/>
      </w:r>
      <w:r w:rsidRPr="009848B7">
        <w:rPr>
          <w:rFonts w:ascii="Times New Roman" w:hAnsi="Times New Roman"/>
          <w:sz w:val="20"/>
          <w:szCs w:val="20"/>
        </w:rPr>
        <w:t>Н. А. Ива</w:t>
      </w:r>
      <w:r w:rsidR="00605479">
        <w:rPr>
          <w:rFonts w:ascii="Times New Roman" w:hAnsi="Times New Roman"/>
          <w:sz w:val="20"/>
          <w:szCs w:val="20"/>
        </w:rPr>
        <w:softHyphen/>
      </w:r>
      <w:r w:rsidRPr="009848B7">
        <w:rPr>
          <w:rFonts w:ascii="Times New Roman" w:hAnsi="Times New Roman"/>
          <w:sz w:val="20"/>
          <w:szCs w:val="20"/>
        </w:rPr>
        <w:t>нова. – М. : Изд-во иностран. л-ры, 1961. –</w:t>
      </w:r>
      <w:r w:rsidRPr="009848B7">
        <w:rPr>
          <w:rFonts w:ascii="Times New Roman" w:hAnsi="Times New Roman"/>
          <w:sz w:val="20"/>
          <w:szCs w:val="20"/>
          <w:lang w:val="ru-RU"/>
        </w:rPr>
        <w:t xml:space="preserve"> 428 </w:t>
      </w:r>
      <w:r w:rsidRPr="009848B7">
        <w:rPr>
          <w:rFonts w:ascii="Times New Roman" w:hAnsi="Times New Roman"/>
          <w:sz w:val="20"/>
          <w:szCs w:val="20"/>
          <w:lang w:val="en-US"/>
        </w:rPr>
        <w:t>c</w:t>
      </w:r>
      <w:r w:rsidRPr="009848B7">
        <w:rPr>
          <w:rFonts w:ascii="Times New Roman" w:hAnsi="Times New Roman"/>
          <w:sz w:val="20"/>
          <w:szCs w:val="20"/>
          <w:lang w:val="ru-RU"/>
        </w:rPr>
        <w:t>.</w:t>
      </w:r>
    </w:p>
    <w:p w:rsidR="004B0602" w:rsidRPr="00605479" w:rsidRDefault="004B0602" w:rsidP="00730248">
      <w:pPr>
        <w:pStyle w:val="affff3"/>
        <w:numPr>
          <w:ilvl w:val="0"/>
          <w:numId w:val="23"/>
        </w:numPr>
        <w:suppressAutoHyphens/>
        <w:spacing w:after="0" w:line="240" w:lineRule="auto"/>
        <w:ind w:left="426" w:hanging="426"/>
        <w:jc w:val="both"/>
        <w:rPr>
          <w:rFonts w:ascii="Times New Roman" w:hAnsi="Times New Roman"/>
          <w:spacing w:val="-2"/>
          <w:sz w:val="20"/>
          <w:szCs w:val="20"/>
        </w:rPr>
      </w:pPr>
      <w:r w:rsidRPr="00605479">
        <w:rPr>
          <w:rFonts w:ascii="Times New Roman" w:hAnsi="Times New Roman"/>
          <w:spacing w:val="-2"/>
          <w:sz w:val="20"/>
          <w:szCs w:val="20"/>
        </w:rPr>
        <w:t>История Европы в восьми томах. С древнейших времен до наших дней / пред. редкол. Удальцова З. В. – Т. 1 : Древняя Европа / отв. ред. Голубцова Е. С. – М. : Наука, 1988. –</w:t>
      </w:r>
      <w:r w:rsidRPr="00605479">
        <w:rPr>
          <w:rFonts w:ascii="Times New Roman" w:hAnsi="Times New Roman"/>
          <w:spacing w:val="-2"/>
          <w:sz w:val="20"/>
          <w:szCs w:val="20"/>
          <w:lang w:val="ru-RU"/>
        </w:rPr>
        <w:t xml:space="preserve"> 704 </w:t>
      </w:r>
      <w:r w:rsidRPr="00605479">
        <w:rPr>
          <w:rFonts w:ascii="Times New Roman" w:hAnsi="Times New Roman"/>
          <w:spacing w:val="-2"/>
          <w:sz w:val="20"/>
          <w:szCs w:val="20"/>
          <w:lang w:val="en-US"/>
        </w:rPr>
        <w:t>c</w:t>
      </w:r>
      <w:r w:rsidRPr="00605479">
        <w:rPr>
          <w:rFonts w:ascii="Times New Roman" w:hAnsi="Times New Roman"/>
          <w:spacing w:val="-2"/>
          <w:sz w:val="20"/>
          <w:szCs w:val="20"/>
          <w:lang w:val="ru-RU"/>
        </w:rPr>
        <w:t>.</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eastAsia="Times-Bold" w:hAnsi="Times New Roman"/>
          <w:bCs/>
          <w:sz w:val="20"/>
          <w:szCs w:val="20"/>
          <w:lang w:eastAsia="ru-RU"/>
        </w:rPr>
        <w:t>Козлов А. С. О тенденциозности “Галльской хроники 452 года” / Козлов А. С. // Античная древность и средние века. – 2004. – Вып. 35. – С. 54–70</w:t>
      </w:r>
      <w:r w:rsidRPr="009848B7">
        <w:rPr>
          <w:rFonts w:ascii="Times New Roman" w:hAnsi="Times New Roman"/>
          <w:sz w:val="20"/>
          <w:szCs w:val="20"/>
        </w:rPr>
        <w:t>.</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Сиротенко В. Т. Народные движения в Северной Африке и королевство вандалов и аланов : учебное по</w:t>
      </w:r>
      <w:r w:rsidR="00605479">
        <w:rPr>
          <w:rFonts w:ascii="Times New Roman" w:hAnsi="Times New Roman"/>
          <w:sz w:val="20"/>
          <w:szCs w:val="20"/>
        </w:rPr>
        <w:softHyphen/>
      </w:r>
      <w:r w:rsidRPr="009848B7">
        <w:rPr>
          <w:rFonts w:ascii="Times New Roman" w:hAnsi="Times New Roman"/>
          <w:sz w:val="20"/>
          <w:szCs w:val="20"/>
        </w:rPr>
        <w:t>собие / Сиротенко В. Т. – Днепропетровск : Изд-во ДГУ, 1990. – 80 с.</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Сиротенко В. Т.</w:t>
      </w:r>
      <w:r w:rsidRPr="009848B7">
        <w:rPr>
          <w:rFonts w:ascii="Times New Roman" w:hAnsi="Times New Roman"/>
          <w:sz w:val="20"/>
          <w:szCs w:val="20"/>
          <w:lang w:val="ru-RU"/>
        </w:rPr>
        <w:t xml:space="preserve"> </w:t>
      </w:r>
      <w:r w:rsidRPr="009848B7">
        <w:rPr>
          <w:rFonts w:ascii="Times New Roman" w:hAnsi="Times New Roman"/>
          <w:sz w:val="20"/>
          <w:szCs w:val="20"/>
        </w:rPr>
        <w:t>Введение в историю международн</w:t>
      </w:r>
      <w:r w:rsidRPr="009848B7">
        <w:rPr>
          <w:rFonts w:ascii="Times New Roman" w:hAnsi="Times New Roman"/>
          <w:sz w:val="20"/>
          <w:szCs w:val="20"/>
          <w:lang w:val="ru-RU"/>
        </w:rPr>
        <w:t xml:space="preserve">ых отношений в Европе во второй половине </w:t>
      </w:r>
      <w:r w:rsidRPr="009848B7">
        <w:rPr>
          <w:rFonts w:ascii="Times New Roman" w:hAnsi="Times New Roman"/>
          <w:sz w:val="20"/>
          <w:szCs w:val="20"/>
          <w:lang w:val="en-US"/>
        </w:rPr>
        <w:t>IV</w:t>
      </w:r>
      <w:r w:rsidRPr="009848B7">
        <w:rPr>
          <w:rFonts w:ascii="Times New Roman" w:hAnsi="Times New Roman"/>
          <w:sz w:val="20"/>
          <w:szCs w:val="20"/>
          <w:lang w:val="ru-RU"/>
        </w:rPr>
        <w:t xml:space="preserve"> – на</w:t>
      </w:r>
      <w:r w:rsidR="00605479">
        <w:rPr>
          <w:rFonts w:ascii="Times New Roman" w:hAnsi="Times New Roman"/>
          <w:sz w:val="20"/>
          <w:szCs w:val="20"/>
          <w:lang w:val="ru-RU"/>
        </w:rPr>
        <w:softHyphen/>
      </w:r>
      <w:r w:rsidRPr="009848B7">
        <w:rPr>
          <w:rFonts w:ascii="Times New Roman" w:hAnsi="Times New Roman"/>
          <w:sz w:val="20"/>
          <w:szCs w:val="20"/>
          <w:lang w:val="ru-RU"/>
        </w:rPr>
        <w:t xml:space="preserve">чале </w:t>
      </w:r>
      <w:r w:rsidRPr="009848B7">
        <w:rPr>
          <w:rFonts w:ascii="Times New Roman" w:hAnsi="Times New Roman"/>
          <w:sz w:val="20"/>
          <w:szCs w:val="20"/>
          <w:lang w:val="en-US"/>
        </w:rPr>
        <w:t>V</w:t>
      </w:r>
      <w:r w:rsidRPr="009848B7">
        <w:rPr>
          <w:rFonts w:ascii="Times New Roman" w:hAnsi="Times New Roman"/>
          <w:sz w:val="20"/>
          <w:szCs w:val="20"/>
          <w:lang w:val="ru-RU"/>
        </w:rPr>
        <w:t xml:space="preserve"> вв. Ч. 1 : Источники / В. Т. </w:t>
      </w:r>
      <w:r w:rsidRPr="009848B7">
        <w:rPr>
          <w:rFonts w:ascii="Times New Roman" w:hAnsi="Times New Roman"/>
          <w:sz w:val="20"/>
          <w:szCs w:val="20"/>
        </w:rPr>
        <w:t>Сиротенко.</w:t>
      </w:r>
      <w:r w:rsidRPr="009848B7">
        <w:rPr>
          <w:rFonts w:ascii="Times New Roman" w:hAnsi="Times New Roman"/>
          <w:sz w:val="20"/>
          <w:szCs w:val="20"/>
          <w:lang w:val="ru-RU"/>
        </w:rPr>
        <w:t xml:space="preserve"> – Пермь, 1973. – 175 с. </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pl-PL"/>
        </w:rPr>
        <w:t>Burczak K. Biskupi Afrykańscy wobec heresji pelegianizmu</w:t>
      </w:r>
      <w:r w:rsidRPr="009848B7">
        <w:rPr>
          <w:rFonts w:ascii="Times New Roman" w:hAnsi="Times New Roman"/>
          <w:sz w:val="20"/>
          <w:szCs w:val="20"/>
        </w:rPr>
        <w:t xml:space="preserve"> / </w:t>
      </w:r>
      <w:r w:rsidRPr="009848B7">
        <w:rPr>
          <w:rFonts w:ascii="Times New Roman" w:hAnsi="Times New Roman"/>
          <w:sz w:val="20"/>
          <w:szCs w:val="20"/>
          <w:lang w:val="pl-PL"/>
        </w:rPr>
        <w:t xml:space="preserve">K. Burczak // Vox Patrum. – 2002. – T. 42–43. – </w:t>
      </w:r>
      <w:r w:rsidRPr="009848B7">
        <w:rPr>
          <w:rFonts w:ascii="Times New Roman" w:hAnsi="Times New Roman"/>
          <w:sz w:val="20"/>
          <w:szCs w:val="20"/>
          <w:lang w:val="en-US"/>
        </w:rPr>
        <w:t>S</w:t>
      </w:r>
      <w:r w:rsidRPr="009848B7">
        <w:rPr>
          <w:rFonts w:ascii="Times New Roman" w:hAnsi="Times New Roman"/>
          <w:sz w:val="20"/>
          <w:szCs w:val="20"/>
          <w:lang w:val="pl-PL"/>
        </w:rPr>
        <w:t>. 437–455.</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fr-FR"/>
        </w:rPr>
        <w:t>Chronica Gallica</w:t>
      </w:r>
      <w:r w:rsidRPr="009848B7">
        <w:rPr>
          <w:rFonts w:ascii="Times New Roman" w:hAnsi="Times New Roman"/>
          <w:sz w:val="20"/>
          <w:szCs w:val="20"/>
          <w:lang w:val="en-US"/>
        </w:rPr>
        <w:t xml:space="preserve"> a CCCCLII et DXI // Monumenta</w:t>
      </w:r>
      <w:r w:rsidRPr="009848B7">
        <w:rPr>
          <w:rFonts w:ascii="Times New Roman" w:hAnsi="Times New Roman"/>
          <w:sz w:val="20"/>
          <w:szCs w:val="20"/>
        </w:rPr>
        <w:t xml:space="preserve"> </w:t>
      </w:r>
      <w:r w:rsidRPr="009848B7">
        <w:rPr>
          <w:rFonts w:ascii="Times New Roman" w:hAnsi="Times New Roman"/>
          <w:sz w:val="20"/>
          <w:szCs w:val="20"/>
          <w:lang w:val="en-US"/>
        </w:rPr>
        <w:t>Germaniae</w:t>
      </w:r>
      <w:r w:rsidRPr="009848B7">
        <w:rPr>
          <w:rFonts w:ascii="Times New Roman" w:hAnsi="Times New Roman"/>
          <w:sz w:val="20"/>
          <w:szCs w:val="20"/>
        </w:rPr>
        <w:t xml:space="preserve"> </w:t>
      </w:r>
      <w:r w:rsidRPr="009848B7">
        <w:rPr>
          <w:rFonts w:ascii="Times New Roman" w:hAnsi="Times New Roman"/>
          <w:sz w:val="20"/>
          <w:szCs w:val="20"/>
          <w:lang w:val="en-US"/>
        </w:rPr>
        <w:t>Historica</w:t>
      </w:r>
      <w:r w:rsidRPr="009848B7">
        <w:rPr>
          <w:rFonts w:ascii="Times New Roman" w:hAnsi="Times New Roman"/>
          <w:sz w:val="20"/>
          <w:szCs w:val="20"/>
        </w:rPr>
        <w:t xml:space="preserve">: </w:t>
      </w:r>
      <w:r w:rsidRPr="009848B7">
        <w:rPr>
          <w:rFonts w:ascii="Times New Roman" w:hAnsi="Times New Roman"/>
          <w:sz w:val="20"/>
          <w:szCs w:val="20"/>
          <w:lang w:val="en-US"/>
        </w:rPr>
        <w:t>Auctores</w:t>
      </w:r>
      <w:r w:rsidRPr="009848B7">
        <w:rPr>
          <w:rFonts w:ascii="Times New Roman" w:hAnsi="Times New Roman"/>
          <w:sz w:val="20"/>
          <w:szCs w:val="20"/>
        </w:rPr>
        <w:t xml:space="preserve"> </w:t>
      </w:r>
      <w:r w:rsidRPr="009848B7">
        <w:rPr>
          <w:rFonts w:ascii="Times New Roman" w:hAnsi="Times New Roman"/>
          <w:sz w:val="20"/>
          <w:szCs w:val="20"/>
          <w:lang w:val="en-US"/>
        </w:rPr>
        <w:t>antiquissimi</w:t>
      </w:r>
      <w:r w:rsidRPr="009848B7">
        <w:rPr>
          <w:rFonts w:ascii="Times New Roman" w:hAnsi="Times New Roman"/>
          <w:sz w:val="20"/>
          <w:szCs w:val="20"/>
        </w:rPr>
        <w:t xml:space="preserve"> </w:t>
      </w:r>
      <w:r w:rsidRPr="009848B7">
        <w:rPr>
          <w:rFonts w:ascii="Times New Roman" w:hAnsi="Times New Roman"/>
          <w:sz w:val="20"/>
          <w:szCs w:val="20"/>
          <w:lang w:val="en-US"/>
        </w:rPr>
        <w:t>Tomus</w:t>
      </w:r>
      <w:r w:rsidRPr="009848B7">
        <w:rPr>
          <w:rFonts w:ascii="Times New Roman" w:hAnsi="Times New Roman"/>
          <w:sz w:val="20"/>
          <w:szCs w:val="20"/>
        </w:rPr>
        <w:t xml:space="preserve"> </w:t>
      </w:r>
      <w:r w:rsidRPr="009848B7">
        <w:rPr>
          <w:rFonts w:ascii="Times New Roman" w:hAnsi="Times New Roman"/>
          <w:sz w:val="20"/>
          <w:szCs w:val="20"/>
          <w:lang w:val="en-US"/>
        </w:rPr>
        <w:t>IX</w:t>
      </w:r>
      <w:r w:rsidRPr="009848B7">
        <w:rPr>
          <w:rFonts w:ascii="Times New Roman" w:hAnsi="Times New Roman"/>
          <w:sz w:val="20"/>
          <w:szCs w:val="20"/>
        </w:rPr>
        <w:t xml:space="preserve">. </w:t>
      </w:r>
      <w:r w:rsidRPr="009848B7">
        <w:rPr>
          <w:rFonts w:ascii="Times New Roman" w:hAnsi="Times New Roman"/>
          <w:sz w:val="20"/>
          <w:szCs w:val="20"/>
          <w:lang w:val="pl-PL"/>
        </w:rPr>
        <w:t>Chronica</w:t>
      </w:r>
      <w:r w:rsidRPr="009848B7">
        <w:rPr>
          <w:rFonts w:ascii="Times New Roman" w:hAnsi="Times New Roman"/>
          <w:sz w:val="20"/>
          <w:szCs w:val="20"/>
        </w:rPr>
        <w:t xml:space="preserve"> </w:t>
      </w:r>
      <w:r w:rsidRPr="009848B7">
        <w:rPr>
          <w:rFonts w:ascii="Times New Roman" w:hAnsi="Times New Roman"/>
          <w:sz w:val="20"/>
          <w:szCs w:val="20"/>
          <w:lang w:val="pl-PL"/>
        </w:rPr>
        <w:t>minora</w:t>
      </w:r>
      <w:r w:rsidRPr="009848B7">
        <w:rPr>
          <w:rFonts w:ascii="Times New Roman" w:hAnsi="Times New Roman"/>
          <w:sz w:val="20"/>
          <w:szCs w:val="20"/>
        </w:rPr>
        <w:t xml:space="preserve"> </w:t>
      </w:r>
      <w:r w:rsidRPr="009848B7">
        <w:rPr>
          <w:rFonts w:ascii="Times New Roman" w:hAnsi="Times New Roman"/>
          <w:sz w:val="20"/>
          <w:szCs w:val="20"/>
          <w:lang w:val="pl-PL"/>
        </w:rPr>
        <w:t>saec</w:t>
      </w:r>
      <w:r w:rsidRPr="009848B7">
        <w:rPr>
          <w:rFonts w:ascii="Times New Roman" w:hAnsi="Times New Roman"/>
          <w:sz w:val="20"/>
          <w:szCs w:val="20"/>
        </w:rPr>
        <w:t xml:space="preserve">. </w:t>
      </w:r>
      <w:r w:rsidRPr="009848B7">
        <w:rPr>
          <w:rFonts w:ascii="Times New Roman" w:hAnsi="Times New Roman"/>
          <w:sz w:val="20"/>
          <w:szCs w:val="20"/>
          <w:lang w:val="en-US"/>
        </w:rPr>
        <w:t>IV</w:t>
      </w:r>
      <w:r w:rsidRPr="009848B7">
        <w:rPr>
          <w:rFonts w:ascii="Times New Roman" w:hAnsi="Times New Roman"/>
          <w:sz w:val="20"/>
          <w:szCs w:val="20"/>
        </w:rPr>
        <w:t xml:space="preserve">. </w:t>
      </w:r>
      <w:r w:rsidRPr="009848B7">
        <w:rPr>
          <w:rFonts w:ascii="Times New Roman" w:hAnsi="Times New Roman"/>
          <w:sz w:val="20"/>
          <w:szCs w:val="20"/>
          <w:lang w:val="en-US"/>
        </w:rPr>
        <w:t>V</w:t>
      </w:r>
      <w:r w:rsidRPr="009848B7">
        <w:rPr>
          <w:rFonts w:ascii="Times New Roman" w:hAnsi="Times New Roman"/>
          <w:sz w:val="20"/>
          <w:szCs w:val="20"/>
        </w:rPr>
        <w:t xml:space="preserve">. </w:t>
      </w:r>
      <w:r w:rsidRPr="009848B7">
        <w:rPr>
          <w:rFonts w:ascii="Times New Roman" w:hAnsi="Times New Roman"/>
          <w:sz w:val="20"/>
          <w:szCs w:val="20"/>
          <w:lang w:val="en-US"/>
        </w:rPr>
        <w:t>VI</w:t>
      </w:r>
      <w:r w:rsidRPr="009848B7">
        <w:rPr>
          <w:rFonts w:ascii="Times New Roman" w:hAnsi="Times New Roman"/>
          <w:sz w:val="20"/>
          <w:szCs w:val="20"/>
        </w:rPr>
        <w:t xml:space="preserve">. </w:t>
      </w:r>
      <w:r w:rsidRPr="009848B7">
        <w:rPr>
          <w:rFonts w:ascii="Times New Roman" w:hAnsi="Times New Roman"/>
          <w:sz w:val="20"/>
          <w:szCs w:val="20"/>
          <w:lang w:val="en-US"/>
        </w:rPr>
        <w:t>VII</w:t>
      </w:r>
      <w:r w:rsidRPr="009848B7">
        <w:rPr>
          <w:rFonts w:ascii="Times New Roman" w:hAnsi="Times New Roman"/>
          <w:sz w:val="20"/>
          <w:szCs w:val="20"/>
        </w:rPr>
        <w:t xml:space="preserve">. – </w:t>
      </w:r>
      <w:r w:rsidRPr="009848B7">
        <w:rPr>
          <w:rFonts w:ascii="Times New Roman" w:hAnsi="Times New Roman"/>
          <w:sz w:val="20"/>
          <w:szCs w:val="20"/>
          <w:lang w:val="en-US"/>
        </w:rPr>
        <w:t>Vol</w:t>
      </w:r>
      <w:r w:rsidRPr="009848B7">
        <w:rPr>
          <w:rFonts w:ascii="Times New Roman" w:hAnsi="Times New Roman"/>
          <w:sz w:val="20"/>
          <w:szCs w:val="20"/>
        </w:rPr>
        <w:t xml:space="preserve">. </w:t>
      </w:r>
      <w:r w:rsidRPr="009848B7">
        <w:rPr>
          <w:rFonts w:ascii="Times New Roman" w:hAnsi="Times New Roman"/>
          <w:sz w:val="20"/>
          <w:szCs w:val="20"/>
          <w:lang w:val="en-US"/>
        </w:rPr>
        <w:t>I</w:t>
      </w:r>
      <w:r w:rsidRPr="009848B7">
        <w:rPr>
          <w:rFonts w:ascii="Times New Roman" w:hAnsi="Times New Roman"/>
          <w:sz w:val="20"/>
          <w:szCs w:val="20"/>
        </w:rPr>
        <w:t xml:space="preserve"> / </w:t>
      </w:r>
      <w:r w:rsidRPr="009848B7">
        <w:rPr>
          <w:rFonts w:ascii="Times New Roman" w:hAnsi="Times New Roman"/>
          <w:sz w:val="20"/>
          <w:szCs w:val="20"/>
          <w:lang w:val="en-US"/>
        </w:rPr>
        <w:t>ed</w:t>
      </w:r>
      <w:r w:rsidRPr="009848B7">
        <w:rPr>
          <w:rFonts w:ascii="Times New Roman" w:hAnsi="Times New Roman"/>
          <w:sz w:val="20"/>
          <w:szCs w:val="20"/>
        </w:rPr>
        <w:t xml:space="preserve">. </w:t>
      </w:r>
      <w:r w:rsidRPr="009848B7">
        <w:rPr>
          <w:rFonts w:ascii="Times New Roman" w:hAnsi="Times New Roman"/>
          <w:sz w:val="20"/>
          <w:szCs w:val="20"/>
          <w:lang w:val="en-US"/>
        </w:rPr>
        <w:t>Teodorus</w:t>
      </w:r>
      <w:r w:rsidRPr="009848B7">
        <w:rPr>
          <w:rFonts w:ascii="Times New Roman" w:hAnsi="Times New Roman"/>
          <w:sz w:val="20"/>
          <w:szCs w:val="20"/>
        </w:rPr>
        <w:t xml:space="preserve"> </w:t>
      </w:r>
      <w:r w:rsidRPr="009848B7">
        <w:rPr>
          <w:rFonts w:ascii="Times New Roman" w:hAnsi="Times New Roman"/>
          <w:sz w:val="20"/>
          <w:szCs w:val="20"/>
          <w:lang w:val="en-US"/>
        </w:rPr>
        <w:t>Momsen</w:t>
      </w:r>
      <w:r w:rsidRPr="009848B7">
        <w:rPr>
          <w:rFonts w:ascii="Times New Roman" w:hAnsi="Times New Roman"/>
          <w:sz w:val="20"/>
          <w:szCs w:val="20"/>
        </w:rPr>
        <w:t xml:space="preserve">. – </w:t>
      </w:r>
      <w:r w:rsidRPr="009848B7">
        <w:rPr>
          <w:rFonts w:ascii="Times New Roman" w:hAnsi="Times New Roman"/>
          <w:sz w:val="20"/>
          <w:szCs w:val="20"/>
          <w:lang w:val="en-US"/>
        </w:rPr>
        <w:t>Berolini</w:t>
      </w:r>
      <w:r w:rsidRPr="009848B7">
        <w:rPr>
          <w:rFonts w:ascii="Times New Roman" w:hAnsi="Times New Roman"/>
          <w:sz w:val="20"/>
          <w:szCs w:val="20"/>
        </w:rPr>
        <w:t xml:space="preserve">, </w:t>
      </w:r>
      <w:r w:rsidRPr="009848B7">
        <w:rPr>
          <w:rFonts w:ascii="Times New Roman" w:hAnsi="Times New Roman"/>
          <w:sz w:val="20"/>
          <w:szCs w:val="20"/>
          <w:lang w:val="en-US"/>
        </w:rPr>
        <w:t>MDCCCLXXXXII</w:t>
      </w:r>
      <w:r w:rsidRPr="009848B7">
        <w:rPr>
          <w:rFonts w:ascii="Times New Roman" w:hAnsi="Times New Roman"/>
          <w:sz w:val="20"/>
          <w:szCs w:val="20"/>
        </w:rPr>
        <w:t xml:space="preserve">. – </w:t>
      </w:r>
      <w:r w:rsidRPr="009848B7">
        <w:rPr>
          <w:rFonts w:ascii="Times New Roman" w:hAnsi="Times New Roman"/>
          <w:sz w:val="20"/>
          <w:szCs w:val="20"/>
          <w:lang w:val="en-US"/>
        </w:rPr>
        <w:t>P</w:t>
      </w:r>
      <w:r w:rsidR="00605479">
        <w:rPr>
          <w:rFonts w:ascii="Times New Roman" w:hAnsi="Times New Roman"/>
          <w:sz w:val="20"/>
          <w:szCs w:val="20"/>
        </w:rPr>
        <w:t>. </w:t>
      </w:r>
      <w:r w:rsidRPr="009848B7">
        <w:rPr>
          <w:rFonts w:ascii="Times New Roman" w:hAnsi="Times New Roman"/>
          <w:sz w:val="20"/>
          <w:szCs w:val="20"/>
        </w:rPr>
        <w:t>615–666</w:t>
      </w:r>
      <w:r w:rsidRPr="009848B7">
        <w:rPr>
          <w:rFonts w:ascii="Times New Roman" w:hAnsi="Times New Roman"/>
          <w:sz w:val="20"/>
          <w:szCs w:val="20"/>
          <w:lang w:val="en-US"/>
        </w:rPr>
        <w:t>.</w:t>
      </w:r>
      <w:r w:rsidRPr="009848B7">
        <w:rPr>
          <w:rFonts w:ascii="Times New Roman" w:hAnsi="Times New Roman"/>
          <w:sz w:val="20"/>
          <w:szCs w:val="20"/>
        </w:rPr>
        <w:t xml:space="preserve"> </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fr-FR"/>
        </w:rPr>
        <w:t>Claudii Claudiani. De bello Gildonico</w:t>
      </w:r>
      <w:r w:rsidRPr="009848B7">
        <w:rPr>
          <w:rFonts w:ascii="Times New Roman" w:hAnsi="Times New Roman"/>
          <w:sz w:val="20"/>
          <w:szCs w:val="20"/>
          <w:lang w:val="en-US"/>
        </w:rPr>
        <w:t xml:space="preserve"> // Monumenta</w:t>
      </w:r>
      <w:r w:rsidRPr="009848B7">
        <w:rPr>
          <w:rFonts w:ascii="Times New Roman" w:hAnsi="Times New Roman"/>
          <w:sz w:val="20"/>
          <w:szCs w:val="20"/>
        </w:rPr>
        <w:t xml:space="preserve"> </w:t>
      </w:r>
      <w:r w:rsidRPr="009848B7">
        <w:rPr>
          <w:rFonts w:ascii="Times New Roman" w:hAnsi="Times New Roman"/>
          <w:sz w:val="20"/>
          <w:szCs w:val="20"/>
          <w:lang w:val="en-US"/>
        </w:rPr>
        <w:t>Germaniae</w:t>
      </w:r>
      <w:r w:rsidRPr="009848B7">
        <w:rPr>
          <w:rFonts w:ascii="Times New Roman" w:hAnsi="Times New Roman"/>
          <w:sz w:val="20"/>
          <w:szCs w:val="20"/>
        </w:rPr>
        <w:t xml:space="preserve"> </w:t>
      </w:r>
      <w:r w:rsidRPr="009848B7">
        <w:rPr>
          <w:rFonts w:ascii="Times New Roman" w:hAnsi="Times New Roman"/>
          <w:sz w:val="20"/>
          <w:szCs w:val="20"/>
          <w:lang w:val="en-US"/>
        </w:rPr>
        <w:t>Historica</w:t>
      </w:r>
      <w:r w:rsidRPr="009848B7">
        <w:rPr>
          <w:rFonts w:ascii="Times New Roman" w:hAnsi="Times New Roman"/>
          <w:sz w:val="20"/>
          <w:szCs w:val="20"/>
        </w:rPr>
        <w:t xml:space="preserve">: </w:t>
      </w:r>
      <w:r w:rsidRPr="009848B7">
        <w:rPr>
          <w:rFonts w:ascii="Times New Roman" w:hAnsi="Times New Roman"/>
          <w:sz w:val="20"/>
          <w:szCs w:val="20"/>
          <w:lang w:val="en-US"/>
        </w:rPr>
        <w:t>Auctores</w:t>
      </w:r>
      <w:r w:rsidRPr="009848B7">
        <w:rPr>
          <w:rFonts w:ascii="Times New Roman" w:hAnsi="Times New Roman"/>
          <w:sz w:val="20"/>
          <w:szCs w:val="20"/>
        </w:rPr>
        <w:t xml:space="preserve"> </w:t>
      </w:r>
      <w:r w:rsidRPr="009848B7">
        <w:rPr>
          <w:rFonts w:ascii="Times New Roman" w:hAnsi="Times New Roman"/>
          <w:sz w:val="20"/>
          <w:szCs w:val="20"/>
          <w:lang w:val="en-US"/>
        </w:rPr>
        <w:t>antiquissimi</w:t>
      </w:r>
      <w:r w:rsidRPr="009848B7">
        <w:rPr>
          <w:rFonts w:ascii="Times New Roman" w:hAnsi="Times New Roman"/>
          <w:sz w:val="20"/>
          <w:szCs w:val="20"/>
        </w:rPr>
        <w:t xml:space="preserve"> </w:t>
      </w:r>
      <w:r w:rsidRPr="009848B7">
        <w:rPr>
          <w:rFonts w:ascii="Times New Roman" w:hAnsi="Times New Roman"/>
          <w:sz w:val="20"/>
          <w:szCs w:val="20"/>
          <w:lang w:val="en-US"/>
        </w:rPr>
        <w:t>Tomus</w:t>
      </w:r>
      <w:r w:rsidRPr="009848B7">
        <w:rPr>
          <w:rFonts w:ascii="Times New Roman" w:hAnsi="Times New Roman"/>
          <w:sz w:val="20"/>
          <w:szCs w:val="20"/>
        </w:rPr>
        <w:t xml:space="preserve"> </w:t>
      </w:r>
      <w:r w:rsidRPr="009848B7">
        <w:rPr>
          <w:rFonts w:ascii="Times New Roman" w:hAnsi="Times New Roman"/>
          <w:sz w:val="20"/>
          <w:szCs w:val="20"/>
          <w:lang w:val="en-US"/>
        </w:rPr>
        <w:t>X</w:t>
      </w:r>
      <w:r w:rsidRPr="009848B7">
        <w:rPr>
          <w:rFonts w:ascii="Times New Roman" w:hAnsi="Times New Roman"/>
          <w:sz w:val="20"/>
          <w:szCs w:val="20"/>
        </w:rPr>
        <w:t xml:space="preserve">. </w:t>
      </w:r>
      <w:r w:rsidRPr="009848B7">
        <w:rPr>
          <w:rFonts w:ascii="Times New Roman" w:hAnsi="Times New Roman"/>
          <w:sz w:val="20"/>
          <w:szCs w:val="20"/>
          <w:lang w:val="en-US"/>
        </w:rPr>
        <w:t>Claudii Claudiani Carmina. / Recensevit Teodorus Birt. – Berolini, MDCCCLXCII. – P.</w:t>
      </w:r>
      <w:r w:rsidRPr="009848B7">
        <w:rPr>
          <w:rFonts w:ascii="Times New Roman" w:hAnsi="Times New Roman"/>
          <w:sz w:val="20"/>
          <w:szCs w:val="20"/>
          <w:lang w:val="fr-FR"/>
        </w:rPr>
        <w:t xml:space="preserve"> 54–73.</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en-US"/>
        </w:rPr>
        <w:t>Courtois Ch. Les Vandales et L’Afrique</w:t>
      </w:r>
      <w:r w:rsidRPr="009848B7">
        <w:rPr>
          <w:rFonts w:ascii="Times New Roman" w:hAnsi="Times New Roman"/>
          <w:sz w:val="20"/>
          <w:szCs w:val="20"/>
        </w:rPr>
        <w:t xml:space="preserve"> / </w:t>
      </w:r>
      <w:r w:rsidRPr="009848B7">
        <w:rPr>
          <w:rFonts w:ascii="Times New Roman" w:hAnsi="Times New Roman"/>
          <w:sz w:val="20"/>
          <w:szCs w:val="20"/>
          <w:lang w:val="en-US"/>
        </w:rPr>
        <w:t>Ch.</w:t>
      </w:r>
      <w:r w:rsidRPr="009848B7">
        <w:rPr>
          <w:rFonts w:ascii="Times New Roman" w:hAnsi="Times New Roman"/>
          <w:sz w:val="20"/>
          <w:szCs w:val="20"/>
        </w:rPr>
        <w:t xml:space="preserve"> </w:t>
      </w:r>
      <w:r w:rsidRPr="009848B7">
        <w:rPr>
          <w:rFonts w:ascii="Times New Roman" w:hAnsi="Times New Roman"/>
          <w:sz w:val="20"/>
          <w:szCs w:val="20"/>
          <w:lang w:val="en-US"/>
        </w:rPr>
        <w:t>Courtois</w:t>
      </w:r>
      <w:r w:rsidRPr="009848B7">
        <w:rPr>
          <w:rFonts w:ascii="Times New Roman" w:hAnsi="Times New Roman"/>
          <w:sz w:val="20"/>
          <w:szCs w:val="20"/>
        </w:rPr>
        <w:t>.</w:t>
      </w:r>
      <w:r w:rsidRPr="009848B7">
        <w:rPr>
          <w:rFonts w:ascii="Times New Roman" w:hAnsi="Times New Roman"/>
          <w:sz w:val="20"/>
          <w:szCs w:val="20"/>
          <w:lang w:val="en-US"/>
        </w:rPr>
        <w:t xml:space="preserve"> – Paris</w:t>
      </w:r>
      <w:r w:rsidRPr="009848B7">
        <w:rPr>
          <w:rFonts w:ascii="Times New Roman" w:hAnsi="Times New Roman"/>
          <w:sz w:val="20"/>
          <w:szCs w:val="20"/>
        </w:rPr>
        <w:t xml:space="preserve"> </w:t>
      </w:r>
      <w:r w:rsidRPr="009848B7">
        <w:rPr>
          <w:rFonts w:ascii="Times New Roman" w:hAnsi="Times New Roman"/>
          <w:sz w:val="20"/>
          <w:szCs w:val="20"/>
          <w:lang w:val="en-US"/>
        </w:rPr>
        <w:t>: Arts et métiers Graphiques, 1955. – 455 p.</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pl-PL"/>
        </w:rPr>
        <w:t>Hamman Adalbert G. Życie codzienne w Afryce Północnej w czasach św. Augustyna</w:t>
      </w:r>
      <w:r w:rsidRPr="009848B7">
        <w:rPr>
          <w:rFonts w:ascii="Times New Roman" w:hAnsi="Times New Roman"/>
          <w:sz w:val="20"/>
          <w:szCs w:val="20"/>
        </w:rPr>
        <w:t xml:space="preserve"> </w:t>
      </w:r>
      <w:r w:rsidRPr="009848B7">
        <w:rPr>
          <w:rFonts w:ascii="Times New Roman" w:hAnsi="Times New Roman"/>
          <w:sz w:val="20"/>
          <w:szCs w:val="20"/>
          <w:lang w:val="pl-PL"/>
        </w:rPr>
        <w:t xml:space="preserve">/ Hamman </w:t>
      </w:r>
      <w:r w:rsidR="00605479">
        <w:rPr>
          <w:rFonts w:ascii="Times New Roman" w:hAnsi="Times New Roman"/>
          <w:sz w:val="20"/>
          <w:szCs w:val="20"/>
        </w:rPr>
        <w:br/>
      </w:r>
      <w:r w:rsidRPr="009848B7">
        <w:rPr>
          <w:rFonts w:ascii="Times New Roman" w:hAnsi="Times New Roman"/>
          <w:sz w:val="20"/>
          <w:szCs w:val="20"/>
          <w:lang w:val="pl-PL"/>
        </w:rPr>
        <w:t xml:space="preserve">Adalbert G. </w:t>
      </w:r>
      <w:r w:rsidRPr="009848B7">
        <w:rPr>
          <w:rFonts w:ascii="Times New Roman" w:hAnsi="Times New Roman"/>
          <w:sz w:val="20"/>
          <w:szCs w:val="20"/>
        </w:rPr>
        <w:t xml:space="preserve">; </w:t>
      </w:r>
      <w:r w:rsidRPr="009848B7">
        <w:rPr>
          <w:rFonts w:ascii="Times New Roman" w:hAnsi="Times New Roman"/>
          <w:sz w:val="20"/>
          <w:szCs w:val="20"/>
          <w:lang w:val="pl-PL"/>
        </w:rPr>
        <w:t>przełożyły M. Stafiej-Wróblewska, E. Sieradzińska</w:t>
      </w:r>
      <w:r w:rsidRPr="009848B7">
        <w:rPr>
          <w:rFonts w:ascii="Times New Roman" w:hAnsi="Times New Roman"/>
          <w:sz w:val="20"/>
          <w:szCs w:val="20"/>
        </w:rPr>
        <w:t xml:space="preserve">. </w:t>
      </w:r>
      <w:r w:rsidRPr="009848B7">
        <w:rPr>
          <w:rFonts w:ascii="Times New Roman" w:hAnsi="Times New Roman"/>
          <w:sz w:val="20"/>
          <w:szCs w:val="20"/>
          <w:lang w:val="pl-PL"/>
        </w:rPr>
        <w:t>– Warszawa</w:t>
      </w:r>
      <w:r w:rsidRPr="009848B7">
        <w:rPr>
          <w:rFonts w:ascii="Times New Roman" w:hAnsi="Times New Roman"/>
          <w:sz w:val="20"/>
          <w:szCs w:val="20"/>
        </w:rPr>
        <w:t xml:space="preserve"> </w:t>
      </w:r>
      <w:r w:rsidRPr="009848B7">
        <w:rPr>
          <w:rFonts w:ascii="Times New Roman" w:hAnsi="Times New Roman"/>
          <w:sz w:val="20"/>
          <w:szCs w:val="20"/>
          <w:lang w:val="pl-PL"/>
        </w:rPr>
        <w:t>: Pax, 1989. – 453 s.</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 xml:space="preserve">Jones А. H. M. The Later Roman Empire, 284–602 </w:t>
      </w:r>
      <w:r w:rsidRPr="009848B7">
        <w:rPr>
          <w:rFonts w:ascii="Times New Roman" w:hAnsi="Times New Roman"/>
          <w:sz w:val="20"/>
          <w:szCs w:val="20"/>
          <w:lang w:val="en-US"/>
        </w:rPr>
        <w:t>: A Social, Economic and Administrative Survey</w:t>
      </w:r>
      <w:r w:rsidRPr="009848B7">
        <w:rPr>
          <w:rFonts w:ascii="Times New Roman" w:hAnsi="Times New Roman"/>
          <w:sz w:val="20"/>
          <w:szCs w:val="20"/>
        </w:rPr>
        <w:t xml:space="preserve"> / </w:t>
      </w:r>
      <w:r w:rsidR="00605479">
        <w:rPr>
          <w:rFonts w:ascii="Times New Roman" w:hAnsi="Times New Roman"/>
          <w:sz w:val="20"/>
          <w:szCs w:val="20"/>
        </w:rPr>
        <w:br/>
      </w:r>
      <w:r w:rsidRPr="009848B7">
        <w:rPr>
          <w:rFonts w:ascii="Times New Roman" w:hAnsi="Times New Roman"/>
          <w:sz w:val="20"/>
          <w:szCs w:val="20"/>
        </w:rPr>
        <w:t xml:space="preserve">А. H. M. Jones. </w:t>
      </w:r>
      <w:r w:rsidRPr="009848B7">
        <w:rPr>
          <w:rFonts w:ascii="Times New Roman" w:hAnsi="Times New Roman"/>
          <w:sz w:val="20"/>
          <w:szCs w:val="20"/>
          <w:lang w:val="en-US"/>
        </w:rPr>
        <w:t xml:space="preserve">– </w:t>
      </w:r>
      <w:r w:rsidRPr="009848B7">
        <w:rPr>
          <w:rFonts w:ascii="Times New Roman" w:hAnsi="Times New Roman"/>
          <w:sz w:val="20"/>
          <w:szCs w:val="20"/>
        </w:rPr>
        <w:t xml:space="preserve">Oxford </w:t>
      </w:r>
      <w:r w:rsidRPr="009848B7">
        <w:rPr>
          <w:rFonts w:ascii="Times New Roman" w:hAnsi="Times New Roman"/>
          <w:sz w:val="20"/>
          <w:szCs w:val="20"/>
          <w:lang w:val="en-US"/>
        </w:rPr>
        <w:t>: Basil Blackwell</w:t>
      </w:r>
      <w:r w:rsidRPr="009848B7">
        <w:rPr>
          <w:rFonts w:ascii="Times New Roman" w:hAnsi="Times New Roman"/>
          <w:sz w:val="20"/>
          <w:szCs w:val="20"/>
        </w:rPr>
        <w:t>, 1964</w:t>
      </w:r>
      <w:r w:rsidRPr="009848B7">
        <w:rPr>
          <w:rFonts w:ascii="Times New Roman" w:hAnsi="Times New Roman"/>
          <w:sz w:val="20"/>
          <w:szCs w:val="20"/>
          <w:lang w:val="en-US"/>
        </w:rPr>
        <w:t xml:space="preserve">. – </w:t>
      </w:r>
      <w:r w:rsidRPr="009848B7">
        <w:rPr>
          <w:rFonts w:ascii="Times New Roman" w:hAnsi="Times New Roman"/>
          <w:sz w:val="20"/>
          <w:szCs w:val="20"/>
        </w:rPr>
        <w:t>Vol. II.</w:t>
      </w:r>
      <w:r w:rsidRPr="009848B7">
        <w:rPr>
          <w:rFonts w:ascii="Times New Roman" w:hAnsi="Times New Roman"/>
          <w:sz w:val="20"/>
          <w:szCs w:val="20"/>
          <w:lang w:val="en-US"/>
        </w:rPr>
        <w:t xml:space="preserve"> – 1520 p.</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pl-PL"/>
        </w:rPr>
        <w:t>Kotula T. Zgromadzenie provincjonalne w rzymskiej Afrce w epoce póżnego cesarstwa</w:t>
      </w:r>
      <w:r w:rsidRPr="009848B7">
        <w:rPr>
          <w:rFonts w:ascii="Times New Roman" w:hAnsi="Times New Roman"/>
          <w:sz w:val="20"/>
          <w:szCs w:val="20"/>
        </w:rPr>
        <w:t xml:space="preserve"> / </w:t>
      </w:r>
      <w:r w:rsidRPr="009848B7">
        <w:rPr>
          <w:rFonts w:ascii="Times New Roman" w:hAnsi="Times New Roman"/>
          <w:sz w:val="20"/>
          <w:szCs w:val="20"/>
          <w:lang w:val="pl-PL"/>
        </w:rPr>
        <w:t>T. Kotula</w:t>
      </w:r>
      <w:r w:rsidRPr="009848B7">
        <w:rPr>
          <w:rFonts w:ascii="Times New Roman" w:hAnsi="Times New Roman"/>
          <w:sz w:val="20"/>
          <w:szCs w:val="20"/>
        </w:rPr>
        <w:t xml:space="preserve">. </w:t>
      </w:r>
      <w:r w:rsidRPr="009848B7">
        <w:rPr>
          <w:rFonts w:ascii="Times New Roman" w:hAnsi="Times New Roman"/>
          <w:sz w:val="20"/>
          <w:szCs w:val="20"/>
          <w:lang w:val="pl-PL"/>
        </w:rPr>
        <w:t>– Wrocław</w:t>
      </w:r>
      <w:r w:rsidRPr="009848B7">
        <w:rPr>
          <w:rFonts w:ascii="Times New Roman" w:hAnsi="Times New Roman"/>
          <w:sz w:val="20"/>
          <w:szCs w:val="20"/>
        </w:rPr>
        <w:t xml:space="preserve"> </w:t>
      </w:r>
      <w:r w:rsidRPr="009848B7">
        <w:rPr>
          <w:rFonts w:ascii="Times New Roman" w:hAnsi="Times New Roman"/>
          <w:sz w:val="20"/>
          <w:szCs w:val="20"/>
          <w:lang w:val="pl-PL"/>
        </w:rPr>
        <w:t>: Zakład Narodowy im. Ossolińskich, 1965. – 188 s.</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en-US"/>
        </w:rPr>
        <w:t>Laterculus</w:t>
      </w:r>
      <w:r w:rsidRPr="009848B7">
        <w:rPr>
          <w:rFonts w:ascii="Times New Roman" w:hAnsi="Times New Roman"/>
          <w:sz w:val="20"/>
          <w:szCs w:val="20"/>
        </w:rPr>
        <w:t xml:space="preserve"> </w:t>
      </w:r>
      <w:r w:rsidRPr="009848B7">
        <w:rPr>
          <w:rFonts w:ascii="Times New Roman" w:hAnsi="Times New Roman"/>
          <w:sz w:val="20"/>
          <w:szCs w:val="20"/>
          <w:lang w:val="en-US"/>
        </w:rPr>
        <w:t>Polemii Siluii</w:t>
      </w:r>
      <w:r w:rsidRPr="009848B7">
        <w:rPr>
          <w:rFonts w:ascii="Times New Roman" w:hAnsi="Times New Roman"/>
          <w:sz w:val="20"/>
          <w:szCs w:val="20"/>
        </w:rPr>
        <w:t xml:space="preserve"> // </w:t>
      </w:r>
      <w:r w:rsidRPr="009848B7">
        <w:rPr>
          <w:rFonts w:ascii="Times New Roman" w:hAnsi="Times New Roman"/>
          <w:sz w:val="20"/>
          <w:szCs w:val="20"/>
          <w:lang w:val="en-US"/>
        </w:rPr>
        <w:t>Notitia Dignitatum, accedunt Notitia Constantinopolitanae e Laterculi Provinciarum</w:t>
      </w:r>
      <w:r w:rsidRPr="009848B7">
        <w:rPr>
          <w:rFonts w:ascii="Times New Roman" w:hAnsi="Times New Roman"/>
          <w:sz w:val="20"/>
          <w:szCs w:val="20"/>
        </w:rPr>
        <w:t xml:space="preserve"> /</w:t>
      </w:r>
      <w:r w:rsidRPr="009848B7">
        <w:rPr>
          <w:rFonts w:ascii="Times New Roman" w:hAnsi="Times New Roman"/>
          <w:sz w:val="20"/>
          <w:szCs w:val="20"/>
          <w:lang w:val="en-US"/>
        </w:rPr>
        <w:t xml:space="preserve"> ed. O. Seeck. – Berlin, 1876.</w:t>
      </w:r>
      <w:r w:rsidRPr="009848B7">
        <w:rPr>
          <w:rFonts w:ascii="Times New Roman" w:hAnsi="Times New Roman"/>
          <w:sz w:val="20"/>
          <w:szCs w:val="20"/>
        </w:rPr>
        <w:t xml:space="preserve"> – </w:t>
      </w:r>
      <w:r w:rsidRPr="009848B7">
        <w:rPr>
          <w:rFonts w:ascii="Times New Roman" w:hAnsi="Times New Roman"/>
          <w:sz w:val="20"/>
          <w:szCs w:val="20"/>
          <w:lang w:val="en-US"/>
        </w:rPr>
        <w:t>S. 254</w:t>
      </w:r>
      <w:r w:rsidRPr="009848B7">
        <w:rPr>
          <w:rFonts w:ascii="Times New Roman" w:hAnsi="Times New Roman"/>
          <w:sz w:val="20"/>
          <w:szCs w:val="20"/>
          <w:lang w:val="en-GB"/>
        </w:rPr>
        <w:t>–</w:t>
      </w:r>
      <w:r w:rsidRPr="009848B7">
        <w:rPr>
          <w:rFonts w:ascii="Times New Roman" w:hAnsi="Times New Roman"/>
          <w:sz w:val="20"/>
          <w:szCs w:val="20"/>
          <w:lang w:val="en-US"/>
        </w:rPr>
        <w:t>260.</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en-US"/>
        </w:rPr>
        <w:t>Laterculus Ueronensis</w:t>
      </w:r>
      <w:r w:rsidRPr="009848B7">
        <w:rPr>
          <w:rFonts w:ascii="Times New Roman" w:hAnsi="Times New Roman"/>
          <w:sz w:val="20"/>
          <w:szCs w:val="20"/>
        </w:rPr>
        <w:t xml:space="preserve"> // </w:t>
      </w:r>
      <w:r w:rsidRPr="009848B7">
        <w:rPr>
          <w:rFonts w:ascii="Times New Roman" w:hAnsi="Times New Roman"/>
          <w:sz w:val="20"/>
          <w:szCs w:val="20"/>
          <w:lang w:val="en-US"/>
        </w:rPr>
        <w:t xml:space="preserve">Notitia Dignitatum, accedunt Notitia Constantinopolitanae e Laterculi Provinciarum </w:t>
      </w:r>
      <w:r w:rsidRPr="009848B7">
        <w:rPr>
          <w:rFonts w:ascii="Times New Roman" w:hAnsi="Times New Roman"/>
          <w:sz w:val="20"/>
          <w:szCs w:val="20"/>
        </w:rPr>
        <w:t xml:space="preserve">/ </w:t>
      </w:r>
      <w:r w:rsidRPr="009848B7">
        <w:rPr>
          <w:rFonts w:ascii="Times New Roman" w:hAnsi="Times New Roman"/>
          <w:sz w:val="20"/>
          <w:szCs w:val="20"/>
          <w:lang w:val="en-US"/>
        </w:rPr>
        <w:t>ed. O. Seeck. – Berlin, 1876.</w:t>
      </w:r>
      <w:r w:rsidRPr="009848B7">
        <w:rPr>
          <w:rFonts w:ascii="Times New Roman" w:hAnsi="Times New Roman"/>
          <w:sz w:val="20"/>
          <w:szCs w:val="20"/>
        </w:rPr>
        <w:t xml:space="preserve"> – </w:t>
      </w:r>
      <w:r w:rsidRPr="009848B7">
        <w:rPr>
          <w:rFonts w:ascii="Times New Roman" w:hAnsi="Times New Roman"/>
          <w:sz w:val="20"/>
          <w:szCs w:val="20"/>
          <w:lang w:val="en-US"/>
        </w:rPr>
        <w:t>S. 247</w:t>
      </w:r>
      <w:r w:rsidRPr="009848B7">
        <w:rPr>
          <w:rFonts w:ascii="Times New Roman" w:hAnsi="Times New Roman"/>
          <w:sz w:val="20"/>
          <w:szCs w:val="20"/>
          <w:lang w:val="en-GB"/>
        </w:rPr>
        <w:t>–</w:t>
      </w:r>
      <w:r w:rsidRPr="009848B7">
        <w:rPr>
          <w:rFonts w:ascii="Times New Roman" w:hAnsi="Times New Roman"/>
          <w:sz w:val="20"/>
          <w:szCs w:val="20"/>
          <w:lang w:val="en-US"/>
        </w:rPr>
        <w:t>253.</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en-US"/>
        </w:rPr>
        <w:t>Notitia Dignitatum in patribus Occidentis // Notitia Dignitatum, accedunt Notitia Constantinopolitanae e Laterculi Provinciarum</w:t>
      </w:r>
      <w:r w:rsidRPr="009848B7">
        <w:rPr>
          <w:rFonts w:ascii="Times New Roman" w:hAnsi="Times New Roman"/>
          <w:sz w:val="20"/>
          <w:szCs w:val="20"/>
        </w:rPr>
        <w:t xml:space="preserve"> /</w:t>
      </w:r>
      <w:r w:rsidRPr="009848B7">
        <w:rPr>
          <w:rFonts w:ascii="Times New Roman" w:hAnsi="Times New Roman"/>
          <w:sz w:val="20"/>
          <w:szCs w:val="20"/>
          <w:lang w:val="en-US"/>
        </w:rPr>
        <w:t xml:space="preserve"> ed. O. Seeck. – Berlin, 1876.</w:t>
      </w:r>
      <w:r w:rsidRPr="009848B7">
        <w:rPr>
          <w:rFonts w:ascii="Times New Roman" w:hAnsi="Times New Roman"/>
          <w:sz w:val="20"/>
          <w:szCs w:val="20"/>
        </w:rPr>
        <w:t xml:space="preserve"> – </w:t>
      </w:r>
      <w:r w:rsidRPr="009848B7">
        <w:rPr>
          <w:rFonts w:ascii="Times New Roman" w:hAnsi="Times New Roman"/>
          <w:sz w:val="20"/>
          <w:szCs w:val="20"/>
          <w:lang w:val="en-US"/>
        </w:rPr>
        <w:t>S. 103</w:t>
      </w:r>
      <w:r w:rsidRPr="009848B7">
        <w:rPr>
          <w:rFonts w:ascii="Times New Roman" w:hAnsi="Times New Roman"/>
          <w:sz w:val="20"/>
          <w:szCs w:val="20"/>
          <w:lang w:val="en-GB"/>
        </w:rPr>
        <w:t>–</w:t>
      </w:r>
      <w:r w:rsidRPr="009848B7">
        <w:rPr>
          <w:rFonts w:ascii="Times New Roman" w:hAnsi="Times New Roman"/>
          <w:sz w:val="20"/>
          <w:szCs w:val="20"/>
          <w:lang w:val="en-US"/>
        </w:rPr>
        <w:t>226.</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rPr>
        <w:t xml:space="preserve">Schmidt L. Ceschichte der Wandalen / Ludwig Schmidt. – </w:t>
      </w:r>
      <w:r w:rsidRPr="009848B7">
        <w:rPr>
          <w:rFonts w:ascii="Times New Roman" w:hAnsi="Times New Roman"/>
          <w:sz w:val="20"/>
          <w:szCs w:val="20"/>
          <w:lang w:val="de-DE"/>
        </w:rPr>
        <w:t>Leipzig,</w:t>
      </w:r>
      <w:r w:rsidRPr="009848B7">
        <w:rPr>
          <w:rFonts w:ascii="Times New Roman" w:hAnsi="Times New Roman"/>
          <w:sz w:val="20"/>
          <w:szCs w:val="20"/>
        </w:rPr>
        <w:t xml:space="preserve"> 1901. –</w:t>
      </w:r>
      <w:r w:rsidRPr="009848B7">
        <w:rPr>
          <w:rFonts w:ascii="Times New Roman" w:hAnsi="Times New Roman"/>
          <w:sz w:val="20"/>
          <w:szCs w:val="20"/>
          <w:lang w:val="en-US"/>
        </w:rPr>
        <w:t xml:space="preserve"> 203 s.</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pl-PL"/>
        </w:rPr>
        <w:t>Strzełczyk J. Wandałowie i ich afrykańskie państwo</w:t>
      </w:r>
      <w:r w:rsidRPr="009848B7">
        <w:rPr>
          <w:rFonts w:ascii="Times New Roman" w:hAnsi="Times New Roman"/>
          <w:sz w:val="20"/>
          <w:szCs w:val="20"/>
        </w:rPr>
        <w:t xml:space="preserve"> / </w:t>
      </w:r>
      <w:r w:rsidRPr="009848B7">
        <w:rPr>
          <w:rFonts w:ascii="Times New Roman" w:hAnsi="Times New Roman"/>
          <w:sz w:val="20"/>
          <w:szCs w:val="20"/>
          <w:lang w:val="pl-PL"/>
        </w:rPr>
        <w:t>J.</w:t>
      </w:r>
      <w:r w:rsidRPr="009848B7">
        <w:rPr>
          <w:rFonts w:ascii="Times New Roman" w:hAnsi="Times New Roman"/>
          <w:sz w:val="20"/>
          <w:szCs w:val="20"/>
        </w:rPr>
        <w:t xml:space="preserve"> </w:t>
      </w:r>
      <w:r w:rsidRPr="009848B7">
        <w:rPr>
          <w:rFonts w:ascii="Times New Roman" w:hAnsi="Times New Roman"/>
          <w:sz w:val="20"/>
          <w:szCs w:val="20"/>
          <w:lang w:val="pl-PL"/>
        </w:rPr>
        <w:t>Strzełczyk</w:t>
      </w:r>
      <w:r w:rsidRPr="009848B7">
        <w:rPr>
          <w:rFonts w:ascii="Times New Roman" w:hAnsi="Times New Roman"/>
          <w:sz w:val="20"/>
          <w:szCs w:val="20"/>
        </w:rPr>
        <w:t>.</w:t>
      </w:r>
      <w:r w:rsidRPr="009848B7">
        <w:rPr>
          <w:rFonts w:ascii="Times New Roman" w:hAnsi="Times New Roman"/>
          <w:sz w:val="20"/>
          <w:szCs w:val="20"/>
          <w:lang w:val="pl-PL"/>
        </w:rPr>
        <w:t xml:space="preserve"> – Warszawa, 2005. – 392 s.</w:t>
      </w:r>
    </w:p>
    <w:p w:rsidR="004B0602" w:rsidRPr="009848B7" w:rsidRDefault="004B0602" w:rsidP="00730248">
      <w:pPr>
        <w:pStyle w:val="affff3"/>
        <w:numPr>
          <w:ilvl w:val="0"/>
          <w:numId w:val="23"/>
        </w:numPr>
        <w:suppressAutoHyphens/>
        <w:spacing w:after="0" w:line="240" w:lineRule="auto"/>
        <w:ind w:left="426" w:hanging="426"/>
        <w:jc w:val="both"/>
        <w:rPr>
          <w:rFonts w:ascii="Times New Roman" w:hAnsi="Times New Roman"/>
          <w:sz w:val="20"/>
          <w:szCs w:val="20"/>
        </w:rPr>
      </w:pPr>
      <w:r w:rsidRPr="009848B7">
        <w:rPr>
          <w:rFonts w:ascii="Times New Roman" w:hAnsi="Times New Roman"/>
          <w:sz w:val="20"/>
          <w:szCs w:val="20"/>
          <w:lang w:val="pl-PL"/>
        </w:rPr>
        <w:t>Wilczyński M. Zagraniczna i wewnętszna politka afrykańskiego państwa Wandałów</w:t>
      </w:r>
      <w:r w:rsidRPr="009848B7">
        <w:rPr>
          <w:rFonts w:ascii="Times New Roman" w:hAnsi="Times New Roman"/>
          <w:sz w:val="20"/>
          <w:szCs w:val="20"/>
        </w:rPr>
        <w:t xml:space="preserve"> / </w:t>
      </w:r>
      <w:r w:rsidRPr="009848B7">
        <w:rPr>
          <w:rFonts w:ascii="Times New Roman" w:hAnsi="Times New Roman"/>
          <w:sz w:val="20"/>
          <w:szCs w:val="20"/>
          <w:lang w:val="pl-PL"/>
        </w:rPr>
        <w:t>M.</w:t>
      </w:r>
      <w:r w:rsidRPr="009848B7">
        <w:rPr>
          <w:rFonts w:ascii="Times New Roman" w:hAnsi="Times New Roman"/>
          <w:sz w:val="20"/>
          <w:szCs w:val="20"/>
        </w:rPr>
        <w:t xml:space="preserve"> </w:t>
      </w:r>
      <w:r w:rsidRPr="009848B7">
        <w:rPr>
          <w:rFonts w:ascii="Times New Roman" w:hAnsi="Times New Roman"/>
          <w:sz w:val="20"/>
          <w:szCs w:val="20"/>
          <w:lang w:val="pl-PL"/>
        </w:rPr>
        <w:t>Wilczyński</w:t>
      </w:r>
      <w:r w:rsidRPr="009848B7">
        <w:rPr>
          <w:rFonts w:ascii="Times New Roman" w:hAnsi="Times New Roman"/>
          <w:sz w:val="20"/>
          <w:szCs w:val="20"/>
        </w:rPr>
        <w:t>.</w:t>
      </w:r>
      <w:r w:rsidRPr="009848B7">
        <w:rPr>
          <w:rFonts w:ascii="Times New Roman" w:hAnsi="Times New Roman"/>
          <w:sz w:val="20"/>
          <w:szCs w:val="20"/>
          <w:lang w:val="pl-PL"/>
        </w:rPr>
        <w:t xml:space="preserve"> – Kraków</w:t>
      </w:r>
      <w:r w:rsidRPr="009848B7">
        <w:rPr>
          <w:rFonts w:ascii="Times New Roman" w:hAnsi="Times New Roman"/>
          <w:sz w:val="20"/>
          <w:szCs w:val="20"/>
        </w:rPr>
        <w:t xml:space="preserve"> </w:t>
      </w:r>
      <w:r w:rsidRPr="009848B7">
        <w:rPr>
          <w:rFonts w:ascii="Times New Roman" w:hAnsi="Times New Roman"/>
          <w:sz w:val="20"/>
          <w:szCs w:val="20"/>
          <w:lang w:val="pl-PL"/>
        </w:rPr>
        <w:t>: Wyd. Naukowe WSP, 1994. –</w:t>
      </w:r>
      <w:r w:rsidRPr="009848B7">
        <w:rPr>
          <w:rFonts w:ascii="Times New Roman" w:hAnsi="Times New Roman"/>
          <w:sz w:val="20"/>
          <w:szCs w:val="20"/>
        </w:rPr>
        <w:t xml:space="preserve"> 278 </w:t>
      </w:r>
      <w:r w:rsidRPr="009848B7">
        <w:rPr>
          <w:rFonts w:ascii="Times New Roman" w:hAnsi="Times New Roman"/>
          <w:sz w:val="20"/>
          <w:szCs w:val="20"/>
          <w:lang w:val="en-US"/>
        </w:rPr>
        <w:t>s</w:t>
      </w:r>
      <w:r w:rsidRPr="009848B7">
        <w:rPr>
          <w:rFonts w:ascii="Times New Roman" w:hAnsi="Times New Roman"/>
          <w:sz w:val="20"/>
          <w:szCs w:val="20"/>
        </w:rPr>
        <w:t>.</w:t>
      </w:r>
    </w:p>
    <w:p w:rsidR="004B0602" w:rsidRPr="009848B7" w:rsidRDefault="004B0602" w:rsidP="004B0602">
      <w:pPr>
        <w:suppressAutoHyphens/>
        <w:ind w:firstLine="709"/>
        <w:contextualSpacing/>
        <w:jc w:val="both"/>
        <w:rPr>
          <w:i/>
          <w:sz w:val="20"/>
          <w:szCs w:val="20"/>
        </w:rPr>
      </w:pPr>
    </w:p>
    <w:p w:rsidR="004B0602" w:rsidRPr="009848B7" w:rsidRDefault="004B0602" w:rsidP="004B0602">
      <w:pPr>
        <w:suppressAutoHyphens/>
        <w:ind w:firstLine="709"/>
        <w:contextualSpacing/>
        <w:jc w:val="both"/>
        <w:rPr>
          <w:i/>
          <w:sz w:val="20"/>
          <w:szCs w:val="20"/>
        </w:rPr>
      </w:pPr>
      <w:r w:rsidRPr="009848B7">
        <w:rPr>
          <w:i/>
          <w:sz w:val="20"/>
          <w:szCs w:val="20"/>
        </w:rPr>
        <w:t>В статье рассматриваются африканские провинции Западной Римской империи накануне ван</w:t>
      </w:r>
      <w:r w:rsidR="00605479">
        <w:rPr>
          <w:i/>
          <w:sz w:val="20"/>
          <w:szCs w:val="20"/>
          <w:lang w:val="uk-UA"/>
        </w:rPr>
        <w:softHyphen/>
      </w:r>
      <w:r w:rsidRPr="009848B7">
        <w:rPr>
          <w:i/>
          <w:sz w:val="20"/>
          <w:szCs w:val="20"/>
        </w:rPr>
        <w:t xml:space="preserve">дальского завоевания. Основное внимание уделяется </w:t>
      </w:r>
      <w:r w:rsidR="00E32AFC">
        <w:rPr>
          <w:i/>
          <w:sz w:val="20"/>
          <w:szCs w:val="20"/>
          <w:lang w:val="uk-UA"/>
        </w:rPr>
        <w:t>гражданск</w:t>
      </w:r>
      <w:r w:rsidRPr="009848B7">
        <w:rPr>
          <w:i/>
          <w:sz w:val="20"/>
          <w:szCs w:val="20"/>
        </w:rPr>
        <w:t>ому и военному провинциальному строю. Ана</w:t>
      </w:r>
      <w:r w:rsidR="00605479">
        <w:rPr>
          <w:i/>
          <w:sz w:val="20"/>
          <w:szCs w:val="20"/>
          <w:lang w:val="uk-UA"/>
        </w:rPr>
        <w:softHyphen/>
      </w:r>
      <w:r w:rsidRPr="009848B7">
        <w:rPr>
          <w:i/>
          <w:sz w:val="20"/>
          <w:szCs w:val="20"/>
        </w:rPr>
        <w:t>лизируются числен</w:t>
      </w:r>
      <w:r w:rsidRPr="009848B7">
        <w:rPr>
          <w:i/>
          <w:sz w:val="20"/>
          <w:szCs w:val="20"/>
        </w:rPr>
        <w:softHyphen/>
        <w:t>ность и боеспособность римской армии, сепаратистское движение первой тре</w:t>
      </w:r>
      <w:r w:rsidR="00605479">
        <w:rPr>
          <w:i/>
          <w:sz w:val="20"/>
          <w:szCs w:val="20"/>
          <w:lang w:val="uk-UA"/>
        </w:rPr>
        <w:softHyphen/>
      </w:r>
      <w:r w:rsidRPr="009848B7">
        <w:rPr>
          <w:i/>
          <w:sz w:val="20"/>
          <w:szCs w:val="20"/>
        </w:rPr>
        <w:t xml:space="preserve">ти </w:t>
      </w:r>
      <w:r w:rsidRPr="009848B7">
        <w:rPr>
          <w:i/>
          <w:sz w:val="20"/>
          <w:szCs w:val="20"/>
          <w:lang w:val="en-US"/>
        </w:rPr>
        <w:t>V</w:t>
      </w:r>
      <w:r w:rsidRPr="009848B7">
        <w:rPr>
          <w:i/>
          <w:sz w:val="20"/>
          <w:szCs w:val="20"/>
        </w:rPr>
        <w:t> в. и их влияние на стабильность в регионе.</w:t>
      </w:r>
    </w:p>
    <w:p w:rsidR="004B0602" w:rsidRPr="009848B7" w:rsidRDefault="004B0602" w:rsidP="004B0602">
      <w:pPr>
        <w:suppressAutoHyphens/>
        <w:ind w:firstLine="709"/>
        <w:contextualSpacing/>
        <w:jc w:val="both"/>
        <w:rPr>
          <w:i/>
          <w:sz w:val="20"/>
          <w:szCs w:val="20"/>
        </w:rPr>
      </w:pPr>
      <w:r w:rsidRPr="009848B7">
        <w:rPr>
          <w:b/>
          <w:i/>
          <w:sz w:val="20"/>
          <w:szCs w:val="20"/>
        </w:rPr>
        <w:t>Ключевые слова:</w:t>
      </w:r>
      <w:r w:rsidRPr="009848B7">
        <w:rPr>
          <w:i/>
          <w:sz w:val="20"/>
          <w:szCs w:val="20"/>
        </w:rPr>
        <w:t xml:space="preserve"> Латинская Африка, Бонифаций, Гильдон, Западная Римская империя, comes Africae, Мавритания </w:t>
      </w:r>
      <w:r w:rsidRPr="009848B7">
        <w:rPr>
          <w:i/>
          <w:sz w:val="20"/>
          <w:szCs w:val="20"/>
          <w:lang w:val="en-US"/>
        </w:rPr>
        <w:t>concilia</w:t>
      </w:r>
      <w:r w:rsidRPr="009848B7">
        <w:rPr>
          <w:i/>
          <w:sz w:val="20"/>
          <w:szCs w:val="20"/>
        </w:rPr>
        <w:t>.</w:t>
      </w:r>
    </w:p>
    <w:p w:rsidR="00B5322C" w:rsidRDefault="00B5322C" w:rsidP="004B0602">
      <w:pPr>
        <w:suppressAutoHyphens/>
        <w:ind w:firstLine="709"/>
        <w:contextualSpacing/>
        <w:jc w:val="both"/>
        <w:rPr>
          <w:i/>
          <w:sz w:val="20"/>
          <w:szCs w:val="20"/>
        </w:rPr>
        <w:sectPr w:rsidR="00B5322C" w:rsidSect="002E47FC">
          <w:headerReference w:type="default" r:id="rId89"/>
          <w:type w:val="continuous"/>
          <w:pgSz w:w="11907" w:h="16840" w:code="9"/>
          <w:pgMar w:top="1418" w:right="1418" w:bottom="1134" w:left="1418" w:header="964" w:footer="851" w:gutter="0"/>
          <w:cols w:space="720"/>
          <w:titlePg/>
          <w:docGrid w:linePitch="326"/>
        </w:sectPr>
      </w:pPr>
    </w:p>
    <w:p w:rsidR="004B0602" w:rsidRPr="009848B7" w:rsidRDefault="004B0602" w:rsidP="004B0602">
      <w:pPr>
        <w:suppressAutoHyphens/>
        <w:ind w:firstLine="709"/>
        <w:contextualSpacing/>
        <w:jc w:val="both"/>
        <w:rPr>
          <w:i/>
          <w:sz w:val="20"/>
          <w:szCs w:val="20"/>
        </w:rPr>
      </w:pPr>
    </w:p>
    <w:p w:rsidR="004B0602" w:rsidRPr="009848B7" w:rsidRDefault="004B0602" w:rsidP="004B0602">
      <w:pPr>
        <w:suppressAutoHyphens/>
        <w:ind w:firstLine="709"/>
        <w:contextualSpacing/>
        <w:jc w:val="both"/>
        <w:rPr>
          <w:i/>
          <w:sz w:val="20"/>
          <w:szCs w:val="20"/>
          <w:lang w:val="en-US"/>
        </w:rPr>
      </w:pPr>
      <w:r w:rsidRPr="009848B7">
        <w:rPr>
          <w:i/>
          <w:sz w:val="20"/>
          <w:szCs w:val="20"/>
          <w:lang w:val="en-US"/>
        </w:rPr>
        <w:t>The scientific work examines African Provinces of Western Roman Empires before the Vandals conquest. The focus is on civilian and military provincial government.</w:t>
      </w:r>
      <w:r w:rsidRPr="004B0602">
        <w:rPr>
          <w:sz w:val="20"/>
          <w:szCs w:val="20"/>
          <w:lang w:val="en-US"/>
        </w:rPr>
        <w:t xml:space="preserve"> </w:t>
      </w:r>
      <w:r w:rsidRPr="009848B7">
        <w:rPr>
          <w:i/>
          <w:sz w:val="20"/>
          <w:szCs w:val="20"/>
          <w:lang w:val="en-US"/>
        </w:rPr>
        <w:t>We consider the size and combat capability of the Roman army, separatist movements first third of the Vth century and their impact on the stability of the region.</w:t>
      </w:r>
    </w:p>
    <w:p w:rsidR="004B0602" w:rsidRPr="004B0602" w:rsidRDefault="004B0602" w:rsidP="004B0602">
      <w:pPr>
        <w:suppressAutoHyphens/>
        <w:ind w:firstLine="709"/>
        <w:contextualSpacing/>
        <w:jc w:val="both"/>
        <w:rPr>
          <w:i/>
          <w:sz w:val="20"/>
          <w:szCs w:val="20"/>
          <w:lang w:val="en-US"/>
        </w:rPr>
      </w:pPr>
      <w:r w:rsidRPr="009848B7">
        <w:rPr>
          <w:b/>
          <w:i/>
          <w:sz w:val="20"/>
          <w:szCs w:val="20"/>
          <w:lang w:val="en-US"/>
        </w:rPr>
        <w:t>Keywords:</w:t>
      </w:r>
      <w:r w:rsidRPr="009848B7">
        <w:rPr>
          <w:i/>
          <w:sz w:val="20"/>
          <w:szCs w:val="20"/>
          <w:lang w:val="en-US"/>
        </w:rPr>
        <w:t xml:space="preserve"> Latin Africa,</w:t>
      </w:r>
      <w:r w:rsidRPr="004B0602">
        <w:rPr>
          <w:sz w:val="20"/>
          <w:szCs w:val="20"/>
          <w:lang w:val="en-US"/>
        </w:rPr>
        <w:t xml:space="preserve"> </w:t>
      </w:r>
      <w:r w:rsidRPr="009848B7">
        <w:rPr>
          <w:i/>
          <w:sz w:val="20"/>
          <w:szCs w:val="20"/>
          <w:lang w:val="en-US"/>
        </w:rPr>
        <w:t>Bonifacius,</w:t>
      </w:r>
      <w:r w:rsidRPr="004B0602">
        <w:rPr>
          <w:sz w:val="20"/>
          <w:szCs w:val="20"/>
          <w:lang w:val="en-US"/>
        </w:rPr>
        <w:t xml:space="preserve"> </w:t>
      </w:r>
      <w:r w:rsidRPr="009848B7">
        <w:rPr>
          <w:i/>
          <w:sz w:val="20"/>
          <w:szCs w:val="20"/>
          <w:lang w:val="en-US"/>
        </w:rPr>
        <w:t xml:space="preserve">Gildo, Western Roman Empire, </w:t>
      </w:r>
      <w:r w:rsidRPr="009848B7">
        <w:rPr>
          <w:i/>
          <w:sz w:val="20"/>
          <w:szCs w:val="20"/>
          <w:lang w:val="en-GB"/>
        </w:rPr>
        <w:t>comes</w:t>
      </w:r>
      <w:r w:rsidRPr="004B0602">
        <w:rPr>
          <w:i/>
          <w:sz w:val="20"/>
          <w:szCs w:val="20"/>
          <w:lang w:val="en-US"/>
        </w:rPr>
        <w:t xml:space="preserve"> </w:t>
      </w:r>
      <w:r w:rsidRPr="009848B7">
        <w:rPr>
          <w:i/>
          <w:sz w:val="20"/>
          <w:szCs w:val="20"/>
          <w:lang w:val="en-GB"/>
        </w:rPr>
        <w:t>Africae</w:t>
      </w:r>
      <w:r w:rsidRPr="009848B7">
        <w:rPr>
          <w:i/>
          <w:sz w:val="20"/>
          <w:szCs w:val="20"/>
          <w:lang w:val="en-US"/>
        </w:rPr>
        <w:t>,</w:t>
      </w:r>
      <w:r w:rsidRPr="004B0602">
        <w:rPr>
          <w:sz w:val="20"/>
          <w:szCs w:val="20"/>
          <w:lang w:val="en-US"/>
        </w:rPr>
        <w:t xml:space="preserve"> </w:t>
      </w:r>
      <w:r w:rsidRPr="009848B7">
        <w:rPr>
          <w:i/>
          <w:sz w:val="20"/>
          <w:szCs w:val="20"/>
          <w:lang w:val="en-US"/>
        </w:rPr>
        <w:t>Mauretania, concilia</w:t>
      </w:r>
      <w:r w:rsidRPr="004B0602">
        <w:rPr>
          <w:i/>
          <w:sz w:val="20"/>
          <w:szCs w:val="20"/>
          <w:lang w:val="en-US"/>
        </w:rPr>
        <w:t>.</w:t>
      </w:r>
    </w:p>
    <w:p w:rsidR="005E23DB" w:rsidRPr="005E23DB" w:rsidRDefault="00E94C66" w:rsidP="005E23DB">
      <w:pPr>
        <w:suppressAutoHyphens/>
        <w:rPr>
          <w:b/>
          <w:lang w:val="en-US"/>
        </w:rPr>
      </w:pPr>
      <w:r>
        <w:rPr>
          <w:b/>
          <w:caps/>
          <w:lang w:val="en-US"/>
        </w:rPr>
        <w:br w:type="column"/>
      </w:r>
      <w:r w:rsidR="005E23DB" w:rsidRPr="00C52C87">
        <w:rPr>
          <w:b/>
        </w:rPr>
        <w:lastRenderedPageBreak/>
        <w:t>УДК</w:t>
      </w:r>
      <w:r w:rsidR="005E23DB" w:rsidRPr="005E23DB">
        <w:rPr>
          <w:b/>
          <w:lang w:val="en-US"/>
        </w:rPr>
        <w:t xml:space="preserve"> 94 (363) (450)</w:t>
      </w:r>
    </w:p>
    <w:p w:rsidR="005E23DB" w:rsidRPr="005E23DB" w:rsidRDefault="005E23DB" w:rsidP="005E23DB">
      <w:pPr>
        <w:suppressAutoHyphens/>
        <w:rPr>
          <w:b/>
          <w:i/>
          <w:lang w:val="en-US"/>
        </w:rPr>
      </w:pPr>
      <w:r w:rsidRPr="00C52C87">
        <w:rPr>
          <w:b/>
        </w:rPr>
        <w:t>ББК</w:t>
      </w:r>
      <w:r>
        <w:rPr>
          <w:b/>
          <w:lang w:val="uk-UA"/>
        </w:rPr>
        <w:t xml:space="preserve"> </w:t>
      </w:r>
      <w:r w:rsidRPr="005E23DB">
        <w:rPr>
          <w:b/>
          <w:lang w:val="en-US"/>
        </w:rPr>
        <w:t>63.3 (0)</w:t>
      </w:r>
      <w:r w:rsidRPr="005E23DB">
        <w:rPr>
          <w:b/>
          <w:lang w:val="en-US"/>
        </w:rPr>
        <w:tab/>
      </w:r>
      <w:r w:rsidRPr="005E23DB">
        <w:rPr>
          <w:b/>
          <w:lang w:val="en-US"/>
        </w:rPr>
        <w:tab/>
      </w:r>
      <w:r w:rsidRPr="005E23DB">
        <w:rPr>
          <w:b/>
          <w:lang w:val="en-US"/>
        </w:rPr>
        <w:tab/>
      </w:r>
      <w:r w:rsidRPr="005E23DB">
        <w:rPr>
          <w:b/>
          <w:lang w:val="en-US"/>
        </w:rPr>
        <w:tab/>
      </w:r>
      <w:r w:rsidRPr="005E23DB">
        <w:rPr>
          <w:b/>
          <w:lang w:val="en-US"/>
        </w:rPr>
        <w:tab/>
      </w:r>
      <w:r w:rsidRPr="005E23DB">
        <w:rPr>
          <w:b/>
          <w:lang w:val="en-US"/>
        </w:rPr>
        <w:tab/>
      </w:r>
      <w:r w:rsidRPr="005E23DB">
        <w:rPr>
          <w:b/>
          <w:lang w:val="en-US"/>
        </w:rPr>
        <w:tab/>
      </w:r>
      <w:r w:rsidRPr="005E23DB">
        <w:rPr>
          <w:b/>
          <w:lang w:val="en-US"/>
        </w:rPr>
        <w:tab/>
      </w:r>
      <w:r>
        <w:rPr>
          <w:b/>
          <w:lang w:val="uk-UA"/>
        </w:rPr>
        <w:tab/>
        <w:t xml:space="preserve">      </w:t>
      </w:r>
      <w:r w:rsidRPr="00C52C87">
        <w:rPr>
          <w:b/>
          <w:i/>
        </w:rPr>
        <w:t>Андрій</w:t>
      </w:r>
      <w:r w:rsidRPr="005E23DB">
        <w:rPr>
          <w:b/>
          <w:i/>
          <w:lang w:val="en-US"/>
        </w:rPr>
        <w:t xml:space="preserve"> </w:t>
      </w:r>
      <w:r w:rsidRPr="00C52C87">
        <w:rPr>
          <w:b/>
          <w:i/>
        </w:rPr>
        <w:t>Павлюк</w:t>
      </w:r>
    </w:p>
    <w:p w:rsidR="005E23DB" w:rsidRPr="005E23DB" w:rsidRDefault="005E23DB" w:rsidP="005E23DB">
      <w:pPr>
        <w:suppressAutoHyphens/>
        <w:jc w:val="center"/>
        <w:rPr>
          <w:b/>
          <w:lang w:val="en-US"/>
        </w:rPr>
      </w:pPr>
    </w:p>
    <w:p w:rsidR="005E23DB" w:rsidRPr="00C52C87" w:rsidRDefault="005E23DB" w:rsidP="005E23DB">
      <w:pPr>
        <w:suppressAutoHyphens/>
        <w:jc w:val="center"/>
        <w:rPr>
          <w:b/>
          <w:lang w:val="uk-UA"/>
        </w:rPr>
      </w:pPr>
      <w:r w:rsidRPr="00C52C87">
        <w:rPr>
          <w:b/>
        </w:rPr>
        <w:t>ФРАНКО</w:t>
      </w:r>
      <w:r w:rsidRPr="005E23DB">
        <w:rPr>
          <w:b/>
          <w:lang w:val="en-US"/>
        </w:rPr>
        <w:t>-</w:t>
      </w:r>
      <w:r w:rsidRPr="00C52C87">
        <w:rPr>
          <w:b/>
        </w:rPr>
        <w:t>ЛАНГОБАРДСЬКІ</w:t>
      </w:r>
      <w:r w:rsidRPr="005E23DB">
        <w:rPr>
          <w:b/>
          <w:lang w:val="en-US"/>
        </w:rPr>
        <w:t xml:space="preserve"> </w:t>
      </w:r>
      <w:r w:rsidRPr="00C52C87">
        <w:rPr>
          <w:b/>
        </w:rPr>
        <w:t>ВІДНОСИНИ</w:t>
      </w:r>
      <w:r w:rsidRPr="005E23DB">
        <w:rPr>
          <w:b/>
          <w:lang w:val="en-US"/>
        </w:rPr>
        <w:t xml:space="preserve"> </w:t>
      </w:r>
      <w:r w:rsidRPr="00C52C87">
        <w:rPr>
          <w:b/>
        </w:rPr>
        <w:t>ЗА</w:t>
      </w:r>
      <w:r w:rsidRPr="005E23DB">
        <w:rPr>
          <w:b/>
          <w:lang w:val="en-US"/>
        </w:rPr>
        <w:t xml:space="preserve"> </w:t>
      </w:r>
      <w:r w:rsidRPr="00C52C87">
        <w:rPr>
          <w:b/>
          <w:lang w:val="uk-UA"/>
        </w:rPr>
        <w:t>“</w:t>
      </w:r>
      <w:r w:rsidRPr="00C52C87">
        <w:rPr>
          <w:b/>
        </w:rPr>
        <w:t>ВІЗАНТІЙСЬКОЇ</w:t>
      </w:r>
      <w:r w:rsidRPr="005E23DB">
        <w:rPr>
          <w:b/>
          <w:lang w:val="en-US"/>
        </w:rPr>
        <w:t xml:space="preserve"> </w:t>
      </w:r>
      <w:r w:rsidRPr="00C52C87">
        <w:rPr>
          <w:b/>
        </w:rPr>
        <w:t>РЕКОНКІСТИ</w:t>
      </w:r>
      <w:r w:rsidRPr="00C52C87">
        <w:rPr>
          <w:b/>
          <w:lang w:val="uk-UA"/>
        </w:rPr>
        <w:t xml:space="preserve">” </w:t>
      </w:r>
      <w:r w:rsidRPr="00C52C87">
        <w:rPr>
          <w:b/>
        </w:rPr>
        <w:t>В</w:t>
      </w:r>
      <w:r w:rsidRPr="005E23DB">
        <w:rPr>
          <w:b/>
          <w:lang w:val="en-US"/>
        </w:rPr>
        <w:t xml:space="preserve"> </w:t>
      </w:r>
      <w:r w:rsidRPr="00C52C87">
        <w:rPr>
          <w:b/>
        </w:rPr>
        <w:t>ІТАЛІЇ</w:t>
      </w:r>
      <w:r w:rsidRPr="005E23DB">
        <w:rPr>
          <w:b/>
          <w:lang w:val="en-US"/>
        </w:rPr>
        <w:t xml:space="preserve"> (584–590 </w:t>
      </w:r>
      <w:r w:rsidRPr="00C52C87">
        <w:rPr>
          <w:b/>
        </w:rPr>
        <w:t>рр</w:t>
      </w:r>
      <w:r w:rsidRPr="005E23DB">
        <w:rPr>
          <w:b/>
          <w:lang w:val="en-US"/>
        </w:rPr>
        <w:t>.)</w:t>
      </w:r>
    </w:p>
    <w:p w:rsidR="00B5322C" w:rsidRDefault="00B5322C" w:rsidP="005E23DB">
      <w:pPr>
        <w:suppressAutoHyphens/>
        <w:ind w:firstLine="709"/>
        <w:jc w:val="center"/>
        <w:rPr>
          <w:b/>
          <w:lang w:val="en-US"/>
        </w:rPr>
        <w:sectPr w:rsidR="00B5322C" w:rsidSect="002E47FC">
          <w:headerReference w:type="default" r:id="rId90"/>
          <w:type w:val="continuous"/>
          <w:pgSz w:w="11907" w:h="16840" w:code="9"/>
          <w:pgMar w:top="1418" w:right="1418" w:bottom="1134" w:left="1418" w:header="964" w:footer="851" w:gutter="0"/>
          <w:cols w:space="720"/>
          <w:titlePg/>
          <w:docGrid w:linePitch="326"/>
        </w:sectPr>
      </w:pPr>
    </w:p>
    <w:p w:rsidR="005E23DB" w:rsidRPr="005E23DB" w:rsidRDefault="005E23DB" w:rsidP="005E23DB">
      <w:pPr>
        <w:suppressAutoHyphens/>
        <w:ind w:firstLine="709"/>
        <w:jc w:val="center"/>
        <w:rPr>
          <w:b/>
          <w:lang w:val="en-US"/>
        </w:rPr>
      </w:pPr>
    </w:p>
    <w:p w:rsidR="005E23DB" w:rsidRPr="00C52C87" w:rsidRDefault="005E23DB" w:rsidP="005E23DB">
      <w:pPr>
        <w:suppressAutoHyphens/>
        <w:ind w:firstLine="709"/>
        <w:jc w:val="both"/>
        <w:rPr>
          <w:i/>
          <w:sz w:val="20"/>
          <w:szCs w:val="20"/>
        </w:rPr>
      </w:pPr>
      <w:r w:rsidRPr="00C52C87">
        <w:rPr>
          <w:i/>
          <w:sz w:val="20"/>
          <w:szCs w:val="20"/>
        </w:rPr>
        <w:t>У</w:t>
      </w:r>
      <w:r w:rsidRPr="005E23DB">
        <w:rPr>
          <w:i/>
          <w:sz w:val="20"/>
          <w:szCs w:val="20"/>
          <w:lang w:val="en-US"/>
        </w:rPr>
        <w:t xml:space="preserve"> </w:t>
      </w:r>
      <w:r w:rsidRPr="00C52C87">
        <w:rPr>
          <w:i/>
          <w:sz w:val="20"/>
          <w:szCs w:val="20"/>
        </w:rPr>
        <w:t>статті</w:t>
      </w:r>
      <w:r w:rsidRPr="005E23DB">
        <w:rPr>
          <w:i/>
          <w:sz w:val="20"/>
          <w:szCs w:val="20"/>
          <w:lang w:val="en-US"/>
        </w:rPr>
        <w:t xml:space="preserve"> </w:t>
      </w:r>
      <w:r w:rsidRPr="00C52C87">
        <w:rPr>
          <w:i/>
          <w:sz w:val="20"/>
          <w:szCs w:val="20"/>
        </w:rPr>
        <w:t>здійснено</w:t>
      </w:r>
      <w:r w:rsidRPr="005E23DB">
        <w:rPr>
          <w:i/>
          <w:sz w:val="20"/>
          <w:szCs w:val="20"/>
          <w:lang w:val="en-US"/>
        </w:rPr>
        <w:t xml:space="preserve"> </w:t>
      </w:r>
      <w:r w:rsidRPr="00C52C87">
        <w:rPr>
          <w:i/>
          <w:sz w:val="20"/>
          <w:szCs w:val="20"/>
        </w:rPr>
        <w:t>аналіз</w:t>
      </w:r>
      <w:r w:rsidRPr="005E23DB">
        <w:rPr>
          <w:i/>
          <w:sz w:val="20"/>
          <w:szCs w:val="20"/>
          <w:lang w:val="en-US"/>
        </w:rPr>
        <w:t xml:space="preserve"> </w:t>
      </w:r>
      <w:r w:rsidRPr="00C52C87">
        <w:rPr>
          <w:i/>
          <w:sz w:val="20"/>
          <w:szCs w:val="20"/>
        </w:rPr>
        <w:t>франко</w:t>
      </w:r>
      <w:r w:rsidRPr="005E23DB">
        <w:rPr>
          <w:i/>
          <w:sz w:val="20"/>
          <w:szCs w:val="20"/>
          <w:lang w:val="en-US"/>
        </w:rPr>
        <w:t>-</w:t>
      </w:r>
      <w:r w:rsidRPr="00C52C87">
        <w:rPr>
          <w:i/>
          <w:sz w:val="20"/>
          <w:szCs w:val="20"/>
        </w:rPr>
        <w:t>лангобардських</w:t>
      </w:r>
      <w:r w:rsidRPr="005E23DB">
        <w:rPr>
          <w:i/>
          <w:sz w:val="20"/>
          <w:szCs w:val="20"/>
          <w:lang w:val="en-US"/>
        </w:rPr>
        <w:t xml:space="preserve"> </w:t>
      </w:r>
      <w:r w:rsidRPr="00C52C87">
        <w:rPr>
          <w:i/>
          <w:sz w:val="20"/>
          <w:szCs w:val="20"/>
        </w:rPr>
        <w:t>військово</w:t>
      </w:r>
      <w:r w:rsidRPr="005E23DB">
        <w:rPr>
          <w:i/>
          <w:sz w:val="20"/>
          <w:szCs w:val="20"/>
          <w:lang w:val="en-US"/>
        </w:rPr>
        <w:t>-</w:t>
      </w:r>
      <w:r w:rsidRPr="00C52C87">
        <w:rPr>
          <w:i/>
          <w:sz w:val="20"/>
          <w:szCs w:val="20"/>
        </w:rPr>
        <w:t>політичних</w:t>
      </w:r>
      <w:r w:rsidRPr="005E23DB">
        <w:rPr>
          <w:i/>
          <w:sz w:val="20"/>
          <w:szCs w:val="20"/>
          <w:lang w:val="en-US"/>
        </w:rPr>
        <w:t xml:space="preserve"> </w:t>
      </w:r>
      <w:r w:rsidRPr="00C52C87">
        <w:rPr>
          <w:i/>
          <w:sz w:val="20"/>
          <w:szCs w:val="20"/>
        </w:rPr>
        <w:t>відносин</w:t>
      </w:r>
      <w:r w:rsidRPr="005E23DB">
        <w:rPr>
          <w:i/>
          <w:sz w:val="20"/>
          <w:szCs w:val="20"/>
          <w:lang w:val="en-US"/>
        </w:rPr>
        <w:t xml:space="preserve"> </w:t>
      </w:r>
      <w:r w:rsidRPr="00C52C87">
        <w:rPr>
          <w:i/>
          <w:sz w:val="20"/>
          <w:szCs w:val="20"/>
        </w:rPr>
        <w:t>у</w:t>
      </w:r>
      <w:r w:rsidRPr="005E23DB">
        <w:rPr>
          <w:i/>
          <w:sz w:val="20"/>
          <w:szCs w:val="20"/>
          <w:lang w:val="en-US"/>
        </w:rPr>
        <w:t xml:space="preserve"> </w:t>
      </w:r>
      <w:r w:rsidRPr="00C52C87">
        <w:rPr>
          <w:i/>
          <w:sz w:val="20"/>
          <w:szCs w:val="20"/>
        </w:rPr>
        <w:t>період</w:t>
      </w:r>
      <w:r w:rsidRPr="005E23DB">
        <w:rPr>
          <w:i/>
          <w:sz w:val="20"/>
          <w:szCs w:val="20"/>
          <w:lang w:val="en-US"/>
        </w:rPr>
        <w:t xml:space="preserve"> “</w:t>
      </w:r>
      <w:r w:rsidRPr="00C52C87">
        <w:rPr>
          <w:i/>
          <w:sz w:val="20"/>
          <w:szCs w:val="20"/>
        </w:rPr>
        <w:t>ві</w:t>
      </w:r>
      <w:r>
        <w:rPr>
          <w:i/>
          <w:sz w:val="20"/>
          <w:szCs w:val="20"/>
          <w:lang w:val="uk-UA"/>
        </w:rPr>
        <w:softHyphen/>
      </w:r>
      <w:r w:rsidRPr="00C52C87">
        <w:rPr>
          <w:i/>
          <w:sz w:val="20"/>
          <w:szCs w:val="20"/>
        </w:rPr>
        <w:t>зан</w:t>
      </w:r>
      <w:r>
        <w:rPr>
          <w:i/>
          <w:sz w:val="20"/>
          <w:szCs w:val="20"/>
          <w:lang w:val="uk-UA"/>
        </w:rPr>
        <w:softHyphen/>
      </w:r>
      <w:r w:rsidRPr="00C52C87">
        <w:rPr>
          <w:i/>
          <w:sz w:val="20"/>
          <w:szCs w:val="20"/>
        </w:rPr>
        <w:t>тійської</w:t>
      </w:r>
      <w:r w:rsidRPr="005E23DB">
        <w:rPr>
          <w:i/>
          <w:sz w:val="20"/>
          <w:szCs w:val="20"/>
          <w:lang w:val="en-US"/>
        </w:rPr>
        <w:t xml:space="preserve"> </w:t>
      </w:r>
      <w:r w:rsidRPr="00C52C87">
        <w:rPr>
          <w:i/>
          <w:sz w:val="20"/>
          <w:szCs w:val="20"/>
        </w:rPr>
        <w:t>реконкісти</w:t>
      </w:r>
      <w:r w:rsidRPr="005E23DB">
        <w:rPr>
          <w:i/>
          <w:sz w:val="20"/>
          <w:szCs w:val="20"/>
          <w:lang w:val="en-US"/>
        </w:rPr>
        <w:t xml:space="preserve">” </w:t>
      </w:r>
      <w:r w:rsidRPr="00C52C87">
        <w:rPr>
          <w:i/>
          <w:sz w:val="20"/>
          <w:szCs w:val="20"/>
        </w:rPr>
        <w:t>в</w:t>
      </w:r>
      <w:r w:rsidRPr="005E23DB">
        <w:rPr>
          <w:i/>
          <w:sz w:val="20"/>
          <w:szCs w:val="20"/>
          <w:lang w:val="en-US"/>
        </w:rPr>
        <w:t xml:space="preserve"> </w:t>
      </w:r>
      <w:r w:rsidRPr="00C52C87">
        <w:rPr>
          <w:i/>
          <w:sz w:val="20"/>
          <w:szCs w:val="20"/>
        </w:rPr>
        <w:t>Італії</w:t>
      </w:r>
      <w:r w:rsidRPr="005E23DB">
        <w:rPr>
          <w:i/>
          <w:sz w:val="20"/>
          <w:szCs w:val="20"/>
          <w:lang w:val="en-US"/>
        </w:rPr>
        <w:t xml:space="preserve">. </w:t>
      </w:r>
      <w:r w:rsidRPr="00C52C87">
        <w:rPr>
          <w:i/>
          <w:sz w:val="20"/>
          <w:szCs w:val="20"/>
        </w:rPr>
        <w:t>Прослідковано на основі джерел і літератури передумови, хід та на</w:t>
      </w:r>
      <w:r>
        <w:rPr>
          <w:i/>
          <w:sz w:val="20"/>
          <w:szCs w:val="20"/>
          <w:lang w:val="uk-UA"/>
        </w:rPr>
        <w:softHyphen/>
      </w:r>
      <w:r w:rsidRPr="00C52C87">
        <w:rPr>
          <w:i/>
          <w:sz w:val="20"/>
          <w:szCs w:val="20"/>
        </w:rPr>
        <w:t>слід</w:t>
      </w:r>
      <w:r>
        <w:rPr>
          <w:i/>
          <w:sz w:val="20"/>
          <w:szCs w:val="20"/>
          <w:lang w:val="uk-UA"/>
        </w:rPr>
        <w:softHyphen/>
      </w:r>
      <w:r w:rsidRPr="00C52C87">
        <w:rPr>
          <w:i/>
          <w:sz w:val="20"/>
          <w:szCs w:val="20"/>
        </w:rPr>
        <w:t>ки двосторонніх стосунків. Висвітлено вплив візантійської дипломатії на розвиток міжнародних від</w:t>
      </w:r>
      <w:r>
        <w:rPr>
          <w:i/>
          <w:sz w:val="20"/>
          <w:szCs w:val="20"/>
          <w:lang w:val="uk-UA"/>
        </w:rPr>
        <w:softHyphen/>
      </w:r>
      <w:r w:rsidRPr="00C52C87">
        <w:rPr>
          <w:i/>
          <w:sz w:val="20"/>
          <w:szCs w:val="20"/>
        </w:rPr>
        <w:t xml:space="preserve">носин франків і лангобардів. </w:t>
      </w:r>
    </w:p>
    <w:p w:rsidR="005E23DB" w:rsidRPr="00C52C87" w:rsidRDefault="005E23DB" w:rsidP="005E23DB">
      <w:pPr>
        <w:suppressAutoHyphens/>
        <w:ind w:firstLine="709"/>
        <w:jc w:val="both"/>
        <w:rPr>
          <w:i/>
          <w:sz w:val="20"/>
          <w:szCs w:val="20"/>
        </w:rPr>
      </w:pPr>
      <w:r w:rsidRPr="00C52C87">
        <w:rPr>
          <w:b/>
          <w:i/>
          <w:sz w:val="20"/>
          <w:szCs w:val="20"/>
        </w:rPr>
        <w:t xml:space="preserve">Ключові слова: </w:t>
      </w:r>
      <w:r w:rsidRPr="00C52C87">
        <w:rPr>
          <w:i/>
          <w:sz w:val="20"/>
          <w:szCs w:val="20"/>
        </w:rPr>
        <w:t>франки, лангобарди, Візантія, Апеннінський півострів.</w:t>
      </w:r>
    </w:p>
    <w:p w:rsidR="005E23DB" w:rsidRPr="00C52C87" w:rsidRDefault="005E23DB" w:rsidP="005E23DB">
      <w:pPr>
        <w:suppressAutoHyphens/>
        <w:ind w:firstLine="709"/>
        <w:jc w:val="both"/>
      </w:pPr>
      <w:r w:rsidRPr="00C52C87">
        <w:tab/>
      </w:r>
    </w:p>
    <w:p w:rsidR="005E23DB" w:rsidRPr="00C52C87" w:rsidRDefault="005E23DB" w:rsidP="005E23DB">
      <w:pPr>
        <w:suppressAutoHyphens/>
        <w:ind w:firstLine="709"/>
        <w:jc w:val="both"/>
      </w:pPr>
      <w:r w:rsidRPr="00C52C87">
        <w:t xml:space="preserve">Актуальність дослідження ранньосередньовічного минулого Європи </w:t>
      </w:r>
      <w:r w:rsidRPr="00C52C87">
        <w:rPr>
          <w:bCs/>
        </w:rPr>
        <w:t>зумовлена нау</w:t>
      </w:r>
      <w:r w:rsidR="00C11CDB">
        <w:rPr>
          <w:bCs/>
          <w:lang w:val="uk-UA"/>
        </w:rPr>
        <w:softHyphen/>
      </w:r>
      <w:r w:rsidRPr="00C52C87">
        <w:rPr>
          <w:bCs/>
        </w:rPr>
        <w:t>ковою складовою, оскільки зазначена проблематика не досліджена у вітчизняній ме</w:t>
      </w:r>
      <w:r w:rsidR="00C11CDB">
        <w:rPr>
          <w:bCs/>
          <w:lang w:val="uk-UA"/>
        </w:rPr>
        <w:softHyphen/>
      </w:r>
      <w:r w:rsidRPr="00C52C87">
        <w:rPr>
          <w:bCs/>
        </w:rPr>
        <w:t>діє</w:t>
      </w:r>
      <w:r w:rsidR="00C11CDB">
        <w:rPr>
          <w:bCs/>
          <w:lang w:val="uk-UA"/>
        </w:rPr>
        <w:softHyphen/>
      </w:r>
      <w:r w:rsidRPr="00C52C87">
        <w:rPr>
          <w:bCs/>
        </w:rPr>
        <w:t>вістиці</w:t>
      </w:r>
      <w:r w:rsidRPr="00C52C87">
        <w:t>. Джерельну базу дослідження складають хроніки Григорія Турського “Істо</w:t>
      </w:r>
      <w:r w:rsidR="00C11CDB">
        <w:rPr>
          <w:lang w:val="uk-UA"/>
        </w:rPr>
        <w:softHyphen/>
      </w:r>
      <w:r w:rsidRPr="00C52C87">
        <w:t>рія франків” [14], Павла Диякона “Історія лангобардів” [15], Хроніка Фредегара [10], свід</w:t>
      </w:r>
      <w:r w:rsidR="00C11CDB">
        <w:rPr>
          <w:lang w:val="uk-UA"/>
        </w:rPr>
        <w:softHyphen/>
      </w:r>
      <w:r w:rsidRPr="00C52C87">
        <w:t>чення Іоанна Бікларського [11], Феофілакта Сімокатти [9] та епістолярні джерела [13]. З масиву історіографічного доробку окресленої проблеми варто виокремити праці ро</w:t>
      </w:r>
      <w:r w:rsidR="00C11CDB">
        <w:rPr>
          <w:lang w:val="uk-UA"/>
        </w:rPr>
        <w:softHyphen/>
      </w:r>
      <w:r w:rsidRPr="00C52C87">
        <w:t>сійських і зарубіжних науковців, а саме: М.Левченко [6], В.С</w:t>
      </w:r>
      <w:r w:rsidR="003930AB">
        <w:rPr>
          <w:lang w:val="uk-UA"/>
        </w:rPr>
        <w:t>и</w:t>
      </w:r>
      <w:r w:rsidRPr="00C52C87">
        <w:t>ротенко [8], О.Бороді</w:t>
      </w:r>
      <w:r w:rsidR="003930AB">
        <w:rPr>
          <w:lang w:val="uk-UA"/>
        </w:rPr>
        <w:softHyphen/>
      </w:r>
      <w:r w:rsidRPr="00C52C87">
        <w:t xml:space="preserve">на [2], М.Сільбера [17], П.Шрайнера [16], Г.Вольфа [18], С.Дікса [12], А.Гійу [3], Я.Вуда [19], Г.Острогорського [7], Б.Дюмезіля [5]. </w:t>
      </w:r>
    </w:p>
    <w:p w:rsidR="005E23DB" w:rsidRPr="00C52C87" w:rsidRDefault="005E23DB" w:rsidP="005E23DB">
      <w:pPr>
        <w:suppressAutoHyphens/>
        <w:ind w:firstLine="709"/>
        <w:jc w:val="both"/>
      </w:pPr>
      <w:r w:rsidRPr="00C52C87">
        <w:t>На жаль, наразі в українській історіографії немає спеціальних досліджень захід</w:t>
      </w:r>
      <w:r w:rsidR="00C11CDB">
        <w:rPr>
          <w:lang w:val="uk-UA"/>
        </w:rPr>
        <w:softHyphen/>
      </w:r>
      <w:r w:rsidRPr="00C52C87">
        <w:t>но</w:t>
      </w:r>
      <w:r w:rsidR="00C11CDB">
        <w:rPr>
          <w:lang w:val="uk-UA"/>
        </w:rPr>
        <w:softHyphen/>
      </w:r>
      <w:r w:rsidRPr="00C52C87">
        <w:t>європейського раннього середньовіччя. Якраз тому основна мета</w:t>
      </w:r>
      <w:r w:rsidRPr="00C52C87">
        <w:rPr>
          <w:b/>
        </w:rPr>
        <w:t xml:space="preserve"> </w:t>
      </w:r>
      <w:r w:rsidRPr="00C52C87">
        <w:t>публікацій полягає в спробі всебічного й об’єктивного висвітлення історичних подій, пов’язаних із розвит</w:t>
      </w:r>
      <w:r w:rsidR="00C11CDB">
        <w:rPr>
          <w:lang w:val="uk-UA"/>
        </w:rPr>
        <w:softHyphen/>
      </w:r>
      <w:r w:rsidRPr="00C52C87">
        <w:t>ком франко-лангобардських військово-політичних відносин за “візантійської реконкі</w:t>
      </w:r>
      <w:r w:rsidR="00C11CDB">
        <w:rPr>
          <w:lang w:val="uk-UA"/>
        </w:rPr>
        <w:softHyphen/>
      </w:r>
      <w:r w:rsidRPr="00C52C87">
        <w:t>сти” в Італії (584–590 рр.), комплексного й наукового аналізу фактів, що відображають найбільш знакові моменти їхньої еволюції.</w:t>
      </w:r>
    </w:p>
    <w:p w:rsidR="005E23DB" w:rsidRPr="00C52C87" w:rsidRDefault="005E23DB" w:rsidP="005E23DB">
      <w:pPr>
        <w:suppressAutoHyphens/>
        <w:ind w:firstLine="709"/>
        <w:jc w:val="both"/>
      </w:pPr>
      <w:r w:rsidRPr="00C52C87">
        <w:t xml:space="preserve">На франко-лангобардські військово-політичні відносини 80-х рр. </w:t>
      </w:r>
      <w:r w:rsidRPr="00C52C87">
        <w:rPr>
          <w:lang w:val="en-US"/>
        </w:rPr>
        <w:t>VI</w:t>
      </w:r>
      <w:r w:rsidRPr="00C52C87">
        <w:t xml:space="preserve"> ст. сильний вплив здійснювала Візантія, яка прагнула відвоювати в лангобардів Італію. Маврикій (</w:t>
      </w:r>
      <w:r w:rsidRPr="00C52C87">
        <w:rPr>
          <w:i/>
        </w:rPr>
        <w:t>Mauricius</w:t>
      </w:r>
      <w:r w:rsidRPr="00C52C87">
        <w:t>, 582–602 рр.). хотів відновити могутність і цілісність Імперії. Він мав осо</w:t>
      </w:r>
      <w:r w:rsidR="00C11CDB">
        <w:rPr>
          <w:lang w:val="uk-UA"/>
        </w:rPr>
        <w:softHyphen/>
      </w:r>
      <w:r w:rsidRPr="00C52C87">
        <w:t>би</w:t>
      </w:r>
      <w:r w:rsidR="00C11CDB">
        <w:rPr>
          <w:lang w:val="uk-UA"/>
        </w:rPr>
        <w:softHyphen/>
      </w:r>
      <w:r w:rsidRPr="00C52C87">
        <w:t xml:space="preserve">сті інтереси на Заході [7, </w:t>
      </w:r>
      <w:r w:rsidRPr="00C52C87">
        <w:rPr>
          <w:lang w:val="en-US"/>
        </w:rPr>
        <w:t>c</w:t>
      </w:r>
      <w:r w:rsidRPr="00C52C87">
        <w:t>.125]. Зокрема, за заповітом від 597 р., його старший син Фео</w:t>
      </w:r>
      <w:r w:rsidR="00C11CDB">
        <w:rPr>
          <w:lang w:val="uk-UA"/>
        </w:rPr>
        <w:softHyphen/>
      </w:r>
      <w:r w:rsidRPr="00C52C87">
        <w:t>досій мав керувати з Константинополя східною частиною Імперії, а інший син – Ті</w:t>
      </w:r>
      <w:r w:rsidR="00C11CDB">
        <w:rPr>
          <w:lang w:val="uk-UA"/>
        </w:rPr>
        <w:softHyphen/>
      </w:r>
      <w:r w:rsidRPr="00C52C87">
        <w:t>бе</w:t>
      </w:r>
      <w:r w:rsidR="00C11CDB">
        <w:rPr>
          <w:lang w:val="uk-UA"/>
        </w:rPr>
        <w:softHyphen/>
      </w:r>
      <w:r w:rsidRPr="00C52C87">
        <w:t xml:space="preserve">рій з Риму – Італією й островами Тірренського моря [9, </w:t>
      </w:r>
      <w:r w:rsidRPr="00C52C87">
        <w:rPr>
          <w:lang w:val="en-US"/>
        </w:rPr>
        <w:t>c</w:t>
      </w:r>
      <w:r w:rsidRPr="00C52C87">
        <w:t>.187]. Рим повинен був стати мі</w:t>
      </w:r>
      <w:r w:rsidR="00C11CDB">
        <w:rPr>
          <w:lang w:val="uk-UA"/>
        </w:rPr>
        <w:softHyphen/>
      </w:r>
      <w:r w:rsidRPr="00C52C87">
        <w:t>стом імператора. Відтак ідея всесвітньої Імперії існувала й надалі.</w:t>
      </w:r>
    </w:p>
    <w:p w:rsidR="005E23DB" w:rsidRPr="00C52C87" w:rsidRDefault="005E23DB" w:rsidP="005E23DB">
      <w:pPr>
        <w:suppressAutoHyphens/>
        <w:ind w:firstLine="709"/>
        <w:jc w:val="both"/>
      </w:pPr>
      <w:r w:rsidRPr="00C52C87">
        <w:t>Проте становище Візантії було критичним, адже після всіх видатних успіхів Юсти</w:t>
      </w:r>
      <w:r w:rsidR="00C11CDB">
        <w:rPr>
          <w:lang w:val="uk-UA"/>
        </w:rPr>
        <w:softHyphen/>
      </w:r>
      <w:r w:rsidRPr="00C52C87">
        <w:t>ніан залишив своїм наступникам, у тому числі Маврикію, внутрішньо, еконо</w:t>
      </w:r>
      <w:r w:rsidR="00C11CDB">
        <w:rPr>
          <w:lang w:val="uk-UA"/>
        </w:rPr>
        <w:softHyphen/>
      </w:r>
      <w:r w:rsidRPr="00C52C87">
        <w:t>міч</w:t>
      </w:r>
      <w:r w:rsidR="00C11CDB">
        <w:rPr>
          <w:lang w:val="uk-UA"/>
        </w:rPr>
        <w:softHyphen/>
      </w:r>
      <w:r w:rsidRPr="00C52C87">
        <w:t>но й фінансово виснажену Імперію. Тому на Заході зі спадщини Юстиніана врятували ли</w:t>
      </w:r>
      <w:r w:rsidR="00C11CDB">
        <w:rPr>
          <w:lang w:val="uk-UA"/>
        </w:rPr>
        <w:softHyphen/>
      </w:r>
      <w:r w:rsidRPr="00C52C87">
        <w:t>ше частину земель, в Азії на короткий час відновили спокій, проте становище на Бал</w:t>
      </w:r>
      <w:r w:rsidR="00C11CDB">
        <w:rPr>
          <w:lang w:val="uk-UA"/>
        </w:rPr>
        <w:softHyphen/>
      </w:r>
      <w:r w:rsidRPr="00C52C87">
        <w:t>ка</w:t>
      </w:r>
      <w:r w:rsidR="00C11CDB">
        <w:rPr>
          <w:lang w:val="uk-UA"/>
        </w:rPr>
        <w:softHyphen/>
      </w:r>
      <w:r w:rsidRPr="00C52C87">
        <w:t>нах залишалося критичним. Напружена ситуація, яка панувала тут ще із часів слов’янсь</w:t>
      </w:r>
      <w:r w:rsidR="00C11CDB">
        <w:rPr>
          <w:lang w:val="uk-UA"/>
        </w:rPr>
        <w:softHyphen/>
      </w:r>
      <w:r w:rsidRPr="00C52C87">
        <w:t xml:space="preserve">ких вторгнень, посилювалася за вторгнення аварів у Середню Європу [4, </w:t>
      </w:r>
      <w:r w:rsidRPr="00C52C87">
        <w:rPr>
          <w:lang w:val="en-US"/>
        </w:rPr>
        <w:t>c</w:t>
      </w:r>
      <w:r w:rsidRPr="00C52C87">
        <w:t xml:space="preserve">.148–150]. Після запеклої боротьби у 80-х рр. </w:t>
      </w:r>
      <w:r w:rsidRPr="00C52C87">
        <w:rPr>
          <w:lang w:val="en-US"/>
        </w:rPr>
        <w:t>VI</w:t>
      </w:r>
      <w:r w:rsidRPr="00C52C87">
        <w:t xml:space="preserve"> ст. візантійська оборонна лінія була прор</w:t>
      </w:r>
      <w:r w:rsidR="00C11CDB">
        <w:rPr>
          <w:lang w:val="uk-UA"/>
        </w:rPr>
        <w:softHyphen/>
      </w:r>
      <w:r w:rsidRPr="00C52C87">
        <w:t xml:space="preserve">вана й аварсько-слов’янський </w:t>
      </w:r>
      <w:r w:rsidRPr="00C52C87">
        <w:rPr>
          <w:i/>
        </w:rPr>
        <w:t>gens</w:t>
      </w:r>
      <w:r w:rsidRPr="00C52C87">
        <w:t xml:space="preserve"> став поширюватися по всьому Балканському півострові [1, </w:t>
      </w:r>
      <w:r w:rsidRPr="00C52C87">
        <w:rPr>
          <w:lang w:val="en-US"/>
        </w:rPr>
        <w:t>c</w:t>
      </w:r>
      <w:r w:rsidRPr="00C52C87">
        <w:t>.145–150]. З великих зовнішньополітичних подій для подальшого роз</w:t>
      </w:r>
      <w:r w:rsidR="00C11CDB">
        <w:rPr>
          <w:lang w:val="uk-UA"/>
        </w:rPr>
        <w:softHyphen/>
      </w:r>
      <w:r w:rsidRPr="00C52C87">
        <w:t>вит</w:t>
      </w:r>
      <w:r w:rsidR="00C11CDB">
        <w:rPr>
          <w:lang w:val="uk-UA"/>
        </w:rPr>
        <w:softHyphen/>
      </w:r>
      <w:r w:rsidRPr="00C52C87">
        <w:t xml:space="preserve">ку Імперії не було важливішої за розпоселення слов’ян на Балканах [8, </w:t>
      </w:r>
      <w:r w:rsidRPr="00C52C87">
        <w:rPr>
          <w:lang w:val="en-US"/>
        </w:rPr>
        <w:t>c</w:t>
      </w:r>
      <w:r w:rsidRPr="00C52C87">
        <w:t xml:space="preserve">.252–253]. </w:t>
      </w:r>
    </w:p>
    <w:p w:rsidR="005E23DB" w:rsidRPr="00C52C87" w:rsidRDefault="00353FE3" w:rsidP="005E23DB">
      <w:pPr>
        <w:suppressAutoHyphens/>
        <w:ind w:firstLine="709"/>
        <w:jc w:val="both"/>
      </w:pPr>
      <w:r>
        <w:rPr>
          <w:noProof/>
          <w:lang w:val="uk-UA" w:eastAsia="uk-UA"/>
        </w:rPr>
        <mc:AlternateContent>
          <mc:Choice Requires="wps">
            <w:drawing>
              <wp:anchor distT="0" distB="0" distL="114300" distR="114300" simplePos="0" relativeHeight="252021760" behindDoc="0" locked="0" layoutInCell="1" allowOverlap="1" wp14:anchorId="5C1E7F0A" wp14:editId="18FC8B89">
                <wp:simplePos x="0" y="0"/>
                <wp:positionH relativeFrom="column">
                  <wp:posOffset>-89535</wp:posOffset>
                </wp:positionH>
                <wp:positionV relativeFrom="paragraph">
                  <wp:posOffset>1512158</wp:posOffset>
                </wp:positionV>
                <wp:extent cx="2841625" cy="262255"/>
                <wp:effectExtent l="0" t="0" r="0" b="4445"/>
                <wp:wrapNone/>
                <wp:docPr id="260" name="Поле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353FE3">
                            <w:pPr>
                              <w:rPr>
                                <w:sz w:val="20"/>
                                <w:szCs w:val="20"/>
                                <w:lang w:val="uk-UA"/>
                              </w:rPr>
                            </w:pPr>
                            <w:r w:rsidRPr="001F0325">
                              <w:rPr>
                                <w:color w:val="000000"/>
                                <w:sz w:val="20"/>
                                <w:szCs w:val="20"/>
                              </w:rPr>
                              <w:t xml:space="preserve">© </w:t>
                            </w:r>
                            <w:r>
                              <w:rPr>
                                <w:bCs/>
                                <w:sz w:val="20"/>
                                <w:szCs w:val="20"/>
                                <w:lang w:val="uk-UA"/>
                              </w:rPr>
                              <w:t>Павлюк А.</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353FE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0" o:spid="_x0000_s1058" type="#_x0000_t202" style="position:absolute;left:0;text-align:left;margin-left:-7.05pt;margin-top:119.05pt;width:223.75pt;height:20.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" stroked="f">
                <v:textbox>
                  <w:txbxContent>
                    <w:p w:rsidR="00740EAA" w:rsidRPr="007412B0" w:rsidRDefault="00740EAA" w:rsidP="00353FE3">
                      <w:pPr>
                        <w:rPr>
                          <w:sz w:val="20"/>
                          <w:szCs w:val="20"/>
                          <w:lang w:val="uk-UA"/>
                        </w:rPr>
                      </w:pPr>
                      <w:r w:rsidRPr="001F0325">
                        <w:rPr>
                          <w:color w:val="000000"/>
                          <w:sz w:val="20"/>
                          <w:szCs w:val="20"/>
                        </w:rPr>
                        <w:t xml:space="preserve">© </w:t>
                      </w:r>
                      <w:r>
                        <w:rPr>
                          <w:bCs/>
                          <w:sz w:val="20"/>
                          <w:szCs w:val="20"/>
                          <w:lang w:val="uk-UA"/>
                        </w:rPr>
                        <w:t>Павлюк А.</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353FE3">
                      <w:pPr>
                        <w:rPr>
                          <w:rFonts w:ascii="Calibri" w:hAnsi="Calibri"/>
                        </w:rPr>
                      </w:pPr>
                    </w:p>
                  </w:txbxContent>
                </v:textbox>
              </v:shape>
            </w:pict>
          </mc:Fallback>
        </mc:AlternateContent>
      </w:r>
      <w:r w:rsidR="005E23DB" w:rsidRPr="00C52C87">
        <w:t>За таких умов Маврикій спробував принаймні зберегти для Візантії частину за</w:t>
      </w:r>
      <w:r w:rsidR="00C11CDB">
        <w:rPr>
          <w:lang w:val="uk-UA"/>
        </w:rPr>
        <w:softHyphen/>
      </w:r>
      <w:r w:rsidR="005E23DB" w:rsidRPr="00C52C87">
        <w:t>хід</w:t>
      </w:r>
      <w:r w:rsidR="00C11CDB">
        <w:rPr>
          <w:lang w:val="uk-UA"/>
        </w:rPr>
        <w:softHyphen/>
      </w:r>
      <w:r w:rsidR="005E23DB" w:rsidRPr="00C52C87">
        <w:t>них володінь. Консолідувавши залишки могутності, він створив екзархати в Равенні та Карфагені як військові намісництва, передавши у владні повноваження екзархів не тіль</w:t>
      </w:r>
      <w:r w:rsidR="00C11CDB">
        <w:rPr>
          <w:lang w:val="uk-UA"/>
        </w:rPr>
        <w:softHyphen/>
      </w:r>
      <w:r w:rsidR="005E23DB" w:rsidRPr="00C52C87">
        <w:t xml:space="preserve">ки військову, а й цивільну владу в усій повноті [6, </w:t>
      </w:r>
      <w:r w:rsidR="005E23DB" w:rsidRPr="00C52C87">
        <w:rPr>
          <w:lang w:val="en-US"/>
        </w:rPr>
        <w:t>c</w:t>
      </w:r>
      <w:r w:rsidR="005E23DB" w:rsidRPr="00C52C87">
        <w:t>.101]. Равеннський екзархат став плацдармом для візантійських військ у боротьбі з лангобардами. У зв’язку із цим, ве</w:t>
      </w:r>
      <w:r w:rsidR="00C11CDB">
        <w:rPr>
          <w:lang w:val="uk-UA"/>
        </w:rPr>
        <w:softHyphen/>
      </w:r>
      <w:r w:rsidR="005E23DB" w:rsidRPr="00C52C87">
        <w:t>ли</w:t>
      </w:r>
      <w:r w:rsidR="00C11CDB">
        <w:rPr>
          <w:lang w:val="uk-UA"/>
        </w:rPr>
        <w:softHyphen/>
      </w:r>
      <w:r w:rsidR="005E23DB" w:rsidRPr="00C52C87">
        <w:t>ке значення має датування виникнення Равеннського екзархату, адже без хронологічної ло</w:t>
      </w:r>
      <w:r w:rsidR="00C11CDB">
        <w:rPr>
          <w:lang w:val="uk-UA"/>
        </w:rPr>
        <w:softHyphen/>
      </w:r>
      <w:r w:rsidR="005E23DB" w:rsidRPr="00C52C87">
        <w:t>калізації події неможливо правильно оцінити вплив на нього різних соціальних про</w:t>
      </w:r>
      <w:r w:rsidR="00C11CDB">
        <w:rPr>
          <w:lang w:val="uk-UA"/>
        </w:rPr>
        <w:softHyphen/>
      </w:r>
      <w:r w:rsidR="005E23DB" w:rsidRPr="00C52C87">
        <w:t>це</w:t>
      </w:r>
      <w:r w:rsidR="00C11CDB">
        <w:rPr>
          <w:lang w:val="uk-UA"/>
        </w:rPr>
        <w:softHyphen/>
      </w:r>
      <w:r w:rsidR="005E23DB" w:rsidRPr="00C52C87">
        <w:t>сів. Точна дата утворення екзархату досі не відома, хоча друга половина VI ст. дина</w:t>
      </w:r>
      <w:r w:rsidR="00C11CDB">
        <w:rPr>
          <w:lang w:val="uk-UA"/>
        </w:rPr>
        <w:softHyphen/>
      </w:r>
      <w:r w:rsidR="005E23DB" w:rsidRPr="00C52C87">
        <w:lastRenderedPageBreak/>
        <w:t>міч</w:t>
      </w:r>
      <w:r w:rsidR="00C11CDB">
        <w:rPr>
          <w:lang w:val="uk-UA"/>
        </w:rPr>
        <w:softHyphen/>
      </w:r>
      <w:r w:rsidR="005E23DB" w:rsidRPr="00C52C87">
        <w:t>на за подіями. Особливі повноваження екзарха (на підвладній території він володів гро</w:t>
      </w:r>
      <w:r w:rsidR="00C11CDB">
        <w:rPr>
          <w:lang w:val="uk-UA"/>
        </w:rPr>
        <w:softHyphen/>
      </w:r>
      <w:r w:rsidR="005E23DB" w:rsidRPr="00C52C87">
        <w:t>мадянськими, військовими, судовими, церковно-адміністративними повнова</w:t>
      </w:r>
      <w:r w:rsidR="00C11CDB">
        <w:rPr>
          <w:lang w:val="uk-UA"/>
        </w:rPr>
        <w:softHyphen/>
      </w:r>
      <w:r w:rsidR="005E23DB" w:rsidRPr="00C52C87">
        <w:t>ження</w:t>
      </w:r>
      <w:r w:rsidR="00C11CDB">
        <w:rPr>
          <w:lang w:val="uk-UA"/>
        </w:rPr>
        <w:softHyphen/>
      </w:r>
      <w:r w:rsidR="005E23DB" w:rsidRPr="00C52C87">
        <w:t>ми) визначають основну юридичну відмінність екзархату від інших типів адміні</w:t>
      </w:r>
      <w:r w:rsidR="00C11CDB">
        <w:rPr>
          <w:lang w:val="uk-UA"/>
        </w:rPr>
        <w:softHyphen/>
      </w:r>
      <w:r w:rsidR="005E23DB" w:rsidRPr="00C52C87">
        <w:t>стра</w:t>
      </w:r>
      <w:r w:rsidR="00C11CDB">
        <w:rPr>
          <w:lang w:val="uk-UA"/>
        </w:rPr>
        <w:softHyphen/>
      </w:r>
      <w:r w:rsidR="005E23DB" w:rsidRPr="00C52C87">
        <w:t>тив</w:t>
      </w:r>
      <w:r w:rsidR="00C11CDB">
        <w:rPr>
          <w:lang w:val="uk-UA"/>
        </w:rPr>
        <w:softHyphen/>
      </w:r>
      <w:r w:rsidR="005E23DB" w:rsidRPr="00C52C87">
        <w:t>них устроїв у Візантії. Саме введення посади екзарха мало офіційно оформити ви</w:t>
      </w:r>
      <w:r w:rsidR="00C11CDB">
        <w:rPr>
          <w:lang w:val="uk-UA"/>
        </w:rPr>
        <w:softHyphen/>
      </w:r>
      <w:r w:rsidR="005E23DB" w:rsidRPr="00C52C87">
        <w:t>ник</w:t>
      </w:r>
      <w:r w:rsidR="00C11CDB">
        <w:rPr>
          <w:lang w:val="uk-UA"/>
        </w:rPr>
        <w:softHyphen/>
      </w:r>
      <w:r w:rsidR="005E23DB" w:rsidRPr="00C52C87">
        <w:t xml:space="preserve">нення цієї нової структури [2, </w:t>
      </w:r>
      <w:r w:rsidR="005E23DB" w:rsidRPr="00C52C87">
        <w:rPr>
          <w:lang w:val="en-US"/>
        </w:rPr>
        <w:t>c</w:t>
      </w:r>
      <w:r w:rsidR="005E23DB" w:rsidRPr="00C52C87">
        <w:t xml:space="preserve">.119]. </w:t>
      </w:r>
    </w:p>
    <w:p w:rsidR="005E23DB" w:rsidRPr="00C52C87" w:rsidRDefault="005E23DB" w:rsidP="005E23DB">
      <w:pPr>
        <w:suppressAutoHyphens/>
        <w:ind w:firstLine="709"/>
        <w:jc w:val="both"/>
      </w:pPr>
      <w:r w:rsidRPr="00C52C87">
        <w:t>Термін “екзарх” уперше зустрічається в листі папи Пелагія ІІ від жовтня 584 р. У</w:t>
      </w:r>
      <w:r w:rsidR="00C11CDB">
        <w:rPr>
          <w:lang w:val="uk-UA"/>
        </w:rPr>
        <w:t> </w:t>
      </w:r>
      <w:r w:rsidRPr="00C52C87">
        <w:t>до</w:t>
      </w:r>
      <w:r w:rsidR="00C11CDB">
        <w:rPr>
          <w:lang w:val="uk-UA"/>
        </w:rPr>
        <w:softHyphen/>
      </w:r>
      <w:r w:rsidRPr="00C52C87">
        <w:t>кументі не зазначено ім’я екзарха, але достеменно відомо, що вже в 585 р. цю поса</w:t>
      </w:r>
      <w:r w:rsidR="00C11CDB">
        <w:rPr>
          <w:lang w:val="uk-UA"/>
        </w:rPr>
        <w:softHyphen/>
      </w:r>
      <w:r w:rsidRPr="00C52C87">
        <w:t>ду займав Смарагд (</w:t>
      </w:r>
      <w:r w:rsidRPr="00C52C87">
        <w:rPr>
          <w:i/>
        </w:rPr>
        <w:t>Smaractus</w:t>
      </w:r>
      <w:r w:rsidRPr="00C52C87">
        <w:t>, 585–589 рр.). Проте в історіографії особу першого екзар</w:t>
      </w:r>
      <w:r w:rsidR="00C11CDB">
        <w:rPr>
          <w:lang w:val="uk-UA"/>
        </w:rPr>
        <w:softHyphen/>
      </w:r>
      <w:r w:rsidRPr="00C52C87">
        <w:t>ха розглядали по-різному. Зокрема, першим екзархом Равенни міг бути підкорювач Іта</w:t>
      </w:r>
      <w:r w:rsidR="00C11CDB">
        <w:rPr>
          <w:lang w:val="uk-UA"/>
        </w:rPr>
        <w:softHyphen/>
      </w:r>
      <w:r w:rsidRPr="00C52C87">
        <w:t>лії патрицій Нарцес, його наступник патрицій Лонгін або зять імператора Юстина ІІ Ба</w:t>
      </w:r>
      <w:r w:rsidR="00C11CDB">
        <w:rPr>
          <w:lang w:val="uk-UA"/>
        </w:rPr>
        <w:softHyphen/>
      </w:r>
      <w:r w:rsidRPr="00C52C87">
        <w:t>дуа</w:t>
      </w:r>
      <w:r w:rsidR="00C11CDB">
        <w:rPr>
          <w:lang w:val="uk-UA"/>
        </w:rPr>
        <w:softHyphen/>
      </w:r>
      <w:r w:rsidRPr="00C52C87">
        <w:t xml:space="preserve">рій [2, </w:t>
      </w:r>
      <w:r w:rsidRPr="00C52C87">
        <w:rPr>
          <w:lang w:val="en-US"/>
        </w:rPr>
        <w:t>c</w:t>
      </w:r>
      <w:r w:rsidRPr="00C52C87">
        <w:t>.122]. Однак, вважає О.Бородін, найімовірніше першим равеннським екзар</w:t>
      </w:r>
      <w:r w:rsidR="00C11CDB">
        <w:rPr>
          <w:lang w:val="uk-UA"/>
        </w:rPr>
        <w:softHyphen/>
      </w:r>
      <w:r w:rsidRPr="00C52C87">
        <w:t xml:space="preserve">хом був Смарагд. Отже, часом виникнення Равеннського екзархату слід вважати </w:t>
      </w:r>
      <w:r w:rsidR="00C11CDB">
        <w:rPr>
          <w:lang w:val="uk-UA"/>
        </w:rPr>
        <w:br/>
      </w:r>
      <w:r w:rsidRPr="00C52C87">
        <w:t xml:space="preserve">80-ті рр. VI ст. [2, </w:t>
      </w:r>
      <w:r w:rsidRPr="00C52C87">
        <w:rPr>
          <w:lang w:val="en-US"/>
        </w:rPr>
        <w:t>c</w:t>
      </w:r>
      <w:r w:rsidRPr="00C52C87">
        <w:t xml:space="preserve">.130]. </w:t>
      </w:r>
    </w:p>
    <w:p w:rsidR="005E23DB" w:rsidRPr="00C52C87" w:rsidRDefault="005E23DB" w:rsidP="005E23DB">
      <w:pPr>
        <w:suppressAutoHyphens/>
        <w:ind w:firstLine="709"/>
        <w:jc w:val="both"/>
      </w:pPr>
      <w:r w:rsidRPr="00C52C87">
        <w:t>Тому, оговтавшись від першого потрясіння, викликаного лангобардським завою</w:t>
      </w:r>
      <w:r w:rsidR="00C11CDB">
        <w:rPr>
          <w:lang w:val="uk-UA"/>
        </w:rPr>
        <w:softHyphen/>
      </w:r>
      <w:r w:rsidRPr="00C52C87">
        <w:t>ван</w:t>
      </w:r>
      <w:r w:rsidR="00C11CDB">
        <w:rPr>
          <w:lang w:val="uk-UA"/>
        </w:rPr>
        <w:softHyphen/>
      </w:r>
      <w:r w:rsidRPr="00C52C87">
        <w:t>ням Італії, візантійцям удалося через реорганізацію системи управління успішно про</w:t>
      </w:r>
      <w:r w:rsidR="00C11CDB">
        <w:rPr>
          <w:lang w:val="uk-UA"/>
        </w:rPr>
        <w:softHyphen/>
      </w:r>
      <w:r w:rsidRPr="00C52C87">
        <w:t xml:space="preserve">тистояти варварам як на полі бою, так і за допомогою дипломатії [2, </w:t>
      </w:r>
      <w:r w:rsidRPr="00C52C87">
        <w:rPr>
          <w:lang w:val="en-US"/>
        </w:rPr>
        <w:t>c</w:t>
      </w:r>
      <w:r w:rsidRPr="00C52C87">
        <w:t>.106]. На думку А.Гійу, це був головний інструмент взаємовідносин із народами, які оточували Ві</w:t>
      </w:r>
      <w:r w:rsidR="00C11CDB">
        <w:rPr>
          <w:lang w:val="uk-UA"/>
        </w:rPr>
        <w:softHyphen/>
      </w:r>
      <w:r w:rsidRPr="00C52C87">
        <w:t xml:space="preserve">зантію [3, </w:t>
      </w:r>
      <w:r w:rsidRPr="00C52C87">
        <w:rPr>
          <w:lang w:val="en-US"/>
        </w:rPr>
        <w:t>c</w:t>
      </w:r>
      <w:r w:rsidRPr="00C52C87">
        <w:t xml:space="preserve">.161]. Часто при цьому використовувалися й принципи </w:t>
      </w:r>
      <w:r w:rsidRPr="00C52C87">
        <w:rPr>
          <w:i/>
          <w:lang w:val="en-US"/>
        </w:rPr>
        <w:t>divide</w:t>
      </w:r>
      <w:r w:rsidRPr="00C52C87">
        <w:rPr>
          <w:i/>
        </w:rPr>
        <w:t xml:space="preserve"> </w:t>
      </w:r>
      <w:r w:rsidRPr="00C52C87">
        <w:rPr>
          <w:i/>
          <w:lang w:val="en-US"/>
        </w:rPr>
        <w:t>et</w:t>
      </w:r>
      <w:r w:rsidRPr="00C52C87">
        <w:rPr>
          <w:i/>
        </w:rPr>
        <w:t xml:space="preserve"> </w:t>
      </w:r>
      <w:r w:rsidRPr="00C52C87">
        <w:rPr>
          <w:i/>
          <w:lang w:val="en-US"/>
        </w:rPr>
        <w:t>impera</w:t>
      </w:r>
      <w:r w:rsidRPr="00C52C87">
        <w:t>.</w:t>
      </w:r>
    </w:p>
    <w:p w:rsidR="005E23DB" w:rsidRPr="00C52C87" w:rsidRDefault="005E23DB" w:rsidP="005E23DB">
      <w:pPr>
        <w:suppressAutoHyphens/>
        <w:ind w:firstLine="709"/>
        <w:jc w:val="both"/>
      </w:pPr>
      <w:r w:rsidRPr="00C52C87">
        <w:t>Так, у 584 р., завдяки шантажу, Маврикій уклав із королем Австразії Хільде</w:t>
      </w:r>
      <w:r w:rsidR="00C11CDB">
        <w:rPr>
          <w:lang w:val="uk-UA"/>
        </w:rPr>
        <w:softHyphen/>
      </w:r>
      <w:r w:rsidRPr="00C52C87">
        <w:t>бер</w:t>
      </w:r>
      <w:r w:rsidR="00C11CDB">
        <w:rPr>
          <w:lang w:val="uk-UA"/>
        </w:rPr>
        <w:softHyphen/>
      </w:r>
      <w:r w:rsidRPr="00C52C87">
        <w:t>том ІІ (</w:t>
      </w:r>
      <w:r w:rsidRPr="00C52C87">
        <w:rPr>
          <w:i/>
        </w:rPr>
        <w:t>Hildeberthus</w:t>
      </w:r>
      <w:r w:rsidRPr="00C52C87">
        <w:t>, 575–596 рр.) союз проти лангобардів. Король отримав від імпе</w:t>
      </w:r>
      <w:r w:rsidR="00C11CDB">
        <w:rPr>
          <w:lang w:val="uk-UA"/>
        </w:rPr>
        <w:softHyphen/>
      </w:r>
      <w:r w:rsidRPr="00C52C87">
        <w:t>ра</w:t>
      </w:r>
      <w:r w:rsidR="00C11CDB">
        <w:rPr>
          <w:lang w:val="uk-UA"/>
        </w:rPr>
        <w:softHyphen/>
      </w:r>
      <w:r w:rsidRPr="00C52C87">
        <w:t>то</w:t>
      </w:r>
      <w:r w:rsidR="00C11CDB">
        <w:rPr>
          <w:lang w:val="uk-UA"/>
        </w:rPr>
        <w:softHyphen/>
      </w:r>
      <w:r w:rsidRPr="00C52C87">
        <w:t xml:space="preserve">ра 50 тис. золотих солідів [17, </w:t>
      </w:r>
      <w:r w:rsidRPr="00C52C87">
        <w:rPr>
          <w:lang w:val="en-US"/>
        </w:rPr>
        <w:t>s</w:t>
      </w:r>
      <w:r w:rsidRPr="00C52C87">
        <w:t>.74], щоб вигнати їх з Італії (</w:t>
      </w:r>
      <w:r w:rsidRPr="00C52C87">
        <w:rPr>
          <w:i/>
        </w:rPr>
        <w:t>Langobardus de Italia extruderit</w:t>
      </w:r>
      <w:r w:rsidRPr="00C52C87">
        <w:t xml:space="preserve">) [14, </w:t>
      </w:r>
      <w:r w:rsidRPr="00C52C87">
        <w:rPr>
          <w:lang w:val="en-US"/>
        </w:rPr>
        <w:t>s</w:t>
      </w:r>
      <w:r w:rsidRPr="00C52C87">
        <w:t>.314]. Угода відбулася за таких причин. Сестра франкського короля Ін</w:t>
      </w:r>
      <w:r w:rsidR="00C11CDB">
        <w:rPr>
          <w:lang w:val="uk-UA"/>
        </w:rPr>
        <w:softHyphen/>
      </w:r>
      <w:r w:rsidRPr="00C52C87">
        <w:t>гунда вийшла заміж за вестготського королевича Герменегільда. Згодом вона народила си</w:t>
      </w:r>
      <w:r w:rsidR="00C11CDB">
        <w:rPr>
          <w:lang w:val="uk-UA"/>
        </w:rPr>
        <w:softHyphen/>
      </w:r>
      <w:r w:rsidRPr="00C52C87">
        <w:t>на Атанагільда, з яким була змушена втікати з Вестготського королівства після не</w:t>
      </w:r>
      <w:r w:rsidR="00C11CDB">
        <w:rPr>
          <w:lang w:val="uk-UA"/>
        </w:rPr>
        <w:softHyphen/>
      </w:r>
      <w:r w:rsidRPr="00C52C87">
        <w:t>вда</w:t>
      </w:r>
      <w:r w:rsidR="00C11CDB">
        <w:rPr>
          <w:lang w:val="uk-UA"/>
        </w:rPr>
        <w:softHyphen/>
      </w:r>
      <w:r w:rsidRPr="00C52C87">
        <w:t>лої спроби чоловіка узурпувати королівську владу. Утікачі випадково потрапили до ві</w:t>
      </w:r>
      <w:r w:rsidR="00C11CDB">
        <w:rPr>
          <w:lang w:val="uk-UA"/>
        </w:rPr>
        <w:softHyphen/>
      </w:r>
      <w:r w:rsidRPr="00C52C87">
        <w:t>зантійських військ, дислокованих на Піренеях, і негайно були відіслані у Візантію. Від</w:t>
      </w:r>
      <w:r w:rsidR="00C11CDB">
        <w:rPr>
          <w:lang w:val="uk-UA"/>
        </w:rPr>
        <w:softHyphen/>
      </w:r>
      <w:r w:rsidRPr="00C52C87">
        <w:t>тепер імператор почав використовувати “почесних полонених” як засіб впливу на ко</w:t>
      </w:r>
      <w:r w:rsidR="00C11CDB">
        <w:rPr>
          <w:lang w:val="uk-UA"/>
        </w:rPr>
        <w:softHyphen/>
      </w:r>
      <w:r w:rsidRPr="00C52C87">
        <w:t xml:space="preserve">роля Австразії [5, </w:t>
      </w:r>
      <w:r w:rsidRPr="00C52C87">
        <w:rPr>
          <w:lang w:val="en-US"/>
        </w:rPr>
        <w:t>c</w:t>
      </w:r>
      <w:r w:rsidRPr="00C52C87">
        <w:t>.263–266]. Натомість за звільнення сім’ї Маврикій вимагав від фран</w:t>
      </w:r>
      <w:r w:rsidR="00C11CDB">
        <w:rPr>
          <w:lang w:val="uk-UA"/>
        </w:rPr>
        <w:softHyphen/>
      </w:r>
      <w:r w:rsidRPr="00C52C87">
        <w:t>ків військового походу проти лангобардів і ліквідацію їхнього королівства. Для ди</w:t>
      </w:r>
      <w:r w:rsidR="00C11CDB">
        <w:rPr>
          <w:lang w:val="uk-UA"/>
        </w:rPr>
        <w:softHyphen/>
      </w:r>
      <w:r w:rsidRPr="00C52C87">
        <w:t>настії Меровінгів повернення полонених Інгунди й Атанагільда мало надзвичайно ва</w:t>
      </w:r>
      <w:r w:rsidR="00C11CDB">
        <w:rPr>
          <w:lang w:val="uk-UA"/>
        </w:rPr>
        <w:softHyphen/>
      </w:r>
      <w:r w:rsidRPr="00C52C87">
        <w:t>жливе політичне значення. Атанагільд був претендентом на вестготський престол, а то</w:t>
      </w:r>
      <w:r w:rsidR="00C11CDB">
        <w:rPr>
          <w:lang w:val="uk-UA"/>
        </w:rPr>
        <w:softHyphen/>
      </w:r>
      <w:r w:rsidRPr="00C52C87">
        <w:t xml:space="preserve">му франки могли претендувати на Вестготське королівство. </w:t>
      </w:r>
    </w:p>
    <w:p w:rsidR="005E23DB" w:rsidRPr="005E23DB" w:rsidRDefault="005E23DB" w:rsidP="005E23DB">
      <w:pPr>
        <w:suppressAutoHyphens/>
        <w:ind w:firstLine="709"/>
        <w:jc w:val="both"/>
        <w:rPr>
          <w:lang w:val="uk-UA"/>
        </w:rPr>
      </w:pPr>
      <w:r w:rsidRPr="00C52C87">
        <w:t>За таких умов в 584 р. Хільдеберт ІІ на чолі війська вирушив проти Ланго</w:t>
      </w:r>
      <w:r w:rsidR="00C11CDB">
        <w:rPr>
          <w:lang w:val="uk-UA"/>
        </w:rPr>
        <w:softHyphen/>
      </w:r>
      <w:r w:rsidRPr="00C52C87">
        <w:t>бардсь</w:t>
      </w:r>
      <w:r w:rsidR="00C11CDB">
        <w:rPr>
          <w:lang w:val="uk-UA"/>
        </w:rPr>
        <w:softHyphen/>
      </w:r>
      <w:r w:rsidRPr="00C52C87">
        <w:t>ко</w:t>
      </w:r>
      <w:r w:rsidR="00C11CDB">
        <w:rPr>
          <w:lang w:val="uk-UA"/>
        </w:rPr>
        <w:softHyphen/>
      </w:r>
      <w:r w:rsidRPr="00C52C87">
        <w:t>го королівства. Почувши звістку про вторгнення, за П.Дияконом, лангобарди негайно на</w:t>
      </w:r>
      <w:r w:rsidR="00C11CDB">
        <w:rPr>
          <w:lang w:val="uk-UA"/>
        </w:rPr>
        <w:softHyphen/>
      </w:r>
      <w:r w:rsidRPr="00C52C87">
        <w:t>ді</w:t>
      </w:r>
      <w:r w:rsidRPr="00C52C87">
        <w:softHyphen/>
        <w:t>слали по</w:t>
      </w:r>
      <w:r w:rsidRPr="00C52C87">
        <w:softHyphen/>
        <w:t>слан</w:t>
      </w:r>
      <w:r w:rsidRPr="00C52C87">
        <w:softHyphen/>
        <w:t xml:space="preserve">ців з дарами до франків </w:t>
      </w:r>
      <w:r w:rsidR="002E049B">
        <w:rPr>
          <w:lang w:val="uk-UA"/>
        </w:rPr>
        <w:t>і</w:t>
      </w:r>
      <w:r w:rsidRPr="00C52C87">
        <w:t xml:space="preserve"> переконали укласти мир [15, </w:t>
      </w:r>
      <w:r w:rsidRPr="00C52C87">
        <w:rPr>
          <w:lang w:val="en-US"/>
        </w:rPr>
        <w:t>s</w:t>
      </w:r>
      <w:r w:rsidRPr="00C52C87">
        <w:t>.101]. Проте Г.Турський зазначав, що, унаслідок укладення мирних відносин, лангобарди були зму</w:t>
      </w:r>
      <w:r w:rsidR="00C11CDB">
        <w:rPr>
          <w:lang w:val="uk-UA"/>
        </w:rPr>
        <w:softHyphen/>
      </w:r>
      <w:r w:rsidRPr="00C52C87">
        <w:t>ше</w:t>
      </w:r>
      <w:r w:rsidR="00C11CDB">
        <w:rPr>
          <w:lang w:val="uk-UA"/>
        </w:rPr>
        <w:softHyphen/>
      </w:r>
      <w:r w:rsidRPr="00C52C87">
        <w:t>ні підкоритися франкському королю</w:t>
      </w:r>
      <w:r w:rsidRPr="00C52C87">
        <w:rPr>
          <w:lang w:val="uk-UA"/>
        </w:rPr>
        <w:t xml:space="preserve"> [14, </w:t>
      </w:r>
      <w:r w:rsidRPr="00C52C87">
        <w:rPr>
          <w:lang w:val="en-US"/>
        </w:rPr>
        <w:t>s</w:t>
      </w:r>
      <w:r w:rsidRPr="005E23DB">
        <w:rPr>
          <w:lang w:val="uk-UA"/>
        </w:rPr>
        <w:t>.</w:t>
      </w:r>
      <w:r w:rsidRPr="00C52C87">
        <w:rPr>
          <w:lang w:val="uk-UA"/>
        </w:rPr>
        <w:t>314]</w:t>
      </w:r>
      <w:r w:rsidRPr="005E23DB">
        <w:rPr>
          <w:lang w:val="uk-UA"/>
        </w:rPr>
        <w:t xml:space="preserve"> і щорічно, за додатковими свідчен</w:t>
      </w:r>
      <w:r w:rsidR="00C11CDB">
        <w:rPr>
          <w:lang w:val="uk-UA"/>
        </w:rPr>
        <w:softHyphen/>
      </w:r>
      <w:r w:rsidRPr="005E23DB">
        <w:rPr>
          <w:lang w:val="uk-UA"/>
        </w:rPr>
        <w:t>ня</w:t>
      </w:r>
      <w:r w:rsidR="00C11CDB">
        <w:rPr>
          <w:lang w:val="uk-UA"/>
        </w:rPr>
        <w:softHyphen/>
      </w:r>
      <w:r w:rsidRPr="005E23DB">
        <w:rPr>
          <w:lang w:val="uk-UA"/>
        </w:rPr>
        <w:t>ми “Хроніки Фредегара” (“</w:t>
      </w:r>
      <w:r w:rsidRPr="00C52C87">
        <w:t>Chroni</w:t>
      </w:r>
      <w:r w:rsidRPr="005E23DB">
        <w:rPr>
          <w:lang w:val="uk-UA"/>
        </w:rPr>
        <w:softHyphen/>
      </w:r>
      <w:r w:rsidRPr="00C52C87">
        <w:t>carum</w:t>
      </w:r>
      <w:r w:rsidRPr="005E23DB">
        <w:rPr>
          <w:lang w:val="uk-UA"/>
        </w:rPr>
        <w:t xml:space="preserve"> </w:t>
      </w:r>
      <w:r w:rsidRPr="00C52C87">
        <w:t>quae</w:t>
      </w:r>
      <w:r w:rsidRPr="005E23DB">
        <w:rPr>
          <w:lang w:val="uk-UA"/>
        </w:rPr>
        <w:t xml:space="preserve"> </w:t>
      </w:r>
      <w:r w:rsidRPr="00C52C87">
        <w:t>dicuntur</w:t>
      </w:r>
      <w:r w:rsidRPr="005E23DB">
        <w:rPr>
          <w:lang w:val="uk-UA"/>
        </w:rPr>
        <w:t xml:space="preserve"> </w:t>
      </w:r>
      <w:r w:rsidRPr="00C52C87">
        <w:t>Fredegari</w:t>
      </w:r>
      <w:r w:rsidRPr="005E23DB">
        <w:rPr>
          <w:lang w:val="uk-UA"/>
        </w:rPr>
        <w:t>”), виплачувати данину в роз</w:t>
      </w:r>
      <w:r w:rsidR="00C11CDB">
        <w:rPr>
          <w:lang w:val="uk-UA"/>
        </w:rPr>
        <w:softHyphen/>
      </w:r>
      <w:r w:rsidRPr="005E23DB">
        <w:rPr>
          <w:lang w:val="uk-UA"/>
        </w:rPr>
        <w:t>мірі 12 тис. золотих солідів</w:t>
      </w:r>
      <w:r w:rsidRPr="00C52C87">
        <w:rPr>
          <w:lang w:val="uk-UA"/>
        </w:rPr>
        <w:t xml:space="preserve"> [10, </w:t>
      </w:r>
      <w:r w:rsidRPr="00C52C87">
        <w:rPr>
          <w:lang w:val="en-US"/>
        </w:rPr>
        <w:t>s</w:t>
      </w:r>
      <w:r w:rsidRPr="005E23DB">
        <w:rPr>
          <w:lang w:val="uk-UA"/>
        </w:rPr>
        <w:t>.</w:t>
      </w:r>
      <w:r w:rsidRPr="00C52C87">
        <w:rPr>
          <w:lang w:val="uk-UA"/>
        </w:rPr>
        <w:t>143]</w:t>
      </w:r>
      <w:r w:rsidRPr="005E23DB">
        <w:rPr>
          <w:lang w:val="uk-UA"/>
        </w:rPr>
        <w:t xml:space="preserve">. </w:t>
      </w:r>
    </w:p>
    <w:p w:rsidR="005E23DB" w:rsidRPr="00C52C87" w:rsidRDefault="005E23DB" w:rsidP="005E23DB">
      <w:pPr>
        <w:suppressAutoHyphens/>
        <w:ind w:firstLine="709"/>
        <w:jc w:val="both"/>
      </w:pPr>
      <w:r w:rsidRPr="00C52C87">
        <w:t xml:space="preserve">Уклавши сепаратний мир, Хільдеберт ІІ повернувся до Галлії [14, </w:t>
      </w:r>
      <w:r w:rsidRPr="00C52C87">
        <w:rPr>
          <w:lang w:val="en-US"/>
        </w:rPr>
        <w:t>s</w:t>
      </w:r>
      <w:r w:rsidRPr="00C52C87">
        <w:t>.314]. Напру</w:t>
      </w:r>
      <w:r w:rsidR="00C11CDB">
        <w:rPr>
          <w:lang w:val="uk-UA"/>
        </w:rPr>
        <w:softHyphen/>
      </w:r>
      <w:r w:rsidRPr="00C52C87">
        <w:t>же</w:t>
      </w:r>
      <w:r w:rsidR="00C11CDB">
        <w:rPr>
          <w:lang w:val="uk-UA"/>
        </w:rPr>
        <w:softHyphen/>
      </w:r>
      <w:r w:rsidRPr="00C52C87">
        <w:t>ні стосунки з Франкським королівством і Візантією змусили лангобардських герцо</w:t>
      </w:r>
      <w:r w:rsidR="00C11CDB">
        <w:rPr>
          <w:lang w:val="uk-UA"/>
        </w:rPr>
        <w:softHyphen/>
      </w:r>
      <w:r w:rsidRPr="00C52C87">
        <w:t>гів відновити королівську владу, тому за загальним рішенням володарем обрали сина Клі</w:t>
      </w:r>
      <w:r w:rsidR="00C11CDB">
        <w:rPr>
          <w:lang w:val="uk-UA"/>
        </w:rPr>
        <w:softHyphen/>
      </w:r>
      <w:r w:rsidRPr="00C52C87">
        <w:t>фа – Автарі (</w:t>
      </w:r>
      <w:r w:rsidRPr="00C52C87">
        <w:rPr>
          <w:i/>
        </w:rPr>
        <w:t>Autari</w:t>
      </w:r>
      <w:r w:rsidRPr="00C52C87">
        <w:t xml:space="preserve">, 584–590 рр.) [12, </w:t>
      </w:r>
      <w:r w:rsidRPr="00C52C87">
        <w:rPr>
          <w:lang w:val="en-US"/>
        </w:rPr>
        <w:t>s</w:t>
      </w:r>
      <w:r w:rsidRPr="00C52C87">
        <w:t>.342]. Павло Диякон повідомляв: “…у той же час, з нагоди відновлення королівства, усі тодішні герцоги поступилися половиною своїх земель на покриття королівських витрат, щоб король міг на це утримувати свою сви</w:t>
      </w:r>
      <w:r w:rsidR="00C11CDB">
        <w:rPr>
          <w:lang w:val="uk-UA"/>
        </w:rPr>
        <w:softHyphen/>
      </w:r>
      <w:r w:rsidRPr="00C52C87">
        <w:t>ту й усіх, хто служив йому на різних посадах”</w:t>
      </w:r>
      <w:r w:rsidRPr="00C52C87">
        <w:rPr>
          <w:vertAlign w:val="superscript"/>
        </w:rPr>
        <w:footnoteReference w:customMarkFollows="1" w:id="18"/>
        <w:sym w:font="Symbol" w:char="F02A"/>
      </w:r>
      <w:r w:rsidRPr="00C52C87">
        <w:rPr>
          <w:vertAlign w:val="superscript"/>
        </w:rPr>
        <w:t xml:space="preserve"> </w:t>
      </w:r>
      <w:r w:rsidRPr="00C52C87">
        <w:t xml:space="preserve">[15, </w:t>
      </w:r>
      <w:r w:rsidRPr="00C52C87">
        <w:rPr>
          <w:lang w:val="en-US"/>
        </w:rPr>
        <w:t>s</w:t>
      </w:r>
      <w:r w:rsidRPr="00C52C87">
        <w:t xml:space="preserve">.101]. </w:t>
      </w:r>
    </w:p>
    <w:p w:rsidR="005E23DB" w:rsidRPr="00C52C87" w:rsidRDefault="005E23DB" w:rsidP="005E23DB">
      <w:pPr>
        <w:suppressAutoHyphens/>
        <w:ind w:firstLine="709"/>
        <w:jc w:val="both"/>
      </w:pPr>
      <w:r w:rsidRPr="00C52C87">
        <w:t xml:space="preserve">Дізнавшись про укладення Хільдебертом ІІ з лангобардами миру, наприкінці </w:t>
      </w:r>
      <w:r w:rsidR="00C11CDB">
        <w:rPr>
          <w:lang w:val="uk-UA"/>
        </w:rPr>
        <w:br/>
      </w:r>
      <w:r w:rsidRPr="00C52C87">
        <w:t>584 р. Маврикій відправив в Австразію посольство, вимагаючи, за слова</w:t>
      </w:r>
      <w:r w:rsidRPr="00C52C87">
        <w:softHyphen/>
        <w:t>ми Г.Турсь</w:t>
      </w:r>
      <w:r w:rsidR="00C11CDB">
        <w:rPr>
          <w:lang w:val="uk-UA"/>
        </w:rPr>
        <w:softHyphen/>
      </w:r>
      <w:r w:rsidRPr="00C52C87">
        <w:t>ко</w:t>
      </w:r>
      <w:r w:rsidR="00C11CDB">
        <w:rPr>
          <w:lang w:val="uk-UA"/>
        </w:rPr>
        <w:softHyphen/>
      </w:r>
      <w:r w:rsidRPr="00C52C87">
        <w:lastRenderedPageBreak/>
        <w:t>го, відновити бойові дії, оплачені з імператорської скарбниці. Безумовно без шантажу від</w:t>
      </w:r>
      <w:r w:rsidR="00C11CDB">
        <w:rPr>
          <w:lang w:val="uk-UA"/>
        </w:rPr>
        <w:softHyphen/>
      </w:r>
      <w:r w:rsidRPr="00C52C87">
        <w:t>носно полонених Інгунди й Атанагільда не обійшлося. Тому Хільдеберт ІІ змушений був знову відправити військо в Італію. Весною 585 р. франки вторглися у володіння лан</w:t>
      </w:r>
      <w:r w:rsidR="00C11CDB">
        <w:rPr>
          <w:lang w:val="uk-UA"/>
        </w:rPr>
        <w:softHyphen/>
      </w:r>
      <w:r w:rsidRPr="00C52C87">
        <w:t xml:space="preserve">гобардів [19, </w:t>
      </w:r>
      <w:r w:rsidRPr="00C52C87">
        <w:rPr>
          <w:lang w:val="en-US"/>
        </w:rPr>
        <w:t>s</w:t>
      </w:r>
      <w:r w:rsidRPr="00C52C87">
        <w:t xml:space="preserve">.186], але через непорозуміння із союзними алеманнськими герцогами безрезультатно повернулися в Австразію [15, </w:t>
      </w:r>
      <w:r w:rsidRPr="00C52C87">
        <w:rPr>
          <w:lang w:val="en-US"/>
        </w:rPr>
        <w:t>s</w:t>
      </w:r>
      <w:r w:rsidRPr="00C52C87">
        <w:t>.104].</w:t>
      </w:r>
    </w:p>
    <w:p w:rsidR="005E23DB" w:rsidRPr="00C52C87" w:rsidRDefault="005E23DB" w:rsidP="005E23DB">
      <w:pPr>
        <w:suppressAutoHyphens/>
        <w:ind w:firstLine="709"/>
        <w:jc w:val="both"/>
      </w:pPr>
      <w:r w:rsidRPr="00C52C87">
        <w:t>Водночас, завдяки успіхам дипломатії першого екзарха Равенни патриція Сма</w:t>
      </w:r>
      <w:r w:rsidR="001C7B68">
        <w:rPr>
          <w:lang w:val="uk-UA"/>
        </w:rPr>
        <w:softHyphen/>
      </w:r>
      <w:r w:rsidRPr="00C52C87">
        <w:t>раг</w:t>
      </w:r>
      <w:r w:rsidR="001C7B68">
        <w:rPr>
          <w:lang w:val="uk-UA"/>
        </w:rPr>
        <w:softHyphen/>
      </w:r>
      <w:r w:rsidRPr="00C52C87">
        <w:t>да, на бік візантійців удалося залучити кількох лангобардських вождів, найвідо</w:t>
      </w:r>
      <w:r w:rsidR="001C7B68">
        <w:rPr>
          <w:lang w:val="uk-UA"/>
        </w:rPr>
        <w:softHyphen/>
      </w:r>
      <w:r w:rsidRPr="00C52C87">
        <w:t>мі</w:t>
      </w:r>
      <w:r w:rsidR="001C7B68">
        <w:rPr>
          <w:lang w:val="uk-UA"/>
        </w:rPr>
        <w:softHyphen/>
      </w:r>
      <w:r w:rsidRPr="00C52C87">
        <w:t>шим з яких був Дроктульф (</w:t>
      </w:r>
      <w:r w:rsidRPr="00C52C87">
        <w:rPr>
          <w:i/>
        </w:rPr>
        <w:t>Droctulft</w:t>
      </w:r>
      <w:r w:rsidRPr="00C52C87">
        <w:t>) – свев, або алеманн, за походженням. Його, імо</w:t>
      </w:r>
      <w:r w:rsidR="001C7B68">
        <w:rPr>
          <w:lang w:val="uk-UA"/>
        </w:rPr>
        <w:softHyphen/>
      </w:r>
      <w:r w:rsidRPr="00C52C87">
        <w:t>вір</w:t>
      </w:r>
      <w:r w:rsidR="001C7B68">
        <w:rPr>
          <w:lang w:val="uk-UA"/>
        </w:rPr>
        <w:softHyphen/>
      </w:r>
      <w:r w:rsidRPr="00C52C87">
        <w:t>но, захопили лангобарди в полон. Павло Диякон повідомляв, що Дроктульф висту</w:t>
      </w:r>
      <w:r w:rsidR="001C7B68">
        <w:rPr>
          <w:lang w:val="uk-UA"/>
        </w:rPr>
        <w:softHyphen/>
      </w:r>
      <w:r w:rsidRPr="00C52C87">
        <w:t>пив проти лангобардів “</w:t>
      </w:r>
      <w:r w:rsidRPr="00C52C87">
        <w:rPr>
          <w:i/>
        </w:rPr>
        <w:t>ulciscendae suae captivitatis</w:t>
      </w:r>
      <w:r w:rsidRPr="00C52C87">
        <w:t>” (“бажаючи помститися за своє по</w:t>
      </w:r>
      <w:r w:rsidR="001C7B68">
        <w:rPr>
          <w:lang w:val="uk-UA"/>
        </w:rPr>
        <w:softHyphen/>
      </w:r>
      <w:r w:rsidRPr="00C52C87">
        <w:t>ло</w:t>
      </w:r>
      <w:r w:rsidR="001C7B68">
        <w:rPr>
          <w:lang w:val="uk-UA"/>
        </w:rPr>
        <w:softHyphen/>
      </w:r>
      <w:r w:rsidRPr="00C52C87">
        <w:t xml:space="preserve">нення”) [15, </w:t>
      </w:r>
      <w:r w:rsidRPr="00C52C87">
        <w:rPr>
          <w:lang w:val="en-US"/>
        </w:rPr>
        <w:t>s</w:t>
      </w:r>
      <w:r w:rsidRPr="00C52C87">
        <w:t>.101]. Унаслідок спільних дій</w:t>
      </w:r>
      <w:r w:rsidRPr="00C52C87">
        <w:rPr>
          <w:lang w:val="uk-UA"/>
        </w:rPr>
        <w:t>,</w:t>
      </w:r>
      <w:r w:rsidRPr="00C52C87">
        <w:t xml:space="preserve"> він захопив і подарував апостольському пре</w:t>
      </w:r>
      <w:r w:rsidR="001C7B68">
        <w:rPr>
          <w:lang w:val="uk-UA"/>
        </w:rPr>
        <w:softHyphen/>
      </w:r>
      <w:r w:rsidRPr="00C52C87">
        <w:t>столу фортецю Бріксіллум (</w:t>
      </w:r>
      <w:r w:rsidRPr="00C52C87">
        <w:rPr>
          <w:i/>
        </w:rPr>
        <w:t>Brexillum</w:t>
      </w:r>
      <w:r w:rsidRPr="00C52C87">
        <w:t>; сучасне м. Бресцелло північно-східніше від Парми). Через це погіршилися комунікації лангобардів між Пармою й Моденою. За ко</w:t>
      </w:r>
      <w:r w:rsidR="001C7B68">
        <w:rPr>
          <w:lang w:val="uk-UA"/>
        </w:rPr>
        <w:softHyphen/>
      </w:r>
      <w:r w:rsidRPr="00C52C87">
        <w:t>рот</w:t>
      </w:r>
      <w:r w:rsidR="001C7B68">
        <w:rPr>
          <w:lang w:val="uk-UA"/>
        </w:rPr>
        <w:softHyphen/>
      </w:r>
      <w:r w:rsidRPr="00C52C87">
        <w:t>кий час візантійці зайняли також Модену, Альтіну й Мантую, а згодом – Парму, Ре</w:t>
      </w:r>
      <w:r w:rsidR="001C7B68">
        <w:rPr>
          <w:lang w:val="uk-UA"/>
        </w:rPr>
        <w:softHyphen/>
      </w:r>
      <w:r w:rsidRPr="00C52C87">
        <w:t>гіум і П’яченцу</w:t>
      </w:r>
      <w:r w:rsidRPr="00C52C87">
        <w:rPr>
          <w:lang w:val="uk-UA"/>
        </w:rPr>
        <w:t xml:space="preserve"> [2, </w:t>
      </w:r>
      <w:r w:rsidRPr="00C52C87">
        <w:rPr>
          <w:lang w:val="en-US"/>
        </w:rPr>
        <w:t>c</w:t>
      </w:r>
      <w:r w:rsidRPr="00C52C87">
        <w:t>.</w:t>
      </w:r>
      <w:r w:rsidRPr="00C52C87">
        <w:rPr>
          <w:lang w:val="uk-UA"/>
        </w:rPr>
        <w:t>107]</w:t>
      </w:r>
      <w:r w:rsidRPr="00C52C87">
        <w:t>. Попри успішні контрзаходи Автарі проти Дроктульфа з від</w:t>
      </w:r>
      <w:r w:rsidR="001C7B68">
        <w:rPr>
          <w:lang w:val="uk-UA"/>
        </w:rPr>
        <w:softHyphen/>
      </w:r>
      <w:r w:rsidRPr="00C52C87">
        <w:t>вою</w:t>
      </w:r>
      <w:r w:rsidR="001C7B68">
        <w:rPr>
          <w:lang w:val="uk-UA"/>
        </w:rPr>
        <w:softHyphen/>
      </w:r>
      <w:r w:rsidRPr="00C52C87">
        <w:t xml:space="preserve">вання Бріксіллума [15, </w:t>
      </w:r>
      <w:r w:rsidRPr="00C52C87">
        <w:rPr>
          <w:lang w:val="en-US"/>
        </w:rPr>
        <w:t>s</w:t>
      </w:r>
      <w:r w:rsidRPr="00C52C87">
        <w:t>.102], військову кампанію Маврикія 584–585 рр. можна вва</w:t>
      </w:r>
      <w:r w:rsidR="001C7B68">
        <w:rPr>
          <w:lang w:val="uk-UA"/>
        </w:rPr>
        <w:softHyphen/>
      </w:r>
      <w:r w:rsidRPr="00C52C87">
        <w:t>жа</w:t>
      </w:r>
      <w:r w:rsidR="001C7B68">
        <w:rPr>
          <w:lang w:val="uk-UA"/>
        </w:rPr>
        <w:softHyphen/>
      </w:r>
      <w:r w:rsidRPr="00C52C87">
        <w:t xml:space="preserve">ти результативною. </w:t>
      </w:r>
    </w:p>
    <w:p w:rsidR="005E23DB" w:rsidRPr="00C52C87" w:rsidRDefault="005E23DB" w:rsidP="005E23DB">
      <w:pPr>
        <w:suppressAutoHyphens/>
        <w:ind w:firstLine="709"/>
        <w:jc w:val="both"/>
      </w:pPr>
      <w:r w:rsidRPr="00C52C87">
        <w:t>Недостатність військових ресурсів не дозволяла візантійцям після відходу з Іта</w:t>
      </w:r>
      <w:r w:rsidR="001C7B68">
        <w:rPr>
          <w:lang w:val="uk-UA"/>
        </w:rPr>
        <w:softHyphen/>
      </w:r>
      <w:r w:rsidRPr="00C52C87">
        <w:t xml:space="preserve">лії франків продовжувати наступ. Тому равеннський екзарх Смарагда в 585 р. уклав з лангобардським королем перше в історії двох держав трирічне перемир’я [15, </w:t>
      </w:r>
      <w:r w:rsidRPr="00C52C87">
        <w:rPr>
          <w:lang w:val="en-US"/>
        </w:rPr>
        <w:t>s</w:t>
      </w:r>
      <w:r w:rsidRPr="00C52C87">
        <w:t>.102]. Не ви</w:t>
      </w:r>
      <w:r w:rsidR="001C7B68">
        <w:rPr>
          <w:lang w:val="uk-UA"/>
        </w:rPr>
        <w:softHyphen/>
      </w:r>
      <w:r w:rsidRPr="00C52C87">
        <w:t>рішеними залишалися стосунки з франка</w:t>
      </w:r>
      <w:r w:rsidRPr="00C52C87">
        <w:softHyphen/>
        <w:t>ми, які не дотрималися угоди. Для цього з ав</w:t>
      </w:r>
      <w:r w:rsidR="001C7B68">
        <w:rPr>
          <w:lang w:val="uk-UA"/>
        </w:rPr>
        <w:softHyphen/>
      </w:r>
      <w:r w:rsidRPr="00C52C87">
        <w:t>стразійського двору відправили до Константинополя посольство в складі єпископа Йокун</w:t>
      </w:r>
      <w:r w:rsidR="001C7B68">
        <w:rPr>
          <w:lang w:val="uk-UA"/>
        </w:rPr>
        <w:softHyphen/>
      </w:r>
      <w:r w:rsidRPr="00C52C87">
        <w:t>да й камерарія Хотрона задля пояснення причин відмови продовження бойових дій. Суть переговорів невідома, утім, дипломати повернулися із сухим обвинувачу</w:t>
      </w:r>
      <w:r w:rsidR="001C7B68">
        <w:rPr>
          <w:lang w:val="uk-UA"/>
        </w:rPr>
        <w:softHyphen/>
      </w:r>
      <w:r w:rsidRPr="00C52C87">
        <w:t>валь</w:t>
      </w:r>
      <w:r w:rsidR="001C7B68">
        <w:rPr>
          <w:lang w:val="uk-UA"/>
        </w:rPr>
        <w:softHyphen/>
      </w:r>
      <w:r w:rsidRPr="00C52C87">
        <w:t>ним листом від 1 вересня 585 р. За змістом імператор висловив незадоволення франксь</w:t>
      </w:r>
      <w:r w:rsidR="001C7B68">
        <w:rPr>
          <w:lang w:val="uk-UA"/>
        </w:rPr>
        <w:softHyphen/>
      </w:r>
      <w:r w:rsidRPr="00C52C87">
        <w:t>кою політикою й нічого не повідомив про можливість звільнення Інгунди й Ата</w:t>
      </w:r>
      <w:r w:rsidR="001C7B68">
        <w:rPr>
          <w:lang w:val="uk-UA"/>
        </w:rPr>
        <w:softHyphen/>
      </w:r>
      <w:r w:rsidRPr="00C52C87">
        <w:t>на</w:t>
      </w:r>
      <w:r w:rsidR="001C7B68">
        <w:rPr>
          <w:lang w:val="uk-UA"/>
        </w:rPr>
        <w:softHyphen/>
      </w:r>
      <w:r w:rsidRPr="00C52C87">
        <w:t>гіль</w:t>
      </w:r>
      <w:r w:rsidR="001C7B68">
        <w:rPr>
          <w:lang w:val="uk-UA"/>
        </w:rPr>
        <w:softHyphen/>
      </w:r>
      <w:r w:rsidRPr="00C52C87">
        <w:t xml:space="preserve">да [13, </w:t>
      </w:r>
      <w:r w:rsidRPr="00C52C87">
        <w:rPr>
          <w:lang w:val="en-US"/>
        </w:rPr>
        <w:t>s</w:t>
      </w:r>
      <w:r w:rsidRPr="00C52C87">
        <w:t>.148–149]. Тому на зборах у Беслінгені восени 585 р. попри жорстку реакцію ав</w:t>
      </w:r>
      <w:r w:rsidR="001C7B68">
        <w:rPr>
          <w:lang w:val="uk-UA"/>
        </w:rPr>
        <w:softHyphen/>
      </w:r>
      <w:r w:rsidRPr="00C52C87">
        <w:t>стразійської аристократії мати Хільдеберта ІІ Брунгільда домагалася відправки в Італію но</w:t>
      </w:r>
      <w:r w:rsidR="001C7B68">
        <w:rPr>
          <w:lang w:val="uk-UA"/>
        </w:rPr>
        <w:softHyphen/>
      </w:r>
      <w:r w:rsidRPr="00C52C87">
        <w:t>вих сил, однак безрезультатно. Наприкінці 585 р. вони отримали звістку про смерть Ін</w:t>
      </w:r>
      <w:r w:rsidR="001C7B68">
        <w:rPr>
          <w:lang w:val="uk-UA"/>
        </w:rPr>
        <w:softHyphen/>
      </w:r>
      <w:r w:rsidRPr="00C52C87">
        <w:t>гунди</w:t>
      </w:r>
      <w:r w:rsidRPr="00C52C87">
        <w:rPr>
          <w:lang w:val="uk-UA"/>
        </w:rPr>
        <w:t xml:space="preserve"> [14, </w:t>
      </w:r>
      <w:r w:rsidRPr="00C52C87">
        <w:rPr>
          <w:lang w:val="en-US"/>
        </w:rPr>
        <w:t>s</w:t>
      </w:r>
      <w:r w:rsidRPr="00C52C87">
        <w:rPr>
          <w:lang w:val="uk-UA"/>
        </w:rPr>
        <w:t>.387]</w:t>
      </w:r>
      <w:r w:rsidRPr="00C52C87">
        <w:t>. Із цього моменту франкська дипломатія зосереджуватиметься на звіль</w:t>
      </w:r>
      <w:r w:rsidR="001C7B68">
        <w:rPr>
          <w:lang w:val="uk-UA"/>
        </w:rPr>
        <w:softHyphen/>
      </w:r>
      <w:r w:rsidRPr="00C52C87">
        <w:t>ненні з візантійського полону Атанагільда.</w:t>
      </w:r>
    </w:p>
    <w:p w:rsidR="005E23DB" w:rsidRPr="00C52C87" w:rsidRDefault="005E23DB" w:rsidP="005E23DB">
      <w:pPr>
        <w:suppressAutoHyphens/>
        <w:ind w:firstLine="709"/>
        <w:jc w:val="both"/>
      </w:pPr>
      <w:r w:rsidRPr="00C52C87">
        <w:t>Процес франко-візантійських дипломатичних відносин стосовно звільнення Ата</w:t>
      </w:r>
      <w:r w:rsidR="001C7B68">
        <w:rPr>
          <w:lang w:val="uk-UA"/>
        </w:rPr>
        <w:softHyphen/>
      </w:r>
      <w:r w:rsidRPr="00C52C87">
        <w:t>на</w:t>
      </w:r>
      <w:r w:rsidR="001C7B68">
        <w:rPr>
          <w:lang w:val="uk-UA"/>
        </w:rPr>
        <w:softHyphen/>
      </w:r>
      <w:r w:rsidRPr="00C52C87">
        <w:t>гільда добре відображений в епістолярних джерелах. Зокрема, достеменно відомо, що Брунгільда з Хільдебертом ІІ наприкінці 585 р. відправили в Константинополь по</w:t>
      </w:r>
      <w:r w:rsidR="001C7B68">
        <w:rPr>
          <w:lang w:val="uk-UA"/>
        </w:rPr>
        <w:softHyphen/>
      </w:r>
      <w:r w:rsidRPr="00C52C87">
        <w:t>соль</w:t>
      </w:r>
      <w:r w:rsidR="001C7B68">
        <w:rPr>
          <w:lang w:val="uk-UA"/>
        </w:rPr>
        <w:softHyphen/>
      </w:r>
      <w:r w:rsidRPr="00C52C87">
        <w:t xml:space="preserve">ство на чолі з Бабоном (герцог) і Гріпоном (спеціаліст з дипломатичних місій) [13, </w:t>
      </w:r>
      <w:r w:rsidRPr="00C52C87">
        <w:rPr>
          <w:lang w:val="en-US"/>
        </w:rPr>
        <w:t>s</w:t>
      </w:r>
      <w:r w:rsidRPr="00C52C87">
        <w:t>.138–139, 149]. Офіційно двом послам було доручено привітати від імені Брунгільди імпе</w:t>
      </w:r>
      <w:r w:rsidR="001C7B68">
        <w:rPr>
          <w:lang w:val="uk-UA"/>
        </w:rPr>
        <w:softHyphen/>
      </w:r>
      <w:r w:rsidRPr="00C52C87">
        <w:t>ратора Маврикія й імператрицю Константину з народженням первістка – принца Фео</w:t>
      </w:r>
      <w:r w:rsidR="001C7B68">
        <w:rPr>
          <w:lang w:val="uk-UA"/>
        </w:rPr>
        <w:softHyphen/>
      </w:r>
      <w:r w:rsidRPr="00C52C87">
        <w:t>досія (4 серпня 585 р.). Проте неофіційно вони повинні були провести переговори про те, скільки буде коштувати звільнення Атанагільда. Найважливіші послання, як зав</w:t>
      </w:r>
      <w:r w:rsidR="001C7B68">
        <w:rPr>
          <w:lang w:val="uk-UA"/>
        </w:rPr>
        <w:softHyphen/>
      </w:r>
      <w:r w:rsidRPr="00C52C87">
        <w:t>жди, були передані послам усно, тому жодних писемних свідчень не збереглося. Утім про посольство 585–586 рр. знаємо також з листів, адресованих другорядним осо</w:t>
      </w:r>
      <w:r w:rsidR="001C7B68">
        <w:rPr>
          <w:lang w:val="uk-UA"/>
        </w:rPr>
        <w:softHyphen/>
      </w:r>
      <w:r w:rsidRPr="00C52C87">
        <w:t xml:space="preserve">бам [5, </w:t>
      </w:r>
      <w:r w:rsidRPr="00C52C87">
        <w:rPr>
          <w:lang w:val="en-US"/>
        </w:rPr>
        <w:t>c</w:t>
      </w:r>
      <w:r w:rsidRPr="00C52C87">
        <w:t>.268].</w:t>
      </w:r>
    </w:p>
    <w:p w:rsidR="005E23DB" w:rsidRPr="00C52C87" w:rsidRDefault="005E23DB" w:rsidP="005E23DB">
      <w:pPr>
        <w:suppressAutoHyphens/>
        <w:ind w:firstLine="709"/>
        <w:jc w:val="both"/>
      </w:pPr>
      <w:r w:rsidRPr="00C52C87">
        <w:t>Перший, написаний від імені Хільдеберта ІІ, адресований Константино</w:t>
      </w:r>
      <w:r w:rsidR="001C7B68">
        <w:rPr>
          <w:lang w:val="uk-UA"/>
        </w:rPr>
        <w:softHyphen/>
      </w:r>
      <w:r w:rsidRPr="00C52C87">
        <w:t>польсь</w:t>
      </w:r>
      <w:r w:rsidR="001C7B68">
        <w:rPr>
          <w:lang w:val="uk-UA"/>
        </w:rPr>
        <w:softHyphen/>
      </w:r>
      <w:r w:rsidRPr="00C52C87">
        <w:t>ко</w:t>
      </w:r>
      <w:r w:rsidR="001C7B68">
        <w:rPr>
          <w:lang w:val="uk-UA"/>
        </w:rPr>
        <w:softHyphen/>
      </w:r>
      <w:r w:rsidRPr="00C52C87">
        <w:t>му патріарху Іоанну Постніку. У ньому король просив посприяти звільненню Атана</w:t>
      </w:r>
      <w:r w:rsidR="001C7B68">
        <w:rPr>
          <w:lang w:val="uk-UA"/>
        </w:rPr>
        <w:softHyphen/>
      </w:r>
      <w:r w:rsidRPr="00C52C87">
        <w:t>гіль</w:t>
      </w:r>
      <w:r w:rsidR="001C7B68">
        <w:rPr>
          <w:lang w:val="uk-UA"/>
        </w:rPr>
        <w:softHyphen/>
      </w:r>
      <w:r w:rsidRPr="00C52C87">
        <w:t xml:space="preserve">да [13, </w:t>
      </w:r>
      <w:r w:rsidRPr="00C52C87">
        <w:rPr>
          <w:lang w:val="en-US"/>
        </w:rPr>
        <w:t>s</w:t>
      </w:r>
      <w:r w:rsidRPr="00C52C87">
        <w:t>.149]. Другий, написаний від імені Брунгільди, адресований імператриці Кон</w:t>
      </w:r>
      <w:r w:rsidR="001C7B68">
        <w:rPr>
          <w:lang w:val="uk-UA"/>
        </w:rPr>
        <w:softHyphen/>
      </w:r>
      <w:r w:rsidRPr="00C52C87">
        <w:t xml:space="preserve">стантині, дружині Маврикія, де королева також просила звільнити Атанагільда [13, </w:t>
      </w:r>
      <w:r w:rsidRPr="00C52C87">
        <w:rPr>
          <w:lang w:val="en-US"/>
        </w:rPr>
        <w:t>s</w:t>
      </w:r>
      <w:r w:rsidRPr="00C52C87">
        <w:t>.149–150]. Завершує кореспонденцію 585–586 рр. останнє послання, написане від імені Хільдеберта ІІ. Король бажав принцу Феодосію прожити щасливе дитинство й у май</w:t>
      </w:r>
      <w:r w:rsidR="001C7B68">
        <w:rPr>
          <w:lang w:val="uk-UA"/>
        </w:rPr>
        <w:softHyphen/>
      </w:r>
      <w:r w:rsidRPr="00C52C87">
        <w:t>бут</w:t>
      </w:r>
      <w:r w:rsidR="001C7B68">
        <w:rPr>
          <w:lang w:val="uk-UA"/>
        </w:rPr>
        <w:softHyphen/>
      </w:r>
      <w:r w:rsidRPr="00C52C87">
        <w:t>ньому, коли настане час, посісти батьківський трон. Однак попри заклики й дипло</w:t>
      </w:r>
      <w:r w:rsidR="001C7B68">
        <w:rPr>
          <w:lang w:val="uk-UA"/>
        </w:rPr>
        <w:softHyphen/>
      </w:r>
      <w:r w:rsidRPr="00C52C87">
        <w:t>ма</w:t>
      </w:r>
      <w:r w:rsidR="001C7B68">
        <w:rPr>
          <w:lang w:val="uk-UA"/>
        </w:rPr>
        <w:softHyphen/>
      </w:r>
      <w:r w:rsidRPr="00C52C87">
        <w:t>тичні зусилля франкській канцелярії так і не вдалося домогтися повернення внука Брун</w:t>
      </w:r>
      <w:r w:rsidR="001C7B68">
        <w:rPr>
          <w:lang w:val="uk-UA"/>
        </w:rPr>
        <w:softHyphen/>
      </w:r>
      <w:r w:rsidRPr="00C52C87">
        <w:t xml:space="preserve">гільди [5, </w:t>
      </w:r>
      <w:r w:rsidRPr="00C52C87">
        <w:rPr>
          <w:lang w:val="en-US"/>
        </w:rPr>
        <w:t>c</w:t>
      </w:r>
      <w:r w:rsidRPr="00C52C87">
        <w:t xml:space="preserve">.270]. </w:t>
      </w:r>
    </w:p>
    <w:p w:rsidR="005E23DB" w:rsidRPr="00C52C87" w:rsidRDefault="005E23DB" w:rsidP="005E23DB">
      <w:pPr>
        <w:suppressAutoHyphens/>
        <w:ind w:firstLine="709"/>
        <w:jc w:val="both"/>
      </w:pPr>
      <w:r w:rsidRPr="00C52C87">
        <w:lastRenderedPageBreak/>
        <w:t>За даними іспанського хроніста Іоанна Бікларського (</w:t>
      </w:r>
      <w:r w:rsidRPr="00C52C87">
        <w:rPr>
          <w:i/>
        </w:rPr>
        <w:t>Ioannus Biclarensis</w:t>
      </w:r>
      <w:r w:rsidRPr="00C52C87">
        <w:t>, 540–621 рр.), відомо, що в 586 р. візантійці самостійно здійснили невдалий військовий похід про</w:t>
      </w:r>
      <w:r w:rsidR="001C7B68">
        <w:rPr>
          <w:lang w:val="uk-UA"/>
        </w:rPr>
        <w:softHyphen/>
      </w:r>
      <w:r w:rsidRPr="00C52C87">
        <w:t xml:space="preserve">ти лангобардів [11, </w:t>
      </w:r>
      <w:r w:rsidRPr="00C52C87">
        <w:rPr>
          <w:lang w:val="en-US"/>
        </w:rPr>
        <w:t>s</w:t>
      </w:r>
      <w:r w:rsidRPr="00C52C87">
        <w:t>.72]. Це знову змусило Маврикія звернутися до франків. Від</w:t>
      </w:r>
      <w:r w:rsidR="001C7B68">
        <w:rPr>
          <w:lang w:val="uk-UA"/>
        </w:rPr>
        <w:softHyphen/>
      </w:r>
      <w:r w:rsidRPr="00C52C87">
        <w:t>нов</w:t>
      </w:r>
      <w:r w:rsidR="001C7B68">
        <w:rPr>
          <w:lang w:val="uk-UA"/>
        </w:rPr>
        <w:softHyphen/>
      </w:r>
      <w:r w:rsidRPr="00C52C87">
        <w:t>лення контактів датується, очевидно, кінцем 586 р., адже в той час Брунгільда від</w:t>
      </w:r>
      <w:r w:rsidR="001C7B68">
        <w:rPr>
          <w:lang w:val="uk-UA"/>
        </w:rPr>
        <w:softHyphen/>
      </w:r>
      <w:r w:rsidRPr="00C52C87">
        <w:t>пра</w:t>
      </w:r>
      <w:r w:rsidR="001C7B68">
        <w:rPr>
          <w:lang w:val="uk-UA"/>
        </w:rPr>
        <w:softHyphen/>
      </w:r>
      <w:r w:rsidRPr="00C52C87">
        <w:t xml:space="preserve">вила нове посольство до імператора [13, </w:t>
      </w:r>
      <w:r w:rsidRPr="00C52C87">
        <w:rPr>
          <w:lang w:val="en-US"/>
        </w:rPr>
        <w:t>s</w:t>
      </w:r>
      <w:r w:rsidRPr="00C52C87">
        <w:t>.138–139], яке пропонувало відновити союз з Австразією на таємних умовах. Про це послам було повідомлено усно, але, імо</w:t>
      </w:r>
      <w:r w:rsidR="001C7B68">
        <w:rPr>
          <w:lang w:val="uk-UA"/>
        </w:rPr>
        <w:softHyphen/>
      </w:r>
      <w:r w:rsidRPr="00C52C87">
        <w:t>вір</w:t>
      </w:r>
      <w:r w:rsidR="001C7B68">
        <w:rPr>
          <w:lang w:val="uk-UA"/>
        </w:rPr>
        <w:softHyphen/>
      </w:r>
      <w:r w:rsidRPr="00C52C87">
        <w:t>но, платою за інтервенцію франків проти Лангобардського королівства було повер</w:t>
      </w:r>
      <w:r w:rsidR="001C7B68">
        <w:rPr>
          <w:lang w:val="uk-UA"/>
        </w:rPr>
        <w:softHyphen/>
      </w:r>
      <w:r w:rsidRPr="00C52C87">
        <w:t>нен</w:t>
      </w:r>
      <w:r w:rsidR="001C7B68">
        <w:rPr>
          <w:lang w:val="uk-UA"/>
        </w:rPr>
        <w:softHyphen/>
      </w:r>
      <w:r w:rsidRPr="00C52C87">
        <w:t xml:space="preserve">ня Атанагільда [5, </w:t>
      </w:r>
      <w:r w:rsidRPr="00C52C87">
        <w:rPr>
          <w:lang w:val="en-US"/>
        </w:rPr>
        <w:t>c</w:t>
      </w:r>
      <w:r w:rsidRPr="00C52C87">
        <w:t>.271]. Утім звільнювати полоненого в Константинополі не поспі</w:t>
      </w:r>
      <w:r w:rsidR="001C7B68">
        <w:rPr>
          <w:lang w:val="uk-UA"/>
        </w:rPr>
        <w:softHyphen/>
      </w:r>
      <w:r w:rsidRPr="00C52C87">
        <w:t>ша</w:t>
      </w:r>
      <w:r w:rsidR="001C7B68">
        <w:rPr>
          <w:lang w:val="uk-UA"/>
        </w:rPr>
        <w:softHyphen/>
      </w:r>
      <w:r w:rsidRPr="00C52C87">
        <w:t>ли, чекаючи на результати франкських військових дій проти “довгобородих”.</w:t>
      </w:r>
    </w:p>
    <w:p w:rsidR="005E23DB" w:rsidRPr="00C52C87" w:rsidRDefault="005E23DB" w:rsidP="005E23DB">
      <w:pPr>
        <w:suppressAutoHyphens/>
        <w:ind w:firstLine="709"/>
        <w:jc w:val="both"/>
      </w:pPr>
      <w:r w:rsidRPr="00C52C87">
        <w:t>У 587 р., за Іоанном Бікларським, союзники відвоювали значну частину раніше втра</w:t>
      </w:r>
      <w:r w:rsidR="001C7B68">
        <w:rPr>
          <w:lang w:val="uk-UA"/>
        </w:rPr>
        <w:softHyphen/>
      </w:r>
      <w:r w:rsidRPr="00C52C87">
        <w:t xml:space="preserve">чених земель, однак франкського в’язня не відпустили [11, </w:t>
      </w:r>
      <w:r w:rsidRPr="00C52C87">
        <w:rPr>
          <w:lang w:val="en-US"/>
        </w:rPr>
        <w:t>s</w:t>
      </w:r>
      <w:r w:rsidRPr="00C52C87">
        <w:t>.72]. Імператор поя</w:t>
      </w:r>
      <w:r w:rsidR="001C7B68">
        <w:rPr>
          <w:lang w:val="uk-UA"/>
        </w:rPr>
        <w:softHyphen/>
      </w:r>
      <w:r w:rsidRPr="00C52C87">
        <w:t>снив такий вчинок тим, що не була досягнута кінцева мета домовленості, тобто вигнан</w:t>
      </w:r>
      <w:r w:rsidR="001C7B68">
        <w:rPr>
          <w:lang w:val="uk-UA"/>
        </w:rPr>
        <w:softHyphen/>
      </w:r>
      <w:r w:rsidRPr="00C52C87">
        <w:t>ня лангобардів з Італії. Роздра</w:t>
      </w:r>
      <w:r w:rsidRPr="00C52C87">
        <w:softHyphen/>
        <w:t>тований візантійською політикою, Хільдеберт ІІ вирішив про</w:t>
      </w:r>
      <w:r w:rsidR="001C7B68">
        <w:rPr>
          <w:lang w:val="uk-UA"/>
        </w:rPr>
        <w:softHyphen/>
      </w:r>
      <w:r w:rsidRPr="00C52C87">
        <w:t>водити подвійну дипломатію й укласти примирення з лангобардами, можливо, щоб саме таким чином тиснути на Маврикія. Джерела повідомляють, що того ж року Автарі відправив послів до Хільдеберта ІІ із проханням видати його сестру Хлодозінду (</w:t>
      </w:r>
      <w:r w:rsidRPr="00C52C87">
        <w:rPr>
          <w:i/>
          <w:lang w:val="en-US"/>
        </w:rPr>
        <w:t>Chlothosinda</w:t>
      </w:r>
      <w:r w:rsidRPr="00C52C87">
        <w:t xml:space="preserve">) за нього заміж [15, </w:t>
      </w:r>
      <w:r w:rsidRPr="00C52C87">
        <w:rPr>
          <w:lang w:val="en-US"/>
        </w:rPr>
        <w:t>s</w:t>
      </w:r>
      <w:r w:rsidRPr="00C52C87">
        <w:t>.104]. За свідченням Г.Турського, франкський король спершу схвально прийняв як пропозицію, так і подарунки (імовірно, придане) ланго</w:t>
      </w:r>
      <w:r w:rsidR="001C7B68">
        <w:rPr>
          <w:lang w:val="uk-UA"/>
        </w:rPr>
        <w:softHyphen/>
      </w:r>
      <w:r w:rsidRPr="00C52C87">
        <w:t xml:space="preserve">бардських послів [14, </w:t>
      </w:r>
      <w:r w:rsidRPr="00C52C87">
        <w:rPr>
          <w:lang w:val="en-US"/>
        </w:rPr>
        <w:t>s</w:t>
      </w:r>
      <w:r w:rsidRPr="00C52C87">
        <w:t>.444]. Проте із часом він передумав, вирішивши віддати її заміж готському королю Реккареду (</w:t>
      </w:r>
      <w:r w:rsidRPr="00C52C87">
        <w:rPr>
          <w:i/>
        </w:rPr>
        <w:t>Recaredus</w:t>
      </w:r>
      <w:r w:rsidRPr="00C52C87">
        <w:t xml:space="preserve">, 586–601 рр.) [15, </w:t>
      </w:r>
      <w:r w:rsidRPr="00C52C87">
        <w:rPr>
          <w:lang w:val="en-US"/>
        </w:rPr>
        <w:t>s</w:t>
      </w:r>
      <w:r w:rsidRPr="00C52C87">
        <w:t>.108]. Причиною такої швид</w:t>
      </w:r>
      <w:r w:rsidR="001C7B68">
        <w:rPr>
          <w:lang w:val="uk-UA"/>
        </w:rPr>
        <w:softHyphen/>
      </w:r>
      <w:r w:rsidRPr="00C52C87">
        <w:t>кої зміни рішень Хільдеберта ІІ, на нашу думку, могли бути тільки чергові обі</w:t>
      </w:r>
      <w:r w:rsidR="001C7B68">
        <w:rPr>
          <w:lang w:val="uk-UA"/>
        </w:rPr>
        <w:softHyphen/>
      </w:r>
      <w:r w:rsidRPr="00C52C87">
        <w:t>цян</w:t>
      </w:r>
      <w:r w:rsidR="001C7B68">
        <w:rPr>
          <w:lang w:val="uk-UA"/>
        </w:rPr>
        <w:softHyphen/>
      </w:r>
      <w:r w:rsidRPr="00C52C87">
        <w:t>ки візантійців звільнити Атанагільда. Тоді ж король відіслав посольство до Маврикія, по</w:t>
      </w:r>
      <w:r w:rsidR="001C7B68">
        <w:rPr>
          <w:lang w:val="uk-UA"/>
        </w:rPr>
        <w:softHyphen/>
      </w:r>
      <w:r w:rsidRPr="00C52C87">
        <w:t xml:space="preserve">відомляючи про наміри звільнити Італію від лангобардів [14, </w:t>
      </w:r>
      <w:r w:rsidRPr="00C52C87">
        <w:rPr>
          <w:lang w:val="en-US"/>
        </w:rPr>
        <w:t>s</w:t>
      </w:r>
      <w:r w:rsidRPr="00C52C87">
        <w:t>.444]. У 588 р. франки ви</w:t>
      </w:r>
      <w:r w:rsidR="001C7B68">
        <w:rPr>
          <w:lang w:val="uk-UA"/>
        </w:rPr>
        <w:softHyphen/>
      </w:r>
      <w:r w:rsidRPr="00C52C87">
        <w:t xml:space="preserve">рушили на завоювання Апеннін [14, </w:t>
      </w:r>
      <w:r w:rsidRPr="00C52C87">
        <w:rPr>
          <w:lang w:val="en-US"/>
        </w:rPr>
        <w:t>s</w:t>
      </w:r>
      <w:r w:rsidRPr="00C52C87">
        <w:t>.444] і в битві з військами “довгобородих” за</w:t>
      </w:r>
      <w:r w:rsidR="001C7B68">
        <w:rPr>
          <w:lang w:val="uk-UA"/>
        </w:rPr>
        <w:softHyphen/>
      </w:r>
      <w:r w:rsidRPr="00C52C87">
        <w:t>зна</w:t>
      </w:r>
      <w:r w:rsidR="001C7B68">
        <w:rPr>
          <w:lang w:val="uk-UA"/>
        </w:rPr>
        <w:softHyphen/>
      </w:r>
      <w:r w:rsidRPr="00C52C87">
        <w:t xml:space="preserve">ли нищівної поразки [15, </w:t>
      </w:r>
      <w:r w:rsidRPr="00C52C87">
        <w:rPr>
          <w:lang w:val="en-US"/>
        </w:rPr>
        <w:t>s</w:t>
      </w:r>
      <w:r w:rsidRPr="00C52C87">
        <w:t>.108]. Як відзначає Г.Турський, багато знаті загинуло, ча</w:t>
      </w:r>
      <w:r w:rsidR="001C7B68">
        <w:rPr>
          <w:lang w:val="uk-UA"/>
        </w:rPr>
        <w:softHyphen/>
      </w:r>
      <w:r w:rsidRPr="00C52C87">
        <w:t>стина потрапила в полон, а ті, хто врятувався втечею, з величезними труднощами по</w:t>
      </w:r>
      <w:r w:rsidR="001C7B68">
        <w:rPr>
          <w:lang w:val="uk-UA"/>
        </w:rPr>
        <w:softHyphen/>
      </w:r>
      <w:r w:rsidRPr="00C52C87">
        <w:t>вер</w:t>
      </w:r>
      <w:r w:rsidR="001C7B68">
        <w:rPr>
          <w:lang w:val="uk-UA"/>
        </w:rPr>
        <w:softHyphen/>
      </w:r>
      <w:r w:rsidRPr="00C52C87">
        <w:t xml:space="preserve">нулися додому [14, </w:t>
      </w:r>
      <w:r w:rsidRPr="00C52C87">
        <w:rPr>
          <w:lang w:val="en-US"/>
        </w:rPr>
        <w:t>s</w:t>
      </w:r>
      <w:r w:rsidRPr="00C52C87">
        <w:t>.445].</w:t>
      </w:r>
      <w:r w:rsidRPr="00C52C87">
        <w:rPr>
          <w:vertAlign w:val="superscript"/>
        </w:rPr>
        <w:t>.</w:t>
      </w:r>
      <w:r w:rsidRPr="00C52C87">
        <w:t xml:space="preserve"> </w:t>
      </w:r>
    </w:p>
    <w:p w:rsidR="005E23DB" w:rsidRPr="00C52C87" w:rsidRDefault="005E23DB" w:rsidP="005E23DB">
      <w:pPr>
        <w:suppressAutoHyphens/>
        <w:ind w:firstLine="709"/>
        <w:jc w:val="both"/>
      </w:pPr>
      <w:r w:rsidRPr="00C52C87">
        <w:t>Розгромивши франків, Автарі перейшов у контрнаступ проти візантійців в Італії. За П.Дияконом, у 588 р. король узяв в облогу візантійську фортецю на острові Кома</w:t>
      </w:r>
      <w:r w:rsidR="001C7B68">
        <w:rPr>
          <w:lang w:val="uk-UA"/>
        </w:rPr>
        <w:softHyphen/>
      </w:r>
      <w:r w:rsidRPr="00C52C87">
        <w:t>ці</w:t>
      </w:r>
      <w:r w:rsidR="001C7B68">
        <w:rPr>
          <w:lang w:val="uk-UA"/>
        </w:rPr>
        <w:softHyphen/>
      </w:r>
      <w:r w:rsidRPr="00C52C87">
        <w:t>на (</w:t>
      </w:r>
      <w:r w:rsidRPr="00C52C87">
        <w:rPr>
          <w:i/>
          <w:lang w:val="en-US"/>
        </w:rPr>
        <w:t>Comacina</w:t>
      </w:r>
      <w:r w:rsidRPr="00C52C87">
        <w:t>) і після шестимісячної облоги її захопив</w:t>
      </w:r>
      <w:r w:rsidRPr="00C52C87">
        <w:rPr>
          <w:lang w:val="uk-UA"/>
        </w:rPr>
        <w:t xml:space="preserve"> [15, </w:t>
      </w:r>
      <w:r w:rsidRPr="00C52C87">
        <w:rPr>
          <w:lang w:val="en-US"/>
        </w:rPr>
        <w:t>s</w:t>
      </w:r>
      <w:r w:rsidRPr="00C52C87">
        <w:t>.</w:t>
      </w:r>
      <w:r w:rsidRPr="00C52C87">
        <w:rPr>
          <w:lang w:val="uk-UA"/>
        </w:rPr>
        <w:t>108]</w:t>
      </w:r>
      <w:r w:rsidRPr="00C52C87">
        <w:t>. Проте здобуття одн</w:t>
      </w:r>
      <w:r w:rsidR="001C7B68">
        <w:rPr>
          <w:lang w:val="uk-UA"/>
        </w:rPr>
        <w:softHyphen/>
      </w:r>
      <w:r w:rsidRPr="00C52C87">
        <w:t>о</w:t>
      </w:r>
      <w:r w:rsidR="001C7B68">
        <w:rPr>
          <w:lang w:val="uk-UA"/>
        </w:rPr>
        <w:softHyphen/>
      </w:r>
      <w:r w:rsidRPr="00C52C87">
        <w:t xml:space="preserve">го замку завершилося для лангобардів утратою іншого. Дроктульф (нині візантійський </w:t>
      </w:r>
      <w:r w:rsidRPr="00C52C87">
        <w:rPr>
          <w:i/>
          <w:lang w:val="en-US"/>
        </w:rPr>
        <w:t>dux</w:t>
      </w:r>
      <w:r w:rsidRPr="00C52C87">
        <w:t xml:space="preserve">), використавши перебування Автарі на острові Комаціна, захопив гавань </w:t>
      </w:r>
      <w:r w:rsidRPr="00C52C87">
        <w:rPr>
          <w:i/>
          <w:lang w:val="en-US"/>
        </w:rPr>
        <w:t>Classe</w:t>
      </w:r>
      <w:r w:rsidRPr="00C52C87">
        <w:t xml:space="preserve"> (Классіс) [15, </w:t>
      </w:r>
      <w:r w:rsidRPr="00C52C87">
        <w:rPr>
          <w:lang w:val="en-US"/>
        </w:rPr>
        <w:t>s</w:t>
      </w:r>
      <w:r w:rsidRPr="00C52C87">
        <w:t xml:space="preserve">.102]. </w:t>
      </w:r>
    </w:p>
    <w:p w:rsidR="005E23DB" w:rsidRPr="00C52C87" w:rsidRDefault="005E23DB" w:rsidP="005E23DB">
      <w:pPr>
        <w:suppressAutoHyphens/>
        <w:ind w:firstLine="709"/>
        <w:jc w:val="both"/>
      </w:pPr>
      <w:r w:rsidRPr="00C52C87">
        <w:t>За результатами змін у Равеннському екзархаті 589 р., Смарагда було відкликано з Італії. Його наступником став Роман (</w:t>
      </w:r>
      <w:r w:rsidRPr="00C52C87">
        <w:rPr>
          <w:i/>
          <w:lang w:val="en-US"/>
        </w:rPr>
        <w:t>Romanus</w:t>
      </w:r>
      <w:r w:rsidRPr="00C52C87">
        <w:t>, 589–597 рр.). Імовірно тому Хіль</w:t>
      </w:r>
      <w:r w:rsidR="001C7B68">
        <w:rPr>
          <w:lang w:val="uk-UA"/>
        </w:rPr>
        <w:softHyphen/>
      </w:r>
      <w:r w:rsidRPr="00C52C87">
        <w:t>де</w:t>
      </w:r>
      <w:r w:rsidR="001C7B68">
        <w:rPr>
          <w:lang w:val="uk-UA"/>
        </w:rPr>
        <w:softHyphen/>
      </w:r>
      <w:r w:rsidRPr="00C52C87">
        <w:t>берт ІІ вирішив укотре вирушити у військовий похід проти лангобардів. Дізнавшись про плани франків, Автарі відправив до нього послів із численними дарами й пропо</w:t>
      </w:r>
      <w:r w:rsidR="001C7B68">
        <w:rPr>
          <w:lang w:val="uk-UA"/>
        </w:rPr>
        <w:softHyphen/>
      </w:r>
      <w:r w:rsidRPr="00C52C87">
        <w:t>зи</w:t>
      </w:r>
      <w:r w:rsidR="001C7B68">
        <w:rPr>
          <w:lang w:val="uk-UA"/>
        </w:rPr>
        <w:softHyphen/>
      </w:r>
      <w:r w:rsidRPr="00C52C87">
        <w:t>цією миру: “Нехай буде між нами дружба! І нехай не загинемо ми й заплатимо тобі вста</w:t>
      </w:r>
      <w:r w:rsidR="001C7B68">
        <w:rPr>
          <w:lang w:val="uk-UA"/>
        </w:rPr>
        <w:softHyphen/>
      </w:r>
      <w:r w:rsidRPr="00C52C87">
        <w:t>новлену данину. Якщо буде необхідна наша допомога в боротьбі з ворогами, ми її з го</w:t>
      </w:r>
      <w:r w:rsidR="001C7B68">
        <w:rPr>
          <w:lang w:val="uk-UA"/>
        </w:rPr>
        <w:softHyphen/>
      </w:r>
      <w:r w:rsidRPr="00C52C87">
        <w:t>товністю надамо”</w:t>
      </w:r>
      <w:r w:rsidRPr="00C52C87">
        <w:rPr>
          <w:vertAlign w:val="superscript"/>
        </w:rPr>
        <w:footnoteReference w:customMarkFollows="1" w:id="19"/>
        <w:sym w:font="Symbol" w:char="F02A"/>
      </w:r>
      <w:r w:rsidRPr="00C52C87">
        <w:rPr>
          <w:vertAlign w:val="superscript"/>
        </w:rPr>
        <w:t xml:space="preserve"> </w:t>
      </w:r>
      <w:r w:rsidRPr="00C52C87">
        <w:t xml:space="preserve">[14, </w:t>
      </w:r>
      <w:r w:rsidRPr="00C52C87">
        <w:rPr>
          <w:lang w:val="en-US"/>
        </w:rPr>
        <w:t>s</w:t>
      </w:r>
      <w:r w:rsidRPr="00C52C87">
        <w:t>.447]. Вислухавши умови, Хільдеберт ІІ відправив гінців до дядь</w:t>
      </w:r>
      <w:r w:rsidR="001C7B68">
        <w:rPr>
          <w:lang w:val="uk-UA"/>
        </w:rPr>
        <w:softHyphen/>
      </w:r>
      <w:r w:rsidRPr="00C52C87">
        <w:t>ка Гунтрамна</w:t>
      </w:r>
      <w:r w:rsidRPr="00C52C87">
        <w:rPr>
          <w:vertAlign w:val="superscript"/>
        </w:rPr>
        <w:footnoteReference w:customMarkFollows="1" w:id="20"/>
        <w:sym w:font="Symbol" w:char="F02A"/>
      </w:r>
      <w:r w:rsidRPr="00C52C87">
        <w:rPr>
          <w:vertAlign w:val="superscript"/>
        </w:rPr>
        <w:sym w:font="Symbol" w:char="F02A"/>
      </w:r>
      <w:r w:rsidRPr="00C52C87">
        <w:t xml:space="preserve">. Схваливши наміри “довгобородих”, Меровінги стали </w:t>
      </w:r>
      <w:r w:rsidRPr="00C52C87">
        <w:rPr>
          <w:i/>
          <w:lang w:val="en-US"/>
        </w:rPr>
        <w:t>de</w:t>
      </w:r>
      <w:r w:rsidRPr="00C52C87">
        <w:rPr>
          <w:i/>
        </w:rPr>
        <w:t xml:space="preserve"> </w:t>
      </w:r>
      <w:r w:rsidRPr="00C52C87">
        <w:rPr>
          <w:i/>
          <w:lang w:val="en-US"/>
        </w:rPr>
        <w:t>facto</w:t>
      </w:r>
      <w:r w:rsidRPr="00C52C87">
        <w:t xml:space="preserve"> їхні</w:t>
      </w:r>
      <w:r w:rsidR="001C7B68">
        <w:rPr>
          <w:lang w:val="uk-UA"/>
        </w:rPr>
        <w:softHyphen/>
      </w:r>
      <w:r w:rsidRPr="00C52C87">
        <w:t xml:space="preserve">ми сюзеренами. </w:t>
      </w:r>
    </w:p>
    <w:p w:rsidR="005E23DB" w:rsidRPr="00C52C87" w:rsidRDefault="005E23DB" w:rsidP="005E23DB">
      <w:pPr>
        <w:suppressAutoHyphens/>
        <w:ind w:firstLine="709"/>
        <w:jc w:val="both"/>
      </w:pPr>
      <w:r w:rsidRPr="00C52C87">
        <w:t>Задля закріплення мирних відносин, у 589 р. Брунгільда вирішила віддати заміж за Автарі доньку баварського герцога Гарібальда – Теодолінду, батько якої вважався ва</w:t>
      </w:r>
      <w:r w:rsidR="001C7B68">
        <w:rPr>
          <w:lang w:val="uk-UA"/>
        </w:rPr>
        <w:softHyphen/>
      </w:r>
      <w:r w:rsidRPr="00C52C87">
        <w:t>салом австразійських володарів. Теодолінда була пов’язана з франками родинними зв’яз</w:t>
      </w:r>
      <w:r w:rsidR="001C7B68">
        <w:rPr>
          <w:lang w:val="uk-UA"/>
        </w:rPr>
        <w:softHyphen/>
      </w:r>
      <w:r w:rsidRPr="00C52C87">
        <w:t xml:space="preserve">ками. Її мати Вульдетрада доводилася дружиною королів Теодобальда і Хлотаря І, </w:t>
      </w:r>
      <w:r w:rsidRPr="00C52C87">
        <w:lastRenderedPageBreak/>
        <w:t>який згодом віддав її герцогу баварів. Так Брунгільда віддавала лангобардам, так би мо</w:t>
      </w:r>
      <w:r w:rsidR="001C7B68">
        <w:rPr>
          <w:lang w:val="uk-UA"/>
        </w:rPr>
        <w:softHyphen/>
      </w:r>
      <w:r w:rsidRPr="00C52C87">
        <w:t>ви</w:t>
      </w:r>
      <w:r w:rsidR="001C7B68">
        <w:rPr>
          <w:lang w:val="uk-UA"/>
        </w:rPr>
        <w:softHyphen/>
      </w:r>
      <w:r w:rsidRPr="00C52C87">
        <w:t>ти, “другосортну” австразійську принцесу, яка, утім, могла бути гарантом дотри</w:t>
      </w:r>
      <w:r w:rsidR="001C7B68">
        <w:rPr>
          <w:lang w:val="uk-UA"/>
        </w:rPr>
        <w:softHyphen/>
      </w:r>
      <w:r w:rsidRPr="00C52C87">
        <w:t>ман</w:t>
      </w:r>
      <w:r w:rsidR="001C7B68">
        <w:rPr>
          <w:lang w:val="uk-UA"/>
        </w:rPr>
        <w:softHyphen/>
      </w:r>
      <w:r w:rsidRPr="00C52C87">
        <w:t xml:space="preserve">ня угоди [18, </w:t>
      </w:r>
      <w:r w:rsidRPr="00C52C87">
        <w:rPr>
          <w:lang w:val="en-US"/>
        </w:rPr>
        <w:t>s</w:t>
      </w:r>
      <w:r w:rsidRPr="00C52C87">
        <w:t xml:space="preserve">.287–288]. </w:t>
      </w:r>
    </w:p>
    <w:p w:rsidR="005E23DB" w:rsidRPr="007E08CA" w:rsidRDefault="005E23DB" w:rsidP="005E23DB">
      <w:pPr>
        <w:suppressAutoHyphens/>
        <w:ind w:firstLine="709"/>
        <w:jc w:val="both"/>
        <w:rPr>
          <w:spacing w:val="-4"/>
        </w:rPr>
      </w:pPr>
      <w:r w:rsidRPr="007E08CA">
        <w:rPr>
          <w:spacing w:val="-4"/>
        </w:rPr>
        <w:t>Проте згодом виявилося, що Автарі не поспішав платити данину попри дані не</w:t>
      </w:r>
      <w:r w:rsidR="007E08CA" w:rsidRPr="007E08CA">
        <w:rPr>
          <w:spacing w:val="-4"/>
          <w:lang w:val="uk-UA"/>
        </w:rPr>
        <w:softHyphen/>
      </w:r>
      <w:r w:rsidRPr="007E08CA">
        <w:rPr>
          <w:spacing w:val="-4"/>
        </w:rPr>
        <w:t>що</w:t>
      </w:r>
      <w:r w:rsidR="007E08CA" w:rsidRPr="007E08CA">
        <w:rPr>
          <w:spacing w:val="-4"/>
          <w:lang w:val="uk-UA"/>
        </w:rPr>
        <w:softHyphen/>
      </w:r>
      <w:r w:rsidRPr="007E08CA">
        <w:rPr>
          <w:spacing w:val="-4"/>
        </w:rPr>
        <w:t>давно зобов’язання. Можливо, тому Хільдеберт ІІ вирішив відновити дипломатичні від</w:t>
      </w:r>
      <w:r w:rsidR="007E08CA" w:rsidRPr="007E08CA">
        <w:rPr>
          <w:spacing w:val="-4"/>
          <w:lang w:val="uk-UA"/>
        </w:rPr>
        <w:softHyphen/>
      </w:r>
      <w:r w:rsidRPr="007E08CA">
        <w:rPr>
          <w:spacing w:val="-4"/>
        </w:rPr>
        <w:t>носини з візантійцями й відправив у 589 р. до Константинополя чергове посольство. Його ди</w:t>
      </w:r>
      <w:r w:rsidR="007E08CA">
        <w:rPr>
          <w:spacing w:val="-4"/>
          <w:lang w:val="uk-UA"/>
        </w:rPr>
        <w:softHyphen/>
      </w:r>
      <w:r w:rsidRPr="007E08CA">
        <w:rPr>
          <w:spacing w:val="-4"/>
        </w:rPr>
        <w:t>пломатами були вельможі Гріпон, Євантій і Бодігізіл</w:t>
      </w:r>
      <w:r w:rsidR="007E08CA" w:rsidRPr="007E08CA">
        <w:rPr>
          <w:rStyle w:val="ab"/>
          <w:spacing w:val="-4"/>
        </w:rPr>
        <w:footnoteReference w:customMarkFollows="1" w:id="21"/>
        <w:sym w:font="Symbol" w:char="F02A"/>
      </w:r>
      <w:r w:rsidRPr="007E08CA">
        <w:rPr>
          <w:spacing w:val="-4"/>
        </w:rPr>
        <w:t>. Лише на початку 590 р. в Ав</w:t>
      </w:r>
      <w:r w:rsidR="007E08CA">
        <w:rPr>
          <w:spacing w:val="-4"/>
          <w:lang w:val="uk-UA"/>
        </w:rPr>
        <w:softHyphen/>
      </w:r>
      <w:r w:rsidRPr="007E08CA">
        <w:rPr>
          <w:spacing w:val="-4"/>
        </w:rPr>
        <w:t>стра</w:t>
      </w:r>
      <w:r w:rsidR="007E08CA">
        <w:rPr>
          <w:spacing w:val="-4"/>
          <w:lang w:val="uk-UA"/>
        </w:rPr>
        <w:softHyphen/>
      </w:r>
      <w:r w:rsidRPr="007E08CA">
        <w:rPr>
          <w:spacing w:val="-4"/>
        </w:rPr>
        <w:t>зію повернувся франкський посол Гріпон з вибаченнями від імператора, які су</w:t>
      </w:r>
      <w:r w:rsidR="007E08CA" w:rsidRPr="007E08CA">
        <w:rPr>
          <w:spacing w:val="-4"/>
          <w:lang w:val="uk-UA"/>
        </w:rPr>
        <w:softHyphen/>
      </w:r>
      <w:r w:rsidRPr="007E08CA">
        <w:rPr>
          <w:spacing w:val="-4"/>
        </w:rPr>
        <w:t>про</w:t>
      </w:r>
      <w:r w:rsidR="007E08CA" w:rsidRPr="007E08CA">
        <w:rPr>
          <w:spacing w:val="-4"/>
          <w:lang w:val="uk-UA"/>
        </w:rPr>
        <w:softHyphen/>
      </w:r>
      <w:r w:rsidRPr="007E08CA">
        <w:rPr>
          <w:spacing w:val="-4"/>
        </w:rPr>
        <w:t>во</w:t>
      </w:r>
      <w:r w:rsidR="007E08CA">
        <w:rPr>
          <w:spacing w:val="-4"/>
          <w:lang w:val="uk-UA"/>
        </w:rPr>
        <w:softHyphen/>
      </w:r>
      <w:r w:rsidRPr="007E08CA">
        <w:rPr>
          <w:spacing w:val="-4"/>
        </w:rPr>
        <w:t>джу</w:t>
      </w:r>
      <w:r w:rsidR="007E08CA">
        <w:rPr>
          <w:spacing w:val="-4"/>
          <w:lang w:val="uk-UA"/>
        </w:rPr>
        <w:softHyphen/>
      </w:r>
      <w:r w:rsidRPr="007E08CA">
        <w:rPr>
          <w:spacing w:val="-4"/>
        </w:rPr>
        <w:t>ва</w:t>
      </w:r>
      <w:r w:rsidR="007E08CA">
        <w:rPr>
          <w:spacing w:val="-4"/>
          <w:lang w:val="uk-UA"/>
        </w:rPr>
        <w:softHyphen/>
      </w:r>
      <w:r w:rsidRPr="007E08CA">
        <w:rPr>
          <w:spacing w:val="-4"/>
        </w:rPr>
        <w:t xml:space="preserve">лися значними моральними й фінансовими компенсаціями [16, </w:t>
      </w:r>
      <w:r w:rsidRPr="007E08CA">
        <w:rPr>
          <w:spacing w:val="-4"/>
          <w:lang w:val="en-US"/>
        </w:rPr>
        <w:t>s</w:t>
      </w:r>
      <w:r w:rsidRPr="007E08CA">
        <w:rPr>
          <w:spacing w:val="-4"/>
        </w:rPr>
        <w:t>.200]. Убив</w:t>
      </w:r>
      <w:r w:rsidR="007E08CA" w:rsidRPr="007E08CA">
        <w:rPr>
          <w:spacing w:val="-4"/>
          <w:lang w:val="uk-UA"/>
        </w:rPr>
        <w:softHyphen/>
      </w:r>
      <w:r w:rsidRPr="007E08CA">
        <w:rPr>
          <w:spacing w:val="-4"/>
        </w:rPr>
        <w:t>ство в Африці двох франкських послів здійняло такий галас, що через нього з дже</w:t>
      </w:r>
      <w:r w:rsidR="007E08CA" w:rsidRPr="007E08CA">
        <w:rPr>
          <w:spacing w:val="-4"/>
          <w:lang w:val="uk-UA"/>
        </w:rPr>
        <w:softHyphen/>
      </w:r>
      <w:r w:rsidRPr="007E08CA">
        <w:rPr>
          <w:spacing w:val="-4"/>
        </w:rPr>
        <w:t>рел неможливо вия</w:t>
      </w:r>
      <w:r w:rsidR="007E08CA">
        <w:rPr>
          <w:spacing w:val="-4"/>
          <w:lang w:val="uk-UA"/>
        </w:rPr>
        <w:softHyphen/>
      </w:r>
      <w:r w:rsidRPr="007E08CA">
        <w:rPr>
          <w:spacing w:val="-4"/>
        </w:rPr>
        <w:t>сни</w:t>
      </w:r>
      <w:r w:rsidR="007E08CA">
        <w:rPr>
          <w:spacing w:val="-4"/>
          <w:lang w:val="uk-UA"/>
        </w:rPr>
        <w:softHyphen/>
      </w:r>
      <w:r w:rsidRPr="007E08CA">
        <w:rPr>
          <w:spacing w:val="-4"/>
        </w:rPr>
        <w:t>ти реальної мети місії 589–590 рр. Проте, безсумнівно, ішлося про одночасний напад на Лангобардське королівство з двох боків. Дійсно, після того</w:t>
      </w:r>
      <w:r w:rsidR="00E82E10">
        <w:rPr>
          <w:spacing w:val="-4"/>
          <w:lang w:val="uk-UA"/>
        </w:rPr>
        <w:t>,</w:t>
      </w:r>
      <w:r w:rsidRPr="007E08CA">
        <w:rPr>
          <w:spacing w:val="-4"/>
        </w:rPr>
        <w:t xml:space="preserve"> як Хіль</w:t>
      </w:r>
      <w:r w:rsidR="007E08CA" w:rsidRPr="007E08CA">
        <w:rPr>
          <w:spacing w:val="-4"/>
          <w:lang w:val="uk-UA"/>
        </w:rPr>
        <w:softHyphen/>
      </w:r>
      <w:r w:rsidRPr="007E08CA">
        <w:rPr>
          <w:spacing w:val="-4"/>
        </w:rPr>
        <w:t>деберт ІІ вислухав по</w:t>
      </w:r>
      <w:r w:rsidR="007E08CA">
        <w:rPr>
          <w:spacing w:val="-4"/>
          <w:lang w:val="uk-UA"/>
        </w:rPr>
        <w:softHyphen/>
      </w:r>
      <w:r w:rsidRPr="007E08CA">
        <w:rPr>
          <w:spacing w:val="-4"/>
        </w:rPr>
        <w:t>сла, негайно наказав війську вирушити в похід проти ланго</w:t>
      </w:r>
      <w:r w:rsidR="007E08CA" w:rsidRPr="007E08CA">
        <w:rPr>
          <w:spacing w:val="-4"/>
          <w:lang w:val="uk-UA"/>
        </w:rPr>
        <w:softHyphen/>
      </w:r>
      <w:r w:rsidRPr="007E08CA">
        <w:rPr>
          <w:spacing w:val="-4"/>
        </w:rPr>
        <w:t>бар</w:t>
      </w:r>
      <w:r w:rsidR="007E08CA" w:rsidRPr="007E08CA">
        <w:rPr>
          <w:spacing w:val="-4"/>
          <w:lang w:val="uk-UA"/>
        </w:rPr>
        <w:softHyphen/>
      </w:r>
      <w:r w:rsidRPr="007E08CA">
        <w:rPr>
          <w:spacing w:val="-4"/>
        </w:rPr>
        <w:t xml:space="preserve">дів [14, </w:t>
      </w:r>
      <w:r w:rsidRPr="007E08CA">
        <w:rPr>
          <w:spacing w:val="-4"/>
          <w:lang w:val="en-US"/>
        </w:rPr>
        <w:t>s</w:t>
      </w:r>
      <w:r w:rsidRPr="007E08CA">
        <w:rPr>
          <w:spacing w:val="-4"/>
        </w:rPr>
        <w:t xml:space="preserve">.483]. </w:t>
      </w:r>
    </w:p>
    <w:p w:rsidR="005E23DB" w:rsidRPr="00C52C87" w:rsidRDefault="005E23DB" w:rsidP="005E23DB">
      <w:pPr>
        <w:suppressAutoHyphens/>
        <w:ind w:firstLine="709"/>
        <w:jc w:val="both"/>
      </w:pPr>
      <w:r w:rsidRPr="00C52C87">
        <w:t>За свідченням джерел, у 590 р. франкський король відправив військо на чолі з двадцятьма герцогами для ведення військових дій проти “довгобородих”. Утім похід вия</w:t>
      </w:r>
      <w:r w:rsidR="007E08CA">
        <w:rPr>
          <w:lang w:val="uk-UA"/>
        </w:rPr>
        <w:softHyphen/>
      </w:r>
      <w:r w:rsidRPr="00C52C87">
        <w:t>вився непередбачуваним за кількох обставин. Перш ніж дійти до кордонів Ланго</w:t>
      </w:r>
      <w:r w:rsidR="007E08CA">
        <w:rPr>
          <w:lang w:val="uk-UA"/>
        </w:rPr>
        <w:softHyphen/>
      </w:r>
      <w:r w:rsidRPr="00C52C87">
        <w:t>бардсь</w:t>
      </w:r>
      <w:r w:rsidR="007E08CA">
        <w:rPr>
          <w:lang w:val="uk-UA"/>
        </w:rPr>
        <w:softHyphen/>
      </w:r>
      <w:r w:rsidRPr="00C52C87">
        <w:t>кого королівства</w:t>
      </w:r>
      <w:r w:rsidR="00E82E10">
        <w:rPr>
          <w:lang w:val="uk-UA"/>
        </w:rPr>
        <w:t>,</w:t>
      </w:r>
      <w:r w:rsidRPr="00C52C87">
        <w:t xml:space="preserve"> франкське військо регулярно грабу</w:t>
      </w:r>
      <w:r w:rsidRPr="00C52C87">
        <w:softHyphen/>
        <w:t>вало власні землі. За Г.Турсь</w:t>
      </w:r>
      <w:r w:rsidR="007E08CA">
        <w:rPr>
          <w:lang w:val="uk-UA"/>
        </w:rPr>
        <w:softHyphen/>
      </w:r>
      <w:r w:rsidR="00E82E10">
        <w:rPr>
          <w:lang w:val="uk-UA"/>
        </w:rPr>
        <w:softHyphen/>
      </w:r>
      <w:r w:rsidR="0084019C">
        <w:rPr>
          <w:lang w:val="uk-UA"/>
        </w:rPr>
        <w:softHyphen/>
      </w:r>
      <w:r w:rsidRPr="00C52C87">
        <w:t xml:space="preserve">ким, від герцогів </w:t>
      </w:r>
      <w:r w:rsidRPr="00C52C87">
        <w:rPr>
          <w:i/>
          <w:lang w:val="en-US"/>
        </w:rPr>
        <w:t>Audovaldus</w:t>
      </w:r>
      <w:r w:rsidRPr="00C52C87">
        <w:rPr>
          <w:i/>
        </w:rPr>
        <w:t xml:space="preserve"> </w:t>
      </w:r>
      <w:r w:rsidRPr="00C52C87">
        <w:rPr>
          <w:i/>
          <w:lang w:val="en-US"/>
        </w:rPr>
        <w:t>et</w:t>
      </w:r>
      <w:r w:rsidRPr="00C52C87">
        <w:rPr>
          <w:i/>
        </w:rPr>
        <w:t xml:space="preserve"> </w:t>
      </w:r>
      <w:r w:rsidRPr="00C52C87">
        <w:rPr>
          <w:i/>
          <w:lang w:val="en-US"/>
        </w:rPr>
        <w:t>Vinthrionus</w:t>
      </w:r>
      <w:r w:rsidRPr="00C52C87">
        <w:t xml:space="preserve"> (Авдовальд і Вінтріон) та загонів із </w:t>
      </w:r>
      <w:r w:rsidRPr="00C52C87">
        <w:rPr>
          <w:i/>
          <w:lang w:val="en-US"/>
        </w:rPr>
        <w:t>Campaniae</w:t>
      </w:r>
      <w:r w:rsidRPr="00C52C87">
        <w:t xml:space="preserve"> (Шампані) особливо постраж</w:t>
      </w:r>
      <w:r w:rsidRPr="00C52C87">
        <w:softHyphen/>
        <w:t xml:space="preserve">дало м. Мец [14, </w:t>
      </w:r>
      <w:r w:rsidRPr="00C52C87">
        <w:rPr>
          <w:lang w:val="en-US"/>
        </w:rPr>
        <w:t>s</w:t>
      </w:r>
      <w:r w:rsidRPr="00C52C87">
        <w:t xml:space="preserve">.484]. </w:t>
      </w:r>
    </w:p>
    <w:p w:rsidR="005E23DB" w:rsidRPr="00C52C87" w:rsidRDefault="005E23DB" w:rsidP="005E23DB">
      <w:pPr>
        <w:suppressAutoHyphens/>
        <w:ind w:firstLine="709"/>
        <w:jc w:val="both"/>
      </w:pPr>
      <w:r w:rsidRPr="00C52C87">
        <w:t xml:space="preserve">Франки рухалися розрізненими загонам [14, </w:t>
      </w:r>
      <w:r w:rsidRPr="00C52C87">
        <w:rPr>
          <w:lang w:val="en-US"/>
        </w:rPr>
        <w:t>s</w:t>
      </w:r>
      <w:r w:rsidRPr="00C52C87">
        <w:t>.484]. Уникнення лангобардами ге</w:t>
      </w:r>
      <w:r w:rsidR="007E08CA">
        <w:rPr>
          <w:lang w:val="uk-UA"/>
        </w:rPr>
        <w:softHyphen/>
      </w:r>
      <w:r w:rsidRPr="00C52C87">
        <w:t>не</w:t>
      </w:r>
      <w:r w:rsidR="007E08CA">
        <w:rPr>
          <w:lang w:val="uk-UA"/>
        </w:rPr>
        <w:softHyphen/>
      </w:r>
      <w:r w:rsidRPr="00C52C87">
        <w:t>ральної битви дало можливість франкам зайняти околиці Мілана. Тоді ж бойові дії про</w:t>
      </w:r>
      <w:r w:rsidR="007E08CA">
        <w:rPr>
          <w:lang w:val="uk-UA"/>
        </w:rPr>
        <w:softHyphen/>
      </w:r>
      <w:r w:rsidRPr="00C52C87">
        <w:t>ти “довгобородих” з обіцянкою приєднатися до Меровінгів через три дні почав ек</w:t>
      </w:r>
      <w:r w:rsidR="007E08CA">
        <w:rPr>
          <w:lang w:val="uk-UA"/>
        </w:rPr>
        <w:softHyphen/>
      </w:r>
      <w:r w:rsidRPr="00C52C87">
        <w:t>зарх Роман. Проте, за повідомленням Г.Турського, франки протягом шести днів очіку</w:t>
      </w:r>
      <w:r w:rsidR="007E08CA">
        <w:rPr>
          <w:lang w:val="uk-UA"/>
        </w:rPr>
        <w:softHyphen/>
      </w:r>
      <w:r w:rsidRPr="00C52C87">
        <w:t>ва</w:t>
      </w:r>
      <w:r w:rsidR="007E08CA">
        <w:rPr>
          <w:lang w:val="uk-UA"/>
        </w:rPr>
        <w:softHyphen/>
      </w:r>
      <w:r w:rsidRPr="00C52C87">
        <w:t xml:space="preserve">ли його, та він з невідомих причин так і не з’явився [14, </w:t>
      </w:r>
      <w:r w:rsidRPr="00C52C87">
        <w:rPr>
          <w:lang w:val="en-US"/>
        </w:rPr>
        <w:t>s</w:t>
      </w:r>
      <w:r w:rsidRPr="00C52C87">
        <w:t xml:space="preserve">.484–485]. </w:t>
      </w:r>
    </w:p>
    <w:p w:rsidR="005E23DB" w:rsidRPr="00C52C87" w:rsidRDefault="005E23DB" w:rsidP="005E23DB">
      <w:pPr>
        <w:suppressAutoHyphens/>
        <w:ind w:firstLine="709"/>
        <w:jc w:val="both"/>
      </w:pPr>
      <w:r w:rsidRPr="00C52C87">
        <w:t>Найчисленніше франкське військо на чолі з герцогом Хедіном</w:t>
      </w:r>
      <w:r w:rsidRPr="00C52C87">
        <w:rPr>
          <w:i/>
        </w:rPr>
        <w:t xml:space="preserve"> </w:t>
      </w:r>
      <w:r w:rsidRPr="00C52C87">
        <w:t>(</w:t>
      </w:r>
      <w:r w:rsidRPr="00C52C87">
        <w:rPr>
          <w:i/>
          <w:lang w:val="en-US"/>
        </w:rPr>
        <w:t>Chedinus</w:t>
      </w:r>
      <w:r w:rsidRPr="00C52C87">
        <w:t>) вклю</w:t>
      </w:r>
      <w:r w:rsidR="007E08CA">
        <w:rPr>
          <w:lang w:val="uk-UA"/>
        </w:rPr>
        <w:softHyphen/>
      </w:r>
      <w:r w:rsidRPr="00C52C87">
        <w:t>ча</w:t>
      </w:r>
      <w:r w:rsidR="007E08CA">
        <w:rPr>
          <w:lang w:val="uk-UA"/>
        </w:rPr>
        <w:softHyphen/>
      </w:r>
      <w:r w:rsidRPr="00C52C87">
        <w:t>ло загони тринадцяти герцогів. Вони спустошили лангобардські володіння від Три</w:t>
      </w:r>
      <w:r w:rsidR="007E08CA">
        <w:rPr>
          <w:lang w:val="uk-UA"/>
        </w:rPr>
        <w:softHyphen/>
      </w:r>
      <w:r w:rsidRPr="00C52C87">
        <w:t>ден</w:t>
      </w:r>
      <w:r w:rsidR="007E08CA">
        <w:rPr>
          <w:lang w:val="uk-UA"/>
        </w:rPr>
        <w:softHyphen/>
      </w:r>
      <w:r w:rsidRPr="00C52C87">
        <w:t xml:space="preserve">та до Верони й упродовж трьох місяців захопили п’ять замків [14, </w:t>
      </w:r>
      <w:r w:rsidRPr="00C52C87">
        <w:rPr>
          <w:lang w:val="en-US"/>
        </w:rPr>
        <w:t>s</w:t>
      </w:r>
      <w:r w:rsidRPr="00C52C87">
        <w:t>.485]. Єдиним за</w:t>
      </w:r>
      <w:r w:rsidR="007E08CA">
        <w:rPr>
          <w:lang w:val="uk-UA"/>
        </w:rPr>
        <w:softHyphen/>
      </w:r>
      <w:r w:rsidRPr="00C52C87">
        <w:t>хистом Автарі залишалася Павія. Імовірно, кампанія б завершилася успіхом, якби вліт</w:t>
      </w:r>
      <w:r w:rsidR="007E08CA">
        <w:rPr>
          <w:lang w:val="uk-UA"/>
        </w:rPr>
        <w:softHyphen/>
      </w:r>
      <w:r w:rsidRPr="00C52C87">
        <w:t>ку 590 р., за П.Дияконом, на Апеннінах не спалахнула епідемія інфекційних шлун</w:t>
      </w:r>
      <w:r w:rsidR="007E08CA">
        <w:rPr>
          <w:lang w:val="uk-UA"/>
        </w:rPr>
        <w:softHyphen/>
      </w:r>
      <w:r w:rsidRPr="00C52C87">
        <w:t>ко</w:t>
      </w:r>
      <w:r w:rsidR="007E08CA">
        <w:rPr>
          <w:lang w:val="uk-UA"/>
        </w:rPr>
        <w:softHyphen/>
      </w:r>
      <w:r w:rsidRPr="00C52C87">
        <w:t>вих виразок (</w:t>
      </w:r>
      <w:r w:rsidRPr="00C52C87">
        <w:rPr>
          <w:i/>
          <w:lang w:val="en-US"/>
        </w:rPr>
        <w:t>inguinaria</w:t>
      </w:r>
      <w:r w:rsidRPr="00C52C87">
        <w:t xml:space="preserve">) [15, </w:t>
      </w:r>
      <w:r w:rsidRPr="00C52C87">
        <w:rPr>
          <w:lang w:val="en-US"/>
        </w:rPr>
        <w:t>s</w:t>
      </w:r>
      <w:r w:rsidRPr="00C52C87">
        <w:t>.104–105]. За таких умов франкські герцоги відмо</w:t>
      </w:r>
      <w:r w:rsidR="007E08CA">
        <w:rPr>
          <w:lang w:val="uk-UA"/>
        </w:rPr>
        <w:softHyphen/>
      </w:r>
      <w:r w:rsidRPr="00C52C87">
        <w:t>ви</w:t>
      </w:r>
      <w:r w:rsidR="007E08CA">
        <w:rPr>
          <w:lang w:val="uk-UA"/>
        </w:rPr>
        <w:softHyphen/>
      </w:r>
      <w:r w:rsidRPr="00C52C87">
        <w:t>ли</w:t>
      </w:r>
      <w:r w:rsidR="007E08CA">
        <w:rPr>
          <w:lang w:val="uk-UA"/>
        </w:rPr>
        <w:softHyphen/>
      </w:r>
      <w:r w:rsidRPr="00C52C87">
        <w:t>ся продовжувати облогу Павії й уклали з лангобардами сепаратний мир. Дорогою до</w:t>
      </w:r>
      <w:r w:rsidR="007E08CA">
        <w:rPr>
          <w:lang w:val="uk-UA"/>
        </w:rPr>
        <w:softHyphen/>
      </w:r>
      <w:r w:rsidRPr="00C52C87">
        <w:t>до</w:t>
      </w:r>
      <w:r w:rsidR="007E08CA">
        <w:rPr>
          <w:lang w:val="uk-UA"/>
        </w:rPr>
        <w:softHyphen/>
      </w:r>
      <w:r w:rsidRPr="00C52C87">
        <w:t xml:space="preserve">му військо настільки страждало від голоду, що воїни віддавали зброю й одяг в обмін на їжу [14, </w:t>
      </w:r>
      <w:r w:rsidRPr="00C52C87">
        <w:rPr>
          <w:lang w:val="en-US"/>
        </w:rPr>
        <w:t>s</w:t>
      </w:r>
      <w:r w:rsidRPr="00C52C87">
        <w:t>.486]. Дізнавшись про це, екзарх Роман від імені імператора обурено вимагав від Хільдеберта ІІ і Бурнгільди організації наступного походу проти лангобардів, поя</w:t>
      </w:r>
      <w:r w:rsidR="007E08CA">
        <w:rPr>
          <w:lang w:val="uk-UA"/>
        </w:rPr>
        <w:softHyphen/>
      </w:r>
      <w:r w:rsidRPr="00C52C87">
        <w:t>сню</w:t>
      </w:r>
      <w:r w:rsidR="007E08CA">
        <w:rPr>
          <w:lang w:val="uk-UA"/>
        </w:rPr>
        <w:softHyphen/>
      </w:r>
      <w:r w:rsidRPr="00C52C87">
        <w:t>ючи безрезультатне закінчення попередньої кампанії дезертирством франкських гер</w:t>
      </w:r>
      <w:r w:rsidR="007E08CA">
        <w:rPr>
          <w:lang w:val="uk-UA"/>
        </w:rPr>
        <w:softHyphen/>
      </w:r>
      <w:r w:rsidRPr="00C52C87">
        <w:t xml:space="preserve">цогів [2, </w:t>
      </w:r>
      <w:r w:rsidRPr="00C52C87">
        <w:rPr>
          <w:lang w:val="en-US"/>
        </w:rPr>
        <w:t>c</w:t>
      </w:r>
      <w:r w:rsidRPr="00C52C87">
        <w:t xml:space="preserve">.108]. Проте заклик равеннського управителя залишився без відповіді. </w:t>
      </w:r>
    </w:p>
    <w:p w:rsidR="005E23DB" w:rsidRPr="00C52C87" w:rsidRDefault="005E23DB" w:rsidP="005E23DB">
      <w:pPr>
        <w:suppressAutoHyphens/>
        <w:ind w:firstLine="709"/>
        <w:jc w:val="both"/>
      </w:pPr>
      <w:r w:rsidRPr="00C52C87">
        <w:t xml:space="preserve">Наприкінці літа 590 р. Автарі відправив до франків послів задля укладення миру [14, </w:t>
      </w:r>
      <w:r w:rsidRPr="00C52C87">
        <w:rPr>
          <w:lang w:val="en-US"/>
        </w:rPr>
        <w:t>s</w:t>
      </w:r>
      <w:r w:rsidRPr="00C52C87">
        <w:t>.486]. Проте затягування переговорів призвело до того, що при австразійському дво</w:t>
      </w:r>
      <w:r w:rsidR="007E08CA">
        <w:rPr>
          <w:lang w:val="uk-UA"/>
        </w:rPr>
        <w:softHyphen/>
      </w:r>
      <w:r w:rsidRPr="00C52C87">
        <w:t xml:space="preserve">рі стало відомо про смерть лангобардського короля [14, </w:t>
      </w:r>
      <w:r w:rsidRPr="00C52C87">
        <w:rPr>
          <w:lang w:val="en-US"/>
        </w:rPr>
        <w:t>s</w:t>
      </w:r>
      <w:r w:rsidRPr="00C52C87">
        <w:t>.486] (за свідченням П.Дия</w:t>
      </w:r>
      <w:r w:rsidR="007E08CA">
        <w:rPr>
          <w:lang w:val="uk-UA"/>
        </w:rPr>
        <w:softHyphen/>
      </w:r>
      <w:r w:rsidRPr="00C52C87">
        <w:t>ко</w:t>
      </w:r>
      <w:r w:rsidR="007E08CA">
        <w:rPr>
          <w:lang w:val="uk-UA"/>
        </w:rPr>
        <w:softHyphen/>
      </w:r>
      <w:r w:rsidRPr="00C52C87">
        <w:t xml:space="preserve">на, помер 5 вересня 590 р. від отрути [15, </w:t>
      </w:r>
      <w:r w:rsidRPr="00C52C87">
        <w:rPr>
          <w:lang w:val="en-US"/>
        </w:rPr>
        <w:t>s</w:t>
      </w:r>
      <w:r w:rsidRPr="00C52C87">
        <w:t>.113]), тому жодних домовленостей не бу</w:t>
      </w:r>
      <w:r w:rsidR="007E08CA">
        <w:rPr>
          <w:lang w:val="uk-UA"/>
        </w:rPr>
        <w:softHyphen/>
      </w:r>
      <w:r w:rsidRPr="00C52C87">
        <w:t xml:space="preserve">ло досягнуто [14, </w:t>
      </w:r>
      <w:r w:rsidRPr="00C52C87">
        <w:rPr>
          <w:lang w:val="en-US"/>
        </w:rPr>
        <w:t>s</w:t>
      </w:r>
      <w:r w:rsidRPr="00C52C87">
        <w:t>.486].</w:t>
      </w:r>
      <w:r w:rsidRPr="00C52C87">
        <w:rPr>
          <w:vertAlign w:val="superscript"/>
        </w:rPr>
        <w:t xml:space="preserve"> </w:t>
      </w:r>
    </w:p>
    <w:p w:rsidR="005E23DB" w:rsidRPr="00C52C87" w:rsidRDefault="005E23DB" w:rsidP="005E23DB">
      <w:pPr>
        <w:suppressAutoHyphens/>
        <w:ind w:firstLine="709"/>
        <w:jc w:val="both"/>
      </w:pPr>
      <w:r w:rsidRPr="00C52C87">
        <w:t>Франкський король затягував переговори з лангобардами тому, що очікував ві</w:t>
      </w:r>
      <w:r w:rsidR="007E08CA">
        <w:rPr>
          <w:lang w:val="uk-UA"/>
        </w:rPr>
        <w:softHyphen/>
      </w:r>
      <w:r w:rsidRPr="00C52C87">
        <w:t>зан</w:t>
      </w:r>
      <w:r w:rsidR="007E08CA">
        <w:rPr>
          <w:lang w:val="uk-UA"/>
        </w:rPr>
        <w:softHyphen/>
      </w:r>
      <w:r w:rsidRPr="00C52C87">
        <w:t>тійських послів. У тому ж році, за свідченням Г.Турського, імператор Маврикій від</w:t>
      </w:r>
      <w:r w:rsidR="007E08CA">
        <w:rPr>
          <w:lang w:val="uk-UA"/>
        </w:rPr>
        <w:softHyphen/>
      </w:r>
      <w:r w:rsidRPr="00C52C87">
        <w:t>пра</w:t>
      </w:r>
      <w:r w:rsidR="007E08CA">
        <w:rPr>
          <w:lang w:val="uk-UA"/>
        </w:rPr>
        <w:softHyphen/>
      </w:r>
      <w:r w:rsidRPr="00C52C87">
        <w:t>вив Хільдебертові ІІ дванадцять карфагенян, які нібито в 589 р. убили франкських по</w:t>
      </w:r>
      <w:r w:rsidR="007E08CA">
        <w:rPr>
          <w:lang w:val="uk-UA"/>
        </w:rPr>
        <w:softHyphen/>
      </w:r>
      <w:r w:rsidRPr="00C52C87">
        <w:t xml:space="preserve">слів [14, </w:t>
      </w:r>
      <w:r w:rsidRPr="00C52C87">
        <w:rPr>
          <w:lang w:val="en-US"/>
        </w:rPr>
        <w:t>s</w:t>
      </w:r>
      <w:r w:rsidRPr="00C52C87">
        <w:t>.486–487]. Це засвідчує, що імператор готовий був піти на будь-які поступ</w:t>
      </w:r>
      <w:r w:rsidR="007E08CA">
        <w:rPr>
          <w:lang w:val="uk-UA"/>
        </w:rPr>
        <w:softHyphen/>
      </w:r>
      <w:r w:rsidRPr="00C52C87">
        <w:t>ки франкам, щоб залагодити суперечку й переконати їх швидше вирушити в черговий по</w:t>
      </w:r>
      <w:r w:rsidR="007E08CA">
        <w:rPr>
          <w:lang w:val="uk-UA"/>
        </w:rPr>
        <w:softHyphen/>
      </w:r>
      <w:r w:rsidRPr="00C52C87">
        <w:t>хід проти лангобардів. Проте Хільдеберт ІІ відмовився судити присланих людей і від</w:t>
      </w:r>
      <w:r w:rsidR="007E08CA">
        <w:rPr>
          <w:lang w:val="uk-UA"/>
        </w:rPr>
        <w:softHyphen/>
      </w:r>
      <w:r w:rsidRPr="00C52C87">
        <w:t xml:space="preserve">правив їх імператорові [14, </w:t>
      </w:r>
      <w:r w:rsidRPr="00C52C87">
        <w:rPr>
          <w:lang w:val="en-US"/>
        </w:rPr>
        <w:t>s</w:t>
      </w:r>
      <w:r w:rsidRPr="00C52C87">
        <w:t>.487]. Відомо, що близько 590 р. у візантійському по</w:t>
      </w:r>
      <w:r w:rsidR="007E08CA">
        <w:rPr>
          <w:lang w:val="uk-UA"/>
        </w:rPr>
        <w:softHyphen/>
      </w:r>
      <w:r w:rsidRPr="00C52C87">
        <w:t>ло</w:t>
      </w:r>
      <w:r w:rsidR="007E08CA">
        <w:rPr>
          <w:lang w:val="uk-UA"/>
        </w:rPr>
        <w:softHyphen/>
      </w:r>
      <w:r w:rsidRPr="00C52C87">
        <w:lastRenderedPageBreak/>
        <w:t>ні Атанагільд помер. Відтепер у франків більше не було причин допомагати візан</w:t>
      </w:r>
      <w:r w:rsidR="007E08CA">
        <w:rPr>
          <w:lang w:val="uk-UA"/>
        </w:rPr>
        <w:softHyphen/>
      </w:r>
      <w:r w:rsidRPr="00C52C87">
        <w:t>тійсь</w:t>
      </w:r>
      <w:r w:rsidR="007E08CA">
        <w:rPr>
          <w:lang w:val="uk-UA"/>
        </w:rPr>
        <w:softHyphen/>
      </w:r>
      <w:r w:rsidRPr="00C52C87">
        <w:t>ко</w:t>
      </w:r>
      <w:r w:rsidR="007E08CA">
        <w:rPr>
          <w:lang w:val="uk-UA"/>
        </w:rPr>
        <w:softHyphen/>
      </w:r>
      <w:r w:rsidRPr="00C52C87">
        <w:t xml:space="preserve">му імператорові. </w:t>
      </w:r>
    </w:p>
    <w:p w:rsidR="005E23DB" w:rsidRPr="00C52C87" w:rsidRDefault="005E23DB" w:rsidP="007E08CA">
      <w:pPr>
        <w:suppressAutoHyphens/>
        <w:spacing w:line="235" w:lineRule="auto"/>
        <w:ind w:firstLine="709"/>
        <w:jc w:val="both"/>
      </w:pPr>
      <w:r w:rsidRPr="00C52C87">
        <w:t xml:space="preserve">Отже, франко-лангобардські відносини 80-х рр. </w:t>
      </w:r>
      <w:r w:rsidRPr="00C52C87">
        <w:rPr>
          <w:lang w:val="en-US"/>
        </w:rPr>
        <w:t>VI</w:t>
      </w:r>
      <w:r w:rsidRPr="00C52C87">
        <w:t xml:space="preserve"> ст. перебували під впливом Ві</w:t>
      </w:r>
      <w:r w:rsidR="007E08CA">
        <w:rPr>
          <w:lang w:val="uk-UA"/>
        </w:rPr>
        <w:softHyphen/>
      </w:r>
      <w:r w:rsidRPr="00C52C87">
        <w:t>зантії. Імператор Маврикій намагався відвоювати Італію в лангобардів і за до</w:t>
      </w:r>
      <w:r w:rsidR="007E08CA">
        <w:rPr>
          <w:lang w:val="uk-UA"/>
        </w:rPr>
        <w:softHyphen/>
      </w:r>
      <w:r w:rsidRPr="00C52C87">
        <w:t>по</w:t>
      </w:r>
      <w:r w:rsidR="007E08CA">
        <w:rPr>
          <w:lang w:val="uk-UA"/>
        </w:rPr>
        <w:softHyphen/>
      </w:r>
      <w:r w:rsidRPr="00C52C87">
        <w:t>мо</w:t>
      </w:r>
      <w:r w:rsidR="007E08CA">
        <w:rPr>
          <w:lang w:val="uk-UA"/>
        </w:rPr>
        <w:softHyphen/>
      </w:r>
      <w:r w:rsidRPr="00C52C87">
        <w:t>гою шантажу залучив до цієї боротьби франків. Тому укладення франко-візантійського союзу було здобутком візантійської дипломатії. Завдяки допомозі франків, візантійці до</w:t>
      </w:r>
      <w:r w:rsidR="007E08CA">
        <w:rPr>
          <w:lang w:val="uk-UA"/>
        </w:rPr>
        <w:softHyphen/>
      </w:r>
      <w:r w:rsidRPr="00C52C87">
        <w:t>сягнули значних успіхів у боротьбі з лангобардами, адже протягом наступних де</w:t>
      </w:r>
      <w:r w:rsidR="007E08CA">
        <w:rPr>
          <w:lang w:val="uk-UA"/>
        </w:rPr>
        <w:softHyphen/>
      </w:r>
      <w:r w:rsidRPr="00C52C87">
        <w:t>ся</w:t>
      </w:r>
      <w:r w:rsidR="007E08CA">
        <w:rPr>
          <w:lang w:val="uk-UA"/>
        </w:rPr>
        <w:softHyphen/>
      </w:r>
      <w:r w:rsidRPr="00C52C87">
        <w:t>ти</w:t>
      </w:r>
      <w:r w:rsidR="007E08CA">
        <w:rPr>
          <w:lang w:val="uk-UA"/>
        </w:rPr>
        <w:softHyphen/>
      </w:r>
      <w:r w:rsidRPr="00C52C87">
        <w:t>літь “довгобороді” намага</w:t>
      </w:r>
      <w:r w:rsidRPr="00C52C87">
        <w:softHyphen/>
        <w:t>лися уникати зіткнень з Равеннським екзархатом. Голов</w:t>
      </w:r>
      <w:r w:rsidR="007E08CA">
        <w:rPr>
          <w:lang w:val="uk-UA"/>
        </w:rPr>
        <w:softHyphen/>
      </w:r>
      <w:r w:rsidRPr="00C52C87">
        <w:t>ною метою їхньої експансії були візантійські володіння на заході Італії, головно, Неа</w:t>
      </w:r>
      <w:r w:rsidR="007E08CA">
        <w:rPr>
          <w:lang w:val="uk-UA"/>
        </w:rPr>
        <w:softHyphen/>
      </w:r>
      <w:r w:rsidRPr="00C52C87">
        <w:t>поль і Рим. Унаслідок “візантійської реконкісти” в Італії, лангобарди стали данниками фран</w:t>
      </w:r>
      <w:r w:rsidR="007E08CA">
        <w:rPr>
          <w:lang w:val="uk-UA"/>
        </w:rPr>
        <w:softHyphen/>
      </w:r>
      <w:r w:rsidRPr="00C52C87">
        <w:t xml:space="preserve">ків і змушені були сплачувати щорічну данину. </w:t>
      </w:r>
    </w:p>
    <w:p w:rsidR="005E23DB" w:rsidRPr="00C52C87" w:rsidRDefault="005E23DB" w:rsidP="007E08CA">
      <w:pPr>
        <w:suppressAutoHyphens/>
        <w:spacing w:line="235" w:lineRule="auto"/>
        <w:ind w:firstLine="709"/>
        <w:jc w:val="both"/>
      </w:pPr>
    </w:p>
    <w:p w:rsidR="005E23DB" w:rsidRPr="00C52C87"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rPr>
      </w:pPr>
      <w:r w:rsidRPr="00C52C87">
        <w:rPr>
          <w:rFonts w:ascii="Times New Roman" w:hAnsi="Times New Roman"/>
          <w:sz w:val="20"/>
          <w:szCs w:val="20"/>
        </w:rPr>
        <w:t>Алексеев С. В. Славянская Европа V–VIII веков / С. В. Алексеев. – М. : Вече, 2009. – 528 с.</w:t>
      </w:r>
    </w:p>
    <w:p w:rsidR="005E23DB" w:rsidRPr="00C52C87"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rPr>
      </w:pPr>
      <w:r w:rsidRPr="00C52C87">
        <w:rPr>
          <w:rFonts w:ascii="Times New Roman" w:hAnsi="Times New Roman"/>
          <w:sz w:val="20"/>
          <w:szCs w:val="20"/>
        </w:rPr>
        <w:t>Бородин О. Р. Равеннcкий экзархат. Византийцы в Италии / О. Р. Бородин. – С. Пб. : Алетейя, 2001. – 474 с.</w:t>
      </w:r>
    </w:p>
    <w:p w:rsidR="005E23DB" w:rsidRPr="00C52C87"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rPr>
      </w:pPr>
      <w:r w:rsidRPr="00C52C87">
        <w:rPr>
          <w:rFonts w:ascii="Times New Roman" w:hAnsi="Times New Roman"/>
          <w:sz w:val="20"/>
          <w:szCs w:val="20"/>
        </w:rPr>
        <w:t>Гийу А. Византийская цивилизация / А. Гийу ; пер. с фр. Д. Лоевского ; предисл. Р. Блока. – Ека</w:t>
      </w:r>
      <w:r w:rsidR="007E08CA">
        <w:rPr>
          <w:rFonts w:ascii="Times New Roman" w:hAnsi="Times New Roman"/>
          <w:sz w:val="20"/>
          <w:szCs w:val="20"/>
          <w:lang w:val="uk-UA"/>
        </w:rPr>
        <w:softHyphen/>
      </w:r>
      <w:r w:rsidRPr="00C52C87">
        <w:rPr>
          <w:rFonts w:ascii="Times New Roman" w:hAnsi="Times New Roman"/>
          <w:sz w:val="20"/>
          <w:szCs w:val="20"/>
        </w:rPr>
        <w:t>те</w:t>
      </w:r>
      <w:r w:rsidR="007E08CA">
        <w:rPr>
          <w:rFonts w:ascii="Times New Roman" w:hAnsi="Times New Roman"/>
          <w:sz w:val="20"/>
          <w:szCs w:val="20"/>
          <w:lang w:val="uk-UA"/>
        </w:rPr>
        <w:softHyphen/>
      </w:r>
      <w:r w:rsidRPr="00C52C87">
        <w:rPr>
          <w:rFonts w:ascii="Times New Roman" w:hAnsi="Times New Roman"/>
          <w:sz w:val="20"/>
          <w:szCs w:val="20"/>
        </w:rPr>
        <w:t>рин</w:t>
      </w:r>
      <w:r w:rsidR="007E08CA">
        <w:rPr>
          <w:rFonts w:ascii="Times New Roman" w:hAnsi="Times New Roman"/>
          <w:sz w:val="20"/>
          <w:szCs w:val="20"/>
          <w:lang w:val="uk-UA"/>
        </w:rPr>
        <w:softHyphen/>
      </w:r>
      <w:r w:rsidRPr="00C52C87">
        <w:rPr>
          <w:rFonts w:ascii="Times New Roman" w:hAnsi="Times New Roman"/>
          <w:sz w:val="20"/>
          <w:szCs w:val="20"/>
        </w:rPr>
        <w:t>бург : У-Фактория, 2005. – 552 с.</w:t>
      </w:r>
    </w:p>
    <w:p w:rsidR="005E23DB" w:rsidRPr="00C52C87"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rPr>
      </w:pPr>
      <w:r w:rsidRPr="00C52C87">
        <w:rPr>
          <w:rFonts w:ascii="Times New Roman" w:hAnsi="Times New Roman"/>
          <w:sz w:val="20"/>
          <w:szCs w:val="20"/>
        </w:rPr>
        <w:t>Денисов Ю. Н. Славяне: от Эльбы до Волги / Ю. Н. Денисов. – М. : Флинта, 2009. – 296 с.</w:t>
      </w:r>
    </w:p>
    <w:p w:rsidR="005E23DB" w:rsidRPr="00C52C87"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rPr>
      </w:pPr>
      <w:r w:rsidRPr="00C52C87">
        <w:rPr>
          <w:rFonts w:ascii="Times New Roman" w:hAnsi="Times New Roman"/>
          <w:sz w:val="20"/>
          <w:szCs w:val="20"/>
        </w:rPr>
        <w:t>Дюмезиль Б. Королева Брунгильда / Б. Дюмезиль ; пер. с фр. М. Ю. Некрасова. – С. Пб. : Евразия, 2012. – 560 с.</w:t>
      </w:r>
    </w:p>
    <w:p w:rsidR="005E23DB" w:rsidRPr="00C52C87"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rPr>
      </w:pPr>
      <w:r w:rsidRPr="00C52C87">
        <w:rPr>
          <w:rFonts w:ascii="Times New Roman" w:hAnsi="Times New Roman"/>
          <w:sz w:val="20"/>
          <w:szCs w:val="20"/>
        </w:rPr>
        <w:t>Левченко М. В. История Византии : краткий очерк / М. В. Левченко. – М. : ОГИЗ Госуд. соц.-экон. изд-во, 1940. – 264 с.</w:t>
      </w:r>
    </w:p>
    <w:p w:rsidR="005E23DB" w:rsidRPr="00C52C87"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rPr>
      </w:pPr>
      <w:r w:rsidRPr="00C52C87">
        <w:rPr>
          <w:rFonts w:ascii="Times New Roman" w:hAnsi="Times New Roman"/>
          <w:sz w:val="20"/>
          <w:szCs w:val="20"/>
        </w:rPr>
        <w:t xml:space="preserve">Острогорский Г. А. История Византийского государства / Г. А. Острогорский ; пер. с нем. </w:t>
      </w:r>
      <w:r w:rsidR="007E08CA">
        <w:rPr>
          <w:rFonts w:ascii="Times New Roman" w:hAnsi="Times New Roman"/>
          <w:sz w:val="20"/>
          <w:szCs w:val="20"/>
          <w:lang w:val="uk-UA"/>
        </w:rPr>
        <w:br/>
      </w:r>
      <w:r w:rsidRPr="00C52C87">
        <w:rPr>
          <w:rFonts w:ascii="Times New Roman" w:hAnsi="Times New Roman"/>
          <w:sz w:val="20"/>
          <w:szCs w:val="20"/>
        </w:rPr>
        <w:t>М. В. Гра</w:t>
      </w:r>
      <w:r w:rsidR="007E08CA">
        <w:rPr>
          <w:rFonts w:ascii="Times New Roman" w:hAnsi="Times New Roman"/>
          <w:sz w:val="20"/>
          <w:szCs w:val="20"/>
          <w:lang w:val="uk-UA"/>
        </w:rPr>
        <w:softHyphen/>
      </w:r>
      <w:r w:rsidRPr="00C52C87">
        <w:rPr>
          <w:rFonts w:ascii="Times New Roman" w:hAnsi="Times New Roman"/>
          <w:sz w:val="20"/>
          <w:szCs w:val="20"/>
        </w:rPr>
        <w:t>цианский ; ред. П. В. Кузенков. – М. : Сибирская Благозвонница, 2011. – 895 с.</w:t>
      </w:r>
    </w:p>
    <w:p w:rsidR="005E23DB" w:rsidRPr="007E08CA" w:rsidRDefault="005E23DB" w:rsidP="00730248">
      <w:pPr>
        <w:pStyle w:val="afffe"/>
        <w:numPr>
          <w:ilvl w:val="0"/>
          <w:numId w:val="25"/>
        </w:numPr>
        <w:suppressAutoHyphens/>
        <w:spacing w:after="0" w:line="235" w:lineRule="auto"/>
        <w:ind w:left="426" w:hanging="426"/>
        <w:jc w:val="both"/>
        <w:rPr>
          <w:rFonts w:ascii="Times New Roman" w:hAnsi="Times New Roman"/>
          <w:spacing w:val="-2"/>
          <w:sz w:val="20"/>
          <w:szCs w:val="20"/>
        </w:rPr>
      </w:pPr>
      <w:r w:rsidRPr="007E08CA">
        <w:rPr>
          <w:rFonts w:ascii="Times New Roman" w:hAnsi="Times New Roman"/>
          <w:spacing w:val="-2"/>
          <w:sz w:val="20"/>
          <w:szCs w:val="20"/>
        </w:rPr>
        <w:t>Сиротенко В. Т. История международных отношений в Европе во второй половине IV – начале VI в. / В. Т. Сиротенко. – Пермь : Пермский госуниверситет, 1975. – 282 с.</w:t>
      </w:r>
    </w:p>
    <w:p w:rsidR="005E23DB" w:rsidRPr="00C52C87"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rPr>
      </w:pPr>
      <w:r w:rsidRPr="00C52C87">
        <w:rPr>
          <w:rFonts w:ascii="Times New Roman" w:hAnsi="Times New Roman"/>
          <w:sz w:val="20"/>
          <w:szCs w:val="20"/>
        </w:rPr>
        <w:t>Симокатта Ф. История / Ф. Симокатта ; [отв. ред. Н. В. Пигулевская]. – М. : Изд-во Акад. наук СССР, 1957. – 225 с.</w:t>
      </w:r>
    </w:p>
    <w:p w:rsidR="005E23DB" w:rsidRPr="007E08CA" w:rsidRDefault="005E23DB" w:rsidP="00730248">
      <w:pPr>
        <w:pStyle w:val="afffe"/>
        <w:numPr>
          <w:ilvl w:val="0"/>
          <w:numId w:val="25"/>
        </w:numPr>
        <w:suppressAutoHyphens/>
        <w:spacing w:after="0" w:line="235" w:lineRule="auto"/>
        <w:ind w:left="426" w:hanging="426"/>
        <w:jc w:val="both"/>
        <w:rPr>
          <w:rFonts w:ascii="Times New Roman" w:hAnsi="Times New Roman"/>
          <w:spacing w:val="-4"/>
          <w:sz w:val="20"/>
          <w:szCs w:val="20"/>
          <w:lang w:val="en-US"/>
        </w:rPr>
      </w:pPr>
      <w:r w:rsidRPr="007E08CA">
        <w:rPr>
          <w:rFonts w:ascii="Times New Roman" w:hAnsi="Times New Roman"/>
          <w:spacing w:val="-4"/>
          <w:sz w:val="20"/>
          <w:szCs w:val="20"/>
          <w:lang w:val="en-US"/>
        </w:rPr>
        <w:t>Chronicarum quae dicuntur Fredegarii Scholastici libri IV / Edidit B. Krvsch // Scriptores rerum Merovingicarum T. II. – MGH. – Hannoverae: Impensis Bibliopolii Hahniani, MDCCCLXXXVIII. – S. 1–168.</w:t>
      </w:r>
    </w:p>
    <w:p w:rsidR="005E23DB" w:rsidRPr="005E23DB"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lang w:val="en-US"/>
        </w:rPr>
      </w:pPr>
      <w:r w:rsidRPr="005E23DB">
        <w:rPr>
          <w:rFonts w:ascii="Times New Roman" w:hAnsi="Times New Roman"/>
          <w:sz w:val="20"/>
          <w:szCs w:val="20"/>
          <w:lang w:val="en-US"/>
        </w:rPr>
        <w:t>Conquerors and chronicler of early medieval Spain / trans. with notes and introd. by Kennet Baxter Wolf. – Liverpool : Liverpool university press, 1990. – 2</w:t>
      </w:r>
      <w:r w:rsidRPr="00C52C87">
        <w:rPr>
          <w:rFonts w:ascii="Times New Roman" w:hAnsi="Times New Roman"/>
          <w:sz w:val="20"/>
          <w:szCs w:val="20"/>
          <w:lang w:val="en-US"/>
        </w:rPr>
        <w:t>05 s</w:t>
      </w:r>
      <w:r w:rsidRPr="005E23DB">
        <w:rPr>
          <w:rFonts w:ascii="Times New Roman" w:hAnsi="Times New Roman"/>
          <w:sz w:val="20"/>
          <w:szCs w:val="20"/>
          <w:lang w:val="en-US"/>
        </w:rPr>
        <w:t>.</w:t>
      </w:r>
    </w:p>
    <w:p w:rsidR="005E23DB" w:rsidRPr="005E23DB"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lang w:val="en-US"/>
        </w:rPr>
      </w:pPr>
      <w:r w:rsidRPr="005E23DB">
        <w:rPr>
          <w:rFonts w:ascii="Times New Roman" w:hAnsi="Times New Roman"/>
          <w:sz w:val="20"/>
          <w:szCs w:val="20"/>
          <w:lang w:val="en-US"/>
        </w:rPr>
        <w:t>Dick S. Langobardi per annos decem regem non habentes, sub ducibus fuerunt / S. Dick // Die Langobarden: Herrschaft uns identitat. – Wien. – 2005. – S. 335–343.</w:t>
      </w:r>
    </w:p>
    <w:p w:rsidR="005E23DB" w:rsidRPr="005E23DB"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lang w:val="en-US"/>
        </w:rPr>
      </w:pPr>
      <w:r w:rsidRPr="005E23DB">
        <w:rPr>
          <w:rFonts w:ascii="Times New Roman" w:hAnsi="Times New Roman"/>
          <w:sz w:val="20"/>
          <w:szCs w:val="20"/>
          <w:lang w:val="en-US"/>
        </w:rPr>
        <w:t>Epistolae Merowingici et Karolini aevi (I) / Cvraverunt W. Gundlach // Epistolae T. I. – MGH. – Berolini : apvd Weidmannos, 1957. – S. 110–153.</w:t>
      </w:r>
    </w:p>
    <w:p w:rsidR="005E23DB" w:rsidRPr="005E23DB"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lang w:val="en-US"/>
        </w:rPr>
      </w:pPr>
      <w:r w:rsidRPr="005E23DB">
        <w:rPr>
          <w:rFonts w:ascii="Times New Roman" w:hAnsi="Times New Roman"/>
          <w:sz w:val="20"/>
          <w:szCs w:val="20"/>
          <w:lang w:val="en-US"/>
        </w:rPr>
        <w:t xml:space="preserve">Gregorii episcopi Turonensis. Historiarum libri X // Scriptores rerum Merovingicarum / </w:t>
      </w:r>
      <w:r w:rsidRPr="00C52C87">
        <w:rPr>
          <w:rFonts w:ascii="Times New Roman" w:hAnsi="Times New Roman"/>
          <w:sz w:val="20"/>
          <w:szCs w:val="20"/>
          <w:lang w:val="en-US"/>
        </w:rPr>
        <w:t>Cvraverunt</w:t>
      </w:r>
      <w:r w:rsidRPr="005E23DB">
        <w:rPr>
          <w:rFonts w:ascii="Times New Roman" w:hAnsi="Times New Roman"/>
          <w:sz w:val="20"/>
          <w:szCs w:val="20"/>
          <w:lang w:val="en-US"/>
        </w:rPr>
        <w:t xml:space="preserve"> </w:t>
      </w:r>
      <w:r w:rsidRPr="00C52C87">
        <w:rPr>
          <w:rFonts w:ascii="Times New Roman" w:hAnsi="Times New Roman"/>
          <w:sz w:val="20"/>
          <w:szCs w:val="20"/>
          <w:lang w:val="en-US"/>
        </w:rPr>
        <w:t>B</w:t>
      </w:r>
      <w:r w:rsidRPr="005E23DB">
        <w:rPr>
          <w:rFonts w:ascii="Times New Roman" w:hAnsi="Times New Roman"/>
          <w:sz w:val="20"/>
          <w:szCs w:val="20"/>
          <w:lang w:val="en-US"/>
        </w:rPr>
        <w:t xml:space="preserve">. </w:t>
      </w:r>
      <w:r w:rsidRPr="00C52C87">
        <w:rPr>
          <w:rFonts w:ascii="Times New Roman" w:hAnsi="Times New Roman"/>
          <w:sz w:val="20"/>
          <w:szCs w:val="20"/>
          <w:lang w:val="en-US"/>
        </w:rPr>
        <w:t>Krvsch</w:t>
      </w:r>
      <w:r w:rsidRPr="005E23DB">
        <w:rPr>
          <w:rFonts w:ascii="Times New Roman" w:hAnsi="Times New Roman"/>
          <w:sz w:val="20"/>
          <w:szCs w:val="20"/>
          <w:lang w:val="en-US"/>
        </w:rPr>
        <w:t xml:space="preserve"> </w:t>
      </w:r>
      <w:r w:rsidRPr="00C52C87">
        <w:rPr>
          <w:rFonts w:ascii="Times New Roman" w:hAnsi="Times New Roman"/>
          <w:sz w:val="20"/>
          <w:szCs w:val="20"/>
          <w:lang w:val="en-US"/>
        </w:rPr>
        <w:t>et</w:t>
      </w:r>
      <w:r w:rsidRPr="005E23DB">
        <w:rPr>
          <w:rFonts w:ascii="Times New Roman" w:hAnsi="Times New Roman"/>
          <w:sz w:val="20"/>
          <w:szCs w:val="20"/>
          <w:lang w:val="en-US"/>
        </w:rPr>
        <w:t xml:space="preserve"> </w:t>
      </w:r>
      <w:r w:rsidRPr="00C52C87">
        <w:rPr>
          <w:rFonts w:ascii="Times New Roman" w:hAnsi="Times New Roman"/>
          <w:sz w:val="20"/>
          <w:szCs w:val="20"/>
          <w:lang w:val="en-US"/>
        </w:rPr>
        <w:t>Wilhelmvs</w:t>
      </w:r>
      <w:r w:rsidRPr="005E23DB">
        <w:rPr>
          <w:rFonts w:ascii="Times New Roman" w:hAnsi="Times New Roman"/>
          <w:sz w:val="20"/>
          <w:szCs w:val="20"/>
          <w:lang w:val="en-US"/>
        </w:rPr>
        <w:t xml:space="preserve"> </w:t>
      </w:r>
      <w:r w:rsidRPr="00C52C87">
        <w:rPr>
          <w:rFonts w:ascii="Times New Roman" w:hAnsi="Times New Roman"/>
          <w:sz w:val="20"/>
          <w:szCs w:val="20"/>
          <w:lang w:val="en-US"/>
        </w:rPr>
        <w:t>Levison</w:t>
      </w:r>
      <w:r w:rsidRPr="005E23DB">
        <w:rPr>
          <w:rFonts w:ascii="Times New Roman" w:hAnsi="Times New Roman"/>
          <w:sz w:val="20"/>
          <w:szCs w:val="20"/>
          <w:lang w:val="en-US"/>
        </w:rPr>
        <w:t xml:space="preserve">. – MGH. – Hannoverae : </w:t>
      </w:r>
      <w:r w:rsidRPr="00C52C87">
        <w:rPr>
          <w:rFonts w:ascii="Times New Roman" w:hAnsi="Times New Roman"/>
          <w:sz w:val="20"/>
          <w:szCs w:val="20"/>
          <w:lang w:val="en-US"/>
        </w:rPr>
        <w:t>Impensis</w:t>
      </w:r>
      <w:r w:rsidRPr="005E23DB">
        <w:rPr>
          <w:rFonts w:ascii="Times New Roman" w:hAnsi="Times New Roman"/>
          <w:sz w:val="20"/>
          <w:szCs w:val="20"/>
          <w:lang w:val="en-US"/>
        </w:rPr>
        <w:t xml:space="preserve"> </w:t>
      </w:r>
      <w:r w:rsidRPr="00C52C87">
        <w:rPr>
          <w:rFonts w:ascii="Times New Roman" w:hAnsi="Times New Roman"/>
          <w:sz w:val="20"/>
          <w:szCs w:val="20"/>
          <w:lang w:val="en-US"/>
        </w:rPr>
        <w:t>Biblioplii</w:t>
      </w:r>
      <w:r w:rsidRPr="005E23DB">
        <w:rPr>
          <w:rFonts w:ascii="Times New Roman" w:hAnsi="Times New Roman"/>
          <w:sz w:val="20"/>
          <w:szCs w:val="20"/>
          <w:lang w:val="en-US"/>
        </w:rPr>
        <w:t xml:space="preserve"> </w:t>
      </w:r>
      <w:r w:rsidRPr="00C52C87">
        <w:rPr>
          <w:rFonts w:ascii="Times New Roman" w:hAnsi="Times New Roman"/>
          <w:sz w:val="20"/>
          <w:szCs w:val="20"/>
          <w:lang w:val="en-US"/>
        </w:rPr>
        <w:t>Hahniani</w:t>
      </w:r>
      <w:r w:rsidRPr="005E23DB">
        <w:rPr>
          <w:rFonts w:ascii="Times New Roman" w:hAnsi="Times New Roman"/>
          <w:sz w:val="20"/>
          <w:szCs w:val="20"/>
          <w:lang w:val="en-US"/>
        </w:rPr>
        <w:t xml:space="preserve">, 1951. – 641 </w:t>
      </w:r>
      <w:r w:rsidRPr="00C52C87">
        <w:rPr>
          <w:rFonts w:ascii="Times New Roman" w:hAnsi="Times New Roman"/>
          <w:sz w:val="20"/>
          <w:szCs w:val="20"/>
          <w:lang w:val="en-US"/>
        </w:rPr>
        <w:t>s</w:t>
      </w:r>
      <w:r w:rsidRPr="005E23DB">
        <w:rPr>
          <w:rFonts w:ascii="Times New Roman" w:hAnsi="Times New Roman"/>
          <w:sz w:val="20"/>
          <w:szCs w:val="20"/>
          <w:lang w:val="en-US"/>
        </w:rPr>
        <w:t>.</w:t>
      </w:r>
    </w:p>
    <w:p w:rsidR="005E23DB" w:rsidRPr="007E08CA" w:rsidRDefault="005E23DB" w:rsidP="00730248">
      <w:pPr>
        <w:pStyle w:val="afffe"/>
        <w:numPr>
          <w:ilvl w:val="0"/>
          <w:numId w:val="25"/>
        </w:numPr>
        <w:suppressAutoHyphens/>
        <w:spacing w:after="0" w:line="235" w:lineRule="auto"/>
        <w:ind w:left="426" w:hanging="426"/>
        <w:jc w:val="both"/>
        <w:rPr>
          <w:rFonts w:ascii="Times New Roman" w:hAnsi="Times New Roman"/>
          <w:spacing w:val="-4"/>
          <w:sz w:val="20"/>
          <w:szCs w:val="20"/>
          <w:lang w:val="en-US"/>
        </w:rPr>
      </w:pPr>
      <w:r w:rsidRPr="007E08CA">
        <w:rPr>
          <w:rFonts w:ascii="Times New Roman" w:hAnsi="Times New Roman"/>
          <w:spacing w:val="-4"/>
          <w:sz w:val="20"/>
          <w:szCs w:val="20"/>
          <w:lang w:val="en-US"/>
        </w:rPr>
        <w:t xml:space="preserve">Pauli historia Langobardorum / L. Bethmann et G. Waitz // Scriptores rervm Langobardicarvm et Italicarvm. Saec. VI–IX. – MGH. – Hannoverae: Impensis Bibliopolii Hahniani, MDCCCLXXVIII. – S. 12–219. </w:t>
      </w:r>
    </w:p>
    <w:p w:rsidR="005E23DB" w:rsidRPr="005E23DB"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lang w:val="en-US"/>
        </w:rPr>
      </w:pPr>
      <w:r w:rsidRPr="005E23DB">
        <w:rPr>
          <w:rFonts w:ascii="Times New Roman" w:hAnsi="Times New Roman"/>
          <w:sz w:val="20"/>
          <w:szCs w:val="20"/>
          <w:lang w:val="en-US"/>
        </w:rPr>
        <w:t>Schreiner P. Eine merowingische Gesandtschaft in Konstantinopel (590?) / P. Schreiner // Frühmittelalterliche studien. – 1985. – № 19. – S. 195–200.</w:t>
      </w:r>
    </w:p>
    <w:p w:rsidR="005E23DB" w:rsidRPr="005E23DB"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lang w:val="en-US"/>
        </w:rPr>
      </w:pPr>
      <w:r w:rsidRPr="005E23DB">
        <w:rPr>
          <w:rFonts w:ascii="Times New Roman" w:hAnsi="Times New Roman"/>
          <w:sz w:val="20"/>
          <w:szCs w:val="20"/>
          <w:lang w:val="en-US"/>
        </w:rPr>
        <w:t>Silber M. The Gallic Royalty of the Merovingians in its Relationsship to the “Orbis Terrarum Romanum” during the 5th and the 6th centures A.D. / M. Silber. – Berne : Lang, 1970. – 134 s.</w:t>
      </w:r>
    </w:p>
    <w:p w:rsidR="005E23DB" w:rsidRPr="005E23DB"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lang w:val="en-US"/>
        </w:rPr>
      </w:pPr>
      <w:r w:rsidRPr="005E23DB">
        <w:rPr>
          <w:rFonts w:ascii="Times New Roman" w:hAnsi="Times New Roman"/>
          <w:sz w:val="20"/>
          <w:szCs w:val="20"/>
          <w:lang w:val="en-US"/>
        </w:rPr>
        <w:t>Wolf G. Königin Theodelinde als Heils und Legitimitätsträgerin und die langobardisch-bayerisch-fränkischen Beziehungen um 600 / G. Wolf // Zeitschrift der savigny stiftung fur rechtsgeschichte. – 1989. – № 106. – S. 284–290.</w:t>
      </w:r>
    </w:p>
    <w:p w:rsidR="005E23DB" w:rsidRPr="005E23DB" w:rsidRDefault="005E23DB" w:rsidP="00730248">
      <w:pPr>
        <w:pStyle w:val="afffe"/>
        <w:numPr>
          <w:ilvl w:val="0"/>
          <w:numId w:val="25"/>
        </w:numPr>
        <w:suppressAutoHyphens/>
        <w:spacing w:after="0" w:line="235" w:lineRule="auto"/>
        <w:ind w:left="426" w:hanging="426"/>
        <w:jc w:val="both"/>
        <w:rPr>
          <w:rFonts w:ascii="Times New Roman" w:hAnsi="Times New Roman"/>
          <w:sz w:val="20"/>
          <w:szCs w:val="20"/>
          <w:lang w:val="en-US"/>
        </w:rPr>
      </w:pPr>
      <w:r w:rsidRPr="005E23DB">
        <w:rPr>
          <w:rFonts w:ascii="Times New Roman" w:hAnsi="Times New Roman"/>
          <w:sz w:val="20"/>
          <w:szCs w:val="20"/>
          <w:lang w:val="en-US"/>
        </w:rPr>
        <w:t>Wood I. Krolestwa Merowingów 450–751 / I. Wood. – Warszawa: PWN, 2009. – 397 s.</w:t>
      </w:r>
    </w:p>
    <w:p w:rsidR="005E23DB" w:rsidRPr="005E23DB" w:rsidRDefault="005E23DB" w:rsidP="007E08CA">
      <w:pPr>
        <w:suppressAutoHyphens/>
        <w:spacing w:line="235" w:lineRule="auto"/>
        <w:ind w:firstLine="709"/>
        <w:jc w:val="both"/>
        <w:rPr>
          <w:sz w:val="20"/>
          <w:szCs w:val="20"/>
          <w:lang w:val="en-US"/>
        </w:rPr>
      </w:pPr>
    </w:p>
    <w:p w:rsidR="005E23DB" w:rsidRPr="00C52C87" w:rsidRDefault="005E23DB" w:rsidP="007E08CA">
      <w:pPr>
        <w:suppressAutoHyphens/>
        <w:spacing w:line="235" w:lineRule="auto"/>
        <w:ind w:firstLine="709"/>
        <w:jc w:val="both"/>
        <w:rPr>
          <w:i/>
          <w:sz w:val="20"/>
          <w:szCs w:val="20"/>
        </w:rPr>
      </w:pPr>
      <w:r w:rsidRPr="00C52C87">
        <w:rPr>
          <w:i/>
          <w:sz w:val="20"/>
          <w:szCs w:val="20"/>
        </w:rPr>
        <w:t>В статье осуществлен анализ франко-лангобардских военно-политических отношений в период “ви</w:t>
      </w:r>
      <w:r w:rsidR="007E08CA">
        <w:rPr>
          <w:i/>
          <w:sz w:val="20"/>
          <w:szCs w:val="20"/>
          <w:lang w:val="uk-UA"/>
        </w:rPr>
        <w:softHyphen/>
      </w:r>
      <w:r w:rsidRPr="00C52C87">
        <w:rPr>
          <w:i/>
          <w:sz w:val="20"/>
          <w:szCs w:val="20"/>
        </w:rPr>
        <w:t>зантийской реконкисты” в Италии. Прослежены на основе источников и литературы предпосылки, ход и последствия двусторонних отношений. Освещено влияние византийской дипломатии на развитие меж</w:t>
      </w:r>
      <w:r w:rsidR="007E08CA">
        <w:rPr>
          <w:i/>
          <w:sz w:val="20"/>
          <w:szCs w:val="20"/>
          <w:lang w:val="uk-UA"/>
        </w:rPr>
        <w:softHyphen/>
      </w:r>
      <w:r w:rsidRPr="00C52C87">
        <w:rPr>
          <w:i/>
          <w:sz w:val="20"/>
          <w:szCs w:val="20"/>
        </w:rPr>
        <w:t xml:space="preserve">дународных отношений франков и лангобардов. </w:t>
      </w:r>
    </w:p>
    <w:p w:rsidR="005E23DB" w:rsidRPr="00C52C87" w:rsidRDefault="005E23DB" w:rsidP="007E08CA">
      <w:pPr>
        <w:suppressAutoHyphens/>
        <w:spacing w:line="235" w:lineRule="auto"/>
        <w:ind w:firstLine="709"/>
        <w:jc w:val="both"/>
        <w:rPr>
          <w:i/>
          <w:sz w:val="20"/>
          <w:szCs w:val="20"/>
        </w:rPr>
      </w:pPr>
      <w:r w:rsidRPr="00C52C87">
        <w:rPr>
          <w:b/>
          <w:i/>
          <w:sz w:val="20"/>
          <w:szCs w:val="20"/>
        </w:rPr>
        <w:t>Ключевые слова:</w:t>
      </w:r>
      <w:r w:rsidRPr="00C52C87">
        <w:rPr>
          <w:i/>
          <w:sz w:val="20"/>
          <w:szCs w:val="20"/>
        </w:rPr>
        <w:t xml:space="preserve"> франки, лангобарды, Византия, Апеннинский полуостров.</w:t>
      </w:r>
    </w:p>
    <w:p w:rsidR="00B5322C" w:rsidRDefault="00B5322C" w:rsidP="007E08CA">
      <w:pPr>
        <w:suppressAutoHyphens/>
        <w:spacing w:line="235" w:lineRule="auto"/>
        <w:ind w:firstLine="709"/>
        <w:jc w:val="both"/>
        <w:rPr>
          <w:i/>
          <w:sz w:val="20"/>
          <w:szCs w:val="20"/>
        </w:rPr>
        <w:sectPr w:rsidR="00B5322C" w:rsidSect="002E47FC">
          <w:headerReference w:type="default" r:id="rId91"/>
          <w:type w:val="continuous"/>
          <w:pgSz w:w="11907" w:h="16840" w:code="9"/>
          <w:pgMar w:top="1418" w:right="1418" w:bottom="1134" w:left="1418" w:header="964" w:footer="851" w:gutter="0"/>
          <w:cols w:space="720"/>
          <w:titlePg/>
          <w:docGrid w:linePitch="326"/>
        </w:sectPr>
      </w:pPr>
    </w:p>
    <w:p w:rsidR="005E23DB" w:rsidRPr="00C52C87" w:rsidRDefault="005E23DB" w:rsidP="007E08CA">
      <w:pPr>
        <w:suppressAutoHyphens/>
        <w:spacing w:line="235" w:lineRule="auto"/>
        <w:ind w:firstLine="709"/>
        <w:jc w:val="both"/>
        <w:rPr>
          <w:i/>
          <w:sz w:val="20"/>
          <w:szCs w:val="20"/>
        </w:rPr>
      </w:pPr>
    </w:p>
    <w:p w:rsidR="005E23DB" w:rsidRPr="00C52C87" w:rsidRDefault="005E23DB" w:rsidP="007E08CA">
      <w:pPr>
        <w:suppressAutoHyphens/>
        <w:spacing w:line="235" w:lineRule="auto"/>
        <w:ind w:firstLine="709"/>
        <w:jc w:val="both"/>
        <w:rPr>
          <w:i/>
          <w:sz w:val="20"/>
          <w:szCs w:val="20"/>
          <w:lang w:val="en"/>
        </w:rPr>
      </w:pPr>
      <w:r w:rsidRPr="00C52C87">
        <w:rPr>
          <w:i/>
          <w:sz w:val="20"/>
          <w:szCs w:val="20"/>
          <w:lang w:val="en-US"/>
        </w:rPr>
        <w:t xml:space="preserve">In </w:t>
      </w:r>
      <w:r w:rsidRPr="00C52C87">
        <w:rPr>
          <w:i/>
          <w:sz w:val="20"/>
          <w:szCs w:val="20"/>
          <w:lang w:val="en"/>
        </w:rPr>
        <w:t>the article analysis political and military</w:t>
      </w:r>
      <w:r w:rsidRPr="005E23DB">
        <w:rPr>
          <w:i/>
          <w:sz w:val="20"/>
          <w:szCs w:val="20"/>
          <w:lang w:val="en-US"/>
        </w:rPr>
        <w:t xml:space="preserve"> </w:t>
      </w:r>
      <w:r w:rsidRPr="00C52C87">
        <w:rPr>
          <w:i/>
          <w:sz w:val="20"/>
          <w:szCs w:val="20"/>
          <w:lang w:val="en"/>
        </w:rPr>
        <w:t>relations between Franks and Lombards during the “byzantine reconquista” in Italy. Examined the sources from literature and prerequisites, course and consequences of the bilateral relationship. The influence of byzantine diplomacy in the international relations of the Franks and Lombards.</w:t>
      </w:r>
    </w:p>
    <w:p w:rsidR="005E23DB" w:rsidRPr="005E23DB" w:rsidRDefault="005E23DB" w:rsidP="005E23DB">
      <w:pPr>
        <w:suppressAutoHyphens/>
        <w:ind w:firstLine="709"/>
        <w:jc w:val="both"/>
        <w:rPr>
          <w:i/>
          <w:sz w:val="20"/>
          <w:szCs w:val="20"/>
          <w:lang w:val="en-US"/>
        </w:rPr>
      </w:pPr>
      <w:r w:rsidRPr="00C52C87">
        <w:rPr>
          <w:b/>
          <w:i/>
          <w:sz w:val="20"/>
          <w:szCs w:val="20"/>
          <w:lang w:val="en"/>
        </w:rPr>
        <w:t xml:space="preserve">Keywords: </w:t>
      </w:r>
      <w:r w:rsidR="00B63A0A" w:rsidRPr="00C52C87">
        <w:rPr>
          <w:i/>
          <w:sz w:val="20"/>
          <w:szCs w:val="20"/>
          <w:lang w:val="en"/>
        </w:rPr>
        <w:t>F</w:t>
      </w:r>
      <w:r w:rsidRPr="00C52C87">
        <w:rPr>
          <w:i/>
          <w:sz w:val="20"/>
          <w:szCs w:val="20"/>
          <w:lang w:val="en"/>
        </w:rPr>
        <w:t xml:space="preserve">ranks, </w:t>
      </w:r>
      <w:r w:rsidR="00B63A0A" w:rsidRPr="00C52C87">
        <w:rPr>
          <w:i/>
          <w:sz w:val="20"/>
          <w:szCs w:val="20"/>
          <w:lang w:val="en"/>
        </w:rPr>
        <w:t>L</w:t>
      </w:r>
      <w:r w:rsidRPr="00C52C87">
        <w:rPr>
          <w:i/>
          <w:sz w:val="20"/>
          <w:szCs w:val="20"/>
          <w:lang w:val="en"/>
        </w:rPr>
        <w:t>ombards, Byzantium, Apennine Peninsula.</w:t>
      </w:r>
    </w:p>
    <w:p w:rsidR="00D03E3A" w:rsidRPr="00D03E3A" w:rsidRDefault="005E23DB" w:rsidP="00D03E3A">
      <w:pPr>
        <w:suppressAutoHyphens/>
        <w:rPr>
          <w:b/>
          <w:lang w:val="en-US"/>
        </w:rPr>
      </w:pPr>
      <w:r>
        <w:rPr>
          <w:b/>
          <w:caps/>
          <w:lang w:val="en-US"/>
        </w:rPr>
        <w:br w:type="column"/>
      </w:r>
      <w:r w:rsidR="00D03E3A" w:rsidRPr="00AF6A63">
        <w:rPr>
          <w:b/>
        </w:rPr>
        <w:lastRenderedPageBreak/>
        <w:t>УДК</w:t>
      </w:r>
      <w:r w:rsidR="00D03E3A" w:rsidRPr="00AF6A63">
        <w:rPr>
          <w:b/>
          <w:lang w:val="en-US"/>
        </w:rPr>
        <w:t xml:space="preserve"> </w:t>
      </w:r>
      <w:r w:rsidR="00D03E3A" w:rsidRPr="00D03E3A">
        <w:rPr>
          <w:b/>
          <w:lang w:val="en-US"/>
        </w:rPr>
        <w:t xml:space="preserve">94:271.3 </w:t>
      </w:r>
    </w:p>
    <w:p w:rsidR="00D03E3A" w:rsidRPr="00D03E3A" w:rsidRDefault="00D03E3A" w:rsidP="00D03E3A">
      <w:pPr>
        <w:suppressAutoHyphens/>
        <w:jc w:val="both"/>
        <w:rPr>
          <w:b/>
          <w:i/>
          <w:lang w:val="en-US"/>
        </w:rPr>
      </w:pPr>
      <w:r w:rsidRPr="00AF6A63">
        <w:rPr>
          <w:b/>
        </w:rPr>
        <w:t>ББК</w:t>
      </w:r>
      <w:r w:rsidRPr="00D03E3A">
        <w:rPr>
          <w:b/>
          <w:lang w:val="en-US"/>
        </w:rPr>
        <w:t xml:space="preserve"> 63.3 (0) 4 </w:t>
      </w:r>
      <w:r w:rsidRPr="00D03E3A">
        <w:rPr>
          <w:b/>
          <w:lang w:val="en-US"/>
        </w:rPr>
        <w:tab/>
      </w:r>
      <w:r w:rsidRPr="00D03E3A">
        <w:rPr>
          <w:b/>
          <w:lang w:val="en-US"/>
        </w:rPr>
        <w:tab/>
      </w:r>
      <w:r w:rsidRPr="00D03E3A">
        <w:rPr>
          <w:b/>
          <w:lang w:val="en-US"/>
        </w:rPr>
        <w:tab/>
      </w:r>
      <w:r w:rsidRPr="00D03E3A">
        <w:rPr>
          <w:b/>
          <w:lang w:val="en-US"/>
        </w:rPr>
        <w:tab/>
      </w:r>
      <w:r w:rsidRPr="00D03E3A">
        <w:rPr>
          <w:b/>
          <w:lang w:val="en-US"/>
        </w:rPr>
        <w:tab/>
      </w:r>
      <w:r w:rsidRPr="00D03E3A">
        <w:rPr>
          <w:b/>
          <w:lang w:val="en-US"/>
        </w:rPr>
        <w:tab/>
      </w:r>
      <w:r>
        <w:rPr>
          <w:b/>
          <w:lang w:val="uk-UA"/>
        </w:rPr>
        <w:tab/>
      </w:r>
      <w:r>
        <w:rPr>
          <w:b/>
          <w:lang w:val="uk-UA"/>
        </w:rPr>
        <w:tab/>
        <w:t xml:space="preserve">     </w:t>
      </w:r>
      <w:r w:rsidRPr="00AF6A63">
        <w:rPr>
          <w:b/>
          <w:i/>
        </w:rPr>
        <w:t>Андрій</w:t>
      </w:r>
      <w:r w:rsidRPr="00D03E3A">
        <w:rPr>
          <w:b/>
          <w:i/>
          <w:lang w:val="en-US"/>
        </w:rPr>
        <w:t xml:space="preserve"> </w:t>
      </w:r>
      <w:r w:rsidRPr="00AF6A63">
        <w:rPr>
          <w:b/>
          <w:i/>
        </w:rPr>
        <w:t>Стасюк</w:t>
      </w:r>
    </w:p>
    <w:p w:rsidR="00D03E3A" w:rsidRPr="00D03E3A" w:rsidRDefault="00D03E3A" w:rsidP="00D03E3A">
      <w:pPr>
        <w:suppressAutoHyphens/>
        <w:jc w:val="center"/>
        <w:rPr>
          <w:b/>
          <w:lang w:val="en-US"/>
        </w:rPr>
      </w:pPr>
    </w:p>
    <w:p w:rsidR="00D03E3A" w:rsidRPr="00D03E3A" w:rsidRDefault="00D03E3A" w:rsidP="00D03E3A">
      <w:pPr>
        <w:suppressAutoHyphens/>
        <w:jc w:val="center"/>
        <w:rPr>
          <w:b/>
          <w:lang w:val="en-US"/>
        </w:rPr>
      </w:pPr>
      <w:r w:rsidRPr="00AF6A63">
        <w:rPr>
          <w:b/>
          <w:lang w:val="en-US"/>
        </w:rPr>
        <w:t>ORDO</w:t>
      </w:r>
      <w:r w:rsidRPr="00D03E3A">
        <w:rPr>
          <w:b/>
          <w:lang w:val="en-US"/>
        </w:rPr>
        <w:t xml:space="preserve"> </w:t>
      </w:r>
      <w:r w:rsidRPr="00AF6A63">
        <w:rPr>
          <w:b/>
          <w:lang w:val="en-US"/>
        </w:rPr>
        <w:t>FRATRUM</w:t>
      </w:r>
      <w:r w:rsidRPr="00D03E3A">
        <w:rPr>
          <w:b/>
          <w:lang w:val="en-US"/>
        </w:rPr>
        <w:t xml:space="preserve"> </w:t>
      </w:r>
      <w:r w:rsidRPr="00AF6A63">
        <w:rPr>
          <w:b/>
          <w:lang w:val="en-US"/>
        </w:rPr>
        <w:t>MINORUM</w:t>
      </w:r>
      <w:r w:rsidRPr="00D03E3A">
        <w:rPr>
          <w:b/>
          <w:lang w:val="en-US"/>
        </w:rPr>
        <w:t xml:space="preserve">: </w:t>
      </w:r>
      <w:r w:rsidRPr="00AF6A63">
        <w:rPr>
          <w:b/>
        </w:rPr>
        <w:t>УТВОРЕННЯ</w:t>
      </w:r>
      <w:r w:rsidRPr="00D03E3A">
        <w:rPr>
          <w:b/>
          <w:lang w:val="en-US"/>
        </w:rPr>
        <w:t xml:space="preserve">, </w:t>
      </w:r>
      <w:r w:rsidRPr="00AF6A63">
        <w:rPr>
          <w:b/>
        </w:rPr>
        <w:t>СТАНОВЛЕННЯ</w:t>
      </w:r>
      <w:r w:rsidRPr="00D03E3A">
        <w:rPr>
          <w:b/>
          <w:lang w:val="en-US"/>
        </w:rPr>
        <w:t xml:space="preserve"> </w:t>
      </w:r>
      <w:r w:rsidRPr="00AF6A63">
        <w:rPr>
          <w:b/>
        </w:rPr>
        <w:t>ТА</w:t>
      </w:r>
      <w:r w:rsidRPr="00D03E3A">
        <w:rPr>
          <w:b/>
          <w:lang w:val="en-US"/>
        </w:rPr>
        <w:t xml:space="preserve"> </w:t>
      </w:r>
      <w:r w:rsidRPr="00AF6A63">
        <w:rPr>
          <w:b/>
        </w:rPr>
        <w:t>ОРГАНІЗАЦІЯ</w:t>
      </w:r>
      <w:r w:rsidRPr="00D03E3A">
        <w:rPr>
          <w:b/>
          <w:lang w:val="en-US"/>
        </w:rPr>
        <w:t xml:space="preserve"> </w:t>
      </w:r>
      <w:r w:rsidRPr="00AF6A63">
        <w:rPr>
          <w:b/>
        </w:rPr>
        <w:t>ФРАНЦИСКАНЦІВ</w:t>
      </w:r>
      <w:r w:rsidRPr="00D03E3A">
        <w:rPr>
          <w:b/>
          <w:lang w:val="en-US"/>
        </w:rPr>
        <w:t xml:space="preserve"> </w:t>
      </w:r>
      <w:r w:rsidRPr="00AF6A63">
        <w:rPr>
          <w:b/>
        </w:rPr>
        <w:t>У</w:t>
      </w:r>
      <w:r w:rsidRPr="00D03E3A">
        <w:rPr>
          <w:b/>
          <w:lang w:val="en-US"/>
        </w:rPr>
        <w:t xml:space="preserve"> </w:t>
      </w:r>
      <w:r w:rsidRPr="00AF6A63">
        <w:rPr>
          <w:b/>
        </w:rPr>
        <w:t>ПЕРШІЙ</w:t>
      </w:r>
      <w:r w:rsidRPr="00D03E3A">
        <w:rPr>
          <w:b/>
          <w:lang w:val="en-US"/>
        </w:rPr>
        <w:t xml:space="preserve"> </w:t>
      </w:r>
      <w:r w:rsidRPr="00AF6A63">
        <w:rPr>
          <w:b/>
        </w:rPr>
        <w:t>ТРЕТИНІ</w:t>
      </w:r>
      <w:r w:rsidRPr="00D03E3A">
        <w:rPr>
          <w:b/>
          <w:lang w:val="en-US"/>
        </w:rPr>
        <w:t xml:space="preserve"> </w:t>
      </w:r>
      <w:r w:rsidRPr="00AF6A63">
        <w:rPr>
          <w:b/>
        </w:rPr>
        <w:t>ХІІІ</w:t>
      </w:r>
      <w:r w:rsidRPr="00D03E3A">
        <w:rPr>
          <w:b/>
          <w:lang w:val="en-US"/>
        </w:rPr>
        <w:t xml:space="preserve"> </w:t>
      </w:r>
      <w:r w:rsidRPr="00AF6A63">
        <w:rPr>
          <w:b/>
        </w:rPr>
        <w:t>ст</w:t>
      </w:r>
      <w:r w:rsidRPr="00D03E3A">
        <w:rPr>
          <w:b/>
          <w:lang w:val="en-US"/>
        </w:rPr>
        <w:t>.</w:t>
      </w:r>
    </w:p>
    <w:p w:rsidR="00D03E3A" w:rsidRPr="00D03E3A" w:rsidRDefault="00D03E3A" w:rsidP="00D03E3A">
      <w:pPr>
        <w:suppressAutoHyphens/>
        <w:ind w:firstLine="709"/>
        <w:jc w:val="both"/>
        <w:rPr>
          <w:i/>
          <w:lang w:val="en-US"/>
        </w:rPr>
      </w:pPr>
    </w:p>
    <w:p w:rsidR="00D03E3A" w:rsidRPr="00AF6A63" w:rsidRDefault="00D03E3A" w:rsidP="00D03E3A">
      <w:pPr>
        <w:suppressAutoHyphens/>
        <w:ind w:firstLine="709"/>
        <w:jc w:val="both"/>
        <w:rPr>
          <w:i/>
          <w:sz w:val="20"/>
          <w:szCs w:val="20"/>
        </w:rPr>
      </w:pPr>
      <w:r w:rsidRPr="00AF6A63">
        <w:rPr>
          <w:i/>
          <w:sz w:val="20"/>
          <w:szCs w:val="20"/>
        </w:rPr>
        <w:t>У</w:t>
      </w:r>
      <w:r w:rsidRPr="00201C40">
        <w:rPr>
          <w:i/>
          <w:sz w:val="20"/>
          <w:szCs w:val="20"/>
        </w:rPr>
        <w:t xml:space="preserve"> </w:t>
      </w:r>
      <w:r w:rsidRPr="00AF6A63">
        <w:rPr>
          <w:i/>
          <w:sz w:val="20"/>
          <w:szCs w:val="20"/>
        </w:rPr>
        <w:t>статті</w:t>
      </w:r>
      <w:r w:rsidRPr="00201C40">
        <w:rPr>
          <w:i/>
          <w:sz w:val="20"/>
          <w:szCs w:val="20"/>
        </w:rPr>
        <w:t xml:space="preserve"> </w:t>
      </w:r>
      <w:r w:rsidRPr="00AF6A63">
        <w:rPr>
          <w:i/>
          <w:sz w:val="20"/>
          <w:szCs w:val="20"/>
        </w:rPr>
        <w:t>проаналізовано</w:t>
      </w:r>
      <w:r w:rsidRPr="00201C40">
        <w:rPr>
          <w:i/>
          <w:sz w:val="20"/>
          <w:szCs w:val="20"/>
        </w:rPr>
        <w:t xml:space="preserve"> </w:t>
      </w:r>
      <w:r w:rsidRPr="00AF6A63">
        <w:rPr>
          <w:i/>
          <w:sz w:val="20"/>
          <w:szCs w:val="20"/>
        </w:rPr>
        <w:t>початки історії Францисканського ордену протягом першої третини ХІІІ ст. На основі опрацювання різнопланових джерел і літератури висвітлено роль особистого при</w:t>
      </w:r>
      <w:r w:rsidR="00201C40">
        <w:rPr>
          <w:i/>
          <w:sz w:val="20"/>
          <w:szCs w:val="20"/>
          <w:lang w:val="uk-UA"/>
        </w:rPr>
        <w:softHyphen/>
      </w:r>
      <w:r w:rsidRPr="00AF6A63">
        <w:rPr>
          <w:i/>
          <w:sz w:val="20"/>
          <w:szCs w:val="20"/>
        </w:rPr>
        <w:t>кла</w:t>
      </w:r>
      <w:r w:rsidR="00201C40">
        <w:rPr>
          <w:i/>
          <w:sz w:val="20"/>
          <w:szCs w:val="20"/>
          <w:lang w:val="uk-UA"/>
        </w:rPr>
        <w:softHyphen/>
      </w:r>
      <w:r w:rsidRPr="00AF6A63">
        <w:rPr>
          <w:i/>
          <w:sz w:val="20"/>
          <w:szCs w:val="20"/>
        </w:rPr>
        <w:t>ду св. Франциска у формуванні якісно нового типу католицького чернецтва, заснованого на постулатах євангельської бідності та місіонерства. Значну увагу приділено становленню місіонерських організацій Братів Менших в Європі й на Близькому Сході до початку 1230-х рр.</w:t>
      </w:r>
    </w:p>
    <w:p w:rsidR="00D03E3A" w:rsidRPr="00AF6A63" w:rsidRDefault="00D03E3A" w:rsidP="00D03E3A">
      <w:pPr>
        <w:suppressAutoHyphens/>
        <w:ind w:firstLine="709"/>
        <w:jc w:val="both"/>
        <w:rPr>
          <w:i/>
          <w:sz w:val="20"/>
          <w:szCs w:val="20"/>
        </w:rPr>
      </w:pPr>
      <w:r w:rsidRPr="00AF6A63">
        <w:rPr>
          <w:b/>
          <w:i/>
          <w:sz w:val="20"/>
          <w:szCs w:val="20"/>
        </w:rPr>
        <w:t xml:space="preserve">Ключові слова: </w:t>
      </w:r>
      <w:r w:rsidRPr="00AF6A63">
        <w:rPr>
          <w:i/>
          <w:sz w:val="20"/>
          <w:szCs w:val="20"/>
        </w:rPr>
        <w:t>св. Франциск, Брати Менші, провінція, Папа Римський, Європа, католицьке чер</w:t>
      </w:r>
      <w:r w:rsidR="00201C40">
        <w:rPr>
          <w:i/>
          <w:sz w:val="20"/>
          <w:szCs w:val="20"/>
          <w:lang w:val="uk-UA"/>
        </w:rPr>
        <w:softHyphen/>
      </w:r>
      <w:r w:rsidRPr="00AF6A63">
        <w:rPr>
          <w:i/>
          <w:sz w:val="20"/>
          <w:szCs w:val="20"/>
        </w:rPr>
        <w:t>нецтво, Римська церква.</w:t>
      </w:r>
    </w:p>
    <w:p w:rsidR="00B5322C" w:rsidRDefault="00B5322C" w:rsidP="00D03E3A">
      <w:pPr>
        <w:suppressAutoHyphens/>
        <w:ind w:firstLine="709"/>
        <w:jc w:val="both"/>
        <w:rPr>
          <w:i/>
        </w:rPr>
        <w:sectPr w:rsidR="00B5322C" w:rsidSect="002E47FC">
          <w:headerReference w:type="default" r:id="rId92"/>
          <w:type w:val="continuous"/>
          <w:pgSz w:w="11907" w:h="16840" w:code="9"/>
          <w:pgMar w:top="1418" w:right="1418" w:bottom="1134" w:left="1418" w:header="964" w:footer="851" w:gutter="0"/>
          <w:cols w:space="720"/>
          <w:titlePg/>
          <w:docGrid w:linePitch="326"/>
        </w:sectPr>
      </w:pPr>
    </w:p>
    <w:p w:rsidR="00D03E3A" w:rsidRPr="00AF6A63" w:rsidRDefault="00D03E3A" w:rsidP="00D03E3A">
      <w:pPr>
        <w:suppressAutoHyphens/>
        <w:ind w:firstLine="709"/>
        <w:jc w:val="both"/>
        <w:rPr>
          <w:i/>
        </w:rPr>
      </w:pPr>
    </w:p>
    <w:p w:rsidR="00D03E3A" w:rsidRPr="00AF6A63" w:rsidRDefault="00D03E3A" w:rsidP="00D03E3A">
      <w:pPr>
        <w:suppressAutoHyphens/>
        <w:ind w:firstLine="709"/>
        <w:jc w:val="both"/>
      </w:pPr>
      <w:r w:rsidRPr="00AF6A63">
        <w:t>У кінці ХІІ – на початку ХІІІ ст. Середньовічна Європа переживала глибокі струк</w:t>
      </w:r>
      <w:r w:rsidR="0027556B">
        <w:rPr>
          <w:lang w:val="uk-UA"/>
        </w:rPr>
        <w:softHyphen/>
      </w:r>
      <w:r w:rsidRPr="00AF6A63">
        <w:t>турні зміни, які проявилися у всіх сферах суспільного життя кон</w:t>
      </w:r>
      <w:r w:rsidRPr="00AF6A63">
        <w:softHyphen/>
        <w:t>тиненту. На фоні знач</w:t>
      </w:r>
      <w:r w:rsidR="0027556B">
        <w:rPr>
          <w:lang w:val="uk-UA"/>
        </w:rPr>
        <w:softHyphen/>
      </w:r>
      <w:r w:rsidRPr="00AF6A63">
        <w:t>них військово-політичних, соціально-економічних і куль</w:t>
      </w:r>
      <w:r w:rsidRPr="00AF6A63">
        <w:softHyphen/>
        <w:t>турних перетворень новий образ отримала пануюча на той час європейська ідео</w:t>
      </w:r>
      <w:r w:rsidRPr="00AF6A63">
        <w:softHyphen/>
        <w:t>логія – християнство. Церква як по</w:t>
      </w:r>
      <w:r w:rsidR="0027556B">
        <w:rPr>
          <w:lang w:val="uk-UA"/>
        </w:rPr>
        <w:softHyphen/>
      </w:r>
      <w:r w:rsidRPr="00AF6A63">
        <w:t>ту</w:t>
      </w:r>
      <w:r w:rsidR="0027556B">
        <w:rPr>
          <w:lang w:val="uk-UA"/>
        </w:rPr>
        <w:softHyphen/>
      </w:r>
      <w:r w:rsidRPr="00AF6A63">
        <w:t>жна не тільки релігійна, а й політична та економічна інституція займала одну з до</w:t>
      </w:r>
      <w:r w:rsidR="0027556B">
        <w:rPr>
          <w:lang w:val="uk-UA"/>
        </w:rPr>
        <w:softHyphen/>
      </w:r>
      <w:r w:rsidRPr="00AF6A63">
        <w:t>мі</w:t>
      </w:r>
      <w:r w:rsidR="0027556B">
        <w:rPr>
          <w:lang w:val="uk-UA"/>
        </w:rPr>
        <w:softHyphen/>
      </w:r>
      <w:r w:rsidRPr="00AF6A63">
        <w:t>нуючих позицій у серед</w:t>
      </w:r>
      <w:r w:rsidRPr="00AF6A63">
        <w:softHyphen/>
        <w:t xml:space="preserve">ньовічному соціумі. </w:t>
      </w:r>
    </w:p>
    <w:p w:rsidR="00D03E3A" w:rsidRPr="00AF6A63" w:rsidRDefault="00D03E3A" w:rsidP="00D03E3A">
      <w:pPr>
        <w:suppressAutoHyphens/>
        <w:ind w:firstLine="709"/>
        <w:jc w:val="both"/>
      </w:pPr>
      <w:r w:rsidRPr="00AF6A63">
        <w:t>Латинська церква, охоплюючи західну гілку християнської Європи на рубежі ХІІ–ХІІІ ст., переживала процес зміцнення авторитету влади Папи Римського, поглиб</w:t>
      </w:r>
      <w:r w:rsidR="0027556B">
        <w:rPr>
          <w:lang w:val="uk-UA"/>
        </w:rPr>
        <w:softHyphen/>
      </w:r>
      <w:r w:rsidRPr="00AF6A63">
        <w:t>лен</w:t>
      </w:r>
      <w:r w:rsidR="0027556B">
        <w:rPr>
          <w:lang w:val="uk-UA"/>
        </w:rPr>
        <w:softHyphen/>
      </w:r>
      <w:r w:rsidRPr="00AF6A63">
        <w:t>ня конфесійного конфлікту з Константинополем і різке поши</w:t>
      </w:r>
      <w:r w:rsidRPr="00AF6A63">
        <w:softHyphen/>
        <w:t xml:space="preserve">рення єретичних рухів [12, </w:t>
      </w:r>
      <w:r w:rsidRPr="00AF6A63">
        <w:rPr>
          <w:lang w:val="en-US"/>
        </w:rPr>
        <w:t>s</w:t>
      </w:r>
      <w:r w:rsidRPr="00AF6A63">
        <w:t>.7]. Період понтифікату Інокентія ІІІ (1198–1216 рр.) яскраво репрезентує стано</w:t>
      </w:r>
      <w:r w:rsidR="0027556B">
        <w:rPr>
          <w:lang w:val="uk-UA"/>
        </w:rPr>
        <w:softHyphen/>
      </w:r>
      <w:r w:rsidRPr="00AF6A63">
        <w:t>ви</w:t>
      </w:r>
      <w:r w:rsidR="0027556B">
        <w:rPr>
          <w:lang w:val="uk-UA"/>
        </w:rPr>
        <w:softHyphen/>
      </w:r>
      <w:r w:rsidRPr="00AF6A63">
        <w:t>ще та роль Римської церкви в хрис</w:t>
      </w:r>
      <w:r w:rsidRPr="00AF6A63">
        <w:softHyphen/>
        <w:t>ти</w:t>
      </w:r>
      <w:r w:rsidRPr="00AF6A63">
        <w:softHyphen/>
        <w:t>янському світі на початку ХІІІ ст. Зокрема, папі вда</w:t>
      </w:r>
      <w:r w:rsidR="0027556B">
        <w:rPr>
          <w:lang w:val="uk-UA"/>
        </w:rPr>
        <w:softHyphen/>
      </w:r>
      <w:r w:rsidRPr="00AF6A63">
        <w:t>лося закріпити політичне домінування Апостольської столиці в Італії, зберегти зверх</w:t>
      </w:r>
      <w:r w:rsidR="0027556B">
        <w:rPr>
          <w:lang w:val="uk-UA"/>
        </w:rPr>
        <w:softHyphen/>
      </w:r>
      <w:r w:rsidRPr="00AF6A63">
        <w:t>ність духовної влади над світською, приєднати частину Грецької церкви до Риму та, завдяки хресто</w:t>
      </w:r>
      <w:r w:rsidRPr="00AF6A63">
        <w:softHyphen/>
        <w:t xml:space="preserve">носцям, придушити єретичні виступи на півдні Франції [6, </w:t>
      </w:r>
      <w:r w:rsidRPr="00AF6A63">
        <w:rPr>
          <w:lang w:val="en-US"/>
        </w:rPr>
        <w:t>c</w:t>
      </w:r>
      <w:r w:rsidRPr="00AF6A63">
        <w:t>.120–127]. Відповідна політико-релігійна ситуація, що склалася насамперед в Італії, створила сприятливі умови для реформи одного з найбільш консер</w:t>
      </w:r>
      <w:r w:rsidRPr="00AF6A63">
        <w:softHyphen/>
        <w:t>вативних явищ церковного жит</w:t>
      </w:r>
      <w:r w:rsidR="0027556B">
        <w:rPr>
          <w:lang w:val="uk-UA"/>
        </w:rPr>
        <w:softHyphen/>
      </w:r>
      <w:r w:rsidRPr="00AF6A63">
        <w:t>тя – чернецтва.</w:t>
      </w:r>
    </w:p>
    <w:p w:rsidR="00D03E3A" w:rsidRPr="00AF6A63" w:rsidRDefault="00D03E3A" w:rsidP="00D03E3A">
      <w:pPr>
        <w:suppressAutoHyphens/>
        <w:ind w:firstLine="709"/>
        <w:jc w:val="both"/>
      </w:pPr>
      <w:r w:rsidRPr="00AF6A63">
        <w:t>Метою статті є комплексний аналіз утворення, становлення та розвитку першої мен</w:t>
      </w:r>
      <w:r w:rsidR="0027556B">
        <w:rPr>
          <w:lang w:val="uk-UA"/>
        </w:rPr>
        <w:softHyphen/>
      </w:r>
      <w:r w:rsidRPr="00AF6A63">
        <w:t>дикантської чернечої організації в структурі Римської церкви протягом першої тре</w:t>
      </w:r>
      <w:r w:rsidR="0027556B">
        <w:rPr>
          <w:lang w:val="uk-UA"/>
        </w:rPr>
        <w:softHyphen/>
      </w:r>
      <w:r w:rsidRPr="00AF6A63">
        <w:t>ти</w:t>
      </w:r>
      <w:r w:rsidR="0027556B">
        <w:rPr>
          <w:lang w:val="uk-UA"/>
        </w:rPr>
        <w:softHyphen/>
      </w:r>
      <w:r w:rsidRPr="00AF6A63">
        <w:t>ни ХІІІ ст. На основі опрацювання опублікованих джерел з історії середньовічного фран</w:t>
      </w:r>
      <w:r w:rsidR="0027556B">
        <w:rPr>
          <w:lang w:val="uk-UA"/>
        </w:rPr>
        <w:softHyphen/>
      </w:r>
      <w:r w:rsidRPr="00AF6A63">
        <w:t>цисканського руху в Європі [2; 7; 8; 10] та історіографічних досліджень італійсь</w:t>
      </w:r>
      <w:r w:rsidR="0027556B">
        <w:rPr>
          <w:lang w:val="uk-UA"/>
        </w:rPr>
        <w:softHyphen/>
      </w:r>
      <w:r w:rsidRPr="00AF6A63">
        <w:t>ких [14; 15; 17], німецьких [11], польських [12; 16; 18], російських [4; 5] та українських [3] учених висвітлено головні етапи формування й упровадження міноритської христи</w:t>
      </w:r>
      <w:r w:rsidR="0027556B">
        <w:rPr>
          <w:lang w:val="uk-UA"/>
        </w:rPr>
        <w:softHyphen/>
      </w:r>
      <w:r w:rsidRPr="00AF6A63">
        <w:t>янсь</w:t>
      </w:r>
      <w:r w:rsidR="0027556B">
        <w:rPr>
          <w:lang w:val="uk-UA"/>
        </w:rPr>
        <w:softHyphen/>
      </w:r>
      <w:r w:rsidRPr="00AF6A63">
        <w:t>кої доктрини св. Франциска в тогочасному середньовічному суспільстві. Наша роз</w:t>
      </w:r>
      <w:r w:rsidR="0027556B">
        <w:rPr>
          <w:lang w:val="uk-UA"/>
        </w:rPr>
        <w:softHyphen/>
      </w:r>
      <w:r w:rsidRPr="00AF6A63">
        <w:t>відка покликана актуалізувати дослідження церковно-релігійної проблематики Се</w:t>
      </w:r>
      <w:r w:rsidR="0027556B">
        <w:rPr>
          <w:lang w:val="uk-UA"/>
        </w:rPr>
        <w:softHyphen/>
      </w:r>
      <w:r w:rsidRPr="00AF6A63">
        <w:t>ред</w:t>
      </w:r>
      <w:r w:rsidR="0027556B">
        <w:rPr>
          <w:lang w:val="uk-UA"/>
        </w:rPr>
        <w:softHyphen/>
      </w:r>
      <w:r w:rsidRPr="00AF6A63">
        <w:t>ніх Віків у вітчизняній історичній науці.</w:t>
      </w:r>
    </w:p>
    <w:p w:rsidR="00D03E3A" w:rsidRPr="00AF6A63" w:rsidRDefault="00D03E3A" w:rsidP="00D03E3A">
      <w:pPr>
        <w:suppressAutoHyphens/>
        <w:ind w:firstLine="709"/>
        <w:jc w:val="both"/>
      </w:pPr>
      <w:r w:rsidRPr="00AF6A63">
        <w:t>Латинське (католицьке) чернецтво в кінці ХІІ ст. було представлене</w:t>
      </w:r>
      <w:r w:rsidRPr="00D03E3A">
        <w:t xml:space="preserve"> </w:t>
      </w:r>
      <w:r w:rsidRPr="00AF6A63">
        <w:t>кількома най</w:t>
      </w:r>
      <w:r w:rsidR="0027556B">
        <w:rPr>
          <w:lang w:val="uk-UA"/>
        </w:rPr>
        <w:softHyphen/>
      </w:r>
      <w:r w:rsidRPr="00AF6A63">
        <w:t>більш впливовими Орденами: Бенедиктинців (529 р.), Камедулів (початок ХІ ст.), Кар</w:t>
      </w:r>
      <w:r w:rsidR="0027556B">
        <w:rPr>
          <w:lang w:val="uk-UA"/>
        </w:rPr>
        <w:softHyphen/>
      </w:r>
      <w:r w:rsidRPr="00AF6A63">
        <w:t>тезіанців (1084 р.), Цистерціанців (1098 р.), Кармелітів (середи</w:t>
      </w:r>
      <w:r w:rsidRPr="00AF6A63">
        <w:softHyphen/>
        <w:t>на ХІІ ст.), Премон</w:t>
      </w:r>
      <w:r w:rsidR="0027556B">
        <w:rPr>
          <w:lang w:val="uk-UA"/>
        </w:rPr>
        <w:softHyphen/>
      </w:r>
      <w:r w:rsidRPr="00AF6A63">
        <w:t>странтів (1120 р.) і Тринітаріїв (1198 р.). Чернечі статути цих згромаджень базувалися на принципах розвитку феодального сус</w:t>
      </w:r>
      <w:r w:rsidRPr="00AF6A63">
        <w:softHyphen/>
        <w:t>піль</w:t>
      </w:r>
      <w:r w:rsidRPr="00AF6A63">
        <w:softHyphen/>
        <w:t xml:space="preserve">ства від </w:t>
      </w:r>
      <w:r w:rsidRPr="00AF6A63">
        <w:rPr>
          <w:lang w:val="de-DE"/>
        </w:rPr>
        <w:t>VI</w:t>
      </w:r>
      <w:r w:rsidRPr="00AF6A63">
        <w:t xml:space="preserve"> до ХІІ ст., включаючи засади зем</w:t>
      </w:r>
      <w:r w:rsidR="0027556B">
        <w:rPr>
          <w:lang w:val="uk-UA"/>
        </w:rPr>
        <w:softHyphen/>
      </w:r>
      <w:r w:rsidRPr="00AF6A63">
        <w:t>леволодіння, аскетизму, пус</w:t>
      </w:r>
      <w:r w:rsidRPr="00AF6A63">
        <w:softHyphen/>
        <w:t>тель</w:t>
      </w:r>
      <w:r w:rsidRPr="00AF6A63">
        <w:softHyphen/>
        <w:t xml:space="preserve">ництва та місіонерства [3, </w:t>
      </w:r>
      <w:r w:rsidRPr="00AF6A63">
        <w:rPr>
          <w:lang w:val="en-US"/>
        </w:rPr>
        <w:t>c</w:t>
      </w:r>
      <w:r w:rsidRPr="00AF6A63">
        <w:t>.3–4]. Володіючи знач</w:t>
      </w:r>
      <w:r w:rsidR="0027556B">
        <w:rPr>
          <w:lang w:val="uk-UA"/>
        </w:rPr>
        <w:softHyphen/>
      </w:r>
      <w:r w:rsidRPr="00AF6A63">
        <w:t>ни</w:t>
      </w:r>
      <w:r w:rsidR="0027556B">
        <w:rPr>
          <w:lang w:val="uk-UA"/>
        </w:rPr>
        <w:softHyphen/>
      </w:r>
      <w:r w:rsidRPr="00AF6A63">
        <w:t>ми земельними ресурсами, пере</w:t>
      </w:r>
      <w:r w:rsidRPr="00AF6A63">
        <w:softHyphen/>
        <w:t>важна більшість середньовічних монастирів знахо</w:t>
      </w:r>
      <w:r w:rsidR="0027556B">
        <w:rPr>
          <w:lang w:val="uk-UA"/>
        </w:rPr>
        <w:softHyphen/>
      </w:r>
      <w:r w:rsidRPr="00AF6A63">
        <w:t>ди</w:t>
      </w:r>
      <w:r w:rsidR="0027556B">
        <w:rPr>
          <w:lang w:val="uk-UA"/>
        </w:rPr>
        <w:softHyphen/>
      </w:r>
      <w:r w:rsidRPr="00AF6A63">
        <w:t>ла</w:t>
      </w:r>
      <w:r w:rsidR="0027556B">
        <w:rPr>
          <w:lang w:val="uk-UA"/>
        </w:rPr>
        <w:softHyphen/>
      </w:r>
      <w:r w:rsidRPr="00AF6A63">
        <w:t>ся поза містом. На</w:t>
      </w:r>
      <w:r w:rsidRPr="00AF6A63">
        <w:softHyphen/>
        <w:t>то</w:t>
      </w:r>
      <w:r w:rsidRPr="00AF6A63">
        <w:softHyphen/>
        <w:t>мість із динамічним розвитком урбанізації на початку ХІІІ ст. по</w:t>
      </w:r>
      <w:r w:rsidR="0027556B">
        <w:rPr>
          <w:lang w:val="uk-UA"/>
        </w:rPr>
        <w:softHyphen/>
      </w:r>
      <w:r w:rsidRPr="00AF6A63">
        <w:t>стала проб</w:t>
      </w:r>
      <w:r w:rsidRPr="00AF6A63">
        <w:softHyphen/>
        <w:t>лема для забезпечення духовних потреб численного та насамперед стро</w:t>
      </w:r>
      <w:r w:rsidR="0027556B">
        <w:rPr>
          <w:lang w:val="uk-UA"/>
        </w:rPr>
        <w:softHyphen/>
      </w:r>
      <w:r w:rsidRPr="00AF6A63">
        <w:t>ка</w:t>
      </w:r>
      <w:r w:rsidR="0027556B">
        <w:rPr>
          <w:lang w:val="uk-UA"/>
        </w:rPr>
        <w:softHyphen/>
      </w:r>
      <w:r w:rsidRPr="00AF6A63">
        <w:t>то</w:t>
      </w:r>
      <w:r w:rsidR="0027556B">
        <w:rPr>
          <w:lang w:val="uk-UA"/>
        </w:rPr>
        <w:softHyphen/>
      </w:r>
      <w:r w:rsidRPr="00AF6A63">
        <w:t>го міського населення.</w:t>
      </w:r>
    </w:p>
    <w:p w:rsidR="00D03E3A" w:rsidRPr="00AF6A63" w:rsidRDefault="00353FE3" w:rsidP="00D03E3A">
      <w:pPr>
        <w:suppressAutoHyphens/>
        <w:ind w:firstLine="709"/>
        <w:jc w:val="both"/>
      </w:pPr>
      <w:r>
        <w:rPr>
          <w:noProof/>
          <w:lang w:val="uk-UA" w:eastAsia="uk-UA"/>
        </w:rPr>
        <mc:AlternateContent>
          <mc:Choice Requires="wps">
            <w:drawing>
              <wp:anchor distT="0" distB="0" distL="114300" distR="114300" simplePos="0" relativeHeight="252023808" behindDoc="0" locked="0" layoutInCell="1" allowOverlap="1" wp14:anchorId="785BDB98" wp14:editId="77044DBA">
                <wp:simplePos x="0" y="0"/>
                <wp:positionH relativeFrom="column">
                  <wp:posOffset>-85725</wp:posOffset>
                </wp:positionH>
                <wp:positionV relativeFrom="paragraph">
                  <wp:posOffset>517113</wp:posOffset>
                </wp:positionV>
                <wp:extent cx="2841625" cy="262255"/>
                <wp:effectExtent l="0" t="0" r="0" b="4445"/>
                <wp:wrapNone/>
                <wp:docPr id="261" name="Пол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353FE3">
                            <w:pPr>
                              <w:rPr>
                                <w:sz w:val="20"/>
                                <w:szCs w:val="20"/>
                                <w:lang w:val="uk-UA"/>
                              </w:rPr>
                            </w:pPr>
                            <w:r w:rsidRPr="001F0325">
                              <w:rPr>
                                <w:color w:val="000000"/>
                                <w:sz w:val="20"/>
                                <w:szCs w:val="20"/>
                              </w:rPr>
                              <w:t xml:space="preserve">© </w:t>
                            </w:r>
                            <w:r>
                              <w:rPr>
                                <w:bCs/>
                                <w:sz w:val="20"/>
                                <w:szCs w:val="20"/>
                                <w:lang w:val="uk-UA"/>
                              </w:rPr>
                              <w:t>Стасюк А.</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353FE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1" o:spid="_x0000_s1059" type="#_x0000_t202" style="position:absolute;left:0;text-align:left;margin-left:-6.75pt;margin-top:40.7pt;width:223.75pt;height:20.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" stroked="f">
                <v:textbox>
                  <w:txbxContent>
                    <w:p w:rsidR="00740EAA" w:rsidRPr="007412B0" w:rsidRDefault="00740EAA" w:rsidP="00353FE3">
                      <w:pPr>
                        <w:rPr>
                          <w:sz w:val="20"/>
                          <w:szCs w:val="20"/>
                          <w:lang w:val="uk-UA"/>
                        </w:rPr>
                      </w:pPr>
                      <w:r w:rsidRPr="001F0325">
                        <w:rPr>
                          <w:color w:val="000000"/>
                          <w:sz w:val="20"/>
                          <w:szCs w:val="20"/>
                        </w:rPr>
                        <w:t xml:space="preserve">© </w:t>
                      </w:r>
                      <w:r>
                        <w:rPr>
                          <w:bCs/>
                          <w:sz w:val="20"/>
                          <w:szCs w:val="20"/>
                          <w:lang w:val="uk-UA"/>
                        </w:rPr>
                        <w:t>Стасюк А.</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353FE3">
                      <w:pPr>
                        <w:rPr>
                          <w:rFonts w:ascii="Calibri" w:hAnsi="Calibri"/>
                        </w:rPr>
                      </w:pPr>
                    </w:p>
                  </w:txbxContent>
                </v:textbox>
              </v:shape>
            </w:pict>
          </mc:Fallback>
        </mc:AlternateContent>
      </w:r>
      <w:r w:rsidR="00D03E3A" w:rsidRPr="00AF6A63">
        <w:t>Найбільших успіхів у розвитку середньовічної міської цивілізації досяг</w:t>
      </w:r>
      <w:r w:rsidR="00D03E3A" w:rsidRPr="00AF6A63">
        <w:softHyphen/>
        <w:t>ли, у пер</w:t>
      </w:r>
      <w:r w:rsidR="0027556B">
        <w:rPr>
          <w:lang w:val="uk-UA"/>
        </w:rPr>
        <w:softHyphen/>
      </w:r>
      <w:r w:rsidR="00D03E3A" w:rsidRPr="00AF6A63">
        <w:t>шу чергу, потужні центри Левантійської торгівлі в Південній Франції й Італії. Зміц</w:t>
      </w:r>
      <w:r w:rsidR="0027556B">
        <w:rPr>
          <w:lang w:val="uk-UA"/>
        </w:rPr>
        <w:softHyphen/>
      </w:r>
      <w:r w:rsidR="00D03E3A" w:rsidRPr="00AF6A63">
        <w:t>нен</w:t>
      </w:r>
      <w:r w:rsidR="0027556B">
        <w:rPr>
          <w:lang w:val="uk-UA"/>
        </w:rPr>
        <w:softHyphen/>
      </w:r>
      <w:r w:rsidR="00D03E3A" w:rsidRPr="00AF6A63">
        <w:lastRenderedPageBreak/>
        <w:t>ня політичної та економічної ролі міщан у зазначених регіонах стало причиною ак</w:t>
      </w:r>
      <w:r w:rsidR="0027556B">
        <w:rPr>
          <w:lang w:val="uk-UA"/>
        </w:rPr>
        <w:softHyphen/>
      </w:r>
      <w:r w:rsidR="00D03E3A" w:rsidRPr="00AF6A63">
        <w:t>ти</w:t>
      </w:r>
      <w:r w:rsidR="0027556B">
        <w:rPr>
          <w:lang w:val="uk-UA"/>
        </w:rPr>
        <w:softHyphen/>
      </w:r>
      <w:r w:rsidR="00D03E3A" w:rsidRPr="00AF6A63">
        <w:t>ві</w:t>
      </w:r>
      <w:r w:rsidR="0027556B">
        <w:rPr>
          <w:lang w:val="uk-UA"/>
        </w:rPr>
        <w:softHyphen/>
      </w:r>
      <w:r w:rsidR="00D03E3A" w:rsidRPr="00AF6A63">
        <w:t>за</w:t>
      </w:r>
      <w:r w:rsidR="0027556B">
        <w:rPr>
          <w:lang w:val="uk-UA"/>
        </w:rPr>
        <w:softHyphen/>
      </w:r>
      <w:r w:rsidR="00D03E3A" w:rsidRPr="00AF6A63">
        <w:t>ції єресі катарів (альбігой</w:t>
      </w:r>
      <w:r w:rsidR="00D03E3A" w:rsidRPr="00AF6A63">
        <w:softHyphen/>
        <w:t>ців) і вальденсів. Ідеологічною ос</w:t>
      </w:r>
      <w:r w:rsidR="00D03E3A" w:rsidRPr="00AF6A63">
        <w:softHyphen/>
        <w:t>но</w:t>
      </w:r>
      <w:r w:rsidR="00D03E3A" w:rsidRPr="00AF6A63">
        <w:softHyphen/>
        <w:t>вою європейської єресі ХІІ–ХІІІ ст. була боротьба за бідність церкви та сус</w:t>
      </w:r>
      <w:r w:rsidR="00D03E3A" w:rsidRPr="00AF6A63">
        <w:softHyphen/>
        <w:t>пільства, а також викоренення злов</w:t>
      </w:r>
      <w:r w:rsidR="0027556B">
        <w:rPr>
          <w:lang w:val="uk-UA"/>
        </w:rPr>
        <w:softHyphen/>
      </w:r>
      <w:r w:rsidR="00D03E3A" w:rsidRPr="00AF6A63">
        <w:t>жи</w:t>
      </w:r>
      <w:r w:rsidR="0027556B">
        <w:rPr>
          <w:lang w:val="uk-UA"/>
        </w:rPr>
        <w:softHyphen/>
      </w:r>
      <w:r w:rsidR="00D03E3A" w:rsidRPr="00AF6A63">
        <w:t xml:space="preserve">вань вищого духовенства [14, </w:t>
      </w:r>
      <w:r w:rsidR="00D03E3A" w:rsidRPr="00AF6A63">
        <w:rPr>
          <w:lang w:val="en-US"/>
        </w:rPr>
        <w:t>s</w:t>
      </w:r>
      <w:r w:rsidR="00D03E3A" w:rsidRPr="00AF6A63">
        <w:t>.36–39]. Ідею про по</w:t>
      </w:r>
      <w:r w:rsidR="00D03E3A" w:rsidRPr="00AF6A63">
        <w:softHyphen/>
        <w:t>вер</w:t>
      </w:r>
      <w:r w:rsidR="00D03E3A" w:rsidRPr="00AF6A63">
        <w:softHyphen/>
        <w:t>нення бідності церкви апо</w:t>
      </w:r>
      <w:r w:rsidR="0027556B">
        <w:rPr>
          <w:lang w:val="uk-UA"/>
        </w:rPr>
        <w:softHyphen/>
      </w:r>
      <w:r w:rsidR="00D03E3A" w:rsidRPr="00AF6A63">
        <w:t>стольських часів доволі позитивно сприйня</w:t>
      </w:r>
      <w:r w:rsidR="00D03E3A" w:rsidRPr="00AF6A63">
        <w:softHyphen/>
        <w:t>ли меш</w:t>
      </w:r>
      <w:r w:rsidR="00D03E3A" w:rsidRPr="00AF6A63">
        <w:softHyphen/>
        <w:t>канці південно-французьких та іта</w:t>
      </w:r>
      <w:r w:rsidR="0027556B">
        <w:rPr>
          <w:lang w:val="uk-UA"/>
        </w:rPr>
        <w:softHyphen/>
      </w:r>
      <w:r w:rsidR="00D03E3A" w:rsidRPr="00AF6A63">
        <w:t>лійських міст. Така ситуація активізу</w:t>
      </w:r>
      <w:r w:rsidR="00D03E3A" w:rsidRPr="00AF6A63">
        <w:softHyphen/>
        <w:t>вала поширення єретичних учень серед християн, але водночас створила спри</w:t>
      </w:r>
      <w:r w:rsidR="00D03E3A" w:rsidRPr="00AF6A63">
        <w:softHyphen/>
        <w:t>ятливий ґрунт для формування якісно нового типу като</w:t>
      </w:r>
      <w:r w:rsidR="0027556B">
        <w:rPr>
          <w:lang w:val="uk-UA"/>
        </w:rPr>
        <w:softHyphen/>
      </w:r>
      <w:r w:rsidR="00D03E3A" w:rsidRPr="00AF6A63">
        <w:t>лиць</w:t>
      </w:r>
      <w:r w:rsidR="0027556B">
        <w:rPr>
          <w:lang w:val="uk-UA"/>
        </w:rPr>
        <w:softHyphen/>
      </w:r>
      <w:r w:rsidR="00D03E3A" w:rsidRPr="00AF6A63">
        <w:softHyphen/>
        <w:t>кого чернецтва на принципі добровільної убогості.</w:t>
      </w:r>
    </w:p>
    <w:p w:rsidR="00D03E3A" w:rsidRPr="00AF6A63" w:rsidRDefault="00D03E3A" w:rsidP="00D03E3A">
      <w:pPr>
        <w:suppressAutoHyphens/>
        <w:ind w:firstLine="709"/>
        <w:jc w:val="both"/>
      </w:pPr>
      <w:r w:rsidRPr="00AF6A63">
        <w:t>Перший жебрачий орден (</w:t>
      </w:r>
      <w:r w:rsidRPr="00AF6A63">
        <w:rPr>
          <w:lang w:val="en-US"/>
        </w:rPr>
        <w:t>ordo</w:t>
      </w:r>
      <w:r w:rsidRPr="00AF6A63">
        <w:t xml:space="preserve"> </w:t>
      </w:r>
      <w:r w:rsidRPr="00AF6A63">
        <w:rPr>
          <w:lang w:val="en-US"/>
        </w:rPr>
        <w:t>mendicantes</w:t>
      </w:r>
      <w:r w:rsidRPr="00AF6A63">
        <w:t>) у структурі Римської церкви виник завдяки особистому прикладу покути та наслідування апостольсь</w:t>
      </w:r>
      <w:r w:rsidRPr="00AF6A63">
        <w:softHyphen/>
        <w:t>кого життя за св. Єван</w:t>
      </w:r>
      <w:r w:rsidR="0027556B">
        <w:rPr>
          <w:lang w:val="uk-UA"/>
        </w:rPr>
        <w:softHyphen/>
      </w:r>
      <w:r w:rsidRPr="00AF6A63">
        <w:t>геліям – св. Франциском Ассізьким (1181/1182 – 1226 рр. – у хрещенні Джованні ді Петро Бернардоне). Згідно з найдавнішою біографією св. Франциска – “Перше Житія (</w:t>
      </w:r>
      <w:r w:rsidRPr="00AF6A63">
        <w:rPr>
          <w:lang w:val="de-DE"/>
        </w:rPr>
        <w:t>Vita</w:t>
      </w:r>
      <w:r w:rsidRPr="00AF6A63">
        <w:t xml:space="preserve"> </w:t>
      </w:r>
      <w:r w:rsidRPr="00AF6A63">
        <w:rPr>
          <w:lang w:val="de-DE"/>
        </w:rPr>
        <w:t>Prima</w:t>
      </w:r>
      <w:r w:rsidRPr="00AF6A63">
        <w:t>)”, написаною між 1229–1230 рр. Томасом із Челано (1190–1260 рр.), заснов</w:t>
      </w:r>
      <w:r w:rsidR="0027556B">
        <w:rPr>
          <w:lang w:val="uk-UA"/>
        </w:rPr>
        <w:softHyphen/>
      </w:r>
      <w:r w:rsidRPr="00AF6A63">
        <w:t>ник Ордену народився в сім’ї італій</w:t>
      </w:r>
      <w:r w:rsidRPr="00AF6A63">
        <w:softHyphen/>
        <w:t>ського купця в місті Ассізі (тепер – однойменне мі</w:t>
      </w:r>
      <w:r w:rsidR="0027556B">
        <w:rPr>
          <w:lang w:val="uk-UA"/>
        </w:rPr>
        <w:softHyphen/>
      </w:r>
      <w:r w:rsidRPr="00AF6A63">
        <w:t>сто в регіоні Умбрія, провінція Перуджа, Італія). До 25-річного віку Франциск вів зви</w:t>
      </w:r>
      <w:r w:rsidR="0027556B">
        <w:rPr>
          <w:lang w:val="uk-UA"/>
        </w:rPr>
        <w:softHyphen/>
      </w:r>
      <w:r w:rsidRPr="00AF6A63">
        <w:t>чай</w:t>
      </w:r>
      <w:r w:rsidR="0027556B">
        <w:rPr>
          <w:lang w:val="uk-UA"/>
        </w:rPr>
        <w:softHyphen/>
      </w:r>
      <w:r w:rsidRPr="00AF6A63">
        <w:t>не світське життя в середовищі міської купецької знаті. Серед своїх ровесників, за сло</w:t>
      </w:r>
      <w:r w:rsidR="0027556B">
        <w:rPr>
          <w:lang w:val="uk-UA"/>
        </w:rPr>
        <w:softHyphen/>
      </w:r>
      <w:r w:rsidRPr="00AF6A63">
        <w:t>вами пер</w:t>
      </w:r>
      <w:r w:rsidRPr="00AF6A63">
        <w:softHyphen/>
        <w:t>шого біографа, він відзначався особливою прихильністю до гріховних роз</w:t>
      </w:r>
      <w:r w:rsidR="0027556B">
        <w:rPr>
          <w:lang w:val="uk-UA"/>
        </w:rPr>
        <w:softHyphen/>
      </w:r>
      <w:r w:rsidRPr="00AF6A63">
        <w:t xml:space="preserve">ваг, однак після перенесення тяжкої хвороби та пророчого видіння кардинально змінив свій стиль життя [2, </w:t>
      </w:r>
      <w:r w:rsidRPr="00AF6A63">
        <w:rPr>
          <w:lang w:val="en-US"/>
        </w:rPr>
        <w:t>c</w:t>
      </w:r>
      <w:r w:rsidRPr="00AF6A63">
        <w:t xml:space="preserve">.197–203; 10, </w:t>
      </w:r>
      <w:r w:rsidRPr="00AF6A63">
        <w:rPr>
          <w:lang w:val="en-US"/>
        </w:rPr>
        <w:t>s</w:t>
      </w:r>
      <w:r w:rsidRPr="00AF6A63">
        <w:t>.78–87].</w:t>
      </w:r>
    </w:p>
    <w:p w:rsidR="00D03E3A" w:rsidRPr="0027556B" w:rsidRDefault="00D03E3A" w:rsidP="00D03E3A">
      <w:pPr>
        <w:suppressAutoHyphens/>
        <w:ind w:firstLine="709"/>
        <w:jc w:val="both"/>
        <w:rPr>
          <w:spacing w:val="-4"/>
        </w:rPr>
      </w:pPr>
      <w:r w:rsidRPr="0027556B">
        <w:rPr>
          <w:spacing w:val="-4"/>
        </w:rPr>
        <w:t>Відрікшись від матеріального багатства, син заможного купця почав спові</w:t>
      </w:r>
      <w:r w:rsidRPr="0027556B">
        <w:rPr>
          <w:spacing w:val="-4"/>
        </w:rPr>
        <w:softHyphen/>
        <w:t>дувати же</w:t>
      </w:r>
      <w:r w:rsidR="0027556B" w:rsidRPr="0027556B">
        <w:rPr>
          <w:spacing w:val="-4"/>
          <w:lang w:val="uk-UA"/>
        </w:rPr>
        <w:softHyphen/>
      </w:r>
      <w:r w:rsidRPr="0027556B">
        <w:rPr>
          <w:spacing w:val="-4"/>
        </w:rPr>
        <w:t>брачу модель духовного та фізичного існування з метою осо</w:t>
      </w:r>
      <w:r w:rsidRPr="0027556B">
        <w:rPr>
          <w:spacing w:val="-4"/>
        </w:rPr>
        <w:softHyphen/>
        <w:t>бис</w:t>
      </w:r>
      <w:r w:rsidRPr="0027556B">
        <w:rPr>
          <w:spacing w:val="-4"/>
        </w:rPr>
        <w:softHyphen/>
        <w:t>тої покути гріхів. На пер</w:t>
      </w:r>
      <w:r w:rsidR="0027556B" w:rsidRPr="0027556B">
        <w:rPr>
          <w:spacing w:val="-4"/>
          <w:lang w:val="uk-UA"/>
        </w:rPr>
        <w:softHyphen/>
      </w:r>
      <w:r w:rsidRPr="0027556B">
        <w:rPr>
          <w:spacing w:val="-4"/>
        </w:rPr>
        <w:t>ших порах поведінку святого не сприйняли родичі та друзі, а батько Франциска на</w:t>
      </w:r>
      <w:r w:rsidR="0027556B" w:rsidRPr="0027556B">
        <w:rPr>
          <w:spacing w:val="-4"/>
          <w:lang w:val="uk-UA"/>
        </w:rPr>
        <w:softHyphen/>
      </w:r>
      <w:r w:rsidRPr="0027556B">
        <w:rPr>
          <w:spacing w:val="-4"/>
        </w:rPr>
        <w:t>віть звернувся до єпископського суду, щоб йому повернули сімейні кошти, які син ви</w:t>
      </w:r>
      <w:r w:rsidR="0027556B" w:rsidRPr="0027556B">
        <w:rPr>
          <w:spacing w:val="-4"/>
          <w:lang w:val="uk-UA"/>
        </w:rPr>
        <w:softHyphen/>
      </w:r>
      <w:r w:rsidRPr="0027556B">
        <w:rPr>
          <w:spacing w:val="-4"/>
        </w:rPr>
        <w:t>тра</w:t>
      </w:r>
      <w:r w:rsidR="0027556B" w:rsidRPr="0027556B">
        <w:rPr>
          <w:spacing w:val="-4"/>
          <w:lang w:val="uk-UA"/>
        </w:rPr>
        <w:softHyphen/>
      </w:r>
      <w:r w:rsidRPr="0027556B">
        <w:rPr>
          <w:spacing w:val="-4"/>
        </w:rPr>
        <w:t>тив на відбудову закинутої церкви св. Даміана та на милостиню для жебраків. Проте ассізький єпископ Гвідо ІІ (1204–1228 рр.), розуміючи серйозність намірів молодого подвиж</w:t>
      </w:r>
      <w:r w:rsidRPr="0027556B">
        <w:rPr>
          <w:spacing w:val="-4"/>
        </w:rPr>
        <w:softHyphen/>
        <w:t xml:space="preserve">ника, надав Франциску особисте покровительство та захист [2, </w:t>
      </w:r>
      <w:r w:rsidRPr="0027556B">
        <w:rPr>
          <w:spacing w:val="-4"/>
          <w:lang w:val="en-US"/>
        </w:rPr>
        <w:t>c</w:t>
      </w:r>
      <w:r w:rsidRPr="0027556B">
        <w:rPr>
          <w:spacing w:val="-4"/>
        </w:rPr>
        <w:t xml:space="preserve">.205–209; 10, </w:t>
      </w:r>
      <w:r w:rsidRPr="0027556B">
        <w:rPr>
          <w:spacing w:val="-4"/>
          <w:lang w:val="en-US"/>
        </w:rPr>
        <w:t>s</w:t>
      </w:r>
      <w:r w:rsidRPr="0027556B">
        <w:rPr>
          <w:spacing w:val="-4"/>
        </w:rPr>
        <w:t>.92–95].</w:t>
      </w:r>
    </w:p>
    <w:p w:rsidR="00D03E3A" w:rsidRPr="00AF6A63" w:rsidRDefault="00D03E3A" w:rsidP="00D03E3A">
      <w:pPr>
        <w:suppressAutoHyphens/>
        <w:ind w:firstLine="709"/>
        <w:jc w:val="both"/>
      </w:pPr>
      <w:r w:rsidRPr="00AF6A63">
        <w:t>Власним прикладом добровільної убогості чоловік не мав на меті поши</w:t>
      </w:r>
      <w:r w:rsidRPr="00AF6A63">
        <w:softHyphen/>
        <w:t>рити свій інди</w:t>
      </w:r>
      <w:r w:rsidR="0027556B">
        <w:rPr>
          <w:lang w:val="uk-UA"/>
        </w:rPr>
        <w:softHyphen/>
      </w:r>
      <w:r w:rsidRPr="00AF6A63">
        <w:t>відуально-духовний стиль серед загальної маси християн. Водно</w:t>
      </w:r>
      <w:r w:rsidRPr="00AF6A63">
        <w:softHyphen/>
        <w:t>час постійне зро</w:t>
      </w:r>
      <w:r w:rsidR="0027556B">
        <w:rPr>
          <w:lang w:val="uk-UA"/>
        </w:rPr>
        <w:softHyphen/>
      </w:r>
      <w:r w:rsidRPr="00AF6A63">
        <w:t>стан</w:t>
      </w:r>
      <w:r w:rsidR="0027556B">
        <w:rPr>
          <w:lang w:val="uk-UA"/>
        </w:rPr>
        <w:softHyphen/>
      </w:r>
      <w:r w:rsidRPr="00AF6A63">
        <w:t>ня популярності його особи в тогочасному італій</w:t>
      </w:r>
      <w:r w:rsidRPr="00AF6A63">
        <w:softHyphen/>
        <w:t>ському, а пізніше й загаль</w:t>
      </w:r>
      <w:r w:rsidR="0027556B">
        <w:rPr>
          <w:lang w:val="uk-UA"/>
        </w:rPr>
        <w:softHyphen/>
      </w:r>
      <w:r w:rsidRPr="00AF6A63">
        <w:t>но</w:t>
      </w:r>
      <w:r w:rsidR="0027556B">
        <w:rPr>
          <w:lang w:val="uk-UA"/>
        </w:rPr>
        <w:softHyphen/>
      </w:r>
      <w:r w:rsidRPr="00AF6A63">
        <w:t>єв</w:t>
      </w:r>
      <w:r w:rsidR="0027556B">
        <w:rPr>
          <w:lang w:val="uk-UA"/>
        </w:rPr>
        <w:softHyphen/>
      </w:r>
      <w:r w:rsidRPr="00AF6A63">
        <w:t>ро</w:t>
      </w:r>
      <w:r w:rsidR="0027556B">
        <w:rPr>
          <w:lang w:val="uk-UA"/>
        </w:rPr>
        <w:softHyphen/>
      </w:r>
      <w:r w:rsidRPr="00AF6A63">
        <w:t>пейсь</w:t>
      </w:r>
      <w:r w:rsidR="0027556B">
        <w:rPr>
          <w:lang w:val="uk-UA"/>
        </w:rPr>
        <w:softHyphen/>
      </w:r>
      <w:r w:rsidRPr="00AF6A63">
        <w:t>кому суспільстві закономірно привело до створен</w:t>
      </w:r>
      <w:r w:rsidRPr="00AF6A63">
        <w:softHyphen/>
        <w:t>ня спершу згромадження покут</w:t>
      </w:r>
      <w:r w:rsidR="0027556B">
        <w:rPr>
          <w:lang w:val="uk-UA"/>
        </w:rPr>
        <w:softHyphen/>
      </w:r>
      <w:r w:rsidRPr="00AF6A63">
        <w:t>ни</w:t>
      </w:r>
      <w:r w:rsidR="0027556B">
        <w:rPr>
          <w:lang w:val="uk-UA"/>
        </w:rPr>
        <w:softHyphen/>
      </w:r>
      <w:r w:rsidRPr="00AF6A63">
        <w:t>ків, а згодом повноцінного чернечого ордену. Первинна релігійна спільнота брата Фран</w:t>
      </w:r>
      <w:r w:rsidR="0027556B">
        <w:rPr>
          <w:lang w:val="uk-UA"/>
        </w:rPr>
        <w:softHyphen/>
      </w:r>
      <w:r w:rsidRPr="00AF6A63">
        <w:t>циска впродовж 1209–1223 рр. існувала в доволі незвичному як для церковної організації ХІІІ ст. форматі братства (</w:t>
      </w:r>
      <w:r w:rsidRPr="00AF6A63">
        <w:rPr>
          <w:lang w:val="en-US"/>
        </w:rPr>
        <w:t>fraternitas</w:t>
      </w:r>
      <w:r w:rsidRPr="00AF6A63">
        <w:t xml:space="preserve">) [14, </w:t>
      </w:r>
      <w:r w:rsidRPr="00AF6A63">
        <w:rPr>
          <w:lang w:val="en-US"/>
        </w:rPr>
        <w:t>s</w:t>
      </w:r>
      <w:r w:rsidRPr="00AF6A63">
        <w:t xml:space="preserve">.47–52]. </w:t>
      </w:r>
    </w:p>
    <w:p w:rsidR="00D03E3A" w:rsidRPr="00AF6A63" w:rsidRDefault="00D03E3A" w:rsidP="00D03E3A">
      <w:pPr>
        <w:suppressAutoHyphens/>
        <w:ind w:firstLine="709"/>
        <w:jc w:val="both"/>
      </w:pPr>
      <w:r w:rsidRPr="00AF6A63">
        <w:t>Брати Менші (</w:t>
      </w:r>
      <w:r w:rsidRPr="00AF6A63">
        <w:rPr>
          <w:lang w:val="en-US"/>
        </w:rPr>
        <w:t>Fratrum</w:t>
      </w:r>
      <w:r w:rsidRPr="00AF6A63">
        <w:t xml:space="preserve"> </w:t>
      </w:r>
      <w:r w:rsidRPr="00AF6A63">
        <w:rPr>
          <w:lang w:val="en-US"/>
        </w:rPr>
        <w:t>Minorum</w:t>
      </w:r>
      <w:r w:rsidRPr="00AF6A63">
        <w:t xml:space="preserve"> – саме таку назву визначив Франциск для своїх по</w:t>
      </w:r>
      <w:r w:rsidR="0027556B">
        <w:rPr>
          <w:lang w:val="uk-UA"/>
        </w:rPr>
        <w:softHyphen/>
      </w:r>
      <w:r w:rsidRPr="00AF6A63">
        <w:t>слідовників, відштовхуючись від чесноти абсолютної покір</w:t>
      </w:r>
      <w:r w:rsidRPr="00AF6A63">
        <w:softHyphen/>
        <w:t xml:space="preserve">ності) (далі – </w:t>
      </w:r>
      <w:r w:rsidRPr="00AF6A63">
        <w:rPr>
          <w:lang w:val="en-US"/>
        </w:rPr>
        <w:t>OFM</w:t>
      </w:r>
      <w:r w:rsidRPr="00AF6A63">
        <w:t>) на</w:t>
      </w:r>
      <w:r w:rsidR="0027556B">
        <w:rPr>
          <w:lang w:val="uk-UA"/>
        </w:rPr>
        <w:softHyphen/>
      </w:r>
      <w:r w:rsidRPr="00AF6A63">
        <w:t>га</w:t>
      </w:r>
      <w:r w:rsidR="0027556B">
        <w:rPr>
          <w:lang w:val="uk-UA"/>
        </w:rPr>
        <w:softHyphen/>
      </w:r>
      <w:r w:rsidRPr="00AF6A63">
        <w:t>ду</w:t>
      </w:r>
      <w:r w:rsidR="0027556B">
        <w:rPr>
          <w:lang w:val="uk-UA"/>
        </w:rPr>
        <w:softHyphen/>
      </w:r>
      <w:r w:rsidRPr="00AF6A63">
        <w:t>вали собою ранньохристиянські общини з практичним наслі</w:t>
      </w:r>
      <w:r w:rsidRPr="00AF6A63">
        <w:softHyphen/>
        <w:t>дуванням земного життя Ісуса Христа й апостолів, беручи за основу слова Святого Письма: “Коли хочеш бути досконалим, – піди, продай добра свої та й убогим роздай, – і матимеш скарб ти на небі. По</w:t>
      </w:r>
      <w:r w:rsidR="0027556B">
        <w:rPr>
          <w:lang w:val="uk-UA"/>
        </w:rPr>
        <w:softHyphen/>
      </w:r>
      <w:r w:rsidRPr="00AF6A63">
        <w:t>тому приходь та й іди в слід за Мною (Мат. 19:21)”, “Не беріть нічого в дорогу: ані па</w:t>
      </w:r>
      <w:r w:rsidR="0027556B">
        <w:rPr>
          <w:lang w:val="uk-UA"/>
        </w:rPr>
        <w:softHyphen/>
      </w:r>
      <w:r w:rsidRPr="00AF6A63">
        <w:t>лиці, ані торби, ні хліба, ні срібла, ані майте по двоє убрань (Лук. 9:3)” і “Коли хоче хто йти вслід за Мною, – хай зречеться самого себе, і хай візьме свого хреста, та й іде в слід за Мною (Мат. 16:24)”</w:t>
      </w:r>
      <w:r w:rsidRPr="00AF6A63">
        <w:rPr>
          <w:lang w:val="uk-UA"/>
        </w:rPr>
        <w:t xml:space="preserve"> [1, </w:t>
      </w:r>
      <w:r w:rsidRPr="00AF6A63">
        <w:rPr>
          <w:lang w:val="en-US"/>
        </w:rPr>
        <w:t>c</w:t>
      </w:r>
      <w:r w:rsidRPr="00AF6A63">
        <w:rPr>
          <w:lang w:val="uk-UA"/>
        </w:rPr>
        <w:t>.1209, 1213, 1277]</w:t>
      </w:r>
      <w:r w:rsidRPr="00AF6A63">
        <w:rPr>
          <w:rStyle w:val="ab"/>
          <w:lang w:val="en-US"/>
        </w:rPr>
        <w:footnoteReference w:customMarkFollows="1" w:id="22"/>
        <w:sym w:font="Symbol" w:char="F02A"/>
      </w:r>
      <w:r w:rsidRPr="00AF6A63">
        <w:t>. Вищенаведені цитати зі св. Єван</w:t>
      </w:r>
      <w:r w:rsidR="0027556B">
        <w:rPr>
          <w:lang w:val="uk-UA"/>
        </w:rPr>
        <w:softHyphen/>
      </w:r>
      <w:r w:rsidRPr="00AF6A63">
        <w:t>ге</w:t>
      </w:r>
      <w:r w:rsidR="0027556B">
        <w:rPr>
          <w:lang w:val="uk-UA"/>
        </w:rPr>
        <w:softHyphen/>
      </w:r>
      <w:r w:rsidRPr="00AF6A63">
        <w:t>лія лягли в основу ідеї добровільної убогості, яку сповідував сам Франциск і його учні.</w:t>
      </w:r>
    </w:p>
    <w:p w:rsidR="00D03E3A" w:rsidRPr="0027556B" w:rsidRDefault="00D03E3A" w:rsidP="00D03E3A">
      <w:pPr>
        <w:suppressAutoHyphens/>
        <w:ind w:firstLine="709"/>
        <w:jc w:val="both"/>
        <w:rPr>
          <w:spacing w:val="-2"/>
        </w:rPr>
      </w:pPr>
      <w:r w:rsidRPr="0027556B">
        <w:rPr>
          <w:spacing w:val="-2"/>
        </w:rPr>
        <w:t>Постійне збільшення кількості членів братства спонукало засновника нової спіль</w:t>
      </w:r>
      <w:r w:rsidR="0027556B" w:rsidRPr="0027556B">
        <w:rPr>
          <w:spacing w:val="-2"/>
          <w:lang w:val="uk-UA"/>
        </w:rPr>
        <w:softHyphen/>
      </w:r>
      <w:r w:rsidRPr="0027556B">
        <w:rPr>
          <w:spacing w:val="-2"/>
        </w:rPr>
        <w:t>ноти до витлумачення та затвердження церковною владою певного Правила для життя та діяльності Братів Менших. Приблизно між 1209–1210 рр. Франциск разом з товаришами вирушив до Риму для зустрічі з понтифіком. Папа Інокентій ІІІ прийняв Бра</w:t>
      </w:r>
      <w:r w:rsidR="0027556B" w:rsidRPr="0027556B">
        <w:rPr>
          <w:spacing w:val="-2"/>
          <w:lang w:val="uk-UA"/>
        </w:rPr>
        <w:softHyphen/>
      </w:r>
      <w:r w:rsidRPr="0027556B">
        <w:rPr>
          <w:spacing w:val="-2"/>
        </w:rPr>
        <w:t xml:space="preserve">тів доволі </w:t>
      </w:r>
      <w:r w:rsidRPr="0027556B">
        <w:rPr>
          <w:spacing w:val="-2"/>
        </w:rPr>
        <w:lastRenderedPageBreak/>
        <w:t>обережно. Вислухавши їхнє прохання, римський первосвященик усно за</w:t>
      </w:r>
      <w:r w:rsidR="0027556B" w:rsidRPr="0027556B">
        <w:rPr>
          <w:spacing w:val="-2"/>
          <w:lang w:val="uk-UA"/>
        </w:rPr>
        <w:softHyphen/>
      </w:r>
      <w:r w:rsidRPr="0027556B">
        <w:rPr>
          <w:spacing w:val="-2"/>
        </w:rPr>
        <w:t>твер</w:t>
      </w:r>
      <w:r w:rsidR="0027556B" w:rsidRPr="0027556B">
        <w:rPr>
          <w:spacing w:val="-2"/>
          <w:lang w:val="uk-UA"/>
        </w:rPr>
        <w:softHyphen/>
      </w:r>
      <w:r w:rsidRPr="0027556B">
        <w:rPr>
          <w:spacing w:val="-2"/>
        </w:rPr>
        <w:t>див їх Правило та благословив для пропо</w:t>
      </w:r>
      <w:r w:rsidRPr="0027556B">
        <w:rPr>
          <w:spacing w:val="-2"/>
        </w:rPr>
        <w:softHyphen/>
        <w:t>відування, наділивши тонзурою</w:t>
      </w:r>
      <w:r w:rsidRPr="0027556B">
        <w:rPr>
          <w:rStyle w:val="ab"/>
          <w:spacing w:val="-2"/>
        </w:rPr>
        <w:footnoteReference w:customMarkFollows="1" w:id="23"/>
        <w:sym w:font="Symbol" w:char="F02A"/>
      </w:r>
      <w:r w:rsidRPr="0027556B">
        <w:rPr>
          <w:spacing w:val="-2"/>
        </w:rPr>
        <w:t xml:space="preserve"> всіх світсь</w:t>
      </w:r>
      <w:r w:rsidR="0027556B" w:rsidRPr="0027556B">
        <w:rPr>
          <w:spacing w:val="-2"/>
          <w:lang w:val="uk-UA"/>
        </w:rPr>
        <w:softHyphen/>
      </w:r>
      <w:r w:rsidRPr="0027556B">
        <w:rPr>
          <w:spacing w:val="-2"/>
        </w:rPr>
        <w:t xml:space="preserve">ких членів братства, а сам Франциск отримав сан диякона [5, </w:t>
      </w:r>
      <w:r w:rsidRPr="0027556B">
        <w:rPr>
          <w:spacing w:val="-2"/>
          <w:lang w:val="en-US"/>
        </w:rPr>
        <w:t>c</w:t>
      </w:r>
      <w:r w:rsidRPr="0027556B">
        <w:rPr>
          <w:spacing w:val="-2"/>
        </w:rPr>
        <w:t xml:space="preserve">.39–41; 13, </w:t>
      </w:r>
      <w:r w:rsidRPr="0027556B">
        <w:rPr>
          <w:spacing w:val="-2"/>
          <w:lang w:val="en-US"/>
        </w:rPr>
        <w:t>c</w:t>
      </w:r>
      <w:r w:rsidRPr="0027556B">
        <w:rPr>
          <w:spacing w:val="-2"/>
        </w:rPr>
        <w:t>.75–77].</w:t>
      </w:r>
    </w:p>
    <w:p w:rsidR="00D03E3A" w:rsidRPr="00AF6A63" w:rsidRDefault="00D03E3A" w:rsidP="00D03E3A">
      <w:pPr>
        <w:suppressAutoHyphens/>
        <w:ind w:firstLine="709"/>
        <w:jc w:val="both"/>
      </w:pPr>
      <w:r w:rsidRPr="00AF6A63">
        <w:t>Текст усно затвердженого Інокентієм ІІІ Статуту Братів Менших не збе</w:t>
      </w:r>
      <w:r w:rsidRPr="00AF6A63">
        <w:softHyphen/>
        <w:t>рігся в ори</w:t>
      </w:r>
      <w:r w:rsidR="00BE39F0">
        <w:rPr>
          <w:lang w:val="uk-UA"/>
        </w:rPr>
        <w:softHyphen/>
      </w:r>
      <w:r w:rsidRPr="00AF6A63">
        <w:t>гіналі, однак більшість дослідників проблеми середньовічного фран</w:t>
      </w:r>
      <w:r w:rsidRPr="00AF6A63">
        <w:softHyphen/>
        <w:t>цис</w:t>
      </w:r>
      <w:r w:rsidRPr="00AF6A63">
        <w:softHyphen/>
        <w:t>кан</w:t>
      </w:r>
      <w:r w:rsidRPr="00AF6A63">
        <w:softHyphen/>
        <w:t>ського ру</w:t>
      </w:r>
      <w:r w:rsidR="00BE39F0">
        <w:rPr>
          <w:lang w:val="uk-UA"/>
        </w:rPr>
        <w:softHyphen/>
      </w:r>
      <w:r w:rsidRPr="00AF6A63">
        <w:t>ху схильні вважати, що вступна частина пізніших Правил 1221 р. (</w:t>
      </w:r>
      <w:r w:rsidRPr="00AF6A63">
        <w:rPr>
          <w:lang w:val="en-US"/>
        </w:rPr>
        <w:t>Regula</w:t>
      </w:r>
      <w:r w:rsidRPr="00AF6A63">
        <w:t xml:space="preserve"> </w:t>
      </w:r>
      <w:r w:rsidRPr="00AF6A63">
        <w:rPr>
          <w:lang w:val="en-US"/>
        </w:rPr>
        <w:t>non</w:t>
      </w:r>
      <w:r w:rsidRPr="00AF6A63">
        <w:t xml:space="preserve"> </w:t>
      </w:r>
      <w:r w:rsidRPr="00AF6A63">
        <w:rPr>
          <w:lang w:val="en-US"/>
        </w:rPr>
        <w:t>bullata</w:t>
      </w:r>
      <w:r w:rsidRPr="00AF6A63">
        <w:t>) і 1223 р. (</w:t>
      </w:r>
      <w:r w:rsidRPr="00AF6A63">
        <w:rPr>
          <w:lang w:val="en-US"/>
        </w:rPr>
        <w:t>Regula</w:t>
      </w:r>
      <w:r w:rsidRPr="00AF6A63">
        <w:t xml:space="preserve"> </w:t>
      </w:r>
      <w:r w:rsidRPr="00AF6A63">
        <w:rPr>
          <w:lang w:val="en-US"/>
        </w:rPr>
        <w:t>bullata</w:t>
      </w:r>
      <w:r w:rsidRPr="00AF6A63">
        <w:t>) походить від первинного доку</w:t>
      </w:r>
      <w:r w:rsidRPr="00AF6A63">
        <w:softHyphen/>
        <w:t>мента</w:t>
      </w:r>
      <w:r w:rsidR="003B59D3">
        <w:rPr>
          <w:lang w:val="uk-UA"/>
        </w:rPr>
        <w:t>,</w:t>
      </w:r>
      <w:r w:rsidRPr="00AF6A63">
        <w:t xml:space="preserve"> складеного самим Фран</w:t>
      </w:r>
      <w:r w:rsidR="00BE39F0">
        <w:rPr>
          <w:lang w:val="uk-UA"/>
        </w:rPr>
        <w:softHyphen/>
      </w:r>
      <w:r w:rsidRPr="00AF6A63">
        <w:t>ци</w:t>
      </w:r>
      <w:r w:rsidR="00BE39F0">
        <w:rPr>
          <w:lang w:val="uk-UA"/>
        </w:rPr>
        <w:softHyphen/>
      </w:r>
      <w:r w:rsidRPr="00AF6A63">
        <w:t xml:space="preserve">ском перед 1209 р. [14, </w:t>
      </w:r>
      <w:r w:rsidRPr="00AF6A63">
        <w:rPr>
          <w:lang w:val="en-US"/>
        </w:rPr>
        <w:t>s</w:t>
      </w:r>
      <w:r w:rsidRPr="00AF6A63">
        <w:t xml:space="preserve">.47; 17, </w:t>
      </w:r>
      <w:r w:rsidRPr="00AF6A63">
        <w:rPr>
          <w:lang w:val="en-US"/>
        </w:rPr>
        <w:t>s</w:t>
      </w:r>
      <w:r w:rsidRPr="00AF6A63">
        <w:t>.254–255]. Основний принцип най</w:t>
      </w:r>
      <w:r w:rsidRPr="00AF6A63">
        <w:softHyphen/>
        <w:t>дав</w:t>
      </w:r>
      <w:r w:rsidRPr="00AF6A63">
        <w:softHyphen/>
        <w:t>нішого Ста</w:t>
      </w:r>
      <w:r w:rsidR="00BE39F0">
        <w:rPr>
          <w:lang w:val="uk-UA"/>
        </w:rPr>
        <w:softHyphen/>
      </w:r>
      <w:r w:rsidRPr="00AF6A63">
        <w:t>ту</w:t>
      </w:r>
      <w:r w:rsidR="00BE39F0">
        <w:rPr>
          <w:lang w:val="uk-UA"/>
        </w:rPr>
        <w:softHyphen/>
      </w:r>
      <w:r w:rsidRPr="00AF6A63">
        <w:t>ту, який зберігся в наступних установчих документах Ордену, базувався на трьох за</w:t>
      </w:r>
      <w:r w:rsidR="00BE39F0">
        <w:rPr>
          <w:lang w:val="uk-UA"/>
        </w:rPr>
        <w:softHyphen/>
      </w:r>
      <w:r w:rsidRPr="00AF6A63">
        <w:t>галь</w:t>
      </w:r>
      <w:r w:rsidR="00BE39F0">
        <w:rPr>
          <w:lang w:val="uk-UA"/>
        </w:rPr>
        <w:softHyphen/>
      </w:r>
      <w:r w:rsidRPr="00AF6A63">
        <w:t>ноприйнятих для середньовічних монахів критеріях: послуху, чистоти та бідності. Проте головна ознака, яка відрізняла міноритів від інших чернечих згромаджень, поля</w:t>
      </w:r>
      <w:r w:rsidR="00BE39F0">
        <w:rPr>
          <w:lang w:val="uk-UA"/>
        </w:rPr>
        <w:softHyphen/>
      </w:r>
      <w:r w:rsidRPr="00AF6A63">
        <w:t>га</w:t>
      </w:r>
      <w:r w:rsidR="00BE39F0">
        <w:rPr>
          <w:lang w:val="uk-UA"/>
        </w:rPr>
        <w:softHyphen/>
      </w:r>
      <w:r w:rsidRPr="00AF6A63">
        <w:t>ла в буквальному розумінні та сприйнятті обітниці бідності. Абсолютна євангельська убо</w:t>
      </w:r>
      <w:r w:rsidR="00BE39F0">
        <w:rPr>
          <w:lang w:val="uk-UA"/>
        </w:rPr>
        <w:softHyphen/>
      </w:r>
      <w:r w:rsidRPr="00AF6A63">
        <w:t>гість, задекла</w:t>
      </w:r>
      <w:r w:rsidRPr="00AF6A63">
        <w:softHyphen/>
        <w:t>рована в Правилах Франциска, забороняла будь-яку власність Братів як колек</w:t>
      </w:r>
      <w:r w:rsidRPr="00AF6A63">
        <w:softHyphen/>
        <w:t>тивного, так й особис</w:t>
      </w:r>
      <w:r w:rsidRPr="00AF6A63">
        <w:softHyphen/>
        <w:t xml:space="preserve">того характеру (в більшості католицьких орденів </w:t>
      </w:r>
      <w:r w:rsidRPr="00AF6A63">
        <w:rPr>
          <w:lang w:val="de-DE"/>
        </w:rPr>
        <w:t>VI</w:t>
      </w:r>
      <w:r w:rsidRPr="00AF6A63">
        <w:t>–</w:t>
      </w:r>
      <w:r w:rsidRPr="00AF6A63">
        <w:rPr>
          <w:lang w:val="en-US"/>
        </w:rPr>
        <w:t>XII</w:t>
      </w:r>
      <w:r w:rsidR="00BE39F0">
        <w:rPr>
          <w:lang w:val="uk-UA"/>
        </w:rPr>
        <w:t> </w:t>
      </w:r>
      <w:r w:rsidRPr="00AF6A63">
        <w:t>ст. була дозволена спільна власність). У свою чергу, відсутність майнового наван</w:t>
      </w:r>
      <w:r w:rsidR="00BE39F0">
        <w:rPr>
          <w:lang w:val="uk-UA"/>
        </w:rPr>
        <w:softHyphen/>
      </w:r>
      <w:r w:rsidRPr="00AF6A63">
        <w:t>та</w:t>
      </w:r>
      <w:r w:rsidR="00BE39F0">
        <w:rPr>
          <w:lang w:val="uk-UA"/>
        </w:rPr>
        <w:softHyphen/>
      </w:r>
      <w:r w:rsidRPr="00AF6A63">
        <w:t>жен</w:t>
      </w:r>
      <w:r w:rsidR="00BE39F0">
        <w:rPr>
          <w:lang w:val="uk-UA"/>
        </w:rPr>
        <w:softHyphen/>
      </w:r>
      <w:r w:rsidRPr="00AF6A63">
        <w:t>ня давала змогу Братам Меншим активно займатися проповід</w:t>
      </w:r>
      <w:r w:rsidRPr="00AF6A63">
        <w:softHyphen/>
        <w:t>ницькою діяльністю се</w:t>
      </w:r>
      <w:r w:rsidR="00BE39F0">
        <w:rPr>
          <w:lang w:val="uk-UA"/>
        </w:rPr>
        <w:softHyphen/>
      </w:r>
      <w:r w:rsidRPr="00AF6A63">
        <w:t>ред найрізноманітніших верств середньовічного суспільства та доволі швидко поши</w:t>
      </w:r>
      <w:r w:rsidR="00BE39F0">
        <w:rPr>
          <w:lang w:val="uk-UA"/>
        </w:rPr>
        <w:softHyphen/>
      </w:r>
      <w:r w:rsidRPr="00AF6A63">
        <w:t>ри</w:t>
      </w:r>
      <w:r w:rsidR="00BE39F0">
        <w:rPr>
          <w:lang w:val="uk-UA"/>
        </w:rPr>
        <w:softHyphen/>
      </w:r>
      <w:r w:rsidRPr="00AF6A63">
        <w:t xml:space="preserve">ти свою організацію в Європі [5, </w:t>
      </w:r>
      <w:r w:rsidRPr="00AF6A63">
        <w:rPr>
          <w:lang w:val="en-US"/>
        </w:rPr>
        <w:t>c</w:t>
      </w:r>
      <w:r w:rsidRPr="00AF6A63">
        <w:t>.61, 70–71].</w:t>
      </w:r>
    </w:p>
    <w:p w:rsidR="00D03E3A" w:rsidRPr="00AF6A63" w:rsidRDefault="00D03E3A" w:rsidP="00D03E3A">
      <w:pPr>
        <w:suppressAutoHyphens/>
        <w:ind w:firstLine="709"/>
        <w:jc w:val="both"/>
      </w:pPr>
      <w:r w:rsidRPr="00AF6A63">
        <w:t>Після отриманого благословення від Папи Римського Брати Менші в контексті ста</w:t>
      </w:r>
      <w:r w:rsidR="00BE39F0">
        <w:rPr>
          <w:lang w:val="uk-UA"/>
        </w:rPr>
        <w:softHyphen/>
      </w:r>
      <w:r w:rsidRPr="00AF6A63">
        <w:t>новлення внутрішніх орденських структур протя</w:t>
      </w:r>
      <w:r w:rsidRPr="00AF6A63">
        <w:softHyphen/>
      </w:r>
      <w:r w:rsidRPr="00AF6A63">
        <w:softHyphen/>
      </w:r>
      <w:r w:rsidRPr="00AF6A63">
        <w:softHyphen/>
        <w:t>гом 1209–1219 рр</w:t>
      </w:r>
      <w:r w:rsidRPr="00AF6A63">
        <w:softHyphen/>
        <w:t>. роз</w:t>
      </w:r>
      <w:r w:rsidRPr="00AF6A63">
        <w:softHyphen/>
      </w:r>
      <w:r w:rsidRPr="00AF6A63">
        <w:softHyphen/>
        <w:t>горнули по</w:t>
      </w:r>
      <w:r w:rsidR="00BE39F0">
        <w:rPr>
          <w:lang w:val="uk-UA"/>
        </w:rPr>
        <w:softHyphen/>
      </w:r>
      <w:r w:rsidRPr="00AF6A63">
        <w:t>туж</w:t>
      </w:r>
      <w:r w:rsidR="00BE39F0">
        <w:rPr>
          <w:lang w:val="uk-UA"/>
        </w:rPr>
        <w:softHyphen/>
      </w:r>
      <w:r w:rsidRPr="00AF6A63">
        <w:t>ну апостольську місію в Італії, поширюючи ідеї добро</w:t>
      </w:r>
      <w:r w:rsidRPr="00AF6A63">
        <w:softHyphen/>
        <w:t>вільної убогості та покути грі</w:t>
      </w:r>
      <w:r w:rsidR="00BE39F0">
        <w:rPr>
          <w:lang w:val="uk-UA"/>
        </w:rPr>
        <w:softHyphen/>
      </w:r>
      <w:r w:rsidRPr="00AF6A63">
        <w:t xml:space="preserve">хів. Проведений у 1215 р. </w:t>
      </w:r>
      <w:r w:rsidRPr="00AF6A63">
        <w:rPr>
          <w:lang w:val="de-DE"/>
        </w:rPr>
        <w:t>IV</w:t>
      </w:r>
      <w:r w:rsidRPr="00AF6A63">
        <w:t xml:space="preserve"> Латеранський собор у 13 пункті заборонив утворення будь-яких нових чернечих конгре</w:t>
      </w:r>
      <w:r w:rsidRPr="00AF6A63">
        <w:softHyphen/>
        <w:t xml:space="preserve">гацій [9, </w:t>
      </w:r>
      <w:r w:rsidRPr="00AF6A63">
        <w:rPr>
          <w:lang w:val="en-US"/>
        </w:rPr>
        <w:t>s</w:t>
      </w:r>
      <w:r w:rsidRPr="00AF6A63">
        <w:t>.250–251]. Таке рішення Вселенського со</w:t>
      </w:r>
      <w:r w:rsidR="00BE39F0">
        <w:rPr>
          <w:lang w:val="uk-UA"/>
        </w:rPr>
        <w:softHyphen/>
      </w:r>
      <w:r w:rsidRPr="00AF6A63">
        <w:t>бо</w:t>
      </w:r>
      <w:r w:rsidR="00BE39F0">
        <w:rPr>
          <w:lang w:val="uk-UA"/>
        </w:rPr>
        <w:softHyphen/>
      </w:r>
      <w:r w:rsidRPr="00AF6A63">
        <w:t>ру стосовно міноритів можна роз</w:t>
      </w:r>
      <w:r w:rsidRPr="00AF6A63">
        <w:softHyphen/>
        <w:t>цінювати двояко: з одного боку, була оголошена забо</w:t>
      </w:r>
      <w:r w:rsidR="00BE39F0">
        <w:rPr>
          <w:lang w:val="uk-UA"/>
        </w:rPr>
        <w:softHyphen/>
      </w:r>
      <w:r w:rsidRPr="00AF6A63">
        <w:t>ро</w:t>
      </w:r>
      <w:r w:rsidR="00BE39F0">
        <w:rPr>
          <w:lang w:val="uk-UA"/>
        </w:rPr>
        <w:softHyphen/>
      </w:r>
      <w:r w:rsidRPr="00AF6A63">
        <w:t>на на утворення нових згромаджень, а з іншого боку, це застереження могло фак</w:t>
      </w:r>
      <w:r w:rsidR="00BE39F0">
        <w:rPr>
          <w:lang w:val="uk-UA"/>
        </w:rPr>
        <w:softHyphen/>
      </w:r>
      <w:r w:rsidRPr="00AF6A63">
        <w:t>тич</w:t>
      </w:r>
      <w:r w:rsidR="00BE39F0">
        <w:rPr>
          <w:lang w:val="uk-UA"/>
        </w:rPr>
        <w:softHyphen/>
      </w:r>
      <w:r w:rsidRPr="00AF6A63">
        <w:t>но висту</w:t>
      </w:r>
      <w:r w:rsidRPr="00AF6A63">
        <w:softHyphen/>
        <w:t>пати підтвердженням офіційного визнання Братів Менших у структурі Римсь</w:t>
      </w:r>
      <w:r w:rsidR="00BE39F0">
        <w:rPr>
          <w:lang w:val="uk-UA"/>
        </w:rPr>
        <w:softHyphen/>
      </w:r>
      <w:r w:rsidRPr="00AF6A63">
        <w:t xml:space="preserve">кої церкви, наданого їм папою Інокентієм ІІІ між 1209–1210 рр. Також під час </w:t>
      </w:r>
      <w:r w:rsidRPr="00AF6A63">
        <w:rPr>
          <w:lang w:val="de-DE"/>
        </w:rPr>
        <w:t>IV</w:t>
      </w:r>
      <w:r w:rsidRPr="00AF6A63">
        <w:t xml:space="preserve"> Ла</w:t>
      </w:r>
      <w:r w:rsidR="00BE39F0">
        <w:rPr>
          <w:lang w:val="uk-UA"/>
        </w:rPr>
        <w:softHyphen/>
      </w:r>
      <w:r w:rsidRPr="00AF6A63">
        <w:t>те</w:t>
      </w:r>
      <w:r w:rsidR="00BE39F0">
        <w:rPr>
          <w:lang w:val="uk-UA"/>
        </w:rPr>
        <w:softHyphen/>
      </w:r>
      <w:r w:rsidRPr="00AF6A63">
        <w:t>ранського собору в третій постанові “Про єретиків” (“</w:t>
      </w:r>
      <w:r w:rsidRPr="00AF6A63">
        <w:rPr>
          <w:lang w:val="en-US"/>
        </w:rPr>
        <w:t>De</w:t>
      </w:r>
      <w:r w:rsidRPr="00AF6A63">
        <w:t xml:space="preserve"> </w:t>
      </w:r>
      <w:r w:rsidRPr="00AF6A63">
        <w:rPr>
          <w:lang w:val="en-US"/>
        </w:rPr>
        <w:t>haereticis</w:t>
      </w:r>
      <w:r w:rsidRPr="00AF6A63">
        <w:t>”) було виз</w:t>
      </w:r>
      <w:r w:rsidRPr="00AF6A63">
        <w:softHyphen/>
        <w:t>начено мо</w:t>
      </w:r>
      <w:r w:rsidR="00BE39F0">
        <w:rPr>
          <w:lang w:val="uk-UA"/>
        </w:rPr>
        <w:softHyphen/>
      </w:r>
      <w:r w:rsidRPr="00AF6A63">
        <w:t>дель запобігання та усунення єресі шляхом контролю проблемних дієцезій єписко</w:t>
      </w:r>
      <w:r w:rsidRPr="00AF6A63">
        <w:softHyphen/>
        <w:t>па</w:t>
      </w:r>
      <w:r w:rsidR="00BE39F0">
        <w:rPr>
          <w:lang w:val="uk-UA"/>
        </w:rPr>
        <w:softHyphen/>
      </w:r>
      <w:r w:rsidRPr="00AF6A63">
        <w:t>том і посиленням душпастирської діяльності пропо</w:t>
      </w:r>
      <w:r w:rsidRPr="00AF6A63">
        <w:softHyphen/>
        <w:t>відниками, уповноваже</w:t>
      </w:r>
      <w:r w:rsidRPr="00AF6A63">
        <w:softHyphen/>
        <w:t>ними Апо</w:t>
      </w:r>
      <w:r w:rsidR="00BE39F0">
        <w:rPr>
          <w:lang w:val="uk-UA"/>
        </w:rPr>
        <w:softHyphen/>
      </w:r>
      <w:r w:rsidRPr="00AF6A63">
        <w:t>столь</w:t>
      </w:r>
      <w:r w:rsidR="00BE39F0">
        <w:rPr>
          <w:lang w:val="uk-UA"/>
        </w:rPr>
        <w:softHyphen/>
      </w:r>
      <w:r w:rsidRPr="00AF6A63">
        <w:softHyphen/>
        <w:t xml:space="preserve">ською столицею або місцевими ієрархами </w:t>
      </w:r>
      <w:r w:rsidRPr="00AF6A63">
        <w:rPr>
          <w:lang w:val="uk-UA"/>
        </w:rPr>
        <w:t xml:space="preserve">[9, </w:t>
      </w:r>
      <w:r w:rsidRPr="00AF6A63">
        <w:rPr>
          <w:lang w:val="en-US"/>
        </w:rPr>
        <w:t>s</w:t>
      </w:r>
      <w:r w:rsidRPr="00AF6A63">
        <w:rPr>
          <w:lang w:val="uk-UA"/>
        </w:rPr>
        <w:t>.230–235]</w:t>
      </w:r>
      <w:r w:rsidRPr="00AF6A63">
        <w:t>. У цьому плані проповіді Франциска та його учнів на локальному рівні разом з новоутво</w:t>
      </w:r>
      <w:r w:rsidRPr="00AF6A63">
        <w:softHyphen/>
        <w:t>реним у 1214–1216 рр. Ор</w:t>
      </w:r>
      <w:r w:rsidR="00BE39F0">
        <w:rPr>
          <w:lang w:val="uk-UA"/>
        </w:rPr>
        <w:softHyphen/>
      </w:r>
      <w:r w:rsidRPr="00AF6A63">
        <w:t>деном Проповідників (</w:t>
      </w:r>
      <w:r w:rsidRPr="00AF6A63">
        <w:rPr>
          <w:lang w:val="en-US"/>
        </w:rPr>
        <w:t>Ordo</w:t>
      </w:r>
      <w:r w:rsidRPr="00AF6A63">
        <w:t xml:space="preserve"> </w:t>
      </w:r>
      <w:r w:rsidRPr="00AF6A63">
        <w:rPr>
          <w:lang w:val="en-US"/>
        </w:rPr>
        <w:t>Praedicatores</w:t>
      </w:r>
      <w:r w:rsidRPr="00AF6A63">
        <w:t xml:space="preserve">) (далі – </w:t>
      </w:r>
      <w:r w:rsidRPr="00AF6A63">
        <w:rPr>
          <w:lang w:val="en-US"/>
        </w:rPr>
        <w:t>OP</w:t>
      </w:r>
      <w:r w:rsidRPr="00AF6A63">
        <w:t>) відігра</w:t>
      </w:r>
      <w:r w:rsidRPr="00AF6A63">
        <w:softHyphen/>
        <w:t>ли значну роль у бо</w:t>
      </w:r>
      <w:r w:rsidR="00BE39F0">
        <w:rPr>
          <w:lang w:val="uk-UA"/>
        </w:rPr>
        <w:softHyphen/>
      </w:r>
      <w:r w:rsidRPr="00AF6A63">
        <w:t>роть</w:t>
      </w:r>
      <w:r w:rsidR="00BE39F0">
        <w:rPr>
          <w:lang w:val="uk-UA"/>
        </w:rPr>
        <w:softHyphen/>
      </w:r>
      <w:r w:rsidRPr="00AF6A63">
        <w:t xml:space="preserve">бі Римської церкви з єрессю [4, </w:t>
      </w:r>
      <w:r w:rsidRPr="00AF6A63">
        <w:rPr>
          <w:lang w:val="en-US"/>
        </w:rPr>
        <w:t>c</w:t>
      </w:r>
      <w:r w:rsidRPr="00AF6A63">
        <w:t>.</w:t>
      </w:r>
      <w:r w:rsidRPr="00AF6A63">
        <w:rPr>
          <w:lang w:val="uk-UA"/>
        </w:rPr>
        <w:t>79–87]</w:t>
      </w:r>
      <w:r w:rsidRPr="00AF6A63">
        <w:t>.</w:t>
      </w:r>
    </w:p>
    <w:p w:rsidR="00D03E3A" w:rsidRPr="00AF6A63" w:rsidRDefault="00D03E3A" w:rsidP="00D03E3A">
      <w:pPr>
        <w:suppressAutoHyphens/>
        <w:ind w:firstLine="709"/>
        <w:jc w:val="both"/>
      </w:pPr>
      <w:r w:rsidRPr="00AF6A63">
        <w:t>Поряд з ідеалами апостольської бідності й покути гріхів брат Франциск велике зна</w:t>
      </w:r>
      <w:r w:rsidR="00BE39F0">
        <w:rPr>
          <w:lang w:val="uk-UA"/>
        </w:rPr>
        <w:softHyphen/>
      </w:r>
      <w:r w:rsidRPr="00AF6A63">
        <w:t xml:space="preserve">чення відводив місіонерській праці поширення </w:t>
      </w:r>
      <w:r w:rsidR="003B59D3" w:rsidRPr="00AF6A63">
        <w:t>С</w:t>
      </w:r>
      <w:r w:rsidRPr="00AF6A63">
        <w:t>в. Євангелія серед невірних та єре</w:t>
      </w:r>
      <w:r w:rsidR="00BE39F0">
        <w:rPr>
          <w:lang w:val="uk-UA"/>
        </w:rPr>
        <w:softHyphen/>
      </w:r>
      <w:r w:rsidRPr="00AF6A63">
        <w:t>ти</w:t>
      </w:r>
      <w:r w:rsidR="00BE39F0">
        <w:rPr>
          <w:lang w:val="uk-UA"/>
        </w:rPr>
        <w:softHyphen/>
      </w:r>
      <w:r w:rsidRPr="00AF6A63">
        <w:t>ків. Ще перед офіційним візитом міноритів до Папи Римського між 1207–1209 рр. він на</w:t>
      </w:r>
      <w:r w:rsidR="00BE39F0">
        <w:rPr>
          <w:lang w:val="uk-UA"/>
        </w:rPr>
        <w:softHyphen/>
      </w:r>
      <w:r w:rsidRPr="00AF6A63">
        <w:t>казав Братам Меншим розійтися по всіх сторо</w:t>
      </w:r>
      <w:r w:rsidRPr="00AF6A63">
        <w:softHyphen/>
        <w:t>нах світу для оголошення людям миру та покути. Проте місія, очевидно</w:t>
      </w:r>
      <w:r w:rsidR="003B59D3">
        <w:rPr>
          <w:lang w:val="uk-UA"/>
        </w:rPr>
        <w:t>,</w:t>
      </w:r>
      <w:r w:rsidRPr="00AF6A63">
        <w:t xml:space="preserve"> зазнала невдачі, оскільки за доволі короткий термін ча</w:t>
      </w:r>
      <w:r w:rsidR="00BE39F0">
        <w:rPr>
          <w:lang w:val="uk-UA"/>
        </w:rPr>
        <w:softHyphen/>
      </w:r>
      <w:r w:rsidRPr="00AF6A63">
        <w:t>су перші мінорити від</w:t>
      </w:r>
      <w:r w:rsidRPr="00AF6A63">
        <w:softHyphen/>
        <w:t xml:space="preserve">правилися до Риму для зустрічі з понтифіком [2, </w:t>
      </w:r>
      <w:r w:rsidRPr="00AF6A63">
        <w:rPr>
          <w:lang w:val="en-US"/>
        </w:rPr>
        <w:t>c</w:t>
      </w:r>
      <w:r w:rsidRPr="00AF6A63">
        <w:t xml:space="preserve">.222–224; 10, </w:t>
      </w:r>
      <w:r w:rsidRPr="00AF6A63">
        <w:rPr>
          <w:lang w:val="en-US"/>
        </w:rPr>
        <w:t>s</w:t>
      </w:r>
      <w:r w:rsidRPr="00AF6A63">
        <w:t>.112–114].</w:t>
      </w:r>
    </w:p>
    <w:p w:rsidR="00D03E3A" w:rsidRPr="00AF6A63" w:rsidRDefault="00D03E3A" w:rsidP="00D03E3A">
      <w:pPr>
        <w:suppressAutoHyphens/>
        <w:ind w:firstLine="709"/>
        <w:jc w:val="both"/>
      </w:pPr>
      <w:r w:rsidRPr="00AF6A63">
        <w:t>Наступний спалах місіонерської активності, згідно з агіографічним твором То</w:t>
      </w:r>
      <w:r w:rsidR="00BE39F0">
        <w:rPr>
          <w:lang w:val="uk-UA"/>
        </w:rPr>
        <w:softHyphen/>
      </w:r>
      <w:r w:rsidRPr="00AF6A63">
        <w:t>ма</w:t>
      </w:r>
      <w:r w:rsidR="00BE39F0">
        <w:rPr>
          <w:lang w:val="uk-UA"/>
        </w:rPr>
        <w:softHyphen/>
      </w:r>
      <w:r w:rsidRPr="00AF6A63">
        <w:t>са із Челано, відбувся приблизно в 1212 р. (на шостому році після навер</w:t>
      </w:r>
      <w:r w:rsidRPr="00AF6A63">
        <w:softHyphen/>
        <w:t>нення Фран</w:t>
      </w:r>
      <w:r w:rsidR="00BE39F0">
        <w:rPr>
          <w:lang w:val="uk-UA"/>
        </w:rPr>
        <w:softHyphen/>
      </w:r>
      <w:r w:rsidRPr="00AF6A63">
        <w:t>ци</w:t>
      </w:r>
      <w:r w:rsidR="00BE39F0">
        <w:rPr>
          <w:lang w:val="uk-UA"/>
        </w:rPr>
        <w:softHyphen/>
      </w:r>
      <w:r w:rsidRPr="00AF6A63">
        <w:t>ска). Бажаючи досягнути найвищого рівня місіонерської дос</w:t>
      </w:r>
      <w:r w:rsidRPr="00AF6A63">
        <w:softHyphen/>
        <w:t>ко</w:t>
      </w:r>
      <w:r w:rsidRPr="00AF6A63">
        <w:softHyphen/>
        <w:t>на</w:t>
      </w:r>
      <w:r w:rsidRPr="00AF6A63">
        <w:softHyphen/>
        <w:t>лості, тобто по</w:t>
      </w:r>
      <w:r w:rsidR="00BE39F0">
        <w:rPr>
          <w:lang w:val="uk-UA"/>
        </w:rPr>
        <w:softHyphen/>
      </w:r>
      <w:r w:rsidRPr="00AF6A63">
        <w:t>мер</w:t>
      </w:r>
      <w:r w:rsidR="00BE39F0">
        <w:rPr>
          <w:lang w:val="uk-UA"/>
        </w:rPr>
        <w:softHyphen/>
      </w:r>
      <w:r w:rsidRPr="00AF6A63">
        <w:t>ти в ім’я Ісуса Христа мученицькою смертю, Фран</w:t>
      </w:r>
      <w:r w:rsidRPr="00AF6A63">
        <w:softHyphen/>
        <w:t xml:space="preserve">циск вирушив у Сирію для проповіді </w:t>
      </w:r>
      <w:r w:rsidR="003B59D3" w:rsidRPr="00AF6A63">
        <w:t>С</w:t>
      </w:r>
      <w:r w:rsidRPr="00AF6A63">
        <w:t>в. Письма серед сарацинів</w:t>
      </w:r>
      <w:r w:rsidRPr="00AF6A63">
        <w:rPr>
          <w:rStyle w:val="ab"/>
        </w:rPr>
        <w:footnoteReference w:customMarkFollows="1" w:id="24"/>
        <w:sym w:font="Symbol" w:char="F02A"/>
      </w:r>
      <w:r w:rsidRPr="00AF6A63">
        <w:t>. Однак пот</w:t>
      </w:r>
      <w:r w:rsidRPr="00AF6A63">
        <w:softHyphen/>
        <w:t>рапити на Близький Схід йому не вдалося, адже вна</w:t>
      </w:r>
      <w:r w:rsidR="00BE39F0">
        <w:rPr>
          <w:lang w:val="uk-UA"/>
        </w:rPr>
        <w:softHyphen/>
      </w:r>
      <w:r w:rsidRPr="00AF6A63">
        <w:t>слідок шторму корабель, на якому мандрував паломник, прибило до берегів Дал</w:t>
      </w:r>
      <w:r w:rsidR="00BE39F0">
        <w:rPr>
          <w:lang w:val="uk-UA"/>
        </w:rPr>
        <w:softHyphen/>
      </w:r>
      <w:r w:rsidRPr="00AF6A63">
        <w:t>ма</w:t>
      </w:r>
      <w:r w:rsidR="00BE39F0">
        <w:rPr>
          <w:lang w:val="uk-UA"/>
        </w:rPr>
        <w:softHyphen/>
      </w:r>
      <w:r w:rsidRPr="00AF6A63">
        <w:lastRenderedPageBreak/>
        <w:t>ції (</w:t>
      </w:r>
      <w:r w:rsidRPr="00AF6A63">
        <w:rPr>
          <w:lang w:val="en-US"/>
        </w:rPr>
        <w:t>in</w:t>
      </w:r>
      <w:r w:rsidRPr="00AF6A63">
        <w:t xml:space="preserve"> </w:t>
      </w:r>
      <w:r w:rsidRPr="00AF6A63">
        <w:rPr>
          <w:lang w:val="en-US"/>
        </w:rPr>
        <w:t>partibus</w:t>
      </w:r>
      <w:r w:rsidRPr="00AF6A63">
        <w:t xml:space="preserve"> </w:t>
      </w:r>
      <w:r w:rsidRPr="00AF6A63">
        <w:rPr>
          <w:lang w:val="en-US"/>
        </w:rPr>
        <w:t>Sclavoniae</w:t>
      </w:r>
      <w:r w:rsidRPr="00AF6A63">
        <w:t>). Після повернення до Італії сам Франциск наполегливо про</w:t>
      </w:r>
      <w:r w:rsidR="00BE39F0">
        <w:rPr>
          <w:lang w:val="uk-UA"/>
        </w:rPr>
        <w:softHyphen/>
      </w:r>
      <w:r w:rsidRPr="00AF6A63">
        <w:t>дов</w:t>
      </w:r>
      <w:r w:rsidR="00BE39F0">
        <w:rPr>
          <w:lang w:val="uk-UA"/>
        </w:rPr>
        <w:softHyphen/>
      </w:r>
      <w:r w:rsidRPr="00AF6A63">
        <w:t>жив місіонер</w:t>
      </w:r>
      <w:r w:rsidRPr="00AF6A63">
        <w:softHyphen/>
        <w:t>ську діяль</w:t>
      </w:r>
      <w:r w:rsidRPr="00AF6A63">
        <w:softHyphen/>
        <w:t>ність і спробував дістатися до Марокко, але через недугу зму</w:t>
      </w:r>
      <w:r w:rsidR="00BE39F0">
        <w:rPr>
          <w:lang w:val="uk-UA"/>
        </w:rPr>
        <w:softHyphen/>
      </w:r>
      <w:r w:rsidRPr="00AF6A63">
        <w:softHyphen/>
        <w:t xml:space="preserve">шений був знову перервати свою подорож [2, </w:t>
      </w:r>
      <w:r w:rsidRPr="00AF6A63">
        <w:rPr>
          <w:lang w:val="en-US"/>
        </w:rPr>
        <w:t>c</w:t>
      </w:r>
      <w:r w:rsidRPr="00AF6A63">
        <w:t xml:space="preserve">.245–246; 10, </w:t>
      </w:r>
      <w:r w:rsidRPr="00AF6A63">
        <w:rPr>
          <w:lang w:val="en-US"/>
        </w:rPr>
        <w:t>s</w:t>
      </w:r>
      <w:r w:rsidRPr="00AF6A63">
        <w:t>.142–145].</w:t>
      </w:r>
    </w:p>
    <w:p w:rsidR="00D03E3A" w:rsidRPr="00AF6A63" w:rsidRDefault="00D03E3A" w:rsidP="00D03E3A">
      <w:pPr>
        <w:suppressAutoHyphens/>
        <w:ind w:firstLine="709"/>
        <w:jc w:val="both"/>
      </w:pPr>
      <w:r w:rsidRPr="00AF6A63">
        <w:t>Перші спроби Братів Менших проповідувати за межами Італії не увінча</w:t>
      </w:r>
      <w:r w:rsidRPr="00AF6A63">
        <w:softHyphen/>
        <w:t>ли</w:t>
      </w:r>
      <w:r w:rsidRPr="00AF6A63">
        <w:softHyphen/>
        <w:t>ся успі</w:t>
      </w:r>
      <w:r w:rsidR="00BE39F0">
        <w:rPr>
          <w:lang w:val="uk-UA"/>
        </w:rPr>
        <w:softHyphen/>
      </w:r>
      <w:r w:rsidRPr="00AF6A63">
        <w:t>хом. Такий результат був спричинений насамперед незнанням інших мов (піонери згро</w:t>
      </w:r>
      <w:r w:rsidR="00BE39F0">
        <w:rPr>
          <w:lang w:val="uk-UA"/>
        </w:rPr>
        <w:softHyphen/>
      </w:r>
      <w:r w:rsidRPr="00AF6A63">
        <w:t>мадження були італійцями) і від</w:t>
      </w:r>
      <w:r w:rsidRPr="00AF6A63">
        <w:softHyphen/>
        <w:t>сут</w:t>
      </w:r>
      <w:r w:rsidRPr="00AF6A63">
        <w:softHyphen/>
        <w:t>ністю церковно-протек</w:t>
      </w:r>
      <w:r w:rsidRPr="00AF6A63">
        <w:softHyphen/>
        <w:t>торської підтримки з бо</w:t>
      </w:r>
      <w:r w:rsidR="00BE39F0">
        <w:rPr>
          <w:lang w:val="uk-UA"/>
        </w:rPr>
        <w:softHyphen/>
      </w:r>
      <w:r w:rsidRPr="00AF6A63">
        <w:t xml:space="preserve">ку Римської курії в інших землях Європи та Близького Сходу [14, </w:t>
      </w:r>
      <w:r w:rsidRPr="00AF6A63">
        <w:rPr>
          <w:lang w:val="en-US"/>
        </w:rPr>
        <w:t>s</w:t>
      </w:r>
      <w:r w:rsidRPr="00AF6A63">
        <w:t>.60–61]. Негативний до</w:t>
      </w:r>
      <w:r w:rsidR="00BE39F0">
        <w:rPr>
          <w:lang w:val="uk-UA"/>
        </w:rPr>
        <w:softHyphen/>
      </w:r>
      <w:r w:rsidRPr="00AF6A63">
        <w:t>свід початкових місій і постійне збільшення членів фран</w:t>
      </w:r>
      <w:r w:rsidRPr="00AF6A63">
        <w:softHyphen/>
        <w:t>цисканської спільноти по</w:t>
      </w:r>
      <w:r w:rsidR="00BE39F0">
        <w:rPr>
          <w:lang w:val="uk-UA"/>
        </w:rPr>
        <w:softHyphen/>
      </w:r>
      <w:r w:rsidRPr="00AF6A63">
        <w:t>ста</w:t>
      </w:r>
      <w:r w:rsidR="00BE39F0">
        <w:rPr>
          <w:lang w:val="uk-UA"/>
        </w:rPr>
        <w:softHyphen/>
      </w:r>
      <w:r w:rsidRPr="00AF6A63">
        <w:t>вили перед міно</w:t>
      </w:r>
      <w:r w:rsidRPr="00AF6A63">
        <w:softHyphen/>
        <w:t>ри</w:t>
      </w:r>
      <w:r w:rsidRPr="00AF6A63">
        <w:softHyphen/>
        <w:t>тами проблему в організації чіт</w:t>
      </w:r>
      <w:r w:rsidRPr="00AF6A63">
        <w:softHyphen/>
        <w:t>ких орденських структур. На пер</w:t>
      </w:r>
      <w:r w:rsidR="00BE39F0">
        <w:rPr>
          <w:lang w:val="uk-UA"/>
        </w:rPr>
        <w:softHyphen/>
      </w:r>
      <w:r w:rsidRPr="00AF6A63">
        <w:t>шій генераль</w:t>
      </w:r>
      <w:r w:rsidRPr="00AF6A63">
        <w:softHyphen/>
        <w:t>ній капітулі Братів Менших, яка від</w:t>
      </w:r>
      <w:r w:rsidRPr="00AF6A63">
        <w:softHyphen/>
        <w:t>булася 14 травня 1217 р. у каплиці Пор</w:t>
      </w:r>
      <w:r w:rsidR="00BE39F0">
        <w:rPr>
          <w:lang w:val="uk-UA"/>
        </w:rPr>
        <w:softHyphen/>
      </w:r>
      <w:r w:rsidRPr="00AF6A63">
        <w:t>ціункулі св. Марії Ангельської (побли</w:t>
      </w:r>
      <w:r w:rsidRPr="00AF6A63">
        <w:softHyphen/>
        <w:t>зу м. Ассізі), було утворено оди</w:t>
      </w:r>
      <w:r w:rsidRPr="00AF6A63">
        <w:softHyphen/>
        <w:t>надцять про</w:t>
      </w:r>
      <w:r w:rsidR="00BE39F0">
        <w:rPr>
          <w:lang w:val="uk-UA"/>
        </w:rPr>
        <w:softHyphen/>
      </w:r>
      <w:r w:rsidRPr="00AF6A63">
        <w:t>він</w:t>
      </w:r>
      <w:r w:rsidR="00BE39F0">
        <w:rPr>
          <w:lang w:val="uk-UA"/>
        </w:rPr>
        <w:softHyphen/>
      </w:r>
      <w:r w:rsidRPr="00AF6A63">
        <w:t>цій на чолі з провін</w:t>
      </w:r>
      <w:r w:rsidRPr="00AF6A63">
        <w:softHyphen/>
        <w:t>ціаль</w:t>
      </w:r>
      <w:r w:rsidRPr="00AF6A63">
        <w:softHyphen/>
        <w:t>ними міністрами. Система провін</w:t>
      </w:r>
      <w:r w:rsidRPr="00AF6A63">
        <w:softHyphen/>
        <w:t>ціальної адміністрації була орг</w:t>
      </w:r>
      <w:r w:rsidR="00EC47D4">
        <w:rPr>
          <w:lang w:val="uk-UA"/>
        </w:rPr>
        <w:softHyphen/>
      </w:r>
      <w:r w:rsidRPr="00AF6A63">
        <w:t>анізована з метою струк</w:t>
      </w:r>
      <w:r w:rsidRPr="00AF6A63">
        <w:softHyphen/>
        <w:t>туризації місіонер</w:t>
      </w:r>
      <w:r w:rsidRPr="00AF6A63">
        <w:softHyphen/>
        <w:t xml:space="preserve">ської діяльності Братів Менших, у першу чергу поза межами Апеннін [16, </w:t>
      </w:r>
      <w:r w:rsidRPr="00AF6A63">
        <w:rPr>
          <w:lang w:val="en-US"/>
        </w:rPr>
        <w:t>s</w:t>
      </w:r>
      <w:r w:rsidRPr="00AF6A63">
        <w:t>.21–22]. З 11-ти утворених францисканських про</w:t>
      </w:r>
      <w:r w:rsidR="00EC47D4">
        <w:rPr>
          <w:lang w:val="uk-UA"/>
        </w:rPr>
        <w:softHyphen/>
      </w:r>
      <w:r w:rsidRPr="00AF6A63">
        <w:t>він</w:t>
      </w:r>
      <w:r w:rsidR="00EC47D4">
        <w:rPr>
          <w:lang w:val="uk-UA"/>
        </w:rPr>
        <w:softHyphen/>
      </w:r>
      <w:r w:rsidRPr="00AF6A63">
        <w:t xml:space="preserve">цій тільки 5 – Франції, Іспанії, Святої Землі, Німеччини та Провансу розташовувалися не в Італії [11, </w:t>
      </w:r>
      <w:r w:rsidRPr="00AF6A63">
        <w:rPr>
          <w:lang w:val="en-US"/>
        </w:rPr>
        <w:t>p</w:t>
      </w:r>
      <w:r w:rsidRPr="00AF6A63">
        <w:t>.117]. Практично протягом перших двох років міноритські адмі</w:t>
      </w:r>
      <w:r w:rsidR="00EC47D4">
        <w:rPr>
          <w:lang w:val="uk-UA"/>
        </w:rPr>
        <w:softHyphen/>
      </w:r>
      <w:r w:rsidRPr="00AF6A63">
        <w:t>ні</w:t>
      </w:r>
      <w:r w:rsidR="00EC47D4">
        <w:rPr>
          <w:lang w:val="uk-UA"/>
        </w:rPr>
        <w:softHyphen/>
      </w:r>
      <w:r w:rsidRPr="00AF6A63">
        <w:t>стра</w:t>
      </w:r>
      <w:r w:rsidR="00EC47D4">
        <w:rPr>
          <w:lang w:val="uk-UA"/>
        </w:rPr>
        <w:softHyphen/>
      </w:r>
      <w:r w:rsidRPr="00AF6A63">
        <w:t>цій</w:t>
      </w:r>
      <w:r w:rsidR="00EC47D4">
        <w:rPr>
          <w:lang w:val="uk-UA"/>
        </w:rPr>
        <w:softHyphen/>
      </w:r>
      <w:r w:rsidRPr="00AF6A63">
        <w:t>ні структури за Альпами мали номінальний характер, адже реальна потужна місіо</w:t>
      </w:r>
      <w:r w:rsidR="00EC47D4">
        <w:rPr>
          <w:lang w:val="uk-UA"/>
        </w:rPr>
        <w:softHyphen/>
      </w:r>
      <w:r w:rsidRPr="00AF6A63">
        <w:t>нерська експан</w:t>
      </w:r>
      <w:r w:rsidRPr="00AF6A63">
        <w:softHyphen/>
        <w:t>сія францисканців на інші європейські терени розпочалася в 1219 р.</w:t>
      </w:r>
    </w:p>
    <w:p w:rsidR="00D03E3A" w:rsidRPr="00AF6A63" w:rsidRDefault="00D03E3A" w:rsidP="00D03E3A">
      <w:pPr>
        <w:suppressAutoHyphens/>
        <w:ind w:firstLine="709"/>
        <w:jc w:val="both"/>
      </w:pPr>
      <w:r w:rsidRPr="00AF6A63">
        <w:t>Згідно з повідомленнями “Хроніки брата Йордана з Джанно (</w:t>
      </w:r>
      <w:r w:rsidRPr="00AF6A63">
        <w:rPr>
          <w:lang w:val="en-US"/>
        </w:rPr>
        <w:t>Chronica</w:t>
      </w:r>
      <w:r w:rsidRPr="00AF6A63">
        <w:t xml:space="preserve"> </w:t>
      </w:r>
      <w:r w:rsidRPr="00AF6A63">
        <w:rPr>
          <w:lang w:val="en-US"/>
        </w:rPr>
        <w:t>fratris</w:t>
      </w:r>
      <w:r w:rsidRPr="00AF6A63">
        <w:t xml:space="preserve"> </w:t>
      </w:r>
      <w:r w:rsidRPr="00AF6A63">
        <w:rPr>
          <w:lang w:val="en-US"/>
        </w:rPr>
        <w:t>Iordani</w:t>
      </w:r>
      <w:r w:rsidRPr="00AF6A63">
        <w:t xml:space="preserve"> </w:t>
      </w:r>
      <w:r w:rsidRPr="00AF6A63">
        <w:rPr>
          <w:lang w:val="en-US"/>
        </w:rPr>
        <w:t>a</w:t>
      </w:r>
      <w:r w:rsidRPr="00AF6A63">
        <w:t xml:space="preserve"> </w:t>
      </w:r>
      <w:r w:rsidRPr="00AF6A63">
        <w:rPr>
          <w:lang w:val="en-US"/>
        </w:rPr>
        <w:t>Iano</w:t>
      </w:r>
      <w:r w:rsidRPr="00AF6A63">
        <w:t xml:space="preserve"> </w:t>
      </w:r>
      <w:r w:rsidRPr="00AF6A63">
        <w:rPr>
          <w:lang w:val="en-US"/>
        </w:rPr>
        <w:t>Ord</w:t>
      </w:r>
      <w:r w:rsidRPr="00AF6A63">
        <w:t xml:space="preserve">. </w:t>
      </w:r>
      <w:r w:rsidRPr="00AF6A63">
        <w:rPr>
          <w:lang w:val="en-US"/>
        </w:rPr>
        <w:t>Fratrum</w:t>
      </w:r>
      <w:r w:rsidRPr="00AF6A63">
        <w:t xml:space="preserve"> </w:t>
      </w:r>
      <w:r w:rsidRPr="00AF6A63">
        <w:rPr>
          <w:lang w:val="en-US"/>
        </w:rPr>
        <w:t>Minorum</w:t>
      </w:r>
      <w:r w:rsidRPr="00AF6A63">
        <w:t>)”, автор якої був безпосереднім учасником європей</w:t>
      </w:r>
      <w:r w:rsidRPr="00AF6A63">
        <w:softHyphen/>
        <w:t>сь</w:t>
      </w:r>
      <w:r w:rsidR="00EC47D4">
        <w:rPr>
          <w:lang w:val="uk-UA"/>
        </w:rPr>
        <w:softHyphen/>
      </w:r>
      <w:r w:rsidRPr="00AF6A63">
        <w:t xml:space="preserve">ких місій міноритів, у 1219 р. Франциск на черговій капітулі Ордену відправив Братів до земель Франції, Німеччини, Угорщини, Іспанії та по всіх провінціях Італії [8, </w:t>
      </w:r>
      <w:r w:rsidRPr="00AF6A63">
        <w:rPr>
          <w:lang w:val="en-US"/>
        </w:rPr>
        <w:t>p</w:t>
      </w:r>
      <w:r w:rsidRPr="00AF6A63">
        <w:t>.2]. 11 червня 1219 р. Папа Римський Гонорій ІІІ (</w:t>
      </w:r>
      <w:r w:rsidRPr="00AF6A63">
        <w:rPr>
          <w:lang w:val="en-US"/>
        </w:rPr>
        <w:t>Honorius</w:t>
      </w:r>
      <w:r w:rsidRPr="00AF6A63">
        <w:t xml:space="preserve"> </w:t>
      </w:r>
      <w:r w:rsidRPr="00AF6A63">
        <w:rPr>
          <w:lang w:val="en-US"/>
        </w:rPr>
        <w:t>PP</w:t>
      </w:r>
      <w:r w:rsidRPr="00AF6A63">
        <w:t xml:space="preserve">. </w:t>
      </w:r>
      <w:r w:rsidRPr="00AF6A63">
        <w:rPr>
          <w:lang w:val="en-US"/>
        </w:rPr>
        <w:t>III</w:t>
      </w:r>
      <w:r w:rsidRPr="00AF6A63">
        <w:t>, 1216–1227 рр.) видав спе</w:t>
      </w:r>
      <w:r w:rsidR="00EC47D4">
        <w:rPr>
          <w:lang w:val="uk-UA"/>
        </w:rPr>
        <w:softHyphen/>
      </w:r>
      <w:r w:rsidRPr="00AF6A63">
        <w:t>ці</w:t>
      </w:r>
      <w:r w:rsidR="00EC47D4">
        <w:rPr>
          <w:lang w:val="uk-UA"/>
        </w:rPr>
        <w:softHyphen/>
      </w:r>
      <w:r w:rsidRPr="00AF6A63">
        <w:t>аль</w:t>
      </w:r>
      <w:r w:rsidR="00EC47D4">
        <w:rPr>
          <w:lang w:val="uk-UA"/>
        </w:rPr>
        <w:softHyphen/>
      </w:r>
      <w:r w:rsidRPr="00AF6A63">
        <w:t>ну буллу, у якій сповіщав архієпис</w:t>
      </w:r>
      <w:r w:rsidRPr="00AF6A63">
        <w:softHyphen/>
        <w:t>копів, єпископів, абатів та інших священно</w:t>
      </w:r>
      <w:r w:rsidRPr="00AF6A63">
        <w:softHyphen/>
        <w:t>слу</w:t>
      </w:r>
      <w:r w:rsidR="00EC47D4">
        <w:rPr>
          <w:lang w:val="uk-UA"/>
        </w:rPr>
        <w:softHyphen/>
      </w:r>
      <w:r w:rsidRPr="00AF6A63">
        <w:t>жи</w:t>
      </w:r>
      <w:r w:rsidR="00EC47D4">
        <w:rPr>
          <w:lang w:val="uk-UA"/>
        </w:rPr>
        <w:softHyphen/>
      </w:r>
      <w:r w:rsidRPr="00AF6A63">
        <w:t>те</w:t>
      </w:r>
      <w:r w:rsidR="00EC47D4">
        <w:rPr>
          <w:lang w:val="uk-UA"/>
        </w:rPr>
        <w:softHyphen/>
      </w:r>
      <w:r w:rsidRPr="00AF6A63">
        <w:t>лів, щоб зустрічали брата Франциска (</w:t>
      </w:r>
      <w:r w:rsidRPr="00AF6A63">
        <w:rPr>
          <w:lang w:val="de-DE"/>
        </w:rPr>
        <w:t>Frater</w:t>
      </w:r>
      <w:r w:rsidRPr="00AF6A63">
        <w:t xml:space="preserve"> </w:t>
      </w:r>
      <w:r w:rsidRPr="00AF6A63">
        <w:rPr>
          <w:lang w:val="de-DE"/>
        </w:rPr>
        <w:t>Franciscus</w:t>
      </w:r>
      <w:r w:rsidRPr="00AF6A63">
        <w:t>) і його послідовників (</w:t>
      </w:r>
      <w:r w:rsidRPr="00AF6A63">
        <w:rPr>
          <w:lang w:val="de-DE"/>
        </w:rPr>
        <w:t>religione</w:t>
      </w:r>
      <w:r w:rsidRPr="00AF6A63">
        <w:t xml:space="preserve"> </w:t>
      </w:r>
      <w:r w:rsidRPr="00AF6A63">
        <w:rPr>
          <w:lang w:val="de-DE"/>
        </w:rPr>
        <w:t>Minorum</w:t>
      </w:r>
      <w:r w:rsidRPr="00AF6A63">
        <w:t xml:space="preserve"> </w:t>
      </w:r>
      <w:r w:rsidRPr="00AF6A63">
        <w:rPr>
          <w:lang w:val="de-DE"/>
        </w:rPr>
        <w:t>Fratrum</w:t>
      </w:r>
      <w:r w:rsidRPr="00AF6A63">
        <w:t xml:space="preserve">) як добрих католиків [7, </w:t>
      </w:r>
      <w:r w:rsidRPr="00AF6A63">
        <w:rPr>
          <w:lang w:val="en-US"/>
        </w:rPr>
        <w:t>p</w:t>
      </w:r>
      <w:r w:rsidRPr="00AF6A63">
        <w:t xml:space="preserve">.2]. Однак у своїй “Хроніці” Йордан </w:t>
      </w:r>
      <w:r w:rsidR="003B59D3">
        <w:rPr>
          <w:lang w:val="uk-UA"/>
        </w:rPr>
        <w:t>і</w:t>
      </w:r>
      <w:r w:rsidRPr="00AF6A63">
        <w:t>з Джан</w:t>
      </w:r>
      <w:r w:rsidR="00EC47D4">
        <w:rPr>
          <w:lang w:val="uk-UA"/>
        </w:rPr>
        <w:softHyphen/>
      </w:r>
      <w:r w:rsidRPr="00AF6A63">
        <w:t>но (1195 – † після 1262 рр.) описує, що навіть за наявності папської булли до Бра</w:t>
      </w:r>
      <w:r w:rsidRPr="00AF6A63">
        <w:softHyphen/>
        <w:t>тів Мен</w:t>
      </w:r>
      <w:r w:rsidR="00EC47D4">
        <w:rPr>
          <w:lang w:val="uk-UA"/>
        </w:rPr>
        <w:softHyphen/>
      </w:r>
      <w:r w:rsidRPr="00AF6A63">
        <w:t>ших ставилися доволі прискіпливо. Наприклад, у французьких землях франци</w:t>
      </w:r>
      <w:r w:rsidR="00EC47D4">
        <w:rPr>
          <w:lang w:val="uk-UA"/>
        </w:rPr>
        <w:softHyphen/>
      </w:r>
      <w:r w:rsidRPr="00AF6A63">
        <w:t>скан</w:t>
      </w:r>
      <w:r w:rsidR="00EC47D4">
        <w:rPr>
          <w:lang w:val="uk-UA"/>
        </w:rPr>
        <w:softHyphen/>
      </w:r>
      <w:r w:rsidR="003B59D3">
        <w:rPr>
          <w:lang w:val="uk-UA"/>
        </w:rPr>
        <w:softHyphen/>
      </w:r>
      <w:r w:rsidRPr="00AF6A63">
        <w:t>ців спершу підозрювали в альбігойській єресі, у Німеччині вини</w:t>
      </w:r>
      <w:r w:rsidRPr="00AF6A63">
        <w:softHyphen/>
        <w:t>кли проблеми з мо</w:t>
      </w:r>
      <w:r w:rsidR="003B59D3">
        <w:rPr>
          <w:lang w:val="uk-UA"/>
        </w:rPr>
        <w:softHyphen/>
      </w:r>
      <w:r w:rsidRPr="00AF6A63">
        <w:t>вою спілкування, через що місіонерів також сприйняли за єрети</w:t>
      </w:r>
      <w:r w:rsidRPr="00AF6A63">
        <w:softHyphen/>
        <w:t>ків, в Угорському коро</w:t>
      </w:r>
      <w:r w:rsidR="00EC47D4">
        <w:rPr>
          <w:lang w:val="uk-UA"/>
        </w:rPr>
        <w:softHyphen/>
      </w:r>
      <w:r w:rsidRPr="00AF6A63">
        <w:t>лів</w:t>
      </w:r>
      <w:r w:rsidR="00EC47D4">
        <w:rPr>
          <w:lang w:val="uk-UA"/>
        </w:rPr>
        <w:softHyphen/>
      </w:r>
      <w:r w:rsidRPr="00AF6A63">
        <w:t>стві, незважаючи на підтримку одного з міс</w:t>
      </w:r>
      <w:r w:rsidRPr="00AF6A63">
        <w:softHyphen/>
        <w:t>цевих єпис</w:t>
      </w:r>
      <w:r w:rsidRPr="00AF6A63">
        <w:softHyphen/>
        <w:t>копів, міноритів ототожнили з во</w:t>
      </w:r>
      <w:r w:rsidR="00EC47D4">
        <w:rPr>
          <w:lang w:val="uk-UA"/>
        </w:rPr>
        <w:softHyphen/>
      </w:r>
      <w:r w:rsidRPr="00AF6A63">
        <w:t>лоцюгами та чарівниками, а в Іспанії (на</w:t>
      </w:r>
      <w:r w:rsidRPr="00AF6A63">
        <w:softHyphen/>
        <w:t>справді, у Марокко) п’ятеро Братів загинули му</w:t>
      </w:r>
      <w:r w:rsidR="00EC47D4">
        <w:rPr>
          <w:lang w:val="uk-UA"/>
        </w:rPr>
        <w:softHyphen/>
      </w:r>
      <w:r w:rsidRPr="00AF6A63">
        <w:t>ченицькою смертю [</w:t>
      </w:r>
      <w:r w:rsidRPr="00AF6A63">
        <w:rPr>
          <w:lang w:val="uk-UA"/>
        </w:rPr>
        <w:t>8</w:t>
      </w:r>
      <w:r w:rsidRPr="00AF6A63">
        <w:t xml:space="preserve">, </w:t>
      </w:r>
      <w:r w:rsidRPr="00AF6A63">
        <w:rPr>
          <w:lang w:val="en-US"/>
        </w:rPr>
        <w:t>p</w:t>
      </w:r>
      <w:r w:rsidRPr="00AF6A63">
        <w:t>.</w:t>
      </w:r>
      <w:r w:rsidRPr="00AF6A63">
        <w:rPr>
          <w:lang w:val="uk-UA"/>
        </w:rPr>
        <w:t>3]</w:t>
      </w:r>
      <w:r w:rsidRPr="00AF6A63">
        <w:t>.</w:t>
      </w:r>
    </w:p>
    <w:p w:rsidR="00D03E3A" w:rsidRPr="00AF6A63" w:rsidRDefault="00D03E3A" w:rsidP="00D03E3A">
      <w:pPr>
        <w:suppressAutoHyphens/>
        <w:ind w:firstLine="709"/>
        <w:jc w:val="both"/>
      </w:pPr>
      <w:r w:rsidRPr="00AF6A63">
        <w:t>Невдача чергової спроби поширення Францискових ідеалів за межами Апеннін</w:t>
      </w:r>
      <w:r w:rsidRPr="00AF6A63">
        <w:softHyphen/>
        <w:t>сь</w:t>
      </w:r>
      <w:r w:rsidR="00EC47D4">
        <w:rPr>
          <w:lang w:val="uk-UA"/>
        </w:rPr>
        <w:softHyphen/>
      </w:r>
      <w:r w:rsidRPr="00AF6A63">
        <w:t>кого півострова спровокувала завершальну фазу довготривалого періоду перетво</w:t>
      </w:r>
      <w:r w:rsidR="00EC47D4">
        <w:rPr>
          <w:lang w:val="uk-UA"/>
        </w:rPr>
        <w:softHyphen/>
      </w:r>
      <w:r w:rsidRPr="00AF6A63">
        <w:t>рен</w:t>
      </w:r>
      <w:r w:rsidR="00EC47D4">
        <w:rPr>
          <w:lang w:val="uk-UA"/>
        </w:rPr>
        <w:softHyphen/>
      </w:r>
      <w:r w:rsidRPr="00AF6A63">
        <w:t>ня релігійного братства покутників (</w:t>
      </w:r>
      <w:r w:rsidRPr="00AF6A63">
        <w:rPr>
          <w:lang w:val="de-DE"/>
        </w:rPr>
        <w:t>fraternitatis</w:t>
      </w:r>
      <w:r w:rsidRPr="00AF6A63">
        <w:t>) у чернечий Орден (</w:t>
      </w:r>
      <w:r w:rsidRPr="00AF6A63">
        <w:rPr>
          <w:lang w:val="de-DE"/>
        </w:rPr>
        <w:t>Ordo</w:t>
      </w:r>
      <w:r w:rsidRPr="00AF6A63">
        <w:t>). Квінте</w:t>
      </w:r>
      <w:r w:rsidR="00EC47D4">
        <w:rPr>
          <w:lang w:val="uk-UA"/>
        </w:rPr>
        <w:softHyphen/>
      </w:r>
      <w:r w:rsidRPr="00AF6A63">
        <w:t>сен</w:t>
      </w:r>
      <w:r w:rsidR="00EC47D4">
        <w:rPr>
          <w:lang w:val="uk-UA"/>
        </w:rPr>
        <w:softHyphen/>
      </w:r>
      <w:r w:rsidRPr="00AF6A63">
        <w:t>цією цього процесу стало написання Франциском офі</w:t>
      </w:r>
      <w:r w:rsidRPr="00AF6A63">
        <w:softHyphen/>
        <w:t>ційного Правила для Ордену Бра</w:t>
      </w:r>
      <w:r w:rsidR="00EC47D4">
        <w:rPr>
          <w:lang w:val="uk-UA"/>
        </w:rPr>
        <w:softHyphen/>
      </w:r>
      <w:r w:rsidRPr="00AF6A63">
        <w:t>тів Менших і його затвердження, що</w:t>
      </w:r>
      <w:r w:rsidRPr="00AF6A63">
        <w:softHyphen/>
        <w:t>правда</w:t>
      </w:r>
      <w:r w:rsidR="00B050DC">
        <w:rPr>
          <w:lang w:val="uk-UA"/>
        </w:rPr>
        <w:t>,</w:t>
      </w:r>
      <w:r w:rsidRPr="00AF6A63">
        <w:t xml:space="preserve"> з другої спроби, папською буллою Гонорія ІІІ в 1223 р.</w:t>
      </w:r>
      <w:r w:rsidRPr="00AF6A63">
        <w:rPr>
          <w:lang w:val="uk-UA"/>
        </w:rPr>
        <w:t xml:space="preserve"> [7, </w:t>
      </w:r>
      <w:r w:rsidRPr="00AF6A63">
        <w:rPr>
          <w:lang w:val="en-US"/>
        </w:rPr>
        <w:t>p</w:t>
      </w:r>
      <w:r w:rsidRPr="00AF6A63">
        <w:rPr>
          <w:lang w:val="uk-UA"/>
        </w:rPr>
        <w:t xml:space="preserve">.15–19; 15, </w:t>
      </w:r>
      <w:r w:rsidRPr="00AF6A63">
        <w:rPr>
          <w:lang w:val="en-US"/>
        </w:rPr>
        <w:t>s</w:t>
      </w:r>
      <w:r w:rsidRPr="00AF6A63">
        <w:rPr>
          <w:lang w:val="uk-UA"/>
        </w:rPr>
        <w:t>.295–296].</w:t>
      </w:r>
    </w:p>
    <w:p w:rsidR="00D03E3A" w:rsidRPr="00AF6A63" w:rsidRDefault="00D03E3A" w:rsidP="00D03E3A">
      <w:pPr>
        <w:suppressAutoHyphens/>
        <w:ind w:firstLine="709"/>
        <w:jc w:val="both"/>
      </w:pPr>
      <w:r w:rsidRPr="00AF6A63">
        <w:t>Після остаточного входження Братів Менших до числа католицьких чернечих згро</w:t>
      </w:r>
      <w:r w:rsidR="00EC47D4">
        <w:rPr>
          <w:lang w:val="uk-UA"/>
        </w:rPr>
        <w:softHyphen/>
      </w:r>
      <w:r w:rsidRPr="00AF6A63">
        <w:t>маджень сам Франциск певною мірою відійшов від керівництва Ор</w:t>
      </w:r>
      <w:r w:rsidRPr="00AF6A63">
        <w:softHyphen/>
        <w:t>де</w:t>
      </w:r>
      <w:r w:rsidRPr="00AF6A63">
        <w:softHyphen/>
        <w:t>ну, зосере</w:t>
      </w:r>
      <w:r w:rsidR="00EC47D4">
        <w:rPr>
          <w:lang w:val="uk-UA"/>
        </w:rPr>
        <w:softHyphen/>
      </w:r>
      <w:r w:rsidRPr="00AF6A63">
        <w:t>див</w:t>
      </w:r>
      <w:r w:rsidR="00EC47D4">
        <w:rPr>
          <w:lang w:val="uk-UA"/>
        </w:rPr>
        <w:softHyphen/>
      </w:r>
      <w:r w:rsidRPr="00AF6A63">
        <w:t>шись на місіонерській та аскетичній формі духовного життя. Протягом цього періоду ке</w:t>
      </w:r>
      <w:r w:rsidR="00EC47D4">
        <w:rPr>
          <w:lang w:val="uk-UA"/>
        </w:rPr>
        <w:softHyphen/>
      </w:r>
      <w:r w:rsidRPr="00AF6A63">
        <w:t>рівництво над міноритами здійснювали брати-вікарії – Петро Катані (1220–1221 рр.) та Ілля з Кортони (1221–1227 рр.). Смерть духовного наставника міноритів Франциска з Ассізі 3 жовтня 1226 р. практично ознаменувала завершення епохи існування первин</w:t>
      </w:r>
      <w:r w:rsidR="00EC47D4">
        <w:rPr>
          <w:lang w:val="uk-UA"/>
        </w:rPr>
        <w:softHyphen/>
      </w:r>
      <w:r w:rsidRPr="00AF6A63">
        <w:t>но</w:t>
      </w:r>
      <w:r w:rsidR="00EC47D4">
        <w:rPr>
          <w:lang w:val="uk-UA"/>
        </w:rPr>
        <w:softHyphen/>
      </w:r>
      <w:r w:rsidRPr="00AF6A63">
        <w:t>го релігійного братства убогих покутників, яке на початку ХІІІ ст. відіграло коло</w:t>
      </w:r>
      <w:r w:rsidR="00EC47D4">
        <w:rPr>
          <w:lang w:val="uk-UA"/>
        </w:rPr>
        <w:softHyphen/>
      </w:r>
      <w:r w:rsidRPr="00AF6A63">
        <w:t>саль</w:t>
      </w:r>
      <w:r w:rsidR="00EC47D4">
        <w:rPr>
          <w:lang w:val="uk-UA"/>
        </w:rPr>
        <w:softHyphen/>
      </w:r>
      <w:r w:rsidRPr="00AF6A63">
        <w:t>ну роль у формуванні якісно нового типу латинсь</w:t>
      </w:r>
      <w:r w:rsidRPr="00AF6A63">
        <w:softHyphen/>
        <w:t>кого</w:t>
      </w:r>
      <w:r w:rsidRPr="00AF6A63">
        <w:softHyphen/>
        <w:t xml:space="preserve"> чернецтва. </w:t>
      </w:r>
    </w:p>
    <w:p w:rsidR="00D03E3A" w:rsidRPr="00AF6A63" w:rsidRDefault="00D03E3A" w:rsidP="00D03E3A">
      <w:pPr>
        <w:suppressAutoHyphens/>
        <w:ind w:firstLine="709"/>
        <w:jc w:val="both"/>
      </w:pPr>
      <w:r w:rsidRPr="00AF6A63">
        <w:t>У 1227 р. генералом Ордену Братів Менших був обраний брат Іоанн Паренті (1227–1232 рр.). Під час його керівництва 16 липня 12</w:t>
      </w:r>
      <w:r w:rsidR="003B59D3">
        <w:t>28 р. відбулася канонізація св.</w:t>
      </w:r>
      <w:r w:rsidR="003B59D3">
        <w:rPr>
          <w:lang w:val="uk-UA"/>
        </w:rPr>
        <w:t> </w:t>
      </w:r>
      <w:r w:rsidRPr="00AF6A63">
        <w:t>Фран</w:t>
      </w:r>
      <w:r w:rsidR="00EC47D4">
        <w:rPr>
          <w:lang w:val="uk-UA"/>
        </w:rPr>
        <w:softHyphen/>
      </w:r>
      <w:r w:rsidRPr="00AF6A63">
        <w:t>циска Ассізького, а також було видано перше офі</w:t>
      </w:r>
      <w:r w:rsidRPr="00AF6A63">
        <w:softHyphen/>
      </w:r>
      <w:r w:rsidRPr="00AF6A63">
        <w:softHyphen/>
        <w:t>ційне трактування міноритсь</w:t>
      </w:r>
      <w:r w:rsidR="003B59D3">
        <w:rPr>
          <w:lang w:val="uk-UA"/>
        </w:rPr>
        <w:softHyphen/>
      </w:r>
      <w:r w:rsidRPr="00AF6A63">
        <w:t>ко</w:t>
      </w:r>
      <w:r w:rsidR="003B59D3">
        <w:rPr>
          <w:lang w:val="uk-UA"/>
        </w:rPr>
        <w:softHyphen/>
      </w:r>
      <w:r w:rsidRPr="00AF6A63">
        <w:t>го Пра</w:t>
      </w:r>
      <w:r w:rsidR="00EC47D4">
        <w:rPr>
          <w:lang w:val="uk-UA"/>
        </w:rPr>
        <w:softHyphen/>
      </w:r>
      <w:r w:rsidRPr="00AF6A63">
        <w:t>вила 1223 р. (</w:t>
      </w:r>
      <w:r w:rsidRPr="00AF6A63">
        <w:rPr>
          <w:lang w:val="de-DE"/>
        </w:rPr>
        <w:t>Regula</w:t>
      </w:r>
      <w:r w:rsidRPr="00AF6A63">
        <w:t xml:space="preserve"> </w:t>
      </w:r>
      <w:r w:rsidRPr="00AF6A63">
        <w:rPr>
          <w:lang w:val="de-DE"/>
        </w:rPr>
        <w:t>bullata</w:t>
      </w:r>
      <w:r w:rsidRPr="00AF6A63">
        <w:t xml:space="preserve">) папою Григорієм ІХ (1227–1241 рр.). У буллі “Як </w:t>
      </w:r>
      <w:r w:rsidRPr="00AF6A63">
        <w:lastRenderedPageBreak/>
        <w:t>ві</w:t>
      </w:r>
      <w:r w:rsidR="003B59D3">
        <w:rPr>
          <w:lang w:val="uk-UA"/>
        </w:rPr>
        <w:softHyphen/>
      </w:r>
      <w:r w:rsidRPr="00AF6A63">
        <w:t>до</w:t>
      </w:r>
      <w:r w:rsidR="00EC47D4">
        <w:rPr>
          <w:lang w:val="uk-UA"/>
        </w:rPr>
        <w:softHyphen/>
      </w:r>
      <w:r w:rsidRPr="00AF6A63">
        <w:t>крем</w:t>
      </w:r>
      <w:r w:rsidR="00EC47D4">
        <w:rPr>
          <w:lang w:val="uk-UA"/>
        </w:rPr>
        <w:softHyphen/>
      </w:r>
      <w:r w:rsidRPr="00AF6A63">
        <w:t>люватися від світу” (“</w:t>
      </w:r>
      <w:r w:rsidRPr="00AF6A63">
        <w:rPr>
          <w:lang w:val="en-US"/>
        </w:rPr>
        <w:t>Quo</w:t>
      </w:r>
      <w:r w:rsidRPr="00AF6A63">
        <w:t xml:space="preserve"> </w:t>
      </w:r>
      <w:r w:rsidRPr="00AF6A63">
        <w:rPr>
          <w:lang w:val="en-US"/>
        </w:rPr>
        <w:t>elongat</w:t>
      </w:r>
      <w:r w:rsidRPr="00AF6A63">
        <w:t xml:space="preserve">і </w:t>
      </w:r>
      <w:r w:rsidRPr="00AF6A63">
        <w:rPr>
          <w:lang w:val="pl-PL"/>
        </w:rPr>
        <w:t>a</w:t>
      </w:r>
      <w:r w:rsidRPr="00AF6A63">
        <w:t xml:space="preserve"> </w:t>
      </w:r>
      <w:r w:rsidRPr="00AF6A63">
        <w:rPr>
          <w:lang w:val="pl-PL"/>
        </w:rPr>
        <w:t>saeculo</w:t>
      </w:r>
      <w:r w:rsidRPr="00AF6A63">
        <w:t>”) з 28 вересня 1230 р. понтифік про</w:t>
      </w:r>
      <w:r w:rsidR="003B59D3">
        <w:rPr>
          <w:lang w:val="uk-UA"/>
        </w:rPr>
        <w:softHyphen/>
      </w:r>
      <w:r w:rsidR="00EC47D4">
        <w:rPr>
          <w:lang w:val="uk-UA"/>
        </w:rPr>
        <w:softHyphen/>
      </w:r>
      <w:r w:rsidRPr="00AF6A63">
        <w:t>ко</w:t>
      </w:r>
      <w:r w:rsidR="00EC47D4">
        <w:rPr>
          <w:lang w:val="uk-UA"/>
        </w:rPr>
        <w:softHyphen/>
      </w:r>
      <w:r w:rsidRPr="00AF6A63">
        <w:t>мен</w:t>
      </w:r>
      <w:r w:rsidR="00EC47D4">
        <w:rPr>
          <w:lang w:val="uk-UA"/>
        </w:rPr>
        <w:softHyphen/>
      </w:r>
      <w:r w:rsidRPr="00AF6A63">
        <w:t>тував найважливіші розділи Статуту, написаного св. Франциском. Зокрема, Гри</w:t>
      </w:r>
      <w:r w:rsidR="003B59D3">
        <w:rPr>
          <w:lang w:val="uk-UA"/>
        </w:rPr>
        <w:softHyphen/>
      </w:r>
      <w:r w:rsidR="00EC47D4">
        <w:rPr>
          <w:lang w:val="uk-UA"/>
        </w:rPr>
        <w:softHyphen/>
      </w:r>
      <w:r w:rsidRPr="00AF6A63">
        <w:t>го</w:t>
      </w:r>
      <w:r w:rsidR="00EC47D4">
        <w:rPr>
          <w:lang w:val="uk-UA"/>
        </w:rPr>
        <w:softHyphen/>
      </w:r>
      <w:r w:rsidRPr="00AF6A63">
        <w:t>рій ІХ надав тлумачення щодо ставлення Братів до грошей, рухомого та нерухо</w:t>
      </w:r>
      <w:r w:rsidRPr="00AF6A63">
        <w:softHyphen/>
        <w:t>мо</w:t>
      </w:r>
      <w:r w:rsidRPr="00AF6A63">
        <w:softHyphen/>
      </w:r>
      <w:r w:rsidR="003B59D3">
        <w:rPr>
          <w:lang w:val="uk-UA"/>
        </w:rPr>
        <w:softHyphen/>
      </w:r>
      <w:r w:rsidRPr="00AF6A63">
        <w:t>го май</w:t>
      </w:r>
      <w:r w:rsidR="00EC47D4">
        <w:rPr>
          <w:lang w:val="uk-UA"/>
        </w:rPr>
        <w:softHyphen/>
      </w:r>
      <w:r w:rsidRPr="00AF6A63">
        <w:t>на. Згідно з поясненнями папи, будь-яке майно, що використовувалося фран</w:t>
      </w:r>
      <w:r w:rsidRPr="00AF6A63">
        <w:softHyphen/>
        <w:t>ци</w:t>
      </w:r>
      <w:r w:rsidR="003B59D3">
        <w:rPr>
          <w:lang w:val="uk-UA"/>
        </w:rPr>
        <w:softHyphen/>
      </w:r>
      <w:r w:rsidRPr="00AF6A63">
        <w:t>скан</w:t>
      </w:r>
      <w:r w:rsidR="00EC47D4">
        <w:rPr>
          <w:lang w:val="uk-UA"/>
        </w:rPr>
        <w:softHyphen/>
      </w:r>
      <w:r w:rsidRPr="00AF6A63">
        <w:t>ця</w:t>
      </w:r>
      <w:r w:rsidR="00EC47D4">
        <w:rPr>
          <w:lang w:val="uk-UA"/>
        </w:rPr>
        <w:softHyphen/>
      </w:r>
      <w:r w:rsidRPr="00AF6A63">
        <w:t>ми, належало самим же фундаторам власності або Римській цер</w:t>
      </w:r>
      <w:r w:rsidRPr="00AF6A63">
        <w:softHyphen/>
        <w:t>кві, а здій</w:t>
      </w:r>
      <w:r w:rsidR="003B59D3">
        <w:rPr>
          <w:lang w:val="uk-UA"/>
        </w:rPr>
        <w:softHyphen/>
      </w:r>
      <w:r w:rsidRPr="00AF6A63">
        <w:t>снен</w:t>
      </w:r>
      <w:r w:rsidR="003B59D3">
        <w:rPr>
          <w:lang w:val="uk-UA"/>
        </w:rPr>
        <w:softHyphen/>
      </w:r>
      <w:r w:rsidRPr="00AF6A63">
        <w:t>ня гро</w:t>
      </w:r>
      <w:r w:rsidR="00EC47D4">
        <w:rPr>
          <w:lang w:val="uk-UA"/>
        </w:rPr>
        <w:softHyphen/>
      </w:r>
      <w:r w:rsidRPr="00AF6A63">
        <w:t>шо</w:t>
      </w:r>
      <w:r w:rsidR="00EC47D4">
        <w:rPr>
          <w:lang w:val="uk-UA"/>
        </w:rPr>
        <w:softHyphen/>
      </w:r>
      <w:r w:rsidRPr="00AF6A63">
        <w:t>вого обігу відбувалося Братами в крайній необхідності за посередництва світсь</w:t>
      </w:r>
      <w:r w:rsidR="003B59D3">
        <w:rPr>
          <w:lang w:val="uk-UA"/>
        </w:rPr>
        <w:softHyphen/>
      </w:r>
      <w:r w:rsidRPr="00AF6A63">
        <w:t>кого де</w:t>
      </w:r>
      <w:r w:rsidR="00EC47D4">
        <w:rPr>
          <w:lang w:val="uk-UA"/>
        </w:rPr>
        <w:softHyphen/>
      </w:r>
      <w:r w:rsidRPr="00AF6A63">
        <w:t>легата (</w:t>
      </w:r>
      <w:r w:rsidRPr="00AF6A63">
        <w:rPr>
          <w:lang w:val="de-DE"/>
        </w:rPr>
        <w:t>nuntii</w:t>
      </w:r>
      <w:r w:rsidRPr="00AF6A63">
        <w:t xml:space="preserve">) [7, </w:t>
      </w:r>
      <w:r w:rsidRPr="00AF6A63">
        <w:rPr>
          <w:lang w:val="en-US"/>
        </w:rPr>
        <w:t>p</w:t>
      </w:r>
      <w:r w:rsidRPr="00AF6A63">
        <w:t xml:space="preserve">.68–70; 18, </w:t>
      </w:r>
      <w:r w:rsidRPr="00AF6A63">
        <w:rPr>
          <w:lang w:val="en-US"/>
        </w:rPr>
        <w:t>s</w:t>
      </w:r>
      <w:r w:rsidRPr="00AF6A63">
        <w:t>.145]. Упродовж наступного десяти</w:t>
      </w:r>
      <w:r w:rsidRPr="00AF6A63">
        <w:softHyphen/>
        <w:t>літ</w:t>
      </w:r>
      <w:r w:rsidRPr="00AF6A63">
        <w:softHyphen/>
        <w:t>тя 1231–1241 рр. рим</w:t>
      </w:r>
      <w:r w:rsidRPr="00AF6A63">
        <w:softHyphen/>
        <w:t>ський перво</w:t>
      </w:r>
      <w:r w:rsidRPr="00AF6A63">
        <w:softHyphen/>
        <w:t>свя</w:t>
      </w:r>
      <w:r w:rsidRPr="00AF6A63">
        <w:softHyphen/>
        <w:t>щеник у спеціальних буллах задекларував протекцію Апостоль</w:t>
      </w:r>
      <w:r w:rsidRPr="00AF6A63">
        <w:softHyphen/>
        <w:t>ської сто</w:t>
      </w:r>
      <w:r w:rsidR="00EC47D4">
        <w:rPr>
          <w:lang w:val="uk-UA"/>
        </w:rPr>
        <w:softHyphen/>
      </w:r>
      <w:r w:rsidRPr="00AF6A63">
        <w:t xml:space="preserve">лиці для Братів Менших [7, </w:t>
      </w:r>
      <w:r w:rsidRPr="00AF6A63">
        <w:rPr>
          <w:lang w:val="en-US"/>
        </w:rPr>
        <w:t>p</w:t>
      </w:r>
      <w:r w:rsidRPr="00AF6A63">
        <w:t>.74–77, 188–189, 246, 293–294]. Загалом період пон</w:t>
      </w:r>
      <w:r w:rsidRPr="00AF6A63">
        <w:softHyphen/>
        <w:t>ти</w:t>
      </w:r>
      <w:r w:rsidR="00EC47D4">
        <w:rPr>
          <w:lang w:val="uk-UA"/>
        </w:rPr>
        <w:softHyphen/>
      </w:r>
      <w:r w:rsidRPr="00AF6A63">
        <w:t>фі</w:t>
      </w:r>
      <w:r w:rsidR="00EC47D4">
        <w:rPr>
          <w:lang w:val="uk-UA"/>
        </w:rPr>
        <w:softHyphen/>
      </w:r>
      <w:r w:rsidRPr="00AF6A63">
        <w:t>кату Григорія ІХ (колишній кардинал Уголіно ді Конті особистий това</w:t>
      </w:r>
      <w:r w:rsidR="003B59D3">
        <w:rPr>
          <w:lang w:val="uk-UA"/>
        </w:rPr>
        <w:softHyphen/>
      </w:r>
      <w:r w:rsidRPr="00AF6A63">
        <w:t>риш і про</w:t>
      </w:r>
      <w:r w:rsidR="00EC47D4">
        <w:rPr>
          <w:lang w:val="uk-UA"/>
        </w:rPr>
        <w:softHyphen/>
      </w:r>
      <w:r w:rsidRPr="00AF6A63">
        <w:t>тек</w:t>
      </w:r>
      <w:r w:rsidR="00EC47D4">
        <w:rPr>
          <w:lang w:val="uk-UA"/>
        </w:rPr>
        <w:softHyphen/>
      </w:r>
      <w:r w:rsidRPr="00AF6A63">
        <w:t>тор св. Франциска) виявився найбільш сприятливим для поширення та ста</w:t>
      </w:r>
      <w:r w:rsidR="003B59D3">
        <w:rPr>
          <w:lang w:val="uk-UA"/>
        </w:rPr>
        <w:softHyphen/>
      </w:r>
      <w:r w:rsidRPr="00AF6A63">
        <w:t>нов</w:t>
      </w:r>
      <w:r w:rsidR="003B59D3">
        <w:rPr>
          <w:lang w:val="uk-UA"/>
        </w:rPr>
        <w:softHyphen/>
      </w:r>
      <w:r w:rsidRPr="00AF6A63">
        <w:t>лення</w:t>
      </w:r>
      <w:r w:rsidR="00EC47D4">
        <w:rPr>
          <w:lang w:val="uk-UA"/>
        </w:rPr>
        <w:t xml:space="preserve"> </w:t>
      </w:r>
      <w:r w:rsidRPr="00AF6A63">
        <w:t>фран</w:t>
      </w:r>
      <w:r w:rsidR="00EC47D4">
        <w:rPr>
          <w:lang w:val="uk-UA"/>
        </w:rPr>
        <w:softHyphen/>
      </w:r>
      <w:r w:rsidRPr="00AF6A63">
        <w:t>ци</w:t>
      </w:r>
      <w:r w:rsidRPr="00AF6A63">
        <w:softHyphen/>
        <w:t>сканців в Європі.</w:t>
      </w:r>
    </w:p>
    <w:p w:rsidR="00D03E3A" w:rsidRPr="00AF6A63" w:rsidRDefault="00D03E3A" w:rsidP="00D03E3A">
      <w:pPr>
        <w:suppressAutoHyphens/>
        <w:autoSpaceDE w:val="0"/>
        <w:autoSpaceDN w:val="0"/>
        <w:adjustRightInd w:val="0"/>
        <w:ind w:firstLine="709"/>
        <w:jc w:val="both"/>
      </w:pPr>
      <w:r w:rsidRPr="00AF6A63">
        <w:t>Отже, динамічна урбанізація й зміцнення середньовічних міських осеред</w:t>
      </w:r>
      <w:r w:rsidRPr="00AF6A63">
        <w:softHyphen/>
        <w:t>ків в євро</w:t>
      </w:r>
      <w:r w:rsidR="00EC47D4">
        <w:rPr>
          <w:lang w:val="uk-UA"/>
        </w:rPr>
        <w:softHyphen/>
      </w:r>
      <w:r w:rsidRPr="00AF6A63">
        <w:t>пейських центрах Левантійської торгівлі привели до виникнення нового типу ла</w:t>
      </w:r>
      <w:r w:rsidR="00EC47D4">
        <w:rPr>
          <w:lang w:val="uk-UA"/>
        </w:rPr>
        <w:softHyphen/>
      </w:r>
      <w:r w:rsidRPr="00AF6A63">
        <w:t>тинського чернецтва – жебракуючих орденів, акцентованих на духовні потреби різно</w:t>
      </w:r>
      <w:r w:rsidR="00EC47D4">
        <w:rPr>
          <w:lang w:val="uk-UA"/>
        </w:rPr>
        <w:softHyphen/>
      </w:r>
      <w:r w:rsidRPr="00AF6A63">
        <w:t>рід</w:t>
      </w:r>
      <w:r w:rsidR="00EC47D4">
        <w:rPr>
          <w:lang w:val="uk-UA"/>
        </w:rPr>
        <w:softHyphen/>
      </w:r>
      <w:r w:rsidRPr="00AF6A63">
        <w:t>ного міського населення. Первинна поява мендикантів у структурі Римської церкви пов’язана з діяльністю на початку ХІІІ ст. св. Франциска Ассізького. Протягом 1207–1223 рр. на основі індивідуальної ду</w:t>
      </w:r>
      <w:r w:rsidRPr="00AF6A63">
        <w:softHyphen/>
        <w:t>ховної моделі наслідування св. Євангелія та покути грі</w:t>
      </w:r>
      <w:r w:rsidR="00EC47D4">
        <w:rPr>
          <w:lang w:val="uk-UA"/>
        </w:rPr>
        <w:softHyphen/>
      </w:r>
      <w:r w:rsidRPr="00AF6A63">
        <w:t>хів св. Франциска було утворено Орден Братів Менших. З 1217 р. мінорити розгор</w:t>
      </w:r>
      <w:r w:rsidR="00EC47D4">
        <w:rPr>
          <w:lang w:val="uk-UA"/>
        </w:rPr>
        <w:softHyphen/>
      </w:r>
      <w:r w:rsidRPr="00AF6A63">
        <w:t>ну</w:t>
      </w:r>
      <w:r w:rsidR="00EC47D4">
        <w:rPr>
          <w:lang w:val="uk-UA"/>
        </w:rPr>
        <w:softHyphen/>
      </w:r>
      <w:r w:rsidRPr="00AF6A63">
        <w:t>ли активну місіонерську діяльність на Євро</w:t>
      </w:r>
      <w:r w:rsidRPr="00AF6A63">
        <w:softHyphen/>
        <w:t>пейському континенті та Близькому Схо</w:t>
      </w:r>
      <w:r w:rsidR="00EC47D4">
        <w:rPr>
          <w:lang w:val="uk-UA"/>
        </w:rPr>
        <w:softHyphen/>
      </w:r>
      <w:r w:rsidRPr="00AF6A63">
        <w:t>ді. До кінця 20-х рр. ХІІІ ст. Брати Мен</w:t>
      </w:r>
      <w:r w:rsidRPr="00AF6A63">
        <w:softHyphen/>
        <w:t>ші зуміли організувати власні провінції в За</w:t>
      </w:r>
      <w:r w:rsidR="00EC47D4">
        <w:rPr>
          <w:lang w:val="uk-UA"/>
        </w:rPr>
        <w:softHyphen/>
      </w:r>
      <w:r w:rsidRPr="00AF6A63">
        <w:t>хід</w:t>
      </w:r>
      <w:r w:rsidR="00EC47D4">
        <w:rPr>
          <w:lang w:val="uk-UA"/>
        </w:rPr>
        <w:softHyphen/>
      </w:r>
      <w:r w:rsidRPr="00AF6A63">
        <w:t>ній і Південній Європі, ство</w:t>
      </w:r>
      <w:r w:rsidRPr="00AF6A63">
        <w:softHyphen/>
        <w:t>ривши хороші передумови для поширення Ордену на цен</w:t>
      </w:r>
      <w:r w:rsidR="00EC47D4">
        <w:rPr>
          <w:lang w:val="uk-UA"/>
        </w:rPr>
        <w:softHyphen/>
      </w:r>
      <w:r w:rsidRPr="00AF6A63">
        <w:t>трально-східні та північні терени континенту.</w:t>
      </w:r>
    </w:p>
    <w:p w:rsidR="00D03E3A" w:rsidRPr="00AF6A63" w:rsidRDefault="00D03E3A" w:rsidP="00D03E3A">
      <w:pPr>
        <w:suppressAutoHyphens/>
        <w:autoSpaceDE w:val="0"/>
        <w:autoSpaceDN w:val="0"/>
        <w:adjustRightInd w:val="0"/>
        <w:ind w:firstLine="709"/>
        <w:jc w:val="both"/>
      </w:pPr>
    </w:p>
    <w:p w:rsidR="00D03E3A" w:rsidRPr="00AF6A63" w:rsidRDefault="00D03E3A" w:rsidP="00730248">
      <w:pPr>
        <w:numPr>
          <w:ilvl w:val="0"/>
          <w:numId w:val="24"/>
        </w:numPr>
        <w:tabs>
          <w:tab w:val="clear" w:pos="720"/>
          <w:tab w:val="left" w:pos="-720"/>
          <w:tab w:val="left" w:pos="-426"/>
          <w:tab w:val="left" w:pos="-142"/>
        </w:tabs>
        <w:suppressAutoHyphens/>
        <w:ind w:left="426" w:hanging="426"/>
        <w:jc w:val="both"/>
        <w:rPr>
          <w:sz w:val="20"/>
          <w:szCs w:val="20"/>
        </w:rPr>
      </w:pPr>
      <w:r w:rsidRPr="00AF6A63">
        <w:rPr>
          <w:sz w:val="20"/>
          <w:szCs w:val="20"/>
        </w:rPr>
        <w:t>Біблія або Книги Святого Письма Старого и Нового Заповіту. Із мови давньоєврейської й гре</w:t>
      </w:r>
      <w:r w:rsidRPr="00AF6A63">
        <w:rPr>
          <w:sz w:val="20"/>
          <w:szCs w:val="20"/>
        </w:rPr>
        <w:softHyphen/>
        <w:t>цької на українську дослівно наново перекладена. – М. : Вид. Москов. Патріар</w:t>
      </w:r>
      <w:r w:rsidRPr="00AF6A63">
        <w:rPr>
          <w:sz w:val="20"/>
          <w:szCs w:val="20"/>
        </w:rPr>
        <w:softHyphen/>
        <w:t>хату, 1988. – 1523 с.</w:t>
      </w:r>
    </w:p>
    <w:p w:rsidR="00D03E3A" w:rsidRPr="00AF6A63" w:rsidRDefault="00D03E3A" w:rsidP="00730248">
      <w:pPr>
        <w:numPr>
          <w:ilvl w:val="0"/>
          <w:numId w:val="24"/>
        </w:numPr>
        <w:tabs>
          <w:tab w:val="clear" w:pos="720"/>
          <w:tab w:val="left" w:pos="-720"/>
          <w:tab w:val="left" w:pos="-426"/>
          <w:tab w:val="left" w:pos="-142"/>
        </w:tabs>
        <w:suppressAutoHyphens/>
        <w:ind w:left="426" w:hanging="426"/>
        <w:jc w:val="both"/>
        <w:rPr>
          <w:sz w:val="20"/>
          <w:szCs w:val="20"/>
        </w:rPr>
      </w:pPr>
      <w:r w:rsidRPr="00AF6A63">
        <w:rPr>
          <w:sz w:val="20"/>
          <w:szCs w:val="20"/>
        </w:rPr>
        <w:t>Истоки Францисканства. Святой Франциск Ассизский: писания и биография. Святая Клара Ассиз</w:t>
      </w:r>
      <w:r w:rsidR="00EC47D4">
        <w:rPr>
          <w:sz w:val="20"/>
          <w:szCs w:val="20"/>
          <w:lang w:val="uk-UA"/>
        </w:rPr>
        <w:softHyphen/>
      </w:r>
      <w:r w:rsidRPr="00AF6A63">
        <w:rPr>
          <w:sz w:val="20"/>
          <w:szCs w:val="20"/>
        </w:rPr>
        <w:t>ская: писания и биография /</w:t>
      </w:r>
      <w:r w:rsidRPr="00AF6A63">
        <w:rPr>
          <w:sz w:val="20"/>
          <w:szCs w:val="20"/>
          <w:lang w:val="uk-UA"/>
        </w:rPr>
        <w:t xml:space="preserve"> изд.</w:t>
      </w:r>
      <w:r w:rsidRPr="00AF6A63">
        <w:rPr>
          <w:sz w:val="20"/>
          <w:szCs w:val="20"/>
        </w:rPr>
        <w:t xml:space="preserve"> </w:t>
      </w:r>
      <w:r w:rsidRPr="00AF6A63">
        <w:rPr>
          <w:sz w:val="20"/>
          <w:szCs w:val="20"/>
          <w:lang w:val="uk-UA"/>
        </w:rPr>
        <w:t>Э</w:t>
      </w:r>
      <w:r w:rsidRPr="00AF6A63">
        <w:rPr>
          <w:sz w:val="20"/>
          <w:szCs w:val="20"/>
        </w:rPr>
        <w:t xml:space="preserve">. </w:t>
      </w:r>
      <w:r w:rsidRPr="00AF6A63">
        <w:rPr>
          <w:sz w:val="20"/>
          <w:szCs w:val="20"/>
          <w:lang w:val="uk-UA"/>
        </w:rPr>
        <w:t>Кароли</w:t>
      </w:r>
      <w:r w:rsidRPr="00AF6A63">
        <w:rPr>
          <w:sz w:val="20"/>
          <w:szCs w:val="20"/>
        </w:rPr>
        <w:t xml:space="preserve"> ;</w:t>
      </w:r>
      <w:r w:rsidRPr="00AF6A63">
        <w:rPr>
          <w:sz w:val="20"/>
          <w:szCs w:val="20"/>
          <w:lang w:val="uk-UA"/>
        </w:rPr>
        <w:t xml:space="preserve"> </w:t>
      </w:r>
      <w:r w:rsidRPr="00AF6A63">
        <w:rPr>
          <w:sz w:val="20"/>
          <w:szCs w:val="20"/>
        </w:rPr>
        <w:t>п</w:t>
      </w:r>
      <w:r w:rsidRPr="00AF6A63">
        <w:rPr>
          <w:sz w:val="20"/>
          <w:szCs w:val="20"/>
          <w:lang w:val="uk-UA"/>
        </w:rPr>
        <w:t>ер</w:t>
      </w:r>
      <w:r w:rsidRPr="00AF6A63">
        <w:rPr>
          <w:sz w:val="20"/>
          <w:szCs w:val="20"/>
        </w:rPr>
        <w:t>.</w:t>
      </w:r>
      <w:r w:rsidRPr="00AF6A63">
        <w:rPr>
          <w:sz w:val="20"/>
          <w:szCs w:val="20"/>
          <w:lang w:val="uk-UA"/>
        </w:rPr>
        <w:t xml:space="preserve"> О.</w:t>
      </w:r>
      <w:r w:rsidRPr="00AF6A63">
        <w:rPr>
          <w:sz w:val="20"/>
          <w:szCs w:val="20"/>
        </w:rPr>
        <w:t xml:space="preserve"> </w:t>
      </w:r>
      <w:r w:rsidRPr="00AF6A63">
        <w:rPr>
          <w:sz w:val="20"/>
          <w:szCs w:val="20"/>
          <w:lang w:val="uk-UA"/>
        </w:rPr>
        <w:t>Седакова, А.</w:t>
      </w:r>
      <w:r w:rsidRPr="00AF6A63">
        <w:rPr>
          <w:sz w:val="20"/>
          <w:szCs w:val="20"/>
        </w:rPr>
        <w:t xml:space="preserve"> </w:t>
      </w:r>
      <w:r w:rsidRPr="00AF6A63">
        <w:rPr>
          <w:sz w:val="20"/>
          <w:szCs w:val="20"/>
          <w:lang w:val="uk-UA"/>
        </w:rPr>
        <w:t>Топорова, Л.</w:t>
      </w:r>
      <w:r w:rsidRPr="00AF6A63">
        <w:rPr>
          <w:sz w:val="20"/>
          <w:szCs w:val="20"/>
        </w:rPr>
        <w:t xml:space="preserve"> </w:t>
      </w:r>
      <w:r w:rsidRPr="00AF6A63">
        <w:rPr>
          <w:sz w:val="20"/>
          <w:szCs w:val="20"/>
          <w:lang w:val="uk-UA"/>
        </w:rPr>
        <w:t>Сумм</w:t>
      </w:r>
      <w:r w:rsidRPr="00AF6A63">
        <w:rPr>
          <w:sz w:val="20"/>
          <w:szCs w:val="20"/>
        </w:rPr>
        <w:t xml:space="preserve"> ;</w:t>
      </w:r>
      <w:r w:rsidRPr="00AF6A63">
        <w:rPr>
          <w:sz w:val="20"/>
          <w:szCs w:val="20"/>
          <w:lang w:val="uk-UA"/>
        </w:rPr>
        <w:t xml:space="preserve"> </w:t>
      </w:r>
      <w:r w:rsidRPr="00AF6A63">
        <w:rPr>
          <w:sz w:val="20"/>
          <w:szCs w:val="20"/>
        </w:rPr>
        <w:t>о</w:t>
      </w:r>
      <w:r w:rsidRPr="00AF6A63">
        <w:rPr>
          <w:sz w:val="20"/>
          <w:szCs w:val="20"/>
          <w:lang w:val="uk-UA"/>
        </w:rPr>
        <w:t>бщ</w:t>
      </w:r>
      <w:r w:rsidRPr="00AF6A63">
        <w:rPr>
          <w:sz w:val="20"/>
          <w:szCs w:val="20"/>
        </w:rPr>
        <w:t>.</w:t>
      </w:r>
      <w:r w:rsidRPr="00AF6A63">
        <w:rPr>
          <w:sz w:val="20"/>
          <w:szCs w:val="20"/>
          <w:lang w:val="uk-UA"/>
        </w:rPr>
        <w:t xml:space="preserve"> ред. А.</w:t>
      </w:r>
      <w:r w:rsidR="00EC47D4">
        <w:rPr>
          <w:sz w:val="20"/>
          <w:szCs w:val="20"/>
          <w:lang w:val="uk-UA"/>
        </w:rPr>
        <w:t> </w:t>
      </w:r>
      <w:r w:rsidRPr="00AF6A63">
        <w:rPr>
          <w:sz w:val="20"/>
          <w:szCs w:val="20"/>
          <w:lang w:val="uk-UA"/>
        </w:rPr>
        <w:t>Ви</w:t>
      </w:r>
      <w:r w:rsidR="00EC47D4">
        <w:rPr>
          <w:sz w:val="20"/>
          <w:szCs w:val="20"/>
          <w:lang w:val="uk-UA"/>
        </w:rPr>
        <w:softHyphen/>
      </w:r>
      <w:r w:rsidRPr="00AF6A63">
        <w:rPr>
          <w:sz w:val="20"/>
          <w:szCs w:val="20"/>
          <w:lang w:val="uk-UA"/>
        </w:rPr>
        <w:t>чини, Я.</w:t>
      </w:r>
      <w:r w:rsidRPr="00AF6A63">
        <w:rPr>
          <w:sz w:val="20"/>
          <w:szCs w:val="20"/>
        </w:rPr>
        <w:t xml:space="preserve"> </w:t>
      </w:r>
      <w:r w:rsidRPr="00AF6A63">
        <w:rPr>
          <w:sz w:val="20"/>
          <w:szCs w:val="20"/>
          <w:lang w:val="uk-UA"/>
        </w:rPr>
        <w:t>Ан. – М. : Духовн</w:t>
      </w:r>
      <w:r w:rsidRPr="00AF6A63">
        <w:rPr>
          <w:sz w:val="20"/>
          <w:szCs w:val="20"/>
        </w:rPr>
        <w:t>.</w:t>
      </w:r>
      <w:r w:rsidRPr="00AF6A63">
        <w:rPr>
          <w:sz w:val="20"/>
          <w:szCs w:val="20"/>
          <w:lang w:val="uk-UA"/>
        </w:rPr>
        <w:t xml:space="preserve"> </w:t>
      </w:r>
      <w:r w:rsidRPr="00AF6A63">
        <w:rPr>
          <w:sz w:val="20"/>
          <w:szCs w:val="20"/>
        </w:rPr>
        <w:t>б-</w:t>
      </w:r>
      <w:r w:rsidRPr="00AF6A63">
        <w:rPr>
          <w:sz w:val="20"/>
          <w:szCs w:val="20"/>
          <w:lang w:val="uk-UA"/>
        </w:rPr>
        <w:t>ка, 1996. – 1060 с.</w:t>
      </w:r>
    </w:p>
    <w:p w:rsidR="00D03E3A" w:rsidRPr="00AF6A63" w:rsidRDefault="00D03E3A" w:rsidP="00730248">
      <w:pPr>
        <w:numPr>
          <w:ilvl w:val="0"/>
          <w:numId w:val="24"/>
        </w:numPr>
        <w:tabs>
          <w:tab w:val="clear" w:pos="720"/>
          <w:tab w:val="left" w:pos="-720"/>
          <w:tab w:val="left" w:pos="-426"/>
          <w:tab w:val="left" w:pos="-142"/>
        </w:tabs>
        <w:suppressAutoHyphens/>
        <w:ind w:left="426" w:hanging="426"/>
        <w:jc w:val="both"/>
        <w:rPr>
          <w:sz w:val="20"/>
          <w:szCs w:val="20"/>
        </w:rPr>
      </w:pPr>
      <w:r w:rsidRPr="00AF6A63">
        <w:rPr>
          <w:sz w:val="20"/>
          <w:szCs w:val="20"/>
        </w:rPr>
        <w:t>Боднарюк Б. Сутність та соціальна база формування орденських чернечих корпорацій Євро</w:t>
      </w:r>
      <w:r w:rsidRPr="00AF6A63">
        <w:rPr>
          <w:sz w:val="20"/>
          <w:szCs w:val="20"/>
        </w:rPr>
        <w:softHyphen/>
        <w:t xml:space="preserve">пи у </w:t>
      </w:r>
      <w:r w:rsidRPr="00AF6A63">
        <w:rPr>
          <w:sz w:val="20"/>
          <w:szCs w:val="20"/>
          <w:lang w:val="de-DE"/>
        </w:rPr>
        <w:t>VI</w:t>
      </w:r>
      <w:r w:rsidRPr="00AF6A63">
        <w:rPr>
          <w:sz w:val="20"/>
          <w:szCs w:val="20"/>
        </w:rPr>
        <w:t>–</w:t>
      </w:r>
      <w:r w:rsidRPr="00AF6A63">
        <w:rPr>
          <w:sz w:val="20"/>
          <w:szCs w:val="20"/>
          <w:lang w:val="de-DE"/>
        </w:rPr>
        <w:t>XIII</w:t>
      </w:r>
      <w:r w:rsidRPr="00AF6A63">
        <w:rPr>
          <w:sz w:val="20"/>
          <w:szCs w:val="20"/>
        </w:rPr>
        <w:t xml:space="preserve"> сторіччях / Б. Боднарюк. – К. : Поліграф. д-ця Ін-ту іст., 1995. – 30 с.</w:t>
      </w:r>
    </w:p>
    <w:p w:rsidR="00D03E3A" w:rsidRPr="00AF6A63" w:rsidRDefault="00D03E3A" w:rsidP="00730248">
      <w:pPr>
        <w:numPr>
          <w:ilvl w:val="0"/>
          <w:numId w:val="24"/>
        </w:numPr>
        <w:tabs>
          <w:tab w:val="clear" w:pos="720"/>
          <w:tab w:val="left" w:pos="-720"/>
          <w:tab w:val="left" w:pos="-426"/>
          <w:tab w:val="left" w:pos="-142"/>
        </w:tabs>
        <w:suppressAutoHyphens/>
        <w:ind w:left="426" w:hanging="426"/>
        <w:jc w:val="both"/>
        <w:rPr>
          <w:sz w:val="20"/>
          <w:szCs w:val="20"/>
        </w:rPr>
      </w:pPr>
      <w:r w:rsidRPr="00AF6A63">
        <w:rPr>
          <w:sz w:val="20"/>
          <w:szCs w:val="20"/>
        </w:rPr>
        <w:t xml:space="preserve">Дунаев А. Основные этапы идеологической борьбы с ересью в </w:t>
      </w:r>
      <w:r w:rsidRPr="00AF6A63">
        <w:rPr>
          <w:sz w:val="20"/>
          <w:szCs w:val="20"/>
          <w:lang w:val="en-US"/>
        </w:rPr>
        <w:t>XII</w:t>
      </w:r>
      <w:r w:rsidRPr="00AF6A63">
        <w:rPr>
          <w:sz w:val="20"/>
          <w:szCs w:val="20"/>
        </w:rPr>
        <w:t>–</w:t>
      </w:r>
      <w:r w:rsidRPr="00AF6A63">
        <w:rPr>
          <w:sz w:val="20"/>
          <w:szCs w:val="20"/>
          <w:lang w:val="en-US"/>
        </w:rPr>
        <w:t>XIII</w:t>
      </w:r>
      <w:r w:rsidRPr="00AF6A63">
        <w:rPr>
          <w:sz w:val="20"/>
          <w:szCs w:val="20"/>
        </w:rPr>
        <w:t xml:space="preserve"> вв. / А. Дунаев // Вестник Мо</w:t>
      </w:r>
      <w:r w:rsidR="00EC47D4">
        <w:rPr>
          <w:sz w:val="20"/>
          <w:szCs w:val="20"/>
          <w:lang w:val="uk-UA"/>
        </w:rPr>
        <w:softHyphen/>
      </w:r>
      <w:r w:rsidRPr="00AF6A63">
        <w:rPr>
          <w:sz w:val="20"/>
          <w:szCs w:val="20"/>
        </w:rPr>
        <w:t>сковского университета</w:t>
      </w:r>
      <w:r w:rsidR="003B59D3">
        <w:rPr>
          <w:sz w:val="20"/>
          <w:szCs w:val="20"/>
          <w:lang w:val="uk-UA"/>
        </w:rPr>
        <w:t>.</w:t>
      </w:r>
      <w:r w:rsidRPr="00AF6A63">
        <w:rPr>
          <w:sz w:val="20"/>
          <w:szCs w:val="20"/>
        </w:rPr>
        <w:t xml:space="preserve"> Серия 8. История. – М., 2008. – № 1. – С. 76–91.</w:t>
      </w:r>
    </w:p>
    <w:p w:rsidR="00D03E3A" w:rsidRPr="00AF6A63" w:rsidRDefault="00D03E3A" w:rsidP="00730248">
      <w:pPr>
        <w:numPr>
          <w:ilvl w:val="0"/>
          <w:numId w:val="24"/>
        </w:numPr>
        <w:tabs>
          <w:tab w:val="clear" w:pos="720"/>
          <w:tab w:val="left" w:pos="-720"/>
          <w:tab w:val="left" w:pos="-426"/>
          <w:tab w:val="left" w:pos="-142"/>
        </w:tabs>
        <w:suppressAutoHyphens/>
        <w:ind w:left="426" w:hanging="426"/>
        <w:jc w:val="both"/>
        <w:rPr>
          <w:sz w:val="20"/>
          <w:szCs w:val="20"/>
        </w:rPr>
      </w:pPr>
      <w:r w:rsidRPr="00AF6A63">
        <w:rPr>
          <w:sz w:val="20"/>
          <w:szCs w:val="20"/>
        </w:rPr>
        <w:t xml:space="preserve">Котляревскій С. Францисканскій орденъ и Римская курія въ ХІІІ и </w:t>
      </w:r>
      <w:r w:rsidRPr="00AF6A63">
        <w:rPr>
          <w:sz w:val="20"/>
          <w:szCs w:val="20"/>
          <w:lang w:val="en-US"/>
        </w:rPr>
        <w:t>XIV</w:t>
      </w:r>
      <w:r w:rsidRPr="00AF6A63">
        <w:rPr>
          <w:sz w:val="20"/>
          <w:szCs w:val="20"/>
        </w:rPr>
        <w:t xml:space="preserve"> вѣкахъ / С. Котляревській. – М., 1901. – 389 с.</w:t>
      </w:r>
    </w:p>
    <w:p w:rsidR="00D03E3A" w:rsidRPr="00AF6A63" w:rsidRDefault="00D03E3A" w:rsidP="00730248">
      <w:pPr>
        <w:numPr>
          <w:ilvl w:val="0"/>
          <w:numId w:val="24"/>
        </w:numPr>
        <w:tabs>
          <w:tab w:val="clear" w:pos="720"/>
          <w:tab w:val="left" w:pos="-720"/>
          <w:tab w:val="left" w:pos="-426"/>
          <w:tab w:val="left" w:pos="-142"/>
        </w:tabs>
        <w:suppressAutoHyphens/>
        <w:ind w:left="426" w:hanging="426"/>
        <w:jc w:val="both"/>
        <w:rPr>
          <w:sz w:val="20"/>
          <w:szCs w:val="20"/>
        </w:rPr>
      </w:pPr>
      <w:r w:rsidRPr="00AF6A63">
        <w:rPr>
          <w:sz w:val="20"/>
          <w:szCs w:val="20"/>
        </w:rPr>
        <w:t>Лозинский С. История папства / С. Лозинский. – 3-е изд. – М. : Политиздат, 1986. – 382 с.</w:t>
      </w:r>
    </w:p>
    <w:p w:rsidR="00D03E3A" w:rsidRPr="00AF6A63"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en-US"/>
        </w:rPr>
      </w:pPr>
      <w:r w:rsidRPr="00AF6A63">
        <w:rPr>
          <w:sz w:val="20"/>
          <w:szCs w:val="20"/>
          <w:lang w:val="en-US"/>
        </w:rPr>
        <w:t>Bullarium franciscanum romanorum pontificum constitutiones, epistolas, ac diplomata continens tri</w:t>
      </w:r>
      <w:r w:rsidRPr="00D03E3A">
        <w:rPr>
          <w:sz w:val="20"/>
          <w:szCs w:val="20"/>
          <w:lang w:val="en-US"/>
        </w:rPr>
        <w:softHyphen/>
      </w:r>
      <w:r w:rsidRPr="00AF6A63">
        <w:rPr>
          <w:sz w:val="20"/>
          <w:szCs w:val="20"/>
          <w:lang w:val="en-US"/>
        </w:rPr>
        <w:t>bus ordinibus minorum, clarissarum, et poenitentium a seraphico patriarcha Sancto Francisco / Fr. Joan</w:t>
      </w:r>
      <w:r w:rsidRPr="00D03E3A">
        <w:rPr>
          <w:sz w:val="20"/>
          <w:szCs w:val="20"/>
          <w:lang w:val="en-US"/>
        </w:rPr>
        <w:softHyphen/>
      </w:r>
      <w:r w:rsidRPr="00AF6A63">
        <w:rPr>
          <w:sz w:val="20"/>
          <w:szCs w:val="20"/>
          <w:lang w:val="en-US"/>
        </w:rPr>
        <w:t>nis Baptistea Constantii, Fr. Joannis Hyacinthi Sbaraleae. – Romae</w:t>
      </w:r>
      <w:r w:rsidRPr="00D03E3A">
        <w:rPr>
          <w:sz w:val="20"/>
          <w:szCs w:val="20"/>
          <w:lang w:val="en-US"/>
        </w:rPr>
        <w:t xml:space="preserve"> </w:t>
      </w:r>
      <w:r w:rsidRPr="00AF6A63">
        <w:rPr>
          <w:sz w:val="20"/>
          <w:szCs w:val="20"/>
          <w:lang w:val="en-US"/>
        </w:rPr>
        <w:t>: Typis Sacrae Gongregati</w:t>
      </w:r>
      <w:r w:rsidRPr="00D03E3A">
        <w:rPr>
          <w:sz w:val="20"/>
          <w:szCs w:val="20"/>
          <w:lang w:val="en-US"/>
        </w:rPr>
        <w:softHyphen/>
      </w:r>
      <w:r w:rsidRPr="00AF6A63">
        <w:rPr>
          <w:sz w:val="20"/>
          <w:szCs w:val="20"/>
          <w:lang w:val="en-US"/>
        </w:rPr>
        <w:t>onis de Propaganda Fide, 1759. – T. 1. –</w:t>
      </w:r>
      <w:r w:rsidRPr="00D03E3A">
        <w:rPr>
          <w:sz w:val="20"/>
          <w:szCs w:val="20"/>
          <w:lang w:val="en-US"/>
        </w:rPr>
        <w:t xml:space="preserve"> </w:t>
      </w:r>
      <w:r w:rsidRPr="00AF6A63">
        <w:rPr>
          <w:sz w:val="20"/>
          <w:szCs w:val="20"/>
          <w:lang w:val="en-US"/>
        </w:rPr>
        <w:t>798 p</w:t>
      </w:r>
      <w:r w:rsidRPr="00D03E3A">
        <w:rPr>
          <w:sz w:val="20"/>
          <w:szCs w:val="20"/>
          <w:lang w:val="en-US"/>
        </w:rPr>
        <w:t>.</w:t>
      </w:r>
    </w:p>
    <w:p w:rsidR="00D03E3A" w:rsidRPr="00AF6A63"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en-US"/>
        </w:rPr>
      </w:pPr>
      <w:r w:rsidRPr="00AF6A63">
        <w:rPr>
          <w:sz w:val="20"/>
          <w:szCs w:val="20"/>
          <w:lang w:val="en-US"/>
        </w:rPr>
        <w:t>Cronica</w:t>
      </w:r>
      <w:r w:rsidRPr="00D03E3A">
        <w:rPr>
          <w:sz w:val="20"/>
          <w:szCs w:val="20"/>
          <w:lang w:val="en-US"/>
        </w:rPr>
        <w:t xml:space="preserve"> </w:t>
      </w:r>
      <w:r w:rsidRPr="00AF6A63">
        <w:rPr>
          <w:sz w:val="20"/>
          <w:szCs w:val="20"/>
          <w:lang w:val="en-US"/>
        </w:rPr>
        <w:t>fratris</w:t>
      </w:r>
      <w:r w:rsidRPr="00D03E3A">
        <w:rPr>
          <w:sz w:val="20"/>
          <w:szCs w:val="20"/>
          <w:lang w:val="en-US"/>
        </w:rPr>
        <w:t xml:space="preserve"> </w:t>
      </w:r>
      <w:r w:rsidRPr="00AF6A63">
        <w:rPr>
          <w:sz w:val="20"/>
          <w:szCs w:val="20"/>
          <w:lang w:val="en-US"/>
        </w:rPr>
        <w:t>Iordani</w:t>
      </w:r>
      <w:r w:rsidRPr="00D03E3A">
        <w:rPr>
          <w:sz w:val="20"/>
          <w:szCs w:val="20"/>
          <w:lang w:val="en-US"/>
        </w:rPr>
        <w:t xml:space="preserve"> </w:t>
      </w:r>
      <w:r w:rsidRPr="00AF6A63">
        <w:rPr>
          <w:sz w:val="20"/>
          <w:szCs w:val="20"/>
          <w:lang w:val="en-US"/>
        </w:rPr>
        <w:t>a</w:t>
      </w:r>
      <w:r w:rsidRPr="00D03E3A">
        <w:rPr>
          <w:sz w:val="20"/>
          <w:szCs w:val="20"/>
          <w:lang w:val="en-US"/>
        </w:rPr>
        <w:t xml:space="preserve"> </w:t>
      </w:r>
      <w:r w:rsidRPr="00AF6A63">
        <w:rPr>
          <w:sz w:val="20"/>
          <w:szCs w:val="20"/>
          <w:lang w:val="en-US"/>
        </w:rPr>
        <w:t>Iano</w:t>
      </w:r>
      <w:r w:rsidRPr="00D03E3A">
        <w:rPr>
          <w:sz w:val="20"/>
          <w:szCs w:val="20"/>
          <w:lang w:val="en-US"/>
        </w:rPr>
        <w:t xml:space="preserve"> </w:t>
      </w:r>
      <w:r w:rsidRPr="00AF6A63">
        <w:rPr>
          <w:sz w:val="20"/>
          <w:szCs w:val="20"/>
          <w:lang w:val="en-US"/>
        </w:rPr>
        <w:t>Ord</w:t>
      </w:r>
      <w:r w:rsidRPr="00D03E3A">
        <w:rPr>
          <w:sz w:val="20"/>
          <w:szCs w:val="20"/>
          <w:lang w:val="en-US"/>
        </w:rPr>
        <w:t xml:space="preserve">. </w:t>
      </w:r>
      <w:r w:rsidRPr="00AF6A63">
        <w:rPr>
          <w:sz w:val="20"/>
          <w:szCs w:val="20"/>
          <w:lang w:val="en-US"/>
        </w:rPr>
        <w:t>Fratrum</w:t>
      </w:r>
      <w:r w:rsidRPr="00D03E3A">
        <w:rPr>
          <w:sz w:val="20"/>
          <w:szCs w:val="20"/>
          <w:lang w:val="en-US"/>
        </w:rPr>
        <w:t xml:space="preserve"> </w:t>
      </w:r>
      <w:r w:rsidRPr="00AF6A63">
        <w:rPr>
          <w:sz w:val="20"/>
          <w:szCs w:val="20"/>
          <w:lang w:val="en-US"/>
        </w:rPr>
        <w:t>Minorum</w:t>
      </w:r>
      <w:r w:rsidRPr="00D03E3A">
        <w:rPr>
          <w:sz w:val="20"/>
          <w:szCs w:val="20"/>
          <w:lang w:val="en-US"/>
        </w:rPr>
        <w:t xml:space="preserve"> // </w:t>
      </w:r>
      <w:r w:rsidRPr="00AF6A63">
        <w:rPr>
          <w:sz w:val="20"/>
          <w:szCs w:val="20"/>
          <w:lang w:val="en-US"/>
        </w:rPr>
        <w:t>Analecta</w:t>
      </w:r>
      <w:r w:rsidRPr="00D03E3A">
        <w:rPr>
          <w:sz w:val="20"/>
          <w:szCs w:val="20"/>
          <w:lang w:val="en-US"/>
        </w:rPr>
        <w:t xml:space="preserve"> </w:t>
      </w:r>
      <w:r w:rsidRPr="00AF6A63">
        <w:rPr>
          <w:sz w:val="20"/>
          <w:szCs w:val="20"/>
          <w:lang w:val="en-US"/>
        </w:rPr>
        <w:t>Franciscana</w:t>
      </w:r>
      <w:r w:rsidRPr="00D03E3A">
        <w:rPr>
          <w:sz w:val="20"/>
          <w:szCs w:val="20"/>
          <w:lang w:val="en-US"/>
        </w:rPr>
        <w:t xml:space="preserve"> </w:t>
      </w:r>
      <w:r w:rsidRPr="00AF6A63">
        <w:rPr>
          <w:sz w:val="20"/>
          <w:szCs w:val="20"/>
          <w:lang w:val="en-US"/>
        </w:rPr>
        <w:t>sive</w:t>
      </w:r>
      <w:r w:rsidRPr="00D03E3A">
        <w:rPr>
          <w:sz w:val="20"/>
          <w:szCs w:val="20"/>
          <w:lang w:val="en-US"/>
        </w:rPr>
        <w:t xml:space="preserve"> </w:t>
      </w:r>
      <w:r w:rsidRPr="00AF6A63">
        <w:rPr>
          <w:sz w:val="20"/>
          <w:szCs w:val="20"/>
          <w:lang w:val="en-US"/>
        </w:rPr>
        <w:t>chronica</w:t>
      </w:r>
      <w:r w:rsidRPr="00D03E3A">
        <w:rPr>
          <w:sz w:val="20"/>
          <w:szCs w:val="20"/>
          <w:lang w:val="en-US"/>
        </w:rPr>
        <w:t xml:space="preserve"> </w:t>
      </w:r>
      <w:r w:rsidRPr="00AF6A63">
        <w:rPr>
          <w:sz w:val="20"/>
          <w:szCs w:val="20"/>
          <w:lang w:val="en-US"/>
        </w:rPr>
        <w:t>aliaque</w:t>
      </w:r>
      <w:r w:rsidRPr="00D03E3A">
        <w:rPr>
          <w:sz w:val="20"/>
          <w:szCs w:val="20"/>
          <w:lang w:val="en-US"/>
        </w:rPr>
        <w:t xml:space="preserve"> </w:t>
      </w:r>
      <w:r w:rsidRPr="00AF6A63">
        <w:rPr>
          <w:sz w:val="20"/>
          <w:szCs w:val="20"/>
          <w:lang w:val="en-US"/>
        </w:rPr>
        <w:t>va</w:t>
      </w:r>
      <w:r w:rsidRPr="00D03E3A">
        <w:rPr>
          <w:sz w:val="20"/>
          <w:szCs w:val="20"/>
          <w:lang w:val="en-US"/>
        </w:rPr>
        <w:softHyphen/>
      </w:r>
      <w:r w:rsidRPr="00AF6A63">
        <w:rPr>
          <w:sz w:val="20"/>
          <w:szCs w:val="20"/>
          <w:lang w:val="en-US"/>
        </w:rPr>
        <w:t>ria</w:t>
      </w:r>
      <w:r w:rsidRPr="00D03E3A">
        <w:rPr>
          <w:sz w:val="20"/>
          <w:szCs w:val="20"/>
          <w:lang w:val="en-US"/>
        </w:rPr>
        <w:t xml:space="preserve"> </w:t>
      </w:r>
      <w:r w:rsidRPr="00AF6A63">
        <w:rPr>
          <w:sz w:val="20"/>
          <w:szCs w:val="20"/>
          <w:lang w:val="en-US"/>
        </w:rPr>
        <w:t>documenta</w:t>
      </w:r>
      <w:r w:rsidRPr="00D03E3A">
        <w:rPr>
          <w:sz w:val="20"/>
          <w:szCs w:val="20"/>
          <w:lang w:val="en-US"/>
        </w:rPr>
        <w:t xml:space="preserve"> </w:t>
      </w:r>
      <w:r w:rsidRPr="00AF6A63">
        <w:rPr>
          <w:sz w:val="20"/>
          <w:szCs w:val="20"/>
          <w:lang w:val="en-US"/>
        </w:rPr>
        <w:t>ad</w:t>
      </w:r>
      <w:r w:rsidRPr="00D03E3A">
        <w:rPr>
          <w:sz w:val="20"/>
          <w:szCs w:val="20"/>
          <w:lang w:val="en-US"/>
        </w:rPr>
        <w:t xml:space="preserve"> </w:t>
      </w:r>
      <w:r w:rsidRPr="00AF6A63">
        <w:rPr>
          <w:sz w:val="20"/>
          <w:szCs w:val="20"/>
          <w:lang w:val="en-US"/>
        </w:rPr>
        <w:t>historiam</w:t>
      </w:r>
      <w:r w:rsidRPr="00D03E3A">
        <w:rPr>
          <w:sz w:val="20"/>
          <w:szCs w:val="20"/>
          <w:lang w:val="en-US"/>
        </w:rPr>
        <w:t xml:space="preserve"> </w:t>
      </w:r>
      <w:r w:rsidRPr="00AF6A63">
        <w:rPr>
          <w:sz w:val="20"/>
          <w:szCs w:val="20"/>
          <w:lang w:val="en-US"/>
        </w:rPr>
        <w:t>Fratrum</w:t>
      </w:r>
      <w:r w:rsidRPr="00D03E3A">
        <w:rPr>
          <w:sz w:val="20"/>
          <w:szCs w:val="20"/>
          <w:lang w:val="en-US"/>
        </w:rPr>
        <w:t xml:space="preserve"> </w:t>
      </w:r>
      <w:r w:rsidRPr="00AF6A63">
        <w:rPr>
          <w:sz w:val="20"/>
          <w:szCs w:val="20"/>
          <w:lang w:val="en-US"/>
        </w:rPr>
        <w:t>Minorum</w:t>
      </w:r>
      <w:r w:rsidRPr="00D03E3A">
        <w:rPr>
          <w:sz w:val="20"/>
          <w:szCs w:val="20"/>
          <w:lang w:val="en-US"/>
        </w:rPr>
        <w:t xml:space="preserve"> / </w:t>
      </w:r>
      <w:r w:rsidRPr="00AF6A63">
        <w:rPr>
          <w:sz w:val="20"/>
          <w:szCs w:val="20"/>
          <w:lang w:val="en-US"/>
        </w:rPr>
        <w:t>Edit</w:t>
      </w:r>
      <w:r w:rsidRPr="00D03E3A">
        <w:rPr>
          <w:sz w:val="20"/>
          <w:szCs w:val="20"/>
          <w:lang w:val="en-US"/>
        </w:rPr>
        <w:t xml:space="preserve"> </w:t>
      </w:r>
      <w:r w:rsidRPr="00AF6A63">
        <w:rPr>
          <w:sz w:val="20"/>
          <w:szCs w:val="20"/>
          <w:lang w:val="en-US"/>
        </w:rPr>
        <w:t>a</w:t>
      </w:r>
      <w:r w:rsidRPr="00D03E3A">
        <w:rPr>
          <w:sz w:val="20"/>
          <w:szCs w:val="20"/>
          <w:lang w:val="en-US"/>
        </w:rPr>
        <w:t xml:space="preserve"> </w:t>
      </w:r>
      <w:r w:rsidRPr="00AF6A63">
        <w:rPr>
          <w:sz w:val="20"/>
          <w:szCs w:val="20"/>
          <w:lang w:val="en-US"/>
        </w:rPr>
        <w:t>Patribus Collegii S. Bonaventura. – Qua</w:t>
      </w:r>
      <w:r w:rsidRPr="00D03E3A">
        <w:rPr>
          <w:sz w:val="20"/>
          <w:szCs w:val="20"/>
          <w:lang w:val="en-US"/>
        </w:rPr>
        <w:softHyphen/>
      </w:r>
      <w:r w:rsidRPr="00AF6A63">
        <w:rPr>
          <w:sz w:val="20"/>
          <w:szCs w:val="20"/>
          <w:lang w:val="en-US"/>
        </w:rPr>
        <w:t>rac</w:t>
      </w:r>
      <w:r w:rsidRPr="00D03E3A">
        <w:rPr>
          <w:sz w:val="20"/>
          <w:szCs w:val="20"/>
          <w:lang w:val="en-US"/>
        </w:rPr>
        <w:softHyphen/>
      </w:r>
      <w:r w:rsidRPr="00AF6A63">
        <w:rPr>
          <w:sz w:val="20"/>
          <w:szCs w:val="20"/>
          <w:lang w:val="en-US"/>
        </w:rPr>
        <w:t>chi : Ex Typographia Collegii S. Bonaventura</w:t>
      </w:r>
      <w:r w:rsidRPr="00D03E3A">
        <w:rPr>
          <w:sz w:val="20"/>
          <w:szCs w:val="20"/>
          <w:lang w:val="en-US"/>
        </w:rPr>
        <w:t>,</w:t>
      </w:r>
      <w:r w:rsidRPr="00AF6A63">
        <w:rPr>
          <w:sz w:val="20"/>
          <w:szCs w:val="20"/>
          <w:lang w:val="en-US"/>
        </w:rPr>
        <w:t>1885. – T. 1. – P. 1–19.</w:t>
      </w:r>
    </w:p>
    <w:p w:rsidR="00D03E3A" w:rsidRPr="00EC47D4"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pl-PL"/>
        </w:rPr>
      </w:pPr>
      <w:r w:rsidRPr="00AF6A63">
        <w:rPr>
          <w:sz w:val="20"/>
          <w:szCs w:val="20"/>
          <w:lang w:val="pl-PL"/>
        </w:rPr>
        <w:t xml:space="preserve">Dokumenty Soborów Powszechnych. Tekst grecki, łacinski, polski </w:t>
      </w:r>
      <w:r w:rsidRPr="00EC47D4">
        <w:rPr>
          <w:sz w:val="20"/>
          <w:szCs w:val="20"/>
          <w:lang w:val="pl-PL"/>
        </w:rPr>
        <w:t xml:space="preserve">/ </w:t>
      </w:r>
      <w:r w:rsidRPr="00AF6A63">
        <w:rPr>
          <w:sz w:val="20"/>
          <w:szCs w:val="20"/>
          <w:lang w:val="pl-PL"/>
        </w:rPr>
        <w:t>układ i opracowanie Ks. A</w:t>
      </w:r>
      <w:r w:rsidRPr="00EC47D4">
        <w:rPr>
          <w:sz w:val="20"/>
          <w:szCs w:val="20"/>
          <w:lang w:val="pl-PL"/>
        </w:rPr>
        <w:t xml:space="preserve">. </w:t>
      </w:r>
      <w:r w:rsidRPr="00AF6A63">
        <w:rPr>
          <w:sz w:val="20"/>
          <w:szCs w:val="20"/>
          <w:lang w:val="pl-PL"/>
        </w:rPr>
        <w:t xml:space="preserve">Baron, </w:t>
      </w:r>
      <w:r w:rsidR="00EC47D4">
        <w:rPr>
          <w:sz w:val="20"/>
          <w:szCs w:val="20"/>
          <w:lang w:val="uk-UA"/>
        </w:rPr>
        <w:br/>
      </w:r>
      <w:r w:rsidRPr="00AF6A63">
        <w:rPr>
          <w:sz w:val="20"/>
          <w:szCs w:val="20"/>
          <w:lang w:val="pl-PL"/>
        </w:rPr>
        <w:t>Ks. H</w:t>
      </w:r>
      <w:r w:rsidRPr="00EC47D4">
        <w:rPr>
          <w:sz w:val="20"/>
          <w:szCs w:val="20"/>
          <w:lang w:val="pl-PL"/>
        </w:rPr>
        <w:t xml:space="preserve">. </w:t>
      </w:r>
      <w:r w:rsidRPr="00AF6A63">
        <w:rPr>
          <w:sz w:val="20"/>
          <w:szCs w:val="20"/>
          <w:lang w:val="pl-PL"/>
        </w:rPr>
        <w:t>Pietras SJ. – Kraków</w:t>
      </w:r>
      <w:r w:rsidRPr="00EC47D4">
        <w:rPr>
          <w:sz w:val="20"/>
          <w:szCs w:val="20"/>
          <w:lang w:val="pl-PL"/>
        </w:rPr>
        <w:t xml:space="preserve"> : </w:t>
      </w:r>
      <w:r w:rsidRPr="00AF6A63">
        <w:rPr>
          <w:sz w:val="20"/>
          <w:szCs w:val="20"/>
          <w:lang w:val="pl-PL"/>
        </w:rPr>
        <w:t>WAM, Księża Jezuici, 2007. – T. 2. –</w:t>
      </w:r>
      <w:r w:rsidRPr="00EC47D4">
        <w:rPr>
          <w:sz w:val="20"/>
          <w:szCs w:val="20"/>
          <w:lang w:val="pl-PL"/>
        </w:rPr>
        <w:t xml:space="preserve"> </w:t>
      </w:r>
      <w:r w:rsidRPr="00AF6A63">
        <w:rPr>
          <w:sz w:val="20"/>
          <w:szCs w:val="20"/>
          <w:lang w:val="pl-PL"/>
        </w:rPr>
        <w:t>680 s</w:t>
      </w:r>
      <w:r w:rsidRPr="00AF6A63">
        <w:rPr>
          <w:sz w:val="20"/>
          <w:szCs w:val="20"/>
          <w:lang w:val="de-DE"/>
        </w:rPr>
        <w:t>.</w:t>
      </w:r>
    </w:p>
    <w:p w:rsidR="00D03E3A" w:rsidRPr="00D03E3A"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en-US"/>
        </w:rPr>
      </w:pPr>
      <w:r w:rsidRPr="00AF6A63">
        <w:rPr>
          <w:sz w:val="20"/>
          <w:szCs w:val="20"/>
          <w:lang w:val="pl-PL"/>
        </w:rPr>
        <w:t>Zródła franciszkańskie (XIII–XIV). Biografie św. Franciszka Tomasza z Celano. Vita Prima. Vita Secun</w:t>
      </w:r>
      <w:r w:rsidRPr="00D03E3A">
        <w:rPr>
          <w:sz w:val="20"/>
          <w:szCs w:val="20"/>
          <w:lang w:val="en-US"/>
        </w:rPr>
        <w:softHyphen/>
      </w:r>
      <w:r w:rsidRPr="00AF6A63">
        <w:rPr>
          <w:sz w:val="20"/>
          <w:szCs w:val="20"/>
          <w:lang w:val="pl-PL"/>
        </w:rPr>
        <w:t>da. Tractatus de miraculis. Legenda ad usum chori. – Poznań</w:t>
      </w:r>
      <w:r w:rsidRPr="00D03E3A">
        <w:rPr>
          <w:sz w:val="20"/>
          <w:szCs w:val="20"/>
          <w:lang w:val="en-US"/>
        </w:rPr>
        <w:t xml:space="preserve"> :</w:t>
      </w:r>
      <w:r w:rsidRPr="00AF6A63">
        <w:rPr>
          <w:sz w:val="20"/>
          <w:szCs w:val="20"/>
          <w:lang w:val="pl-PL"/>
        </w:rPr>
        <w:t xml:space="preserve"> Wydawnictwo Poznańskie, 2007. –</w:t>
      </w:r>
      <w:r w:rsidRPr="00D03E3A">
        <w:rPr>
          <w:sz w:val="20"/>
          <w:szCs w:val="20"/>
          <w:lang w:val="en-US"/>
        </w:rPr>
        <w:t xml:space="preserve"> </w:t>
      </w:r>
      <w:r w:rsidRPr="00AF6A63">
        <w:rPr>
          <w:sz w:val="20"/>
          <w:szCs w:val="20"/>
          <w:lang w:val="en-US"/>
        </w:rPr>
        <w:t>671 s</w:t>
      </w:r>
      <w:r w:rsidRPr="00AF6A63">
        <w:rPr>
          <w:sz w:val="20"/>
          <w:szCs w:val="20"/>
          <w:lang w:val="pl-PL"/>
        </w:rPr>
        <w:t>.</w:t>
      </w:r>
    </w:p>
    <w:p w:rsidR="00D03E3A" w:rsidRPr="00D03E3A"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en-US"/>
        </w:rPr>
      </w:pPr>
      <w:r w:rsidRPr="00AF6A63">
        <w:rPr>
          <w:sz w:val="20"/>
          <w:szCs w:val="20"/>
          <w:lang w:val="en-US"/>
        </w:rPr>
        <w:t>Holzapfel</w:t>
      </w:r>
      <w:r w:rsidRPr="00D03E3A">
        <w:rPr>
          <w:sz w:val="20"/>
          <w:szCs w:val="20"/>
          <w:lang w:val="en-US"/>
        </w:rPr>
        <w:t xml:space="preserve"> </w:t>
      </w:r>
      <w:r w:rsidRPr="00AF6A63">
        <w:rPr>
          <w:sz w:val="20"/>
          <w:szCs w:val="20"/>
          <w:lang w:val="en-US"/>
        </w:rPr>
        <w:t>H</w:t>
      </w:r>
      <w:r w:rsidRPr="00D03E3A">
        <w:rPr>
          <w:sz w:val="20"/>
          <w:szCs w:val="20"/>
          <w:lang w:val="en-US"/>
        </w:rPr>
        <w:t xml:space="preserve">. </w:t>
      </w:r>
      <w:r w:rsidRPr="00AF6A63">
        <w:rPr>
          <w:sz w:val="20"/>
          <w:szCs w:val="20"/>
          <w:lang w:val="en-US"/>
        </w:rPr>
        <w:t>History</w:t>
      </w:r>
      <w:r w:rsidRPr="00D03E3A">
        <w:rPr>
          <w:sz w:val="20"/>
          <w:szCs w:val="20"/>
          <w:lang w:val="en-US"/>
        </w:rPr>
        <w:t xml:space="preserve"> </w:t>
      </w:r>
      <w:r w:rsidRPr="00AF6A63">
        <w:rPr>
          <w:sz w:val="20"/>
          <w:szCs w:val="20"/>
          <w:lang w:val="en-US"/>
        </w:rPr>
        <w:t>of</w:t>
      </w:r>
      <w:r w:rsidRPr="00D03E3A">
        <w:rPr>
          <w:sz w:val="20"/>
          <w:szCs w:val="20"/>
          <w:lang w:val="en-US"/>
        </w:rPr>
        <w:t xml:space="preserve"> </w:t>
      </w:r>
      <w:r w:rsidRPr="00AF6A63">
        <w:rPr>
          <w:sz w:val="20"/>
          <w:szCs w:val="20"/>
          <w:lang w:val="en-US"/>
        </w:rPr>
        <w:t>the</w:t>
      </w:r>
      <w:r w:rsidRPr="00D03E3A">
        <w:rPr>
          <w:sz w:val="20"/>
          <w:szCs w:val="20"/>
          <w:lang w:val="en-US"/>
        </w:rPr>
        <w:t xml:space="preserve"> </w:t>
      </w:r>
      <w:r w:rsidRPr="00AF6A63">
        <w:rPr>
          <w:sz w:val="20"/>
          <w:szCs w:val="20"/>
          <w:lang w:val="en-US"/>
        </w:rPr>
        <w:t>Franciscan</w:t>
      </w:r>
      <w:r w:rsidRPr="00D03E3A">
        <w:rPr>
          <w:sz w:val="20"/>
          <w:szCs w:val="20"/>
          <w:lang w:val="en-US"/>
        </w:rPr>
        <w:t xml:space="preserve"> </w:t>
      </w:r>
      <w:r w:rsidRPr="00AF6A63">
        <w:rPr>
          <w:sz w:val="20"/>
          <w:szCs w:val="20"/>
          <w:lang w:val="en-US"/>
        </w:rPr>
        <w:t>Order</w:t>
      </w:r>
      <w:r w:rsidRPr="00D03E3A">
        <w:rPr>
          <w:sz w:val="20"/>
          <w:szCs w:val="20"/>
          <w:lang w:val="en-US"/>
        </w:rPr>
        <w:t xml:space="preserve"> / </w:t>
      </w:r>
      <w:r w:rsidRPr="00AF6A63">
        <w:rPr>
          <w:sz w:val="20"/>
          <w:szCs w:val="20"/>
          <w:lang w:val="en-US"/>
        </w:rPr>
        <w:t>H</w:t>
      </w:r>
      <w:r w:rsidRPr="00D03E3A">
        <w:rPr>
          <w:sz w:val="20"/>
          <w:szCs w:val="20"/>
          <w:lang w:val="en-US"/>
        </w:rPr>
        <w:t xml:space="preserve">. </w:t>
      </w:r>
      <w:r w:rsidRPr="00AF6A63">
        <w:rPr>
          <w:sz w:val="20"/>
          <w:szCs w:val="20"/>
          <w:lang w:val="en-US"/>
        </w:rPr>
        <w:t>Holzapfel</w:t>
      </w:r>
      <w:r w:rsidRPr="00D03E3A">
        <w:rPr>
          <w:sz w:val="20"/>
          <w:szCs w:val="20"/>
          <w:lang w:val="en-US"/>
        </w:rPr>
        <w:t xml:space="preserve"> ; </w:t>
      </w:r>
      <w:r w:rsidRPr="00AF6A63">
        <w:rPr>
          <w:sz w:val="20"/>
          <w:szCs w:val="20"/>
          <w:lang w:val="en-US"/>
        </w:rPr>
        <w:t>[</w:t>
      </w:r>
      <w:r w:rsidR="003B59D3" w:rsidRPr="00AF6A63">
        <w:rPr>
          <w:sz w:val="20"/>
          <w:szCs w:val="20"/>
          <w:lang w:val="en-US"/>
        </w:rPr>
        <w:t>t</w:t>
      </w:r>
      <w:r w:rsidRPr="00AF6A63">
        <w:rPr>
          <w:sz w:val="20"/>
          <w:szCs w:val="20"/>
          <w:lang w:val="en-US"/>
        </w:rPr>
        <w:t>ranslated</w:t>
      </w:r>
      <w:r w:rsidRPr="00D03E3A">
        <w:rPr>
          <w:sz w:val="20"/>
          <w:szCs w:val="20"/>
          <w:lang w:val="en-US"/>
        </w:rPr>
        <w:t xml:space="preserve"> </w:t>
      </w:r>
      <w:r w:rsidRPr="00AF6A63">
        <w:rPr>
          <w:sz w:val="20"/>
          <w:szCs w:val="20"/>
          <w:lang w:val="en-US"/>
        </w:rPr>
        <w:t>int</w:t>
      </w:r>
      <w:r w:rsidR="003B59D3" w:rsidRPr="00AF6A63">
        <w:rPr>
          <w:sz w:val="20"/>
          <w:szCs w:val="20"/>
          <w:lang w:val="en-US"/>
        </w:rPr>
        <w:t>t</w:t>
      </w:r>
      <w:r w:rsidRPr="00AF6A63">
        <w:rPr>
          <w:sz w:val="20"/>
          <w:szCs w:val="20"/>
          <w:lang w:val="en-US"/>
        </w:rPr>
        <w:t>o</w:t>
      </w:r>
      <w:r w:rsidRPr="00D03E3A">
        <w:rPr>
          <w:sz w:val="20"/>
          <w:szCs w:val="20"/>
          <w:lang w:val="en-US"/>
        </w:rPr>
        <w:t xml:space="preserve"> </w:t>
      </w:r>
      <w:r w:rsidRPr="00AF6A63">
        <w:rPr>
          <w:sz w:val="20"/>
          <w:szCs w:val="20"/>
          <w:lang w:val="en-US"/>
        </w:rPr>
        <w:t>English</w:t>
      </w:r>
      <w:r w:rsidRPr="00D03E3A">
        <w:rPr>
          <w:sz w:val="20"/>
          <w:szCs w:val="20"/>
          <w:lang w:val="en-US"/>
        </w:rPr>
        <w:t xml:space="preserve"> </w:t>
      </w:r>
      <w:r w:rsidRPr="00AF6A63">
        <w:rPr>
          <w:sz w:val="20"/>
          <w:szCs w:val="20"/>
          <w:lang w:val="en-US"/>
        </w:rPr>
        <w:t>by</w:t>
      </w:r>
      <w:r w:rsidRPr="00D03E3A">
        <w:rPr>
          <w:sz w:val="20"/>
          <w:szCs w:val="20"/>
          <w:lang w:val="en-US"/>
        </w:rPr>
        <w:t xml:space="preserve"> </w:t>
      </w:r>
      <w:r w:rsidRPr="00AF6A63">
        <w:rPr>
          <w:sz w:val="20"/>
          <w:szCs w:val="20"/>
          <w:lang w:val="en-US"/>
        </w:rPr>
        <w:t>A</w:t>
      </w:r>
      <w:r w:rsidRPr="00D03E3A">
        <w:rPr>
          <w:sz w:val="20"/>
          <w:szCs w:val="20"/>
          <w:lang w:val="en-US"/>
        </w:rPr>
        <w:t>.</w:t>
      </w:r>
      <w:r w:rsidRPr="00AF6A63">
        <w:rPr>
          <w:sz w:val="20"/>
          <w:szCs w:val="20"/>
          <w:lang w:val="en-US"/>
        </w:rPr>
        <w:t xml:space="preserve"> Tibesar</w:t>
      </w:r>
      <w:r w:rsidRPr="00D03E3A">
        <w:rPr>
          <w:sz w:val="20"/>
          <w:szCs w:val="20"/>
          <w:lang w:val="en-US"/>
        </w:rPr>
        <w:t xml:space="preserve"> </w:t>
      </w:r>
      <w:r w:rsidRPr="00AF6A63">
        <w:rPr>
          <w:sz w:val="20"/>
          <w:szCs w:val="20"/>
          <w:lang w:val="en-US"/>
        </w:rPr>
        <w:t>OFM</w:t>
      </w:r>
      <w:r w:rsidRPr="00D03E3A">
        <w:rPr>
          <w:sz w:val="20"/>
          <w:szCs w:val="20"/>
          <w:lang w:val="en-US"/>
        </w:rPr>
        <w:t xml:space="preserve"> </w:t>
      </w:r>
      <w:r w:rsidRPr="00AF6A63">
        <w:rPr>
          <w:sz w:val="20"/>
          <w:szCs w:val="20"/>
          <w:lang w:val="en-US"/>
        </w:rPr>
        <w:t>and</w:t>
      </w:r>
      <w:r w:rsidRPr="00D03E3A">
        <w:rPr>
          <w:sz w:val="20"/>
          <w:szCs w:val="20"/>
          <w:lang w:val="en-US"/>
        </w:rPr>
        <w:t xml:space="preserve"> </w:t>
      </w:r>
      <w:r w:rsidRPr="00AF6A63">
        <w:rPr>
          <w:sz w:val="20"/>
          <w:szCs w:val="20"/>
          <w:lang w:val="en-US"/>
        </w:rPr>
        <w:t>Gervase</w:t>
      </w:r>
      <w:r w:rsidRPr="00D03E3A">
        <w:rPr>
          <w:sz w:val="20"/>
          <w:szCs w:val="20"/>
          <w:lang w:val="en-US"/>
        </w:rPr>
        <w:t xml:space="preserve"> </w:t>
      </w:r>
      <w:r w:rsidRPr="00AF6A63">
        <w:rPr>
          <w:sz w:val="20"/>
          <w:szCs w:val="20"/>
          <w:lang w:val="en-US"/>
        </w:rPr>
        <w:t>Brinkmann</w:t>
      </w:r>
      <w:r w:rsidRPr="00D03E3A">
        <w:rPr>
          <w:sz w:val="20"/>
          <w:szCs w:val="20"/>
          <w:lang w:val="en-US"/>
        </w:rPr>
        <w:t xml:space="preserve"> </w:t>
      </w:r>
      <w:r w:rsidRPr="00AF6A63">
        <w:rPr>
          <w:sz w:val="20"/>
          <w:szCs w:val="20"/>
          <w:lang w:val="en-US"/>
        </w:rPr>
        <w:t>OFM]</w:t>
      </w:r>
      <w:r w:rsidRPr="00D03E3A">
        <w:rPr>
          <w:sz w:val="20"/>
          <w:szCs w:val="20"/>
          <w:lang w:val="en-US"/>
        </w:rPr>
        <w:t xml:space="preserve">. – </w:t>
      </w:r>
      <w:r w:rsidRPr="00AF6A63">
        <w:rPr>
          <w:sz w:val="20"/>
          <w:szCs w:val="20"/>
          <w:lang w:val="en-US"/>
        </w:rPr>
        <w:t>Digitized</w:t>
      </w:r>
      <w:r w:rsidRPr="00D03E3A">
        <w:rPr>
          <w:sz w:val="20"/>
          <w:szCs w:val="20"/>
          <w:lang w:val="en-US"/>
        </w:rPr>
        <w:t xml:space="preserve">, 2010. – </w:t>
      </w:r>
      <w:r w:rsidRPr="00AF6A63">
        <w:rPr>
          <w:sz w:val="20"/>
          <w:szCs w:val="20"/>
          <w:lang w:val="en-US"/>
        </w:rPr>
        <w:t>462 p</w:t>
      </w:r>
      <w:r w:rsidRPr="00D03E3A">
        <w:rPr>
          <w:sz w:val="20"/>
          <w:szCs w:val="20"/>
          <w:lang w:val="en-US"/>
        </w:rPr>
        <w:t>.</w:t>
      </w:r>
    </w:p>
    <w:p w:rsidR="00D03E3A" w:rsidRPr="00D03E3A"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en-US"/>
        </w:rPr>
      </w:pPr>
      <w:r w:rsidRPr="00AF6A63">
        <w:rPr>
          <w:sz w:val="20"/>
          <w:szCs w:val="20"/>
          <w:lang w:val="pl-PL"/>
        </w:rPr>
        <w:t>Jasi</w:t>
      </w:r>
      <w:r w:rsidRPr="00D03E3A">
        <w:rPr>
          <w:sz w:val="20"/>
          <w:szCs w:val="20"/>
          <w:lang w:val="en-US"/>
        </w:rPr>
        <w:t>ń</w:t>
      </w:r>
      <w:r w:rsidRPr="00AF6A63">
        <w:rPr>
          <w:sz w:val="20"/>
          <w:szCs w:val="20"/>
          <w:lang w:val="pl-PL"/>
        </w:rPr>
        <w:t>ski</w:t>
      </w:r>
      <w:r w:rsidRPr="00D03E3A">
        <w:rPr>
          <w:sz w:val="20"/>
          <w:szCs w:val="20"/>
          <w:lang w:val="en-US"/>
        </w:rPr>
        <w:t xml:space="preserve"> </w:t>
      </w:r>
      <w:r w:rsidRPr="00AF6A63">
        <w:rPr>
          <w:sz w:val="20"/>
          <w:szCs w:val="20"/>
          <w:lang w:val="pl-PL"/>
        </w:rPr>
        <w:t>A</w:t>
      </w:r>
      <w:r w:rsidRPr="00D03E3A">
        <w:rPr>
          <w:sz w:val="20"/>
          <w:szCs w:val="20"/>
          <w:lang w:val="en-US"/>
        </w:rPr>
        <w:t xml:space="preserve">. </w:t>
      </w:r>
      <w:r w:rsidRPr="00AF6A63">
        <w:rPr>
          <w:sz w:val="20"/>
          <w:szCs w:val="20"/>
          <w:lang w:val="pl-PL"/>
        </w:rPr>
        <w:t>T</w:t>
      </w:r>
      <w:r w:rsidRPr="00D03E3A">
        <w:rPr>
          <w:sz w:val="20"/>
          <w:szCs w:val="20"/>
          <w:lang w:val="en-US"/>
        </w:rPr>
        <w:t>ł</w:t>
      </w:r>
      <w:r w:rsidRPr="00AF6A63">
        <w:rPr>
          <w:sz w:val="20"/>
          <w:szCs w:val="20"/>
          <w:lang w:val="pl-PL"/>
        </w:rPr>
        <w:t>o</w:t>
      </w:r>
      <w:r w:rsidRPr="00D03E3A">
        <w:rPr>
          <w:sz w:val="20"/>
          <w:szCs w:val="20"/>
          <w:lang w:val="en-US"/>
        </w:rPr>
        <w:t xml:space="preserve"> </w:t>
      </w:r>
      <w:r w:rsidRPr="00AF6A63">
        <w:rPr>
          <w:sz w:val="20"/>
          <w:szCs w:val="20"/>
          <w:lang w:val="pl-PL"/>
        </w:rPr>
        <w:t>historyczne</w:t>
      </w:r>
      <w:r w:rsidRPr="00D03E3A">
        <w:rPr>
          <w:sz w:val="20"/>
          <w:szCs w:val="20"/>
          <w:lang w:val="en-US"/>
        </w:rPr>
        <w:t xml:space="preserve"> </w:t>
      </w:r>
      <w:r w:rsidRPr="00AF6A63">
        <w:rPr>
          <w:sz w:val="20"/>
          <w:szCs w:val="20"/>
          <w:lang w:val="pl-PL"/>
        </w:rPr>
        <w:t>powstania</w:t>
      </w:r>
      <w:r w:rsidRPr="00D03E3A">
        <w:rPr>
          <w:sz w:val="20"/>
          <w:szCs w:val="20"/>
          <w:lang w:val="en-US"/>
        </w:rPr>
        <w:t xml:space="preserve"> </w:t>
      </w:r>
      <w:r w:rsidRPr="00AF6A63">
        <w:rPr>
          <w:sz w:val="20"/>
          <w:szCs w:val="20"/>
          <w:lang w:val="pl-PL"/>
        </w:rPr>
        <w:t>ruchu</w:t>
      </w:r>
      <w:r w:rsidRPr="00D03E3A">
        <w:rPr>
          <w:sz w:val="20"/>
          <w:szCs w:val="20"/>
          <w:lang w:val="en-US"/>
        </w:rPr>
        <w:t xml:space="preserve"> </w:t>
      </w:r>
      <w:r w:rsidRPr="00AF6A63">
        <w:rPr>
          <w:sz w:val="20"/>
          <w:szCs w:val="20"/>
          <w:lang w:val="pl-PL"/>
        </w:rPr>
        <w:t>franciszka</w:t>
      </w:r>
      <w:r w:rsidRPr="00D03E3A">
        <w:rPr>
          <w:sz w:val="20"/>
          <w:szCs w:val="20"/>
          <w:lang w:val="en-US"/>
        </w:rPr>
        <w:t>ń</w:t>
      </w:r>
      <w:r w:rsidRPr="00AF6A63">
        <w:rPr>
          <w:sz w:val="20"/>
          <w:szCs w:val="20"/>
          <w:lang w:val="pl-PL"/>
        </w:rPr>
        <w:t>skiego / A. Jasi</w:t>
      </w:r>
      <w:r w:rsidRPr="00D03E3A">
        <w:rPr>
          <w:sz w:val="20"/>
          <w:szCs w:val="20"/>
          <w:lang w:val="en-US"/>
        </w:rPr>
        <w:t>ń</w:t>
      </w:r>
      <w:r w:rsidRPr="00AF6A63">
        <w:rPr>
          <w:sz w:val="20"/>
          <w:szCs w:val="20"/>
          <w:lang w:val="pl-PL"/>
        </w:rPr>
        <w:t xml:space="preserve">ski </w:t>
      </w:r>
      <w:r w:rsidRPr="00D03E3A">
        <w:rPr>
          <w:sz w:val="20"/>
          <w:szCs w:val="20"/>
          <w:lang w:val="en-US"/>
        </w:rPr>
        <w:t>// 750-</w:t>
      </w:r>
      <w:r w:rsidRPr="00AF6A63">
        <w:rPr>
          <w:sz w:val="20"/>
          <w:szCs w:val="20"/>
          <w:lang w:val="pl-PL"/>
        </w:rPr>
        <w:t>lecie</w:t>
      </w:r>
      <w:r w:rsidRPr="00D03E3A">
        <w:rPr>
          <w:sz w:val="20"/>
          <w:szCs w:val="20"/>
          <w:lang w:val="en-US"/>
        </w:rPr>
        <w:t xml:space="preserve"> </w:t>
      </w:r>
      <w:r w:rsidRPr="00AF6A63">
        <w:rPr>
          <w:sz w:val="20"/>
          <w:szCs w:val="20"/>
          <w:lang w:val="pl-PL"/>
        </w:rPr>
        <w:t>przybicia</w:t>
      </w:r>
      <w:r w:rsidRPr="00D03E3A">
        <w:rPr>
          <w:sz w:val="20"/>
          <w:szCs w:val="20"/>
          <w:lang w:val="en-US"/>
        </w:rPr>
        <w:t xml:space="preserve"> </w:t>
      </w:r>
      <w:r w:rsidRPr="00AF6A63">
        <w:rPr>
          <w:sz w:val="20"/>
          <w:szCs w:val="20"/>
          <w:lang w:val="pl-PL"/>
        </w:rPr>
        <w:t>Braci</w:t>
      </w:r>
      <w:r w:rsidRPr="00D03E3A">
        <w:rPr>
          <w:sz w:val="20"/>
          <w:szCs w:val="20"/>
          <w:lang w:val="en-US"/>
        </w:rPr>
        <w:t xml:space="preserve"> </w:t>
      </w:r>
      <w:r w:rsidRPr="00AF6A63">
        <w:rPr>
          <w:sz w:val="20"/>
          <w:szCs w:val="20"/>
          <w:lang w:val="pl-PL"/>
        </w:rPr>
        <w:t>Mniejszych</w:t>
      </w:r>
      <w:r w:rsidRPr="00D03E3A">
        <w:rPr>
          <w:sz w:val="20"/>
          <w:szCs w:val="20"/>
          <w:lang w:val="en-US"/>
        </w:rPr>
        <w:t xml:space="preserve"> </w:t>
      </w:r>
      <w:r w:rsidRPr="00AF6A63">
        <w:rPr>
          <w:sz w:val="20"/>
          <w:szCs w:val="20"/>
          <w:lang w:val="pl-PL"/>
        </w:rPr>
        <w:t>do</w:t>
      </w:r>
      <w:r w:rsidRPr="00D03E3A">
        <w:rPr>
          <w:sz w:val="20"/>
          <w:szCs w:val="20"/>
          <w:lang w:val="en-US"/>
        </w:rPr>
        <w:t xml:space="preserve"> </w:t>
      </w:r>
      <w:r w:rsidRPr="00AF6A63">
        <w:rPr>
          <w:sz w:val="20"/>
          <w:szCs w:val="20"/>
          <w:lang w:val="pl-PL"/>
        </w:rPr>
        <w:t>Bytomia</w:t>
      </w:r>
      <w:r w:rsidRPr="00D03E3A">
        <w:rPr>
          <w:sz w:val="20"/>
          <w:szCs w:val="20"/>
          <w:lang w:val="en-US"/>
        </w:rPr>
        <w:t xml:space="preserve"> </w:t>
      </w:r>
      <w:r w:rsidRPr="00AF6A63">
        <w:rPr>
          <w:sz w:val="20"/>
          <w:szCs w:val="20"/>
          <w:lang w:val="pl-PL"/>
        </w:rPr>
        <w:t>/ pod red. Antoniego Barciaka i Witosława J. Sztuka OFM. – Katowice Panewniki, 2010. – S. 7–19.</w:t>
      </w:r>
    </w:p>
    <w:p w:rsidR="00D03E3A" w:rsidRPr="00D03E3A"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en-US"/>
        </w:rPr>
      </w:pPr>
      <w:r w:rsidRPr="00AF6A63">
        <w:rPr>
          <w:sz w:val="20"/>
          <w:szCs w:val="20"/>
          <w:lang w:val="pl-PL"/>
        </w:rPr>
        <w:t>Manteuffel</w:t>
      </w:r>
      <w:r w:rsidRPr="00D03E3A">
        <w:rPr>
          <w:sz w:val="20"/>
          <w:szCs w:val="20"/>
          <w:lang w:val="en-US"/>
        </w:rPr>
        <w:t xml:space="preserve"> </w:t>
      </w:r>
      <w:r w:rsidRPr="00AF6A63">
        <w:rPr>
          <w:sz w:val="20"/>
          <w:szCs w:val="20"/>
          <w:lang w:val="pl-PL"/>
        </w:rPr>
        <w:t>T</w:t>
      </w:r>
      <w:r w:rsidRPr="00D03E3A">
        <w:rPr>
          <w:sz w:val="20"/>
          <w:szCs w:val="20"/>
          <w:lang w:val="en-US"/>
        </w:rPr>
        <w:t xml:space="preserve">. </w:t>
      </w:r>
      <w:r w:rsidRPr="00AF6A63">
        <w:rPr>
          <w:sz w:val="20"/>
          <w:szCs w:val="20"/>
          <w:lang w:val="pl-PL"/>
        </w:rPr>
        <w:t>Narodziny</w:t>
      </w:r>
      <w:r w:rsidRPr="00D03E3A">
        <w:rPr>
          <w:sz w:val="20"/>
          <w:szCs w:val="20"/>
          <w:lang w:val="en-US"/>
        </w:rPr>
        <w:t xml:space="preserve"> </w:t>
      </w:r>
      <w:r w:rsidRPr="00AF6A63">
        <w:rPr>
          <w:sz w:val="20"/>
          <w:szCs w:val="20"/>
          <w:lang w:val="pl-PL"/>
        </w:rPr>
        <w:t>herezji / T. Manteuffel.</w:t>
      </w:r>
      <w:r w:rsidRPr="00D03E3A">
        <w:rPr>
          <w:sz w:val="20"/>
          <w:szCs w:val="20"/>
          <w:lang w:val="en-US"/>
        </w:rPr>
        <w:t xml:space="preserve"> – </w:t>
      </w:r>
      <w:r w:rsidRPr="00AF6A63">
        <w:rPr>
          <w:sz w:val="20"/>
          <w:szCs w:val="20"/>
          <w:lang w:val="pl-PL"/>
        </w:rPr>
        <w:t>Warszawa</w:t>
      </w:r>
      <w:r w:rsidRPr="00D03E3A">
        <w:rPr>
          <w:sz w:val="20"/>
          <w:szCs w:val="20"/>
          <w:lang w:val="en-US"/>
        </w:rPr>
        <w:t xml:space="preserve"> : </w:t>
      </w:r>
      <w:r w:rsidRPr="00AF6A63">
        <w:rPr>
          <w:sz w:val="20"/>
          <w:szCs w:val="20"/>
          <w:lang w:val="pl-PL"/>
        </w:rPr>
        <w:t>PWN</w:t>
      </w:r>
      <w:r w:rsidRPr="00D03E3A">
        <w:rPr>
          <w:sz w:val="20"/>
          <w:szCs w:val="20"/>
          <w:lang w:val="en-US"/>
        </w:rPr>
        <w:t xml:space="preserve">, 2008. – </w:t>
      </w:r>
      <w:r w:rsidRPr="00AF6A63">
        <w:rPr>
          <w:sz w:val="20"/>
          <w:szCs w:val="20"/>
          <w:lang w:val="pl-PL"/>
        </w:rPr>
        <w:t>146 s</w:t>
      </w:r>
      <w:r w:rsidRPr="00D03E3A">
        <w:rPr>
          <w:sz w:val="20"/>
          <w:szCs w:val="20"/>
          <w:lang w:val="en-US"/>
        </w:rPr>
        <w:t>.</w:t>
      </w:r>
    </w:p>
    <w:p w:rsidR="00D03E3A" w:rsidRPr="00D03E3A"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en-US"/>
        </w:rPr>
      </w:pPr>
      <w:r w:rsidRPr="00AF6A63">
        <w:rPr>
          <w:sz w:val="20"/>
          <w:szCs w:val="20"/>
          <w:lang w:val="pl-PL"/>
        </w:rPr>
        <w:t>Manselli R. Pierwsze stulecie historii Franciszkanów / R. Manselli ; [przygotowanie do druku A</w:t>
      </w:r>
      <w:r w:rsidRPr="00D03E3A">
        <w:rPr>
          <w:sz w:val="20"/>
          <w:szCs w:val="20"/>
          <w:lang w:val="en-US"/>
        </w:rPr>
        <w:t>.</w:t>
      </w:r>
      <w:r w:rsidRPr="00AF6A63">
        <w:rPr>
          <w:sz w:val="20"/>
          <w:szCs w:val="20"/>
          <w:lang w:val="en-US"/>
        </w:rPr>
        <w:t xml:space="preserve"> </w:t>
      </w:r>
      <w:r w:rsidRPr="00AF6A63">
        <w:rPr>
          <w:sz w:val="20"/>
          <w:szCs w:val="20"/>
          <w:lang w:val="pl-PL"/>
        </w:rPr>
        <w:t>Marini, tłuma</w:t>
      </w:r>
      <w:r w:rsidRPr="00D03E3A">
        <w:rPr>
          <w:sz w:val="20"/>
          <w:szCs w:val="20"/>
          <w:lang w:val="en-US"/>
        </w:rPr>
        <w:softHyphen/>
      </w:r>
      <w:r w:rsidRPr="00AF6A63">
        <w:rPr>
          <w:sz w:val="20"/>
          <w:szCs w:val="20"/>
          <w:lang w:val="pl-PL"/>
        </w:rPr>
        <w:t>cze</w:t>
      </w:r>
      <w:r w:rsidRPr="00D03E3A">
        <w:rPr>
          <w:sz w:val="20"/>
          <w:szCs w:val="20"/>
          <w:lang w:val="en-US"/>
        </w:rPr>
        <w:softHyphen/>
      </w:r>
      <w:r w:rsidRPr="00AF6A63">
        <w:rPr>
          <w:sz w:val="20"/>
          <w:szCs w:val="20"/>
          <w:lang w:val="pl-PL"/>
        </w:rPr>
        <w:t>nie K</w:t>
      </w:r>
      <w:r w:rsidRPr="00D03E3A">
        <w:rPr>
          <w:sz w:val="20"/>
          <w:szCs w:val="20"/>
          <w:lang w:val="en-US"/>
        </w:rPr>
        <w:t>.</w:t>
      </w:r>
      <w:r w:rsidRPr="00AF6A63">
        <w:rPr>
          <w:sz w:val="20"/>
          <w:szCs w:val="20"/>
          <w:lang w:val="en-US"/>
        </w:rPr>
        <w:t xml:space="preserve"> </w:t>
      </w:r>
      <w:r w:rsidRPr="00AF6A63">
        <w:rPr>
          <w:sz w:val="20"/>
          <w:szCs w:val="20"/>
          <w:lang w:val="pl-PL"/>
        </w:rPr>
        <w:t>Kubis]. – Kraków</w:t>
      </w:r>
      <w:r w:rsidRPr="00D03E3A">
        <w:rPr>
          <w:sz w:val="20"/>
          <w:szCs w:val="20"/>
          <w:lang w:val="en-US"/>
        </w:rPr>
        <w:t xml:space="preserve"> </w:t>
      </w:r>
      <w:r w:rsidRPr="00AF6A63">
        <w:rPr>
          <w:sz w:val="20"/>
          <w:szCs w:val="20"/>
          <w:lang w:val="pl-PL"/>
        </w:rPr>
        <w:t>: Bratni Zew, 2006. –</w:t>
      </w:r>
      <w:r w:rsidRPr="00D03E3A">
        <w:rPr>
          <w:sz w:val="20"/>
          <w:szCs w:val="20"/>
          <w:lang w:val="en-US"/>
        </w:rPr>
        <w:t xml:space="preserve"> </w:t>
      </w:r>
      <w:r w:rsidRPr="00AF6A63">
        <w:rPr>
          <w:sz w:val="20"/>
          <w:szCs w:val="20"/>
          <w:lang w:val="pl-PL"/>
        </w:rPr>
        <w:t>226 s</w:t>
      </w:r>
      <w:r w:rsidRPr="00D03E3A">
        <w:rPr>
          <w:sz w:val="20"/>
          <w:szCs w:val="20"/>
          <w:lang w:val="en-US"/>
        </w:rPr>
        <w:t>.</w:t>
      </w:r>
    </w:p>
    <w:p w:rsidR="00D03E3A" w:rsidRPr="00D03E3A" w:rsidRDefault="00D03E3A" w:rsidP="00730248">
      <w:pPr>
        <w:numPr>
          <w:ilvl w:val="0"/>
          <w:numId w:val="24"/>
        </w:numPr>
        <w:tabs>
          <w:tab w:val="clear" w:pos="720"/>
          <w:tab w:val="left" w:pos="-720"/>
          <w:tab w:val="left" w:pos="-426"/>
          <w:tab w:val="left" w:pos="-142"/>
        </w:tabs>
        <w:suppressAutoHyphens/>
        <w:ind w:left="426" w:hanging="426"/>
        <w:jc w:val="both"/>
        <w:rPr>
          <w:sz w:val="20"/>
          <w:szCs w:val="20"/>
          <w:lang w:val="en-US"/>
        </w:rPr>
      </w:pPr>
      <w:r w:rsidRPr="00AF6A63">
        <w:rPr>
          <w:sz w:val="20"/>
          <w:szCs w:val="20"/>
          <w:lang w:val="pl-PL"/>
        </w:rPr>
        <w:t>Manselli R. Święty Franciszek z Asyżu. Editor maior / R. Manselli ; [tłumaczenie M</w:t>
      </w:r>
      <w:r w:rsidRPr="00D03E3A">
        <w:rPr>
          <w:sz w:val="20"/>
          <w:szCs w:val="20"/>
          <w:lang w:val="en-US"/>
        </w:rPr>
        <w:t>.</w:t>
      </w:r>
      <w:r w:rsidRPr="00AF6A63">
        <w:rPr>
          <w:sz w:val="20"/>
          <w:szCs w:val="20"/>
          <w:lang w:val="en-US"/>
        </w:rPr>
        <w:t xml:space="preserve"> </w:t>
      </w:r>
      <w:r w:rsidRPr="00AF6A63">
        <w:rPr>
          <w:sz w:val="20"/>
          <w:szCs w:val="20"/>
          <w:lang w:val="pl-PL"/>
        </w:rPr>
        <w:t>Bilińska, A</w:t>
      </w:r>
      <w:r w:rsidRPr="00D03E3A">
        <w:rPr>
          <w:sz w:val="20"/>
          <w:szCs w:val="20"/>
          <w:lang w:val="en-US"/>
        </w:rPr>
        <w:t>.</w:t>
      </w:r>
      <w:r w:rsidRPr="00AF6A63">
        <w:rPr>
          <w:sz w:val="20"/>
          <w:szCs w:val="20"/>
          <w:lang w:val="en-US"/>
        </w:rPr>
        <w:t xml:space="preserve"> </w:t>
      </w:r>
      <w:r w:rsidRPr="00AF6A63">
        <w:rPr>
          <w:sz w:val="20"/>
          <w:szCs w:val="20"/>
          <w:lang w:val="pl-PL"/>
        </w:rPr>
        <w:t>Paleta]. – Kra</w:t>
      </w:r>
      <w:r w:rsidRPr="00D03E3A">
        <w:rPr>
          <w:sz w:val="20"/>
          <w:szCs w:val="20"/>
          <w:lang w:val="en-US"/>
        </w:rPr>
        <w:softHyphen/>
      </w:r>
      <w:r w:rsidRPr="00AF6A63">
        <w:rPr>
          <w:sz w:val="20"/>
          <w:szCs w:val="20"/>
          <w:lang w:val="pl-PL"/>
        </w:rPr>
        <w:t>ków : Bratni Zew, 2006. – 464 s.</w:t>
      </w:r>
    </w:p>
    <w:p w:rsidR="00D03E3A" w:rsidRPr="00D03E3A" w:rsidRDefault="00D03E3A" w:rsidP="00730248">
      <w:pPr>
        <w:numPr>
          <w:ilvl w:val="0"/>
          <w:numId w:val="24"/>
        </w:numPr>
        <w:tabs>
          <w:tab w:val="clear" w:pos="720"/>
          <w:tab w:val="left" w:pos="-720"/>
          <w:tab w:val="left" w:pos="-426"/>
          <w:tab w:val="left" w:pos="-142"/>
        </w:tabs>
        <w:suppressAutoHyphens/>
        <w:spacing w:line="235" w:lineRule="auto"/>
        <w:ind w:left="426" w:hanging="426"/>
        <w:jc w:val="both"/>
        <w:rPr>
          <w:sz w:val="20"/>
          <w:szCs w:val="20"/>
          <w:lang w:val="en-US"/>
        </w:rPr>
      </w:pPr>
      <w:r w:rsidRPr="00AF6A63">
        <w:rPr>
          <w:sz w:val="20"/>
          <w:szCs w:val="20"/>
          <w:lang w:val="pl-PL"/>
        </w:rPr>
        <w:lastRenderedPageBreak/>
        <w:t>Mruk W. Franciszkanie i Ziemia Święta w XIII wieku (do roku 1291) / W. Mruk. – Kraków : Historia Iagel</w:t>
      </w:r>
      <w:r w:rsidRPr="00D03E3A">
        <w:rPr>
          <w:sz w:val="20"/>
          <w:szCs w:val="20"/>
          <w:lang w:val="en-US"/>
        </w:rPr>
        <w:softHyphen/>
      </w:r>
      <w:r w:rsidRPr="00AF6A63">
        <w:rPr>
          <w:sz w:val="20"/>
          <w:szCs w:val="20"/>
          <w:lang w:val="pl-PL"/>
        </w:rPr>
        <w:t>lo</w:t>
      </w:r>
      <w:r w:rsidRPr="00D03E3A">
        <w:rPr>
          <w:sz w:val="20"/>
          <w:szCs w:val="20"/>
          <w:lang w:val="en-US"/>
        </w:rPr>
        <w:softHyphen/>
      </w:r>
      <w:r w:rsidRPr="00AF6A63">
        <w:rPr>
          <w:sz w:val="20"/>
          <w:szCs w:val="20"/>
          <w:lang w:val="pl-PL"/>
        </w:rPr>
        <w:t>nica, 2010. – 259 s.</w:t>
      </w:r>
    </w:p>
    <w:p w:rsidR="00D03E3A" w:rsidRPr="00D03E3A" w:rsidRDefault="00D03E3A" w:rsidP="00730248">
      <w:pPr>
        <w:numPr>
          <w:ilvl w:val="0"/>
          <w:numId w:val="24"/>
        </w:numPr>
        <w:tabs>
          <w:tab w:val="clear" w:pos="720"/>
          <w:tab w:val="left" w:pos="-720"/>
          <w:tab w:val="left" w:pos="-426"/>
          <w:tab w:val="left" w:pos="-142"/>
        </w:tabs>
        <w:suppressAutoHyphens/>
        <w:spacing w:line="235" w:lineRule="auto"/>
        <w:ind w:left="426" w:hanging="426"/>
        <w:jc w:val="both"/>
        <w:rPr>
          <w:sz w:val="20"/>
          <w:szCs w:val="20"/>
          <w:lang w:val="en-US"/>
        </w:rPr>
      </w:pPr>
      <w:r w:rsidRPr="00AF6A63">
        <w:rPr>
          <w:sz w:val="20"/>
          <w:szCs w:val="20"/>
          <w:lang w:val="pl-PL"/>
        </w:rPr>
        <w:t>Pellegrini</w:t>
      </w:r>
      <w:r w:rsidRPr="00D03E3A">
        <w:rPr>
          <w:sz w:val="20"/>
          <w:szCs w:val="20"/>
          <w:lang w:val="en-US"/>
        </w:rPr>
        <w:t xml:space="preserve"> </w:t>
      </w:r>
      <w:r w:rsidRPr="00AF6A63">
        <w:rPr>
          <w:sz w:val="20"/>
          <w:szCs w:val="20"/>
          <w:lang w:val="pl-PL"/>
        </w:rPr>
        <w:t>L</w:t>
      </w:r>
      <w:r w:rsidRPr="00D03E3A">
        <w:rPr>
          <w:sz w:val="20"/>
          <w:szCs w:val="20"/>
          <w:lang w:val="en-US"/>
        </w:rPr>
        <w:t xml:space="preserve">. </w:t>
      </w:r>
      <w:r w:rsidRPr="00AF6A63">
        <w:rPr>
          <w:sz w:val="20"/>
          <w:szCs w:val="20"/>
          <w:lang w:val="pl-PL"/>
        </w:rPr>
        <w:t>Regu</w:t>
      </w:r>
      <w:r w:rsidRPr="00D03E3A">
        <w:rPr>
          <w:sz w:val="20"/>
          <w:szCs w:val="20"/>
          <w:lang w:val="en-US"/>
        </w:rPr>
        <w:t>ł</w:t>
      </w:r>
      <w:r w:rsidRPr="00AF6A63">
        <w:rPr>
          <w:sz w:val="20"/>
          <w:szCs w:val="20"/>
          <w:lang w:val="pl-PL"/>
        </w:rPr>
        <w:t>y</w:t>
      </w:r>
      <w:r w:rsidRPr="00D03E3A">
        <w:rPr>
          <w:sz w:val="20"/>
          <w:szCs w:val="20"/>
          <w:lang w:val="en-US"/>
        </w:rPr>
        <w:t xml:space="preserve"> </w:t>
      </w:r>
      <w:r w:rsidRPr="00AF6A63">
        <w:rPr>
          <w:sz w:val="20"/>
          <w:szCs w:val="20"/>
          <w:lang w:val="pl-PL"/>
        </w:rPr>
        <w:t>Zakonu</w:t>
      </w:r>
      <w:r w:rsidRPr="00D03E3A">
        <w:rPr>
          <w:sz w:val="20"/>
          <w:szCs w:val="20"/>
          <w:lang w:val="en-US"/>
        </w:rPr>
        <w:t xml:space="preserve"> </w:t>
      </w:r>
      <w:r w:rsidRPr="00AF6A63">
        <w:rPr>
          <w:sz w:val="20"/>
          <w:szCs w:val="20"/>
          <w:lang w:val="pl-PL"/>
        </w:rPr>
        <w:t>Braci</w:t>
      </w:r>
      <w:r w:rsidRPr="00D03E3A">
        <w:rPr>
          <w:sz w:val="20"/>
          <w:szCs w:val="20"/>
          <w:lang w:val="en-US"/>
        </w:rPr>
        <w:t xml:space="preserve"> </w:t>
      </w:r>
      <w:r w:rsidRPr="00AF6A63">
        <w:rPr>
          <w:sz w:val="20"/>
          <w:szCs w:val="20"/>
          <w:lang w:val="pl-PL"/>
        </w:rPr>
        <w:t>Mniejszych / L. Pellegrini</w:t>
      </w:r>
      <w:r w:rsidRPr="00D03E3A">
        <w:rPr>
          <w:sz w:val="20"/>
          <w:szCs w:val="20"/>
          <w:lang w:val="en-US"/>
        </w:rPr>
        <w:t xml:space="preserve"> // </w:t>
      </w:r>
      <w:r w:rsidRPr="00AF6A63">
        <w:rPr>
          <w:sz w:val="20"/>
          <w:szCs w:val="20"/>
          <w:lang w:val="pl-PL"/>
        </w:rPr>
        <w:t>Pisma</w:t>
      </w:r>
      <w:r w:rsidRPr="00D03E3A">
        <w:rPr>
          <w:sz w:val="20"/>
          <w:szCs w:val="20"/>
          <w:lang w:val="en-US"/>
        </w:rPr>
        <w:t xml:space="preserve"> </w:t>
      </w:r>
      <w:r w:rsidRPr="00AF6A63">
        <w:rPr>
          <w:sz w:val="20"/>
          <w:szCs w:val="20"/>
          <w:lang w:val="pl-PL"/>
        </w:rPr>
        <w:t>Sw</w:t>
      </w:r>
      <w:r w:rsidRPr="00D03E3A">
        <w:rPr>
          <w:sz w:val="20"/>
          <w:szCs w:val="20"/>
          <w:lang w:val="en-US"/>
        </w:rPr>
        <w:t xml:space="preserve">. </w:t>
      </w:r>
      <w:r w:rsidRPr="00AF6A63">
        <w:rPr>
          <w:sz w:val="20"/>
          <w:szCs w:val="20"/>
          <w:lang w:val="pl-PL"/>
        </w:rPr>
        <w:t>Franciszka z Asyżu. Teksty łaciń</w:t>
      </w:r>
      <w:r w:rsidRPr="00AF6A63">
        <w:rPr>
          <w:sz w:val="20"/>
          <w:szCs w:val="20"/>
          <w:lang w:val="pl-PL"/>
        </w:rPr>
        <w:softHyphen/>
        <w:t>skie i starowłoskie w polskim przekładzie. – Kraków</w:t>
      </w:r>
      <w:r w:rsidRPr="00D03E3A">
        <w:rPr>
          <w:sz w:val="20"/>
          <w:szCs w:val="20"/>
          <w:lang w:val="en-US"/>
        </w:rPr>
        <w:t xml:space="preserve"> :</w:t>
      </w:r>
      <w:r w:rsidRPr="00AF6A63">
        <w:rPr>
          <w:sz w:val="20"/>
          <w:szCs w:val="20"/>
          <w:lang w:val="pl-PL"/>
        </w:rPr>
        <w:t xml:space="preserve"> Bratni Zew,</w:t>
      </w:r>
      <w:r w:rsidRPr="00D03E3A">
        <w:rPr>
          <w:sz w:val="20"/>
          <w:szCs w:val="20"/>
          <w:lang w:val="en-US"/>
        </w:rPr>
        <w:t xml:space="preserve"> </w:t>
      </w:r>
      <w:r w:rsidRPr="00AF6A63">
        <w:rPr>
          <w:sz w:val="20"/>
          <w:szCs w:val="20"/>
          <w:lang w:val="pl-PL"/>
        </w:rPr>
        <w:t>2009.</w:t>
      </w:r>
      <w:r w:rsidRPr="00D03E3A">
        <w:rPr>
          <w:sz w:val="20"/>
          <w:szCs w:val="20"/>
          <w:lang w:val="en-US"/>
        </w:rPr>
        <w:t xml:space="preserve"> – </w:t>
      </w:r>
      <w:r w:rsidRPr="00AF6A63">
        <w:rPr>
          <w:sz w:val="20"/>
          <w:szCs w:val="20"/>
          <w:lang w:val="pl-PL"/>
        </w:rPr>
        <w:t>S. 254</w:t>
      </w:r>
      <w:r w:rsidRPr="00D03E3A">
        <w:rPr>
          <w:sz w:val="20"/>
          <w:szCs w:val="20"/>
          <w:lang w:val="en-US"/>
        </w:rPr>
        <w:t>–</w:t>
      </w:r>
      <w:r w:rsidRPr="00AF6A63">
        <w:rPr>
          <w:sz w:val="20"/>
          <w:szCs w:val="20"/>
          <w:lang w:val="pl-PL"/>
        </w:rPr>
        <w:t>255.</w:t>
      </w:r>
    </w:p>
    <w:p w:rsidR="00D03E3A" w:rsidRPr="00D03E3A" w:rsidRDefault="00D03E3A" w:rsidP="00730248">
      <w:pPr>
        <w:numPr>
          <w:ilvl w:val="0"/>
          <w:numId w:val="24"/>
        </w:numPr>
        <w:tabs>
          <w:tab w:val="clear" w:pos="720"/>
          <w:tab w:val="left" w:pos="-720"/>
          <w:tab w:val="left" w:pos="-426"/>
          <w:tab w:val="left" w:pos="-142"/>
        </w:tabs>
        <w:suppressAutoHyphens/>
        <w:spacing w:line="235" w:lineRule="auto"/>
        <w:ind w:left="426" w:hanging="426"/>
        <w:jc w:val="both"/>
        <w:rPr>
          <w:sz w:val="20"/>
          <w:szCs w:val="20"/>
          <w:lang w:val="en-US"/>
        </w:rPr>
      </w:pPr>
      <w:r w:rsidRPr="00AF6A63">
        <w:rPr>
          <w:sz w:val="20"/>
          <w:szCs w:val="20"/>
          <w:lang w:val="pl-PL"/>
        </w:rPr>
        <w:t>Prejs R. Za Franciszkiem. Dzieje Pierwszego Zakonu Franciszkańskiego 1209–1517 / R. Prejs. – Kraków</w:t>
      </w:r>
      <w:r w:rsidRPr="00D03E3A">
        <w:rPr>
          <w:sz w:val="20"/>
          <w:szCs w:val="20"/>
          <w:lang w:val="en-US"/>
        </w:rPr>
        <w:t xml:space="preserve"> </w:t>
      </w:r>
      <w:r w:rsidRPr="00AF6A63">
        <w:rPr>
          <w:sz w:val="20"/>
          <w:szCs w:val="20"/>
          <w:lang w:val="pl-PL"/>
        </w:rPr>
        <w:t>: Serafin, 2011. –</w:t>
      </w:r>
      <w:r w:rsidRPr="00D03E3A">
        <w:rPr>
          <w:sz w:val="20"/>
          <w:szCs w:val="20"/>
          <w:lang w:val="en-US"/>
        </w:rPr>
        <w:t xml:space="preserve"> </w:t>
      </w:r>
      <w:r w:rsidRPr="00AF6A63">
        <w:rPr>
          <w:sz w:val="20"/>
          <w:szCs w:val="20"/>
          <w:lang w:val="pl-PL"/>
        </w:rPr>
        <w:t>396 s.</w:t>
      </w:r>
    </w:p>
    <w:p w:rsidR="00D03E3A" w:rsidRPr="00D03E3A" w:rsidRDefault="00D03E3A" w:rsidP="00974CFB">
      <w:pPr>
        <w:suppressAutoHyphens/>
        <w:spacing w:line="235" w:lineRule="auto"/>
        <w:ind w:firstLine="709"/>
        <w:jc w:val="both"/>
        <w:rPr>
          <w:sz w:val="20"/>
          <w:szCs w:val="20"/>
          <w:lang w:val="en-US"/>
        </w:rPr>
      </w:pPr>
    </w:p>
    <w:p w:rsidR="00D03E3A" w:rsidRPr="00AF6A63" w:rsidRDefault="00D03E3A" w:rsidP="00974CFB">
      <w:pPr>
        <w:suppressAutoHyphens/>
        <w:spacing w:line="235" w:lineRule="auto"/>
        <w:ind w:firstLine="709"/>
        <w:jc w:val="both"/>
        <w:rPr>
          <w:i/>
          <w:sz w:val="20"/>
          <w:szCs w:val="20"/>
        </w:rPr>
      </w:pPr>
      <w:r w:rsidRPr="00AF6A63">
        <w:rPr>
          <w:i/>
          <w:sz w:val="20"/>
          <w:szCs w:val="20"/>
        </w:rPr>
        <w:t>В статье проанализирована начальная история Францисканского ордена в течении первой тре</w:t>
      </w:r>
      <w:r w:rsidR="00EC47D4">
        <w:rPr>
          <w:i/>
          <w:sz w:val="20"/>
          <w:szCs w:val="20"/>
          <w:lang w:val="uk-UA"/>
        </w:rPr>
        <w:softHyphen/>
      </w:r>
      <w:r w:rsidRPr="00AF6A63">
        <w:rPr>
          <w:i/>
          <w:sz w:val="20"/>
          <w:szCs w:val="20"/>
        </w:rPr>
        <w:t>ти XIII в. На основе обработки разноплановых источников и литературы освещено роль личного при</w:t>
      </w:r>
      <w:r w:rsidR="00EC47D4">
        <w:rPr>
          <w:i/>
          <w:sz w:val="20"/>
          <w:szCs w:val="20"/>
          <w:lang w:val="uk-UA"/>
        </w:rPr>
        <w:softHyphen/>
      </w:r>
      <w:r w:rsidRPr="00AF6A63">
        <w:rPr>
          <w:i/>
          <w:sz w:val="20"/>
          <w:szCs w:val="20"/>
        </w:rPr>
        <w:t>ме</w:t>
      </w:r>
      <w:r w:rsidR="00EC47D4">
        <w:rPr>
          <w:i/>
          <w:sz w:val="20"/>
          <w:szCs w:val="20"/>
          <w:lang w:val="uk-UA"/>
        </w:rPr>
        <w:softHyphen/>
      </w:r>
      <w:r w:rsidRPr="00AF6A63">
        <w:rPr>
          <w:i/>
          <w:sz w:val="20"/>
          <w:szCs w:val="20"/>
        </w:rPr>
        <w:t>ра св. Франциска в формировании качественно нового типа католического монашества, основанного на по</w:t>
      </w:r>
      <w:r w:rsidR="00EC47D4">
        <w:rPr>
          <w:i/>
          <w:sz w:val="20"/>
          <w:szCs w:val="20"/>
          <w:lang w:val="uk-UA"/>
        </w:rPr>
        <w:softHyphen/>
      </w:r>
      <w:r w:rsidRPr="00AF6A63">
        <w:rPr>
          <w:i/>
          <w:sz w:val="20"/>
          <w:szCs w:val="20"/>
        </w:rPr>
        <w:t>стулатах евангельской бедности и миссионерства. Значительное внимание уделено становлению миссио</w:t>
      </w:r>
      <w:r w:rsidR="00EC47D4">
        <w:rPr>
          <w:i/>
          <w:sz w:val="20"/>
          <w:szCs w:val="20"/>
          <w:lang w:val="uk-UA"/>
        </w:rPr>
        <w:softHyphen/>
      </w:r>
      <w:r w:rsidRPr="00AF6A63">
        <w:rPr>
          <w:i/>
          <w:sz w:val="20"/>
          <w:szCs w:val="20"/>
        </w:rPr>
        <w:t>нерских организаций Братьев Меньших в Европе и на Ближнем Востоке до начала 1230-х гг.</w:t>
      </w:r>
    </w:p>
    <w:p w:rsidR="00D03E3A" w:rsidRPr="00AF6A63" w:rsidRDefault="00D03E3A" w:rsidP="00974CFB">
      <w:pPr>
        <w:suppressAutoHyphens/>
        <w:spacing w:line="235" w:lineRule="auto"/>
        <w:ind w:firstLine="709"/>
        <w:jc w:val="both"/>
        <w:rPr>
          <w:i/>
          <w:sz w:val="20"/>
          <w:szCs w:val="20"/>
        </w:rPr>
      </w:pPr>
      <w:r w:rsidRPr="00AF6A63">
        <w:rPr>
          <w:b/>
          <w:i/>
          <w:sz w:val="20"/>
          <w:szCs w:val="20"/>
        </w:rPr>
        <w:t>Ключевые слова:</w:t>
      </w:r>
      <w:r w:rsidRPr="00AF6A63">
        <w:rPr>
          <w:i/>
          <w:sz w:val="20"/>
          <w:szCs w:val="20"/>
        </w:rPr>
        <w:t xml:space="preserve"> св. Франциск, Братья Меньшие, провинция, Папа Римский, Европа, католи</w:t>
      </w:r>
      <w:r w:rsidR="00EC47D4">
        <w:rPr>
          <w:i/>
          <w:sz w:val="20"/>
          <w:szCs w:val="20"/>
          <w:lang w:val="uk-UA"/>
        </w:rPr>
        <w:softHyphen/>
      </w:r>
      <w:r w:rsidRPr="00AF6A63">
        <w:rPr>
          <w:i/>
          <w:sz w:val="20"/>
          <w:szCs w:val="20"/>
        </w:rPr>
        <w:t>че</w:t>
      </w:r>
      <w:r w:rsidR="00EC47D4">
        <w:rPr>
          <w:i/>
          <w:sz w:val="20"/>
          <w:szCs w:val="20"/>
          <w:lang w:val="uk-UA"/>
        </w:rPr>
        <w:softHyphen/>
      </w:r>
      <w:r w:rsidRPr="00AF6A63">
        <w:rPr>
          <w:i/>
          <w:sz w:val="20"/>
          <w:szCs w:val="20"/>
        </w:rPr>
        <w:t>ское монашество, Римская церковь.</w:t>
      </w:r>
    </w:p>
    <w:p w:rsidR="00D03E3A" w:rsidRPr="00AF6A63" w:rsidRDefault="00D03E3A" w:rsidP="00974CFB">
      <w:pPr>
        <w:suppressAutoHyphens/>
        <w:spacing w:line="235" w:lineRule="auto"/>
        <w:ind w:firstLine="709"/>
        <w:jc w:val="both"/>
        <w:rPr>
          <w:i/>
          <w:sz w:val="20"/>
          <w:szCs w:val="20"/>
        </w:rPr>
      </w:pPr>
    </w:p>
    <w:p w:rsidR="00D03E3A" w:rsidRPr="00D03E3A" w:rsidRDefault="00D03E3A" w:rsidP="00974CFB">
      <w:pPr>
        <w:suppressAutoHyphens/>
        <w:spacing w:line="235" w:lineRule="auto"/>
        <w:ind w:firstLine="709"/>
        <w:jc w:val="both"/>
        <w:rPr>
          <w:i/>
          <w:color w:val="000000"/>
          <w:sz w:val="20"/>
          <w:szCs w:val="20"/>
          <w:shd w:val="clear" w:color="auto" w:fill="FFFFFF"/>
          <w:lang w:val="en-US"/>
        </w:rPr>
      </w:pPr>
      <w:r w:rsidRPr="00D03E3A">
        <w:rPr>
          <w:i/>
          <w:color w:val="000000"/>
          <w:sz w:val="20"/>
          <w:szCs w:val="20"/>
          <w:shd w:val="clear" w:color="auto" w:fill="FFFFFF"/>
          <w:lang w:val="en-US"/>
        </w:rPr>
        <w:t>In the article it is analyzed the beginnings of the history of Franciscan Order during the first third part of the 13th century. On the basis of working up of diversified sources and literature it is highlighted the personal role of St. Francis in the formation of qualitative new type of Catholic monasticism founded on the postulates of gospel poverty and missions. Great attention is paid to the formation of missionary organizations of Brother Less in Europe and in the Middle East (</w:t>
      </w:r>
      <w:r w:rsidRPr="00AF6A63">
        <w:rPr>
          <w:i/>
          <w:color w:val="000000"/>
          <w:sz w:val="20"/>
          <w:szCs w:val="20"/>
          <w:shd w:val="clear" w:color="auto" w:fill="FFFFFF"/>
        </w:rPr>
        <w:t>можна</w:t>
      </w:r>
      <w:r w:rsidRPr="00D03E3A">
        <w:rPr>
          <w:i/>
          <w:color w:val="000000"/>
          <w:sz w:val="20"/>
          <w:szCs w:val="20"/>
          <w:shd w:val="clear" w:color="auto" w:fill="FFFFFF"/>
          <w:lang w:val="en-US"/>
        </w:rPr>
        <w:t xml:space="preserve"> </w:t>
      </w:r>
      <w:r w:rsidRPr="00AF6A63">
        <w:rPr>
          <w:i/>
          <w:color w:val="000000"/>
          <w:sz w:val="20"/>
          <w:szCs w:val="20"/>
          <w:shd w:val="clear" w:color="auto" w:fill="FFFFFF"/>
        </w:rPr>
        <w:t>ще</w:t>
      </w:r>
      <w:r w:rsidRPr="00D03E3A">
        <w:rPr>
          <w:i/>
          <w:color w:val="000000"/>
          <w:sz w:val="20"/>
          <w:szCs w:val="20"/>
          <w:shd w:val="clear" w:color="auto" w:fill="FFFFFF"/>
          <w:lang w:val="en-US"/>
        </w:rPr>
        <w:t xml:space="preserve"> </w:t>
      </w:r>
      <w:r w:rsidRPr="00AF6A63">
        <w:rPr>
          <w:i/>
          <w:color w:val="000000"/>
          <w:sz w:val="20"/>
          <w:szCs w:val="20"/>
          <w:shd w:val="clear" w:color="auto" w:fill="FFFFFF"/>
        </w:rPr>
        <w:t>сказати</w:t>
      </w:r>
      <w:r w:rsidRPr="00D03E3A">
        <w:rPr>
          <w:i/>
          <w:color w:val="000000"/>
          <w:sz w:val="20"/>
          <w:szCs w:val="20"/>
          <w:shd w:val="clear" w:color="auto" w:fill="FFFFFF"/>
          <w:lang w:val="en-US"/>
        </w:rPr>
        <w:t xml:space="preserve"> </w:t>
      </w:r>
      <w:r w:rsidRPr="00AF6A63">
        <w:rPr>
          <w:i/>
          <w:color w:val="000000"/>
          <w:sz w:val="20"/>
          <w:szCs w:val="20"/>
          <w:shd w:val="clear" w:color="auto" w:fill="FFFFFF"/>
        </w:rPr>
        <w:t>дослівно</w:t>
      </w:r>
      <w:r w:rsidRPr="00D03E3A">
        <w:rPr>
          <w:i/>
          <w:color w:val="000000"/>
          <w:sz w:val="20"/>
          <w:szCs w:val="20"/>
          <w:shd w:val="clear" w:color="auto" w:fill="FFFFFF"/>
          <w:lang w:val="en-US"/>
        </w:rPr>
        <w:t xml:space="preserve"> The Near East) to the beginning of 1230s.</w:t>
      </w:r>
    </w:p>
    <w:p w:rsidR="00D03E3A" w:rsidRPr="00AF6A63" w:rsidRDefault="00D03E3A" w:rsidP="00974CFB">
      <w:pPr>
        <w:suppressAutoHyphens/>
        <w:spacing w:line="235" w:lineRule="auto"/>
        <w:ind w:firstLine="709"/>
        <w:jc w:val="both"/>
        <w:rPr>
          <w:i/>
          <w:sz w:val="20"/>
          <w:szCs w:val="20"/>
          <w:lang w:val="en-US"/>
        </w:rPr>
      </w:pPr>
      <w:r w:rsidRPr="00D03E3A">
        <w:rPr>
          <w:b/>
          <w:i/>
          <w:color w:val="000000"/>
          <w:sz w:val="20"/>
          <w:szCs w:val="20"/>
          <w:shd w:val="clear" w:color="auto" w:fill="FFFFFF"/>
          <w:lang w:val="en-US"/>
        </w:rPr>
        <w:t>Keywords:</w:t>
      </w:r>
      <w:r w:rsidRPr="00D03E3A">
        <w:rPr>
          <w:i/>
          <w:color w:val="000000"/>
          <w:sz w:val="20"/>
          <w:szCs w:val="20"/>
          <w:shd w:val="clear" w:color="auto" w:fill="FFFFFF"/>
          <w:lang w:val="en-US"/>
        </w:rPr>
        <w:t xml:space="preserve"> St. Francis, Brother Less, province, Pope, Europe, Catholic monasticism, Roman church.</w:t>
      </w:r>
    </w:p>
    <w:p w:rsidR="00676D6E" w:rsidRDefault="00676D6E" w:rsidP="00974CFB">
      <w:pPr>
        <w:suppressAutoHyphens/>
        <w:autoSpaceDE w:val="0"/>
        <w:autoSpaceDN w:val="0"/>
        <w:adjustRightInd w:val="0"/>
        <w:spacing w:line="235" w:lineRule="auto"/>
        <w:jc w:val="both"/>
        <w:rPr>
          <w:b/>
          <w:caps/>
          <w:lang w:val="uk-UA"/>
        </w:rPr>
      </w:pPr>
    </w:p>
    <w:p w:rsidR="00EC47D4" w:rsidRPr="00974CFB" w:rsidRDefault="00EC47D4" w:rsidP="00974CFB">
      <w:pPr>
        <w:suppressAutoHyphens/>
        <w:autoSpaceDE w:val="0"/>
        <w:autoSpaceDN w:val="0"/>
        <w:adjustRightInd w:val="0"/>
        <w:spacing w:line="235" w:lineRule="auto"/>
        <w:jc w:val="both"/>
        <w:rPr>
          <w:b/>
          <w:caps/>
          <w:sz w:val="20"/>
          <w:szCs w:val="20"/>
          <w:lang w:val="uk-UA"/>
        </w:rPr>
      </w:pPr>
    </w:p>
    <w:p w:rsidR="00EC47D4" w:rsidRDefault="00EC47D4" w:rsidP="00974CFB">
      <w:pPr>
        <w:suppressAutoHyphens/>
        <w:autoSpaceDE w:val="0"/>
        <w:autoSpaceDN w:val="0"/>
        <w:adjustRightInd w:val="0"/>
        <w:spacing w:line="235" w:lineRule="auto"/>
        <w:jc w:val="both"/>
        <w:rPr>
          <w:b/>
          <w:caps/>
          <w:lang w:val="uk-UA"/>
        </w:rPr>
      </w:pPr>
    </w:p>
    <w:p w:rsidR="00974CFB" w:rsidRPr="00CF5A8B" w:rsidRDefault="00974CFB" w:rsidP="00974CFB">
      <w:pPr>
        <w:suppressAutoHyphens/>
        <w:spacing w:line="235" w:lineRule="auto"/>
        <w:rPr>
          <w:b/>
        </w:rPr>
      </w:pPr>
      <w:r w:rsidRPr="00CF5A8B">
        <w:rPr>
          <w:b/>
        </w:rPr>
        <w:t xml:space="preserve">УДК </w:t>
      </w:r>
      <w:r w:rsidRPr="00CF5A8B">
        <w:rPr>
          <w:b/>
          <w:color w:val="000000"/>
          <w:shd w:val="clear" w:color="auto" w:fill="FFFFFF"/>
        </w:rPr>
        <w:t>94(477.8:4):[666.1:005.412]“147/185”</w:t>
      </w:r>
    </w:p>
    <w:p w:rsidR="00974CFB" w:rsidRPr="00CF5A8B" w:rsidRDefault="00974CFB" w:rsidP="00974CFB">
      <w:pPr>
        <w:suppressAutoHyphens/>
        <w:spacing w:line="235" w:lineRule="auto"/>
        <w:rPr>
          <w:b/>
          <w:i/>
        </w:rPr>
      </w:pPr>
      <w:r w:rsidRPr="00CF5A8B">
        <w:rPr>
          <w:b/>
        </w:rPr>
        <w:t>ББК</w:t>
      </w:r>
      <w:r w:rsidRPr="00CF5A8B">
        <w:rPr>
          <w:b/>
          <w:i/>
        </w:rPr>
        <w:t xml:space="preserve"> </w:t>
      </w:r>
      <w:r w:rsidRPr="00CF5A8B">
        <w:rPr>
          <w:b/>
        </w:rPr>
        <w:t>63.59</w:t>
      </w:r>
      <w:r w:rsidRPr="00CF5A8B">
        <w:rPr>
          <w:b/>
          <w:i/>
        </w:rPr>
        <w:tab/>
      </w:r>
      <w:r w:rsidRPr="00CF5A8B">
        <w:rPr>
          <w:b/>
          <w:i/>
        </w:rPr>
        <w:tab/>
      </w:r>
      <w:r w:rsidRPr="00CF5A8B">
        <w:rPr>
          <w:b/>
          <w:i/>
        </w:rPr>
        <w:tab/>
      </w:r>
      <w:r w:rsidRPr="00CF5A8B">
        <w:rPr>
          <w:b/>
          <w:i/>
        </w:rPr>
        <w:tab/>
      </w:r>
      <w:r w:rsidRPr="00CF5A8B">
        <w:rPr>
          <w:b/>
          <w:i/>
        </w:rPr>
        <w:tab/>
      </w:r>
      <w:r w:rsidRPr="00CF5A8B">
        <w:rPr>
          <w:b/>
          <w:i/>
        </w:rPr>
        <w:tab/>
      </w:r>
      <w:r w:rsidRPr="00CF5A8B">
        <w:rPr>
          <w:b/>
          <w:i/>
        </w:rPr>
        <w:tab/>
      </w:r>
      <w:r w:rsidRPr="00CF5A8B">
        <w:rPr>
          <w:b/>
          <w:i/>
        </w:rPr>
        <w:tab/>
      </w:r>
      <w:r w:rsidRPr="00CF5A8B">
        <w:rPr>
          <w:b/>
          <w:i/>
        </w:rPr>
        <w:tab/>
      </w:r>
      <w:r>
        <w:rPr>
          <w:b/>
          <w:i/>
          <w:lang w:val="uk-UA"/>
        </w:rPr>
        <w:t xml:space="preserve">       </w:t>
      </w:r>
      <w:r w:rsidRPr="00CF5A8B">
        <w:rPr>
          <w:b/>
          <w:i/>
        </w:rPr>
        <w:t>Юлія Курдина</w:t>
      </w:r>
    </w:p>
    <w:p w:rsidR="00974CFB" w:rsidRPr="00CF5A8B" w:rsidRDefault="00974CFB" w:rsidP="00974CFB">
      <w:pPr>
        <w:suppressAutoHyphens/>
        <w:spacing w:line="235" w:lineRule="auto"/>
        <w:rPr>
          <w:b/>
          <w:i/>
        </w:rPr>
      </w:pPr>
    </w:p>
    <w:p w:rsidR="00974CFB" w:rsidRPr="00CF5A8B" w:rsidRDefault="00974CFB" w:rsidP="00974CFB">
      <w:pPr>
        <w:suppressAutoHyphens/>
        <w:spacing w:line="235" w:lineRule="auto"/>
        <w:jc w:val="center"/>
        <w:rPr>
          <w:b/>
        </w:rPr>
      </w:pPr>
      <w:r w:rsidRPr="00CF5A8B">
        <w:rPr>
          <w:b/>
        </w:rPr>
        <w:t>ГУТНИЦТВО НА ЗАХІДНОУКРАЇНСЬКИХ ЗЕМЛЯХ У КОНТЕКСТІ РОЗВИТКУ ЄВРОПЕЙСЬКОГО СКЛЯРСТВА</w:t>
      </w:r>
    </w:p>
    <w:p w:rsidR="00B5322C" w:rsidRDefault="00B5322C" w:rsidP="00974CFB">
      <w:pPr>
        <w:suppressAutoHyphens/>
        <w:spacing w:line="235" w:lineRule="auto"/>
        <w:ind w:firstLine="709"/>
        <w:jc w:val="both"/>
        <w:rPr>
          <w:i/>
        </w:rPr>
        <w:sectPr w:rsidR="00B5322C" w:rsidSect="002E47FC">
          <w:headerReference w:type="default" r:id="rId93"/>
          <w:type w:val="continuous"/>
          <w:pgSz w:w="11907" w:h="16840" w:code="9"/>
          <w:pgMar w:top="1418" w:right="1418" w:bottom="1134" w:left="1418" w:header="964" w:footer="851" w:gutter="0"/>
          <w:cols w:space="720"/>
          <w:titlePg/>
          <w:docGrid w:linePitch="326"/>
        </w:sectPr>
      </w:pPr>
    </w:p>
    <w:p w:rsidR="00974CFB" w:rsidRPr="00CF5A8B" w:rsidRDefault="00974CFB" w:rsidP="00974CFB">
      <w:pPr>
        <w:suppressAutoHyphens/>
        <w:spacing w:line="235" w:lineRule="auto"/>
        <w:ind w:firstLine="709"/>
        <w:jc w:val="both"/>
        <w:rPr>
          <w:i/>
        </w:rPr>
      </w:pPr>
    </w:p>
    <w:p w:rsidR="00974CFB" w:rsidRPr="00CF5A8B" w:rsidRDefault="00974CFB" w:rsidP="00974CFB">
      <w:pPr>
        <w:suppressAutoHyphens/>
        <w:spacing w:line="235" w:lineRule="auto"/>
        <w:ind w:firstLine="709"/>
        <w:jc w:val="both"/>
        <w:rPr>
          <w:i/>
          <w:sz w:val="20"/>
          <w:szCs w:val="20"/>
        </w:rPr>
      </w:pPr>
      <w:r w:rsidRPr="00CF5A8B">
        <w:rPr>
          <w:i/>
          <w:sz w:val="20"/>
          <w:szCs w:val="20"/>
        </w:rPr>
        <w:t xml:space="preserve">У статті розглядаються головні аспекти організації гутництва в останній третині </w:t>
      </w:r>
      <w:r w:rsidRPr="00CF5A8B">
        <w:rPr>
          <w:i/>
          <w:sz w:val="20"/>
          <w:szCs w:val="20"/>
          <w:lang w:val="en-US"/>
        </w:rPr>
        <w:t>XV</w:t>
      </w:r>
      <w:r w:rsidRPr="00CF5A8B">
        <w:rPr>
          <w:i/>
          <w:sz w:val="20"/>
          <w:szCs w:val="20"/>
        </w:rPr>
        <w:t xml:space="preserve"> – </w:t>
      </w:r>
      <w:r w:rsidRPr="00CF5A8B">
        <w:rPr>
          <w:i/>
          <w:sz w:val="20"/>
          <w:szCs w:val="20"/>
          <w:lang w:val="en-US"/>
        </w:rPr>
        <w:t>I</w:t>
      </w:r>
      <w:r w:rsidRPr="00CF5A8B">
        <w:rPr>
          <w:i/>
          <w:sz w:val="20"/>
          <w:szCs w:val="20"/>
        </w:rPr>
        <w:t xml:space="preserve"> пол. </w:t>
      </w:r>
      <w:r w:rsidRPr="00CF5A8B">
        <w:rPr>
          <w:i/>
          <w:sz w:val="20"/>
          <w:szCs w:val="20"/>
          <w:lang w:val="en-US"/>
        </w:rPr>
        <w:t>XIX</w:t>
      </w:r>
      <w:r w:rsidRPr="00CF5A8B">
        <w:rPr>
          <w:i/>
          <w:sz w:val="20"/>
          <w:szCs w:val="20"/>
        </w:rPr>
        <w:t> ст. Увага зосереджена на особливостях розташування гут, організації роботи в майстернях тощо. Та</w:t>
      </w:r>
      <w:r>
        <w:rPr>
          <w:i/>
          <w:sz w:val="20"/>
          <w:szCs w:val="20"/>
          <w:lang w:val="uk-UA"/>
        </w:rPr>
        <w:softHyphen/>
      </w:r>
      <w:r w:rsidRPr="00CF5A8B">
        <w:rPr>
          <w:i/>
          <w:sz w:val="20"/>
          <w:szCs w:val="20"/>
        </w:rPr>
        <w:t>кож подаються відомості про існуючі на зазначеній території гути, зокрема Унівську й Ко</w:t>
      </w:r>
      <w:r>
        <w:rPr>
          <w:i/>
          <w:sz w:val="20"/>
          <w:szCs w:val="20"/>
          <w:lang w:val="uk-UA"/>
        </w:rPr>
        <w:softHyphen/>
      </w:r>
      <w:r w:rsidRPr="00CF5A8B">
        <w:rPr>
          <w:i/>
          <w:sz w:val="20"/>
          <w:szCs w:val="20"/>
        </w:rPr>
        <w:t>ро</w:t>
      </w:r>
      <w:r>
        <w:rPr>
          <w:i/>
          <w:sz w:val="20"/>
          <w:szCs w:val="20"/>
          <w:lang w:val="uk-UA"/>
        </w:rPr>
        <w:softHyphen/>
      </w:r>
      <w:r w:rsidRPr="00CF5A8B">
        <w:rPr>
          <w:i/>
          <w:sz w:val="20"/>
          <w:szCs w:val="20"/>
        </w:rPr>
        <w:t>стівсь</w:t>
      </w:r>
      <w:r>
        <w:rPr>
          <w:i/>
          <w:sz w:val="20"/>
          <w:szCs w:val="20"/>
          <w:lang w:val="uk-UA"/>
        </w:rPr>
        <w:softHyphen/>
      </w:r>
      <w:r w:rsidRPr="00CF5A8B">
        <w:rPr>
          <w:i/>
          <w:sz w:val="20"/>
          <w:szCs w:val="20"/>
        </w:rPr>
        <w:t>ку, на основі чого формулюються твердження про масштаби та рівень розвитку гутництва на західно</w:t>
      </w:r>
      <w:r>
        <w:rPr>
          <w:i/>
          <w:sz w:val="20"/>
          <w:szCs w:val="20"/>
          <w:lang w:val="uk-UA"/>
        </w:rPr>
        <w:softHyphen/>
      </w:r>
      <w:r w:rsidRPr="00CF5A8B">
        <w:rPr>
          <w:i/>
          <w:sz w:val="20"/>
          <w:szCs w:val="20"/>
        </w:rPr>
        <w:t>укра</w:t>
      </w:r>
      <w:r>
        <w:rPr>
          <w:i/>
          <w:sz w:val="20"/>
          <w:szCs w:val="20"/>
          <w:lang w:val="uk-UA"/>
        </w:rPr>
        <w:softHyphen/>
      </w:r>
      <w:r>
        <w:rPr>
          <w:i/>
          <w:sz w:val="20"/>
          <w:szCs w:val="20"/>
          <w:lang w:val="uk-UA"/>
        </w:rPr>
        <w:softHyphen/>
      </w:r>
      <w:r w:rsidRPr="00CF5A8B">
        <w:rPr>
          <w:i/>
          <w:sz w:val="20"/>
          <w:szCs w:val="20"/>
        </w:rPr>
        <w:t>їнських землях.</w:t>
      </w:r>
    </w:p>
    <w:p w:rsidR="00974CFB" w:rsidRPr="00CF5A8B" w:rsidRDefault="00974CFB" w:rsidP="00974CFB">
      <w:pPr>
        <w:suppressAutoHyphens/>
        <w:spacing w:line="235" w:lineRule="auto"/>
        <w:ind w:firstLine="709"/>
        <w:jc w:val="both"/>
        <w:rPr>
          <w:i/>
          <w:sz w:val="20"/>
          <w:szCs w:val="20"/>
        </w:rPr>
      </w:pPr>
      <w:r w:rsidRPr="00CF5A8B">
        <w:rPr>
          <w:b/>
          <w:i/>
          <w:sz w:val="20"/>
          <w:szCs w:val="20"/>
        </w:rPr>
        <w:t>Ключові слова:</w:t>
      </w:r>
      <w:r w:rsidRPr="00CF5A8B">
        <w:rPr>
          <w:i/>
          <w:sz w:val="20"/>
          <w:szCs w:val="20"/>
        </w:rPr>
        <w:t xml:space="preserve"> гутництво, майстерня, скляні вироби, венеціанське скло.</w:t>
      </w:r>
    </w:p>
    <w:p w:rsidR="00974CFB" w:rsidRPr="00CF5A8B" w:rsidRDefault="00974CFB" w:rsidP="00974CFB">
      <w:pPr>
        <w:suppressAutoHyphens/>
        <w:spacing w:line="235" w:lineRule="auto"/>
        <w:ind w:firstLine="709"/>
        <w:jc w:val="both"/>
      </w:pPr>
    </w:p>
    <w:p w:rsidR="00974CFB" w:rsidRPr="00CF5A8B" w:rsidRDefault="00974CFB" w:rsidP="00974CFB">
      <w:pPr>
        <w:suppressAutoHyphens/>
        <w:spacing w:line="235" w:lineRule="auto"/>
        <w:ind w:firstLine="709"/>
        <w:jc w:val="both"/>
      </w:pPr>
      <w:r w:rsidRPr="00CF5A8B">
        <w:t>Історія побуту й матеріальної культури жителів українських земель традиційно в нау</w:t>
      </w:r>
      <w:r>
        <w:rPr>
          <w:lang w:val="uk-UA"/>
        </w:rPr>
        <w:softHyphen/>
      </w:r>
      <w:r w:rsidRPr="00CF5A8B">
        <w:t>ці знаходиться у сфері зацікавлення археологів та етнологів. Через специфіку їхньої дже</w:t>
      </w:r>
      <w:r>
        <w:rPr>
          <w:lang w:val="uk-UA"/>
        </w:rPr>
        <w:softHyphen/>
      </w:r>
      <w:r w:rsidRPr="00CF5A8B">
        <w:t>рельної бази (матеріальні знахідки, головним чином, більш ранніх періодів та усні свід</w:t>
      </w:r>
      <w:r>
        <w:rPr>
          <w:lang w:val="uk-UA"/>
        </w:rPr>
        <w:softHyphen/>
      </w:r>
      <w:r w:rsidRPr="00CF5A8B">
        <w:t>чення переважно двох останніх століть відповідно), Ранньомодерний період і су</w:t>
      </w:r>
      <w:r>
        <w:rPr>
          <w:lang w:val="uk-UA"/>
        </w:rPr>
        <w:softHyphen/>
      </w:r>
      <w:r w:rsidRPr="00CF5A8B">
        <w:t>між</w:t>
      </w:r>
      <w:r>
        <w:rPr>
          <w:lang w:val="uk-UA"/>
        </w:rPr>
        <w:softHyphen/>
      </w:r>
      <w:r w:rsidRPr="00CF5A8B">
        <w:t>ні хронологічні відрізки часто опиняються на маргінесі досліджень, присвячених роз</w:t>
      </w:r>
      <w:r>
        <w:rPr>
          <w:lang w:val="uk-UA"/>
        </w:rPr>
        <w:softHyphen/>
      </w:r>
      <w:r w:rsidRPr="00CF5A8B">
        <w:t>виткові матеріальної культури. Тому питання розвитку вітчизняного гутництва в остан</w:t>
      </w:r>
      <w:r>
        <w:rPr>
          <w:lang w:val="uk-UA"/>
        </w:rPr>
        <w:softHyphen/>
      </w:r>
      <w:r w:rsidRPr="00CF5A8B">
        <w:t xml:space="preserve">ній третині </w:t>
      </w:r>
      <w:r w:rsidRPr="00CF5A8B">
        <w:rPr>
          <w:lang w:val="en-US"/>
        </w:rPr>
        <w:t>XV</w:t>
      </w:r>
      <w:r w:rsidRPr="00CF5A8B">
        <w:t xml:space="preserve"> – </w:t>
      </w:r>
      <w:r w:rsidRPr="00CF5A8B">
        <w:rPr>
          <w:lang w:val="en-US"/>
        </w:rPr>
        <w:t>I</w:t>
      </w:r>
      <w:r w:rsidRPr="00CF5A8B">
        <w:t xml:space="preserve"> пол. </w:t>
      </w:r>
      <w:r w:rsidRPr="00CF5A8B">
        <w:rPr>
          <w:lang w:val="en-US"/>
        </w:rPr>
        <w:t>XIX</w:t>
      </w:r>
      <w:r w:rsidRPr="00CF5A8B">
        <w:t> ст. у контексті еволюції майстерності європейських скло</w:t>
      </w:r>
      <w:r>
        <w:rPr>
          <w:lang w:val="uk-UA"/>
        </w:rPr>
        <w:softHyphen/>
      </w:r>
      <w:r w:rsidRPr="00CF5A8B">
        <w:t>робів набуває важливого значення для заповнення цієї хронологічної прогалини.</w:t>
      </w:r>
    </w:p>
    <w:p w:rsidR="00974CFB" w:rsidRPr="00CF5A8B" w:rsidRDefault="00974CFB" w:rsidP="00974CFB">
      <w:pPr>
        <w:suppressAutoHyphens/>
        <w:spacing w:line="235" w:lineRule="auto"/>
        <w:ind w:firstLine="709"/>
        <w:jc w:val="both"/>
      </w:pPr>
      <w:r w:rsidRPr="00CF5A8B">
        <w:t>Чималий внесок для вивчення гутництва зробили В.Рожанківський [16; 17], А.Ви</w:t>
      </w:r>
      <w:r>
        <w:rPr>
          <w:lang w:val="uk-UA"/>
        </w:rPr>
        <w:softHyphen/>
      </w:r>
      <w:r w:rsidRPr="00CF5A8B">
        <w:t>робіш [27], О.Тищенко [20], Л.Калиниченко [9]. Дослідники наводять відомості про існуючі в цей період склоробні майстерні, описують їхню продукцію, а також певні аспекти організації скловиробництва. Поряд із цим тут присутні факти про оподат</w:t>
      </w:r>
      <w:r>
        <w:rPr>
          <w:lang w:val="uk-UA"/>
        </w:rPr>
        <w:softHyphen/>
      </w:r>
      <w:r w:rsidRPr="00CF5A8B">
        <w:t>ку</w:t>
      </w:r>
      <w:r>
        <w:rPr>
          <w:lang w:val="uk-UA"/>
        </w:rPr>
        <w:softHyphen/>
      </w:r>
      <w:r w:rsidRPr="00CF5A8B">
        <w:t>ван</w:t>
      </w:r>
      <w:r>
        <w:rPr>
          <w:lang w:val="uk-UA"/>
        </w:rPr>
        <w:softHyphen/>
      </w:r>
      <w:r w:rsidRPr="00CF5A8B">
        <w:t>ня склоробної справи, географію поширення гут.</w:t>
      </w:r>
    </w:p>
    <w:p w:rsidR="00974CFB" w:rsidRPr="00CF5A8B" w:rsidRDefault="00353FE3" w:rsidP="00974CFB">
      <w:pPr>
        <w:suppressAutoHyphens/>
        <w:spacing w:line="235" w:lineRule="auto"/>
        <w:ind w:firstLine="709"/>
        <w:jc w:val="both"/>
      </w:pPr>
      <w:r>
        <w:rPr>
          <w:noProof/>
          <w:lang w:val="uk-UA" w:eastAsia="uk-UA"/>
        </w:rPr>
        <mc:AlternateContent>
          <mc:Choice Requires="wps">
            <w:drawing>
              <wp:anchor distT="0" distB="0" distL="114300" distR="114300" simplePos="0" relativeHeight="252025856" behindDoc="0" locked="0" layoutInCell="1" allowOverlap="1" wp14:anchorId="5B4DFD1F" wp14:editId="59F46D1F">
                <wp:simplePos x="0" y="0"/>
                <wp:positionH relativeFrom="column">
                  <wp:posOffset>-84455</wp:posOffset>
                </wp:positionH>
                <wp:positionV relativeFrom="paragraph">
                  <wp:posOffset>1292637</wp:posOffset>
                </wp:positionV>
                <wp:extent cx="2841625" cy="262255"/>
                <wp:effectExtent l="0" t="0" r="0" b="4445"/>
                <wp:wrapNone/>
                <wp:docPr id="262" name="Поле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353FE3">
                            <w:pPr>
                              <w:rPr>
                                <w:sz w:val="20"/>
                                <w:szCs w:val="20"/>
                                <w:lang w:val="uk-UA"/>
                              </w:rPr>
                            </w:pPr>
                            <w:r w:rsidRPr="001F0325">
                              <w:rPr>
                                <w:color w:val="000000"/>
                                <w:sz w:val="20"/>
                                <w:szCs w:val="20"/>
                              </w:rPr>
                              <w:t xml:space="preserve">© </w:t>
                            </w:r>
                            <w:r>
                              <w:rPr>
                                <w:bCs/>
                                <w:sz w:val="20"/>
                                <w:szCs w:val="20"/>
                                <w:lang w:val="uk-UA"/>
                              </w:rPr>
                              <w:t>Курдина Ю.</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353FE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2" o:spid="_x0000_s1060" type="#_x0000_t202" style="position:absolute;left:0;text-align:left;margin-left:-6.65pt;margin-top:101.8pt;width:223.75pt;height:20.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" stroked="f">
                <v:textbox>
                  <w:txbxContent>
                    <w:p w:rsidR="00740EAA" w:rsidRPr="007412B0" w:rsidRDefault="00740EAA" w:rsidP="00353FE3">
                      <w:pPr>
                        <w:rPr>
                          <w:sz w:val="20"/>
                          <w:szCs w:val="20"/>
                          <w:lang w:val="uk-UA"/>
                        </w:rPr>
                      </w:pPr>
                      <w:r w:rsidRPr="001F0325">
                        <w:rPr>
                          <w:color w:val="000000"/>
                          <w:sz w:val="20"/>
                          <w:szCs w:val="20"/>
                        </w:rPr>
                        <w:t xml:space="preserve">© </w:t>
                      </w:r>
                      <w:r>
                        <w:rPr>
                          <w:bCs/>
                          <w:sz w:val="20"/>
                          <w:szCs w:val="20"/>
                          <w:lang w:val="uk-UA"/>
                        </w:rPr>
                        <w:t>Курдина Ю.</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353FE3">
                      <w:pPr>
                        <w:rPr>
                          <w:rFonts w:ascii="Calibri" w:hAnsi="Calibri"/>
                        </w:rPr>
                      </w:pPr>
                    </w:p>
                  </w:txbxContent>
                </v:textbox>
              </v:shape>
            </w:pict>
          </mc:Fallback>
        </mc:AlternateContent>
      </w:r>
      <w:r w:rsidR="00974CFB" w:rsidRPr="00CF5A8B">
        <w:t>Чи не найціннішими для виявлення рівня майстерності українських склоробів є до</w:t>
      </w:r>
      <w:r w:rsidR="00974CFB">
        <w:rPr>
          <w:lang w:val="uk-UA"/>
        </w:rPr>
        <w:softHyphen/>
      </w:r>
      <w:r w:rsidR="00974CFB" w:rsidRPr="00CF5A8B">
        <w:t>слідження в останнє двадцятиліття Унівської та Коростівської гут, висвітлені в ро</w:t>
      </w:r>
      <w:r w:rsidR="00974CFB">
        <w:rPr>
          <w:lang w:val="uk-UA"/>
        </w:rPr>
        <w:softHyphen/>
      </w:r>
      <w:r w:rsidR="00974CFB" w:rsidRPr="00CF5A8B">
        <w:t>бо</w:t>
      </w:r>
      <w:r w:rsidR="00974CFB">
        <w:rPr>
          <w:lang w:val="uk-UA"/>
        </w:rPr>
        <w:softHyphen/>
      </w:r>
      <w:r w:rsidR="00974CFB" w:rsidRPr="00CF5A8B">
        <w:t>тах М.Филипчука [21], С.Мартинюка [11–13], Р.Береста [4; 5]. У комплексі з іншими пу</w:t>
      </w:r>
      <w:r w:rsidR="00974CFB">
        <w:rPr>
          <w:lang w:val="uk-UA"/>
        </w:rPr>
        <w:softHyphen/>
      </w:r>
      <w:r w:rsidR="00974CFB" w:rsidRPr="00CF5A8B">
        <w:t>блікаціями вони дозволяють зробити певні узагальнення стосовно гутництва на за</w:t>
      </w:r>
      <w:r w:rsidR="00974CFB">
        <w:rPr>
          <w:lang w:val="uk-UA"/>
        </w:rPr>
        <w:softHyphen/>
      </w:r>
      <w:r w:rsidR="00974CFB" w:rsidRPr="00CF5A8B">
        <w:t>хід</w:t>
      </w:r>
      <w:r w:rsidR="00974CFB">
        <w:rPr>
          <w:lang w:val="uk-UA"/>
        </w:rPr>
        <w:softHyphen/>
      </w:r>
      <w:r w:rsidR="00974CFB" w:rsidRPr="00CF5A8B">
        <w:t>но</w:t>
      </w:r>
      <w:r w:rsidR="00974CFB">
        <w:rPr>
          <w:lang w:val="uk-UA"/>
        </w:rPr>
        <w:softHyphen/>
      </w:r>
      <w:r w:rsidR="00974CFB" w:rsidRPr="00CF5A8B">
        <w:t>українських землях загалом і майстерності місцевих склоробів зокрема. Це, у свою чергу, дозволить переглянути твердження про появу кольорового скла на укра</w:t>
      </w:r>
      <w:r w:rsidR="00974CFB">
        <w:rPr>
          <w:lang w:val="uk-UA"/>
        </w:rPr>
        <w:softHyphen/>
      </w:r>
      <w:r w:rsidR="00974CFB" w:rsidRPr="00CF5A8B">
        <w:t>їнсь</w:t>
      </w:r>
      <w:r w:rsidR="00974CFB">
        <w:rPr>
          <w:lang w:val="uk-UA"/>
        </w:rPr>
        <w:softHyphen/>
      </w:r>
      <w:r w:rsidR="00974CFB" w:rsidRPr="00CF5A8B">
        <w:t xml:space="preserve">ких землях не раніше середини </w:t>
      </w:r>
      <w:r w:rsidR="00974CFB" w:rsidRPr="00CF5A8B">
        <w:rPr>
          <w:lang w:val="en-US"/>
        </w:rPr>
        <w:t>XVII</w:t>
      </w:r>
      <w:r w:rsidR="00974CFB" w:rsidRPr="00CF5A8B">
        <w:t> ст. [20, с.114].</w:t>
      </w:r>
    </w:p>
    <w:p w:rsidR="00974CFB" w:rsidRPr="00CF5A8B" w:rsidRDefault="00974CFB" w:rsidP="00974CFB">
      <w:pPr>
        <w:suppressAutoHyphens/>
        <w:ind w:firstLine="709"/>
        <w:jc w:val="both"/>
      </w:pPr>
      <w:r w:rsidRPr="00CF5A8B">
        <w:lastRenderedPageBreak/>
        <w:t>Слід відзначити, що сам термін “гутництво” у науковій літературі вживається в до</w:t>
      </w:r>
      <w:r>
        <w:rPr>
          <w:lang w:val="uk-UA"/>
        </w:rPr>
        <w:softHyphen/>
      </w:r>
      <w:r w:rsidRPr="00CF5A8B">
        <w:t>сить широкому значенні. В історичній і мистецтвознавчій літературі усталилася тра</w:t>
      </w:r>
      <w:r>
        <w:rPr>
          <w:lang w:val="uk-UA"/>
        </w:rPr>
        <w:softHyphen/>
      </w:r>
      <w:r w:rsidRPr="00CF5A8B">
        <w:t>ди</w:t>
      </w:r>
      <w:r>
        <w:rPr>
          <w:lang w:val="uk-UA"/>
        </w:rPr>
        <w:softHyphen/>
      </w:r>
      <w:r w:rsidRPr="00CF5A8B">
        <w:t>ція називати все старе українське скло “гутним”. На думку В.Рожанківського, ця на</w:t>
      </w:r>
      <w:r>
        <w:rPr>
          <w:lang w:val="uk-UA"/>
        </w:rPr>
        <w:softHyphen/>
      </w:r>
      <w:r w:rsidRPr="00CF5A8B">
        <w:t>зва надто вузька для визначення українського скловаріння в цілому. За його словами, пра</w:t>
      </w:r>
      <w:r>
        <w:rPr>
          <w:lang w:val="uk-UA"/>
        </w:rPr>
        <w:softHyphen/>
      </w:r>
      <w:r w:rsidRPr="00CF5A8B">
        <w:t>вильно називати гутним лише таке скло, яке одержало закінчений вигляд готового пред</w:t>
      </w:r>
      <w:r>
        <w:rPr>
          <w:lang w:val="uk-UA"/>
        </w:rPr>
        <w:softHyphen/>
      </w:r>
      <w:r w:rsidRPr="00CF5A8B">
        <w:t>мета біля скловарної печі. Натомість для виробів, оформлених поза гутою май</w:t>
      </w:r>
      <w:r>
        <w:rPr>
          <w:lang w:val="uk-UA"/>
        </w:rPr>
        <w:softHyphen/>
      </w:r>
      <w:r w:rsidRPr="00CF5A8B">
        <w:t>стра</w:t>
      </w:r>
      <w:r>
        <w:rPr>
          <w:lang w:val="uk-UA"/>
        </w:rPr>
        <w:softHyphen/>
      </w:r>
      <w:r w:rsidRPr="00CF5A8B">
        <w:t>ми розпису, гравірування, золочення, назва “гутні” не зовсім точна [16, с.81–82].</w:t>
      </w:r>
    </w:p>
    <w:p w:rsidR="00974CFB" w:rsidRPr="00CF5A8B" w:rsidRDefault="00974CFB" w:rsidP="00974CFB">
      <w:pPr>
        <w:suppressAutoHyphens/>
        <w:ind w:firstLine="709"/>
        <w:jc w:val="both"/>
      </w:pPr>
      <w:r w:rsidRPr="00CF5A8B">
        <w:t>Загалом назва “гута” походить від німецького слова “</w:t>
      </w:r>
      <w:r w:rsidRPr="00CF5A8B">
        <w:rPr>
          <w:lang w:val="de-DE"/>
        </w:rPr>
        <w:t>die</w:t>
      </w:r>
      <w:r w:rsidRPr="00CF5A8B">
        <w:t xml:space="preserve"> </w:t>
      </w:r>
      <w:r w:rsidRPr="00CF5A8B">
        <w:rPr>
          <w:lang w:val="de-DE"/>
        </w:rPr>
        <w:t>H</w:t>
      </w:r>
      <w:r w:rsidRPr="00CF5A8B">
        <w:t>ü</w:t>
      </w:r>
      <w:r w:rsidRPr="00CF5A8B">
        <w:rPr>
          <w:lang w:val="de-DE"/>
        </w:rPr>
        <w:t>tte</w:t>
      </w:r>
      <w:r w:rsidRPr="00CF5A8B">
        <w:t>” й означає буди</w:t>
      </w:r>
      <w:r>
        <w:rPr>
          <w:lang w:val="uk-UA"/>
        </w:rPr>
        <w:softHyphen/>
      </w:r>
      <w:r w:rsidRPr="00CF5A8B">
        <w:t xml:space="preserve">нок, у якому знаходилася скловарна піч. У Центральній і Західній Європі </w:t>
      </w:r>
      <w:r w:rsidRPr="00CF5A8B">
        <w:rPr>
          <w:lang w:val="en-US"/>
        </w:rPr>
        <w:t>XVI</w:t>
      </w:r>
      <w:r w:rsidRPr="00CF5A8B">
        <w:t>–</w:t>
      </w:r>
      <w:r w:rsidRPr="00CF5A8B">
        <w:rPr>
          <w:lang w:val="en-US"/>
        </w:rPr>
        <w:t>XVIII</w:t>
      </w:r>
      <w:r w:rsidRPr="00CF5A8B">
        <w:t> ст. цей термін набув міжнародного характеру [16, с.82]. У зв’язку з етимологією назви й тим, як вона вживається в німецьких публікаціях, доцільним виглядає називати гутним те скло, яке було виготовлене в склоробних майстернях, що знаходилися в безпосе</w:t>
      </w:r>
      <w:r>
        <w:rPr>
          <w:lang w:val="uk-UA"/>
        </w:rPr>
        <w:softHyphen/>
      </w:r>
      <w:r w:rsidRPr="00CF5A8B">
        <w:t>ред</w:t>
      </w:r>
      <w:r>
        <w:rPr>
          <w:lang w:val="uk-UA"/>
        </w:rPr>
        <w:softHyphen/>
      </w:r>
      <w:r w:rsidRPr="00CF5A8B">
        <w:t xml:space="preserve">ній близькості до сировинних матеріалів. У Німеччині вперше такі майстерні з’явилися у </w:t>
      </w:r>
      <w:r w:rsidRPr="00CF5A8B">
        <w:rPr>
          <w:lang w:val="de-DE"/>
        </w:rPr>
        <w:t>XII</w:t>
      </w:r>
      <w:r w:rsidRPr="00CF5A8B">
        <w:t xml:space="preserve"> ст. [22, </w:t>
      </w:r>
      <w:r w:rsidRPr="00CF5A8B">
        <w:rPr>
          <w:lang w:val="en-US"/>
        </w:rPr>
        <w:t>s</w:t>
      </w:r>
      <w:r w:rsidRPr="00CF5A8B">
        <w:t>.11].</w:t>
      </w:r>
    </w:p>
    <w:p w:rsidR="00974CFB" w:rsidRPr="00CF5A8B" w:rsidRDefault="00974CFB" w:rsidP="00974CFB">
      <w:pPr>
        <w:suppressAutoHyphens/>
        <w:ind w:firstLine="709"/>
        <w:jc w:val="both"/>
      </w:pPr>
      <w:r w:rsidRPr="00CF5A8B">
        <w:t>Визнаним лідером середньовічного склярства Європи була Венеція. У 1291 р. усі склодуви під приводом пожежної безпеки, а насправді для забезпечення контролю над ни</w:t>
      </w:r>
      <w:r>
        <w:rPr>
          <w:lang w:val="uk-UA"/>
        </w:rPr>
        <w:softHyphen/>
      </w:r>
      <w:r w:rsidRPr="00CF5A8B">
        <w:t>ми, були переселені на о. Мурано. Їм заборонялося перетинати кордон Венеціанської ре</w:t>
      </w:r>
      <w:r>
        <w:rPr>
          <w:lang w:val="uk-UA"/>
        </w:rPr>
        <w:softHyphen/>
      </w:r>
      <w:r w:rsidRPr="00CF5A8B">
        <w:t>спубліки, а зрада професійних секретів каралася смертною карою. Вершиною місце</w:t>
      </w:r>
      <w:r>
        <w:rPr>
          <w:lang w:val="uk-UA"/>
        </w:rPr>
        <w:softHyphen/>
      </w:r>
      <w:r w:rsidRPr="00CF5A8B">
        <w:t>во</w:t>
      </w:r>
      <w:r>
        <w:rPr>
          <w:lang w:val="uk-UA"/>
        </w:rPr>
        <w:softHyphen/>
      </w:r>
      <w:r w:rsidRPr="00CF5A8B">
        <w:t>го склоробства було створення кришталю, абсолютну безбарвність якого забезпе</w:t>
      </w:r>
      <w:r>
        <w:rPr>
          <w:lang w:val="uk-UA"/>
        </w:rPr>
        <w:softHyphen/>
      </w:r>
      <w:r w:rsidRPr="00CF5A8B">
        <w:t>чу</w:t>
      </w:r>
      <w:r>
        <w:rPr>
          <w:lang w:val="uk-UA"/>
        </w:rPr>
        <w:softHyphen/>
      </w:r>
      <w:r w:rsidRPr="00CF5A8B">
        <w:t>ва</w:t>
      </w:r>
      <w:r>
        <w:rPr>
          <w:lang w:val="uk-UA"/>
        </w:rPr>
        <w:softHyphen/>
      </w:r>
      <w:r w:rsidRPr="00CF5A8B">
        <w:t xml:space="preserve">ли чистий кварцовий пісок і поташ, виділений з водоростей. Апогеєм венеціанського склярства були бокали з порожнистою ніжкою, основою якої слугував рельєф голови св. Марка [22, </w:t>
      </w:r>
      <w:r w:rsidRPr="00CF5A8B">
        <w:rPr>
          <w:lang w:val="en-US"/>
        </w:rPr>
        <w:t>s</w:t>
      </w:r>
      <w:r w:rsidRPr="00CF5A8B">
        <w:t>.5].</w:t>
      </w:r>
      <w:r w:rsidRPr="00CF5A8B">
        <w:rPr>
          <w:vanish/>
        </w:rPr>
        <w:t xml:space="preserve"> </w:t>
      </w:r>
    </w:p>
    <w:p w:rsidR="00974CFB" w:rsidRPr="00CF5A8B" w:rsidRDefault="00974CFB" w:rsidP="00974CFB">
      <w:pPr>
        <w:suppressAutoHyphens/>
        <w:ind w:firstLine="709"/>
        <w:jc w:val="both"/>
      </w:pPr>
      <w:r w:rsidRPr="00CF5A8B">
        <w:t>Як уже згадувалося, перші гути з’явилися в Німеччині, а саме – у Тюринзькій об</w:t>
      </w:r>
      <w:r>
        <w:rPr>
          <w:lang w:val="uk-UA"/>
        </w:rPr>
        <w:softHyphen/>
      </w:r>
      <w:r w:rsidRPr="00CF5A8B">
        <w:t xml:space="preserve">ласті. Відомості про них сягають кінця </w:t>
      </w:r>
      <w:r w:rsidRPr="00CF5A8B">
        <w:rPr>
          <w:lang w:val="de-DE"/>
        </w:rPr>
        <w:t>XII</w:t>
      </w:r>
      <w:r w:rsidRPr="00CF5A8B">
        <w:rPr>
          <w:lang w:val="en-US"/>
        </w:rPr>
        <w:t> </w:t>
      </w:r>
      <w:r w:rsidRPr="00CF5A8B">
        <w:t>ст. Гути підтримували стосунки з мона</w:t>
      </w:r>
      <w:r>
        <w:rPr>
          <w:lang w:val="uk-UA"/>
        </w:rPr>
        <w:softHyphen/>
      </w:r>
      <w:r w:rsidRPr="00CF5A8B">
        <w:t>сти</w:t>
      </w:r>
      <w:r>
        <w:rPr>
          <w:lang w:val="uk-UA"/>
        </w:rPr>
        <w:softHyphen/>
      </w:r>
      <w:r w:rsidRPr="00CF5A8B">
        <w:t>рями, зокрема, створювали сакральний посуд. Документально вже в 1196 р. зга</w:t>
      </w:r>
      <w:r>
        <w:rPr>
          <w:lang w:val="uk-UA"/>
        </w:rPr>
        <w:softHyphen/>
      </w:r>
      <w:r w:rsidRPr="00CF5A8B">
        <w:t>ду</w:t>
      </w:r>
      <w:r>
        <w:rPr>
          <w:lang w:val="uk-UA"/>
        </w:rPr>
        <w:softHyphen/>
      </w:r>
      <w:r w:rsidRPr="00CF5A8B">
        <w:t>єть</w:t>
      </w:r>
      <w:r>
        <w:rPr>
          <w:lang w:val="uk-UA"/>
        </w:rPr>
        <w:softHyphen/>
      </w:r>
      <w:r w:rsidRPr="00CF5A8B">
        <w:t>ся перша гута в околиці Кльостерлауснітца, якою впродовж 1196–1198 рр. керував чет</w:t>
      </w:r>
      <w:r>
        <w:rPr>
          <w:lang w:val="uk-UA"/>
        </w:rPr>
        <w:softHyphen/>
      </w:r>
      <w:r w:rsidRPr="00CF5A8B">
        <w:t>вертий пастир монастиря Дітріх фон Вайсенфельс. На скляну гуту біля Зуля вказує спад</w:t>
      </w:r>
      <w:r>
        <w:rPr>
          <w:lang w:val="uk-UA"/>
        </w:rPr>
        <w:softHyphen/>
      </w:r>
      <w:r w:rsidRPr="00CF5A8B">
        <w:t>кова книга періоду 1350–1</w:t>
      </w:r>
      <w:r w:rsidR="00245ED6">
        <w:rPr>
          <w:lang w:val="uk-UA"/>
        </w:rPr>
        <w:t>3</w:t>
      </w:r>
      <w:r w:rsidRPr="00CF5A8B">
        <w:t xml:space="preserve">56 рр. У </w:t>
      </w:r>
      <w:r w:rsidRPr="00CF5A8B">
        <w:rPr>
          <w:lang w:val="de-DE"/>
        </w:rPr>
        <w:t>XV</w:t>
      </w:r>
      <w:r w:rsidRPr="00CF5A8B">
        <w:t xml:space="preserve"> ст. існувала гута над млином біля Бернбаха [22, </w:t>
      </w:r>
      <w:r w:rsidRPr="00CF5A8B">
        <w:rPr>
          <w:lang w:val="en-US"/>
        </w:rPr>
        <w:t>s</w:t>
      </w:r>
      <w:r w:rsidRPr="00CF5A8B">
        <w:t>.11].</w:t>
      </w:r>
    </w:p>
    <w:p w:rsidR="00974CFB" w:rsidRPr="00CF5A8B" w:rsidRDefault="00974CFB" w:rsidP="00974CFB">
      <w:pPr>
        <w:suppressAutoHyphens/>
        <w:ind w:firstLine="709"/>
        <w:jc w:val="both"/>
      </w:pPr>
      <w:r w:rsidRPr="00CF5A8B">
        <w:t xml:space="preserve">У </w:t>
      </w:r>
      <w:r w:rsidRPr="00CF5A8B">
        <w:rPr>
          <w:lang w:val="en-US"/>
        </w:rPr>
        <w:t>XIV</w:t>
      </w:r>
      <w:r w:rsidRPr="00CF5A8B">
        <w:t> ст. перші гути з’явилися у Франції, причому тут склоробство вважалося по</w:t>
      </w:r>
      <w:r>
        <w:rPr>
          <w:lang w:val="uk-UA"/>
        </w:rPr>
        <w:softHyphen/>
      </w:r>
      <w:r w:rsidRPr="00CF5A8B">
        <w:t>чесною справою, якою займалися навіть представники привілейованих верств насе</w:t>
      </w:r>
      <w:r>
        <w:rPr>
          <w:lang w:val="uk-UA"/>
        </w:rPr>
        <w:softHyphen/>
      </w:r>
      <w:r w:rsidRPr="00CF5A8B">
        <w:t>лен</w:t>
      </w:r>
      <w:r>
        <w:rPr>
          <w:lang w:val="uk-UA"/>
        </w:rPr>
        <w:softHyphen/>
      </w:r>
      <w:r w:rsidRPr="00CF5A8B">
        <w:t>ня. Тим не менше, саме у Венеції було вдосконалено способи виготовлення та деко</w:t>
      </w:r>
      <w:r>
        <w:rPr>
          <w:lang w:val="uk-UA"/>
        </w:rPr>
        <w:softHyphen/>
      </w:r>
      <w:r w:rsidRPr="00CF5A8B">
        <w:t>ру</w:t>
      </w:r>
      <w:r>
        <w:rPr>
          <w:lang w:val="uk-UA"/>
        </w:rPr>
        <w:softHyphen/>
      </w:r>
      <w:r w:rsidRPr="00CF5A8B">
        <w:t xml:space="preserve">вання скла, зокрема, тут у </w:t>
      </w:r>
      <w:r w:rsidRPr="00CF5A8B">
        <w:rPr>
          <w:lang w:val="en-US"/>
        </w:rPr>
        <w:t>XVI</w:t>
      </w:r>
      <w:r w:rsidRPr="00CF5A8B">
        <w:t> ст. було винайдено спосіб утворення кольорових ни</w:t>
      </w:r>
      <w:r>
        <w:rPr>
          <w:lang w:val="uk-UA"/>
        </w:rPr>
        <w:softHyphen/>
      </w:r>
      <w:r w:rsidRPr="00CF5A8B">
        <w:t>ток у скляній масі – філігрань. Цей винахід дозволив Венеції утримувати пальму пер</w:t>
      </w:r>
      <w:r>
        <w:rPr>
          <w:lang w:val="uk-UA"/>
        </w:rPr>
        <w:softHyphen/>
      </w:r>
      <w:r w:rsidRPr="00CF5A8B">
        <w:t>шо</w:t>
      </w:r>
      <w:r>
        <w:rPr>
          <w:lang w:val="uk-UA"/>
        </w:rPr>
        <w:softHyphen/>
      </w:r>
      <w:r w:rsidRPr="00CF5A8B">
        <w:t xml:space="preserve">сті в скловиробництві ще сто років. Із </w:t>
      </w:r>
      <w:r w:rsidRPr="00CF5A8B">
        <w:rPr>
          <w:lang w:val="en-US"/>
        </w:rPr>
        <w:t>XVII</w:t>
      </w:r>
      <w:r w:rsidRPr="00CF5A8B">
        <w:t> ст. вона переходить у руки Чехії й мод</w:t>
      </w:r>
      <w:r>
        <w:rPr>
          <w:lang w:val="uk-UA"/>
        </w:rPr>
        <w:softHyphen/>
      </w:r>
      <w:r w:rsidRPr="00CF5A8B">
        <w:t>ним стає кришталь, різьба та гравірування під час виготовлення якого стали ціл</w:t>
      </w:r>
      <w:r>
        <w:rPr>
          <w:lang w:val="uk-UA"/>
        </w:rPr>
        <w:softHyphen/>
      </w:r>
      <w:r w:rsidRPr="00CF5A8B">
        <w:t>ко</w:t>
      </w:r>
      <w:r>
        <w:rPr>
          <w:lang w:val="uk-UA"/>
        </w:rPr>
        <w:softHyphen/>
      </w:r>
      <w:r w:rsidRPr="00CF5A8B">
        <w:t>ви</w:t>
      </w:r>
      <w:r>
        <w:rPr>
          <w:lang w:val="uk-UA"/>
        </w:rPr>
        <w:softHyphen/>
      </w:r>
      <w:r w:rsidRPr="00CF5A8B">
        <w:t xml:space="preserve">тою новинкою в порівнянні з венеціанською філігранню [26, </w:t>
      </w:r>
      <w:r w:rsidRPr="00CF5A8B">
        <w:rPr>
          <w:lang w:val="en-US"/>
        </w:rPr>
        <w:t>s</w:t>
      </w:r>
      <w:r w:rsidRPr="00CF5A8B">
        <w:t>.9].</w:t>
      </w:r>
    </w:p>
    <w:p w:rsidR="00974CFB" w:rsidRPr="00CF5A8B" w:rsidRDefault="00974CFB" w:rsidP="00974CFB">
      <w:pPr>
        <w:suppressAutoHyphens/>
        <w:ind w:firstLine="709"/>
        <w:jc w:val="both"/>
      </w:pPr>
      <w:r w:rsidRPr="00CF5A8B">
        <w:t>Цікаво, що на півночі сучасної Чехії, недалеко від Лужицьких гір, розмі</w:t>
      </w:r>
      <w:r>
        <w:rPr>
          <w:lang w:val="uk-UA"/>
        </w:rPr>
        <w:softHyphen/>
      </w:r>
      <w:r w:rsidRPr="00CF5A8B">
        <w:t>щу</w:t>
      </w:r>
      <w:r>
        <w:rPr>
          <w:lang w:val="uk-UA"/>
        </w:rPr>
        <w:softHyphen/>
      </w:r>
      <w:r w:rsidRPr="00CF5A8B">
        <w:t>ва</w:t>
      </w:r>
      <w:r>
        <w:rPr>
          <w:lang w:val="uk-UA"/>
        </w:rPr>
        <w:softHyphen/>
      </w:r>
      <w:r w:rsidRPr="00CF5A8B">
        <w:t>ла</w:t>
      </w:r>
      <w:r>
        <w:rPr>
          <w:lang w:val="uk-UA"/>
        </w:rPr>
        <w:softHyphen/>
      </w:r>
      <w:r w:rsidRPr="00CF5A8B">
        <w:t>ся гута, що діяла понад 575 років. Заснована вона була в 1414 р. і двісті років нею опі</w:t>
      </w:r>
      <w:r>
        <w:rPr>
          <w:lang w:val="uk-UA"/>
        </w:rPr>
        <w:softHyphen/>
      </w:r>
      <w:r w:rsidRPr="00CF5A8B">
        <w:t>ку</w:t>
      </w:r>
      <w:r>
        <w:rPr>
          <w:lang w:val="uk-UA"/>
        </w:rPr>
        <w:softHyphen/>
      </w:r>
      <w:r w:rsidRPr="00CF5A8B">
        <w:t xml:space="preserve">валися представники роду Фрідріхів. Із </w:t>
      </w:r>
      <w:r w:rsidRPr="00CF5A8B">
        <w:rPr>
          <w:lang w:val="en-US"/>
        </w:rPr>
        <w:t>XVII</w:t>
      </w:r>
      <w:r w:rsidRPr="00CF5A8B">
        <w:t xml:space="preserve"> ст. тут виготовляли “ясне крейдяне скло”, яке йшло на імпорт [23, </w:t>
      </w:r>
      <w:r w:rsidRPr="00CF5A8B">
        <w:rPr>
          <w:lang w:val="en-US"/>
        </w:rPr>
        <w:t>s</w:t>
      </w:r>
      <w:r w:rsidRPr="00CF5A8B">
        <w:t>.3–5]. Гут, які б функціонували на території України стіль</w:t>
      </w:r>
      <w:r>
        <w:rPr>
          <w:lang w:val="uk-UA"/>
        </w:rPr>
        <w:softHyphen/>
      </w:r>
      <w:r w:rsidRPr="00CF5A8B">
        <w:t xml:space="preserve">ки ж часу, на жаль, немає. </w:t>
      </w:r>
    </w:p>
    <w:p w:rsidR="00974CFB" w:rsidRPr="00CF5A8B" w:rsidRDefault="00974CFB" w:rsidP="00974CFB">
      <w:pPr>
        <w:suppressAutoHyphens/>
        <w:ind w:firstLine="709"/>
        <w:jc w:val="both"/>
      </w:pPr>
      <w:r w:rsidRPr="00CF5A8B">
        <w:t xml:space="preserve">Перші письмові відомості про гутництво на західноукраїнських землях належать до останньої третини </w:t>
      </w:r>
      <w:r w:rsidRPr="00CF5A8B">
        <w:rPr>
          <w:lang w:val="en-US"/>
        </w:rPr>
        <w:t>XV</w:t>
      </w:r>
      <w:r w:rsidRPr="00CF5A8B">
        <w:t> ст. З 1470 р. походить згадка про село Шкляри на Сяніччині (су</w:t>
      </w:r>
      <w:r>
        <w:rPr>
          <w:lang w:val="uk-UA"/>
        </w:rPr>
        <w:softHyphen/>
      </w:r>
      <w:r w:rsidRPr="00CF5A8B">
        <w:t>часна Польща). Це село є одним з найдавніших населених пунктів регіону. Промо</w:t>
      </w:r>
      <w:r>
        <w:rPr>
          <w:lang w:val="uk-UA"/>
        </w:rPr>
        <w:softHyphen/>
      </w:r>
      <w:r w:rsidRPr="00CF5A8B">
        <w:t>ви</w:t>
      </w:r>
      <w:r>
        <w:rPr>
          <w:lang w:val="uk-UA"/>
        </w:rPr>
        <w:softHyphen/>
      </w:r>
      <w:r w:rsidRPr="00CF5A8B">
        <w:t>стим є його місцезнаходження: у прямокутнику 25х30 км у різний час діяло 11 “лісо</w:t>
      </w:r>
      <w:r>
        <w:rPr>
          <w:lang w:val="uk-UA"/>
        </w:rPr>
        <w:softHyphen/>
      </w:r>
      <w:r w:rsidRPr="00CF5A8B">
        <w:t>вих” гут у селах Шкляри, Гутисько Ненадівське, Гутисько Дрогобицьке. Час їхнього існу</w:t>
      </w:r>
      <w:r>
        <w:rPr>
          <w:lang w:val="uk-UA"/>
        </w:rPr>
        <w:softHyphen/>
      </w:r>
      <w:r w:rsidRPr="00CF5A8B">
        <w:t>вання не відомий, однак зрозуміло, що гути діяли не пізніше ніж до другої поло</w:t>
      </w:r>
      <w:r>
        <w:rPr>
          <w:lang w:val="uk-UA"/>
        </w:rPr>
        <w:softHyphen/>
      </w:r>
      <w:r w:rsidRPr="00CF5A8B">
        <w:t>ви</w:t>
      </w:r>
      <w:r>
        <w:rPr>
          <w:lang w:val="uk-UA"/>
        </w:rPr>
        <w:softHyphen/>
      </w:r>
      <w:r w:rsidRPr="00CF5A8B">
        <w:t xml:space="preserve">ни </w:t>
      </w:r>
      <w:r w:rsidRPr="00CF5A8B">
        <w:rPr>
          <w:lang w:val="en-US"/>
        </w:rPr>
        <w:t>XVIII</w:t>
      </w:r>
      <w:r w:rsidRPr="00CF5A8B">
        <w:t xml:space="preserve"> ст., адже в Йосифінській метриці про них не згадується [14, с.10]. </w:t>
      </w:r>
    </w:p>
    <w:p w:rsidR="00974CFB" w:rsidRPr="00CF5A8B" w:rsidRDefault="00974CFB" w:rsidP="00974CFB">
      <w:pPr>
        <w:suppressAutoHyphens/>
        <w:ind w:firstLine="709"/>
        <w:jc w:val="both"/>
      </w:pPr>
      <w:r w:rsidRPr="00CF5A8B">
        <w:t>З 1475 р. існувала гута між селами Тремасна й Липники (місцезнаходження су</w:t>
      </w:r>
      <w:r>
        <w:rPr>
          <w:lang w:val="uk-UA"/>
        </w:rPr>
        <w:softHyphen/>
      </w:r>
      <w:r w:rsidRPr="00CF5A8B">
        <w:t>ча</w:t>
      </w:r>
      <w:r>
        <w:rPr>
          <w:lang w:val="uk-UA"/>
        </w:rPr>
        <w:softHyphen/>
      </w:r>
      <w:r w:rsidRPr="00CF5A8B">
        <w:t>сного с. Поруби Яворівського р-ну Львівської обл.), закладена склярем Матвієм, а по</w:t>
      </w:r>
      <w:r>
        <w:rPr>
          <w:lang w:val="uk-UA"/>
        </w:rPr>
        <w:softHyphen/>
      </w:r>
      <w:r w:rsidRPr="00CF5A8B">
        <w:lastRenderedPageBreak/>
        <w:t>тім проваджена його сином Яковом. Донька останнього – Катерина – у 1536 р. отри</w:t>
      </w:r>
      <w:r>
        <w:rPr>
          <w:lang w:val="uk-UA"/>
        </w:rPr>
        <w:softHyphen/>
      </w:r>
      <w:r w:rsidRPr="00CF5A8B">
        <w:t>ма</w:t>
      </w:r>
      <w:r>
        <w:rPr>
          <w:lang w:val="uk-UA"/>
        </w:rPr>
        <w:softHyphen/>
      </w:r>
      <w:r w:rsidRPr="00CF5A8B">
        <w:t>ла гуту в спадок. Ці відомості дали підстави С.Мартинюку вважати Лемківщину мі</w:t>
      </w:r>
      <w:r>
        <w:rPr>
          <w:lang w:val="uk-UA"/>
        </w:rPr>
        <w:softHyphen/>
      </w:r>
      <w:r w:rsidRPr="00CF5A8B">
        <w:t>сцем, з якого почалося відродження виробництва скла на етнічних українських землях [11, с.182].</w:t>
      </w:r>
    </w:p>
    <w:p w:rsidR="00974CFB" w:rsidRPr="00CF5A8B" w:rsidRDefault="00974CFB" w:rsidP="00974CFB">
      <w:pPr>
        <w:suppressAutoHyphens/>
        <w:ind w:firstLine="709"/>
        <w:jc w:val="both"/>
      </w:pPr>
      <w:r w:rsidRPr="00CF5A8B">
        <w:t>Гути розміщували у віддалених місцях поблизу лісових масивів на піщаному ґрун</w:t>
      </w:r>
      <w:r>
        <w:rPr>
          <w:lang w:val="uk-UA"/>
        </w:rPr>
        <w:softHyphen/>
      </w:r>
      <w:r w:rsidRPr="00CF5A8B">
        <w:t>ті [8, с.305], недалеко від води [9, с.45], що було вигідним з точки зору постачання сировини [15, с.16]. Підтвердженням цього є розміщення зафіксованої в Йосифінській метриці місцевості “Стара Гута” (Золочівський р-н Львівської обл.) на обширі між лі</w:t>
      </w:r>
      <w:r>
        <w:rPr>
          <w:lang w:val="uk-UA"/>
        </w:rPr>
        <w:softHyphen/>
      </w:r>
      <w:r w:rsidRPr="00CF5A8B">
        <w:t>са</w:t>
      </w:r>
      <w:r>
        <w:rPr>
          <w:lang w:val="uk-UA"/>
        </w:rPr>
        <w:softHyphen/>
      </w:r>
      <w:r w:rsidRPr="00CF5A8B">
        <w:t>ми, причому ґрунт тут був кам’янистим і непридатним для землеробства [1, арк.9].</w:t>
      </w:r>
    </w:p>
    <w:p w:rsidR="00974CFB" w:rsidRPr="00CF5A8B" w:rsidRDefault="00974CFB" w:rsidP="00974CFB">
      <w:pPr>
        <w:suppressAutoHyphens/>
        <w:ind w:firstLine="709"/>
        <w:jc w:val="both"/>
      </w:pPr>
      <w:r w:rsidRPr="00CF5A8B">
        <w:t>У народі невеликі майстерні з примітивним обладнанням прозвали “бродячими гу</w:t>
      </w:r>
      <w:r>
        <w:rPr>
          <w:lang w:val="uk-UA"/>
        </w:rPr>
        <w:softHyphen/>
      </w:r>
      <w:r w:rsidRPr="00CF5A8B">
        <w:t>тами”, оскільки, після вирубки лісу, вони переміщалися на нову територію. Звільнена від лісу площа використовувалася для хліборобства й називалася майданом. Інколи тут ви</w:t>
      </w:r>
      <w:r>
        <w:rPr>
          <w:lang w:val="uk-UA"/>
        </w:rPr>
        <w:softHyphen/>
      </w:r>
      <w:r w:rsidRPr="00CF5A8B">
        <w:t>никали нові села та містечка, у назвах яких збереглися слова “гута”, “буда”, “майдан” [20, с.68].</w:t>
      </w:r>
    </w:p>
    <w:p w:rsidR="00974CFB" w:rsidRPr="00CF5A8B" w:rsidRDefault="00974CFB" w:rsidP="00974CFB">
      <w:pPr>
        <w:suppressAutoHyphens/>
        <w:ind w:firstLine="709"/>
        <w:jc w:val="both"/>
      </w:pPr>
      <w:r w:rsidRPr="00CF5A8B">
        <w:t>Водночас скловиробництво продовжує функціонувати як міське ремесло. Під</w:t>
      </w:r>
      <w:r>
        <w:rPr>
          <w:lang w:val="uk-UA"/>
        </w:rPr>
        <w:softHyphen/>
      </w:r>
      <w:r w:rsidRPr="00CF5A8B">
        <w:t>твер</w:t>
      </w:r>
      <w:r>
        <w:rPr>
          <w:lang w:val="uk-UA"/>
        </w:rPr>
        <w:softHyphen/>
      </w:r>
      <w:r w:rsidRPr="00CF5A8B">
        <w:t>дженням цього слугує привілей Михайла Корибута Вишневецького від 16 жовтня 1673 р., за яким до статей грамоти Стефана Баторія від 9 травня 1585 р., яка містить ста</w:t>
      </w:r>
      <w:r>
        <w:rPr>
          <w:lang w:val="uk-UA"/>
        </w:rPr>
        <w:softHyphen/>
      </w:r>
      <w:r w:rsidRPr="00CF5A8B">
        <w:t>тут цеху столярів Львова, приєднуються “деякі подібні до них ремісники, як от (шка</w:t>
      </w:r>
      <w:r>
        <w:rPr>
          <w:lang w:val="uk-UA"/>
        </w:rPr>
        <w:softHyphen/>
      </w:r>
      <w:r w:rsidRPr="00CF5A8B">
        <w:t>тульники), склярі та їхні підмайстри, які об’єднано мають виконувати ремесло, без будь-яких перешкод від муляра, різьбяра та органіста” [7, с.45].</w:t>
      </w:r>
    </w:p>
    <w:p w:rsidR="00974CFB" w:rsidRPr="00CF5A8B" w:rsidRDefault="00974CFB" w:rsidP="00974CFB">
      <w:pPr>
        <w:suppressAutoHyphens/>
        <w:ind w:firstLine="709"/>
        <w:jc w:val="both"/>
      </w:pPr>
      <w:r w:rsidRPr="00CF5A8B">
        <w:t>Структура й організація виробництва в склоробних цехах наслідували загальні принципи міського ремесла. Один з перших статутів склоробних цехів походить з Кра</w:t>
      </w:r>
      <w:r>
        <w:rPr>
          <w:lang w:val="uk-UA"/>
        </w:rPr>
        <w:softHyphen/>
      </w:r>
      <w:r w:rsidRPr="00CF5A8B">
        <w:t>ко</w:t>
      </w:r>
      <w:r>
        <w:rPr>
          <w:lang w:val="uk-UA"/>
        </w:rPr>
        <w:softHyphen/>
      </w:r>
      <w:r w:rsidRPr="00CF5A8B">
        <w:t>ва й датується 1490 р. За цим документом навчання склоробному ремеслу тривало не менш як чотири роки. Майстерська штука включала в себе вміння виготовляти скло пев</w:t>
      </w:r>
      <w:r>
        <w:rPr>
          <w:lang w:val="uk-UA"/>
        </w:rPr>
        <w:softHyphen/>
      </w:r>
      <w:r w:rsidRPr="00CF5A8B">
        <w:t>ної форми, збирати віконні рами, випалювати емальовані скляні вироби та розпису</w:t>
      </w:r>
      <w:r>
        <w:rPr>
          <w:lang w:val="uk-UA"/>
        </w:rPr>
        <w:softHyphen/>
      </w:r>
      <w:r w:rsidRPr="00CF5A8B">
        <w:t>ва</w:t>
      </w:r>
      <w:r>
        <w:rPr>
          <w:lang w:val="uk-UA"/>
        </w:rPr>
        <w:softHyphen/>
      </w:r>
      <w:r w:rsidRPr="00CF5A8B">
        <w:t>ти скло [6, с.34]. Схожа ситуація була й у Варшаві. Тут склярі з 1557 до 1760 рр. були в одному цеху зі столярами та малярами. Для того</w:t>
      </w:r>
      <w:r w:rsidR="00245ED6">
        <w:rPr>
          <w:lang w:val="uk-UA"/>
        </w:rPr>
        <w:t>,</w:t>
      </w:r>
      <w:r w:rsidRPr="00CF5A8B">
        <w:t xml:space="preserve"> щоб вступити до цеху, серед інших завдань потрібно було намалювати три ікони на склі: Спаситель, Погребення Господнє, св. Марія [2, арк.9]. Водночас назва “склярі” і “вітражисти” вперше виступає в доку</w:t>
      </w:r>
      <w:r>
        <w:rPr>
          <w:lang w:val="uk-UA"/>
        </w:rPr>
        <w:softHyphen/>
      </w:r>
      <w:r w:rsidRPr="00CF5A8B">
        <w:t>мен</w:t>
      </w:r>
      <w:r>
        <w:rPr>
          <w:lang w:val="uk-UA"/>
        </w:rPr>
        <w:softHyphen/>
      </w:r>
      <w:r w:rsidRPr="00CF5A8B">
        <w:t xml:space="preserve">тах із </w:t>
      </w:r>
      <w:r w:rsidRPr="00CF5A8B">
        <w:rPr>
          <w:lang w:val="en-US"/>
        </w:rPr>
        <w:t>XIV</w:t>
      </w:r>
      <w:r w:rsidRPr="00CF5A8B">
        <w:t xml:space="preserve"> ст. Так, вітражист з Кракова – Микола – у 1379 році зробив п’ять шиб для Вавельського замку [25, </w:t>
      </w:r>
      <w:r w:rsidRPr="00CF5A8B">
        <w:rPr>
          <w:lang w:val="en-US"/>
        </w:rPr>
        <w:t>s</w:t>
      </w:r>
      <w:r w:rsidRPr="00CF5A8B">
        <w:t>.90].</w:t>
      </w:r>
    </w:p>
    <w:p w:rsidR="00974CFB" w:rsidRPr="00CF5A8B" w:rsidRDefault="00974CFB" w:rsidP="00974CFB">
      <w:pPr>
        <w:suppressAutoHyphens/>
        <w:ind w:firstLine="709"/>
        <w:jc w:val="both"/>
      </w:pPr>
      <w:r w:rsidRPr="00CF5A8B">
        <w:t>Склороб не був самостійним виробником, що готував продукт від початку до кін</w:t>
      </w:r>
      <w:r>
        <w:rPr>
          <w:lang w:val="uk-UA"/>
        </w:rPr>
        <w:softHyphen/>
      </w:r>
      <w:r w:rsidRPr="00CF5A8B">
        <w:t>ця. Крім заготівлі лісу на паливо й переробки деревного попелу на поташ, склярська спра</w:t>
      </w:r>
      <w:r>
        <w:rPr>
          <w:lang w:val="uk-UA"/>
        </w:rPr>
        <w:softHyphen/>
      </w:r>
      <w:r w:rsidRPr="00CF5A8B">
        <w:t>ва вимагала вміння формувати й випалювати глиняні тиглі для варіння скла, змі</w:t>
      </w:r>
      <w:r>
        <w:rPr>
          <w:lang w:val="uk-UA"/>
        </w:rPr>
        <w:softHyphen/>
      </w:r>
      <w:r w:rsidRPr="00CF5A8B">
        <w:t>шу</w:t>
      </w:r>
      <w:r>
        <w:rPr>
          <w:lang w:val="uk-UA"/>
        </w:rPr>
        <w:softHyphen/>
      </w:r>
      <w:r w:rsidRPr="00CF5A8B">
        <w:t>вати сировину та добре володіти різноманітними прийомами видування й фор</w:t>
      </w:r>
      <w:r>
        <w:rPr>
          <w:lang w:val="uk-UA"/>
        </w:rPr>
        <w:softHyphen/>
      </w:r>
      <w:r w:rsidRPr="00CF5A8B">
        <w:t>му</w:t>
      </w:r>
      <w:r>
        <w:rPr>
          <w:lang w:val="uk-UA"/>
        </w:rPr>
        <w:softHyphen/>
      </w:r>
      <w:r w:rsidRPr="00CF5A8B">
        <w:t>ван</w:t>
      </w:r>
      <w:r>
        <w:rPr>
          <w:lang w:val="uk-UA"/>
        </w:rPr>
        <w:softHyphen/>
      </w:r>
      <w:r w:rsidRPr="00CF5A8B">
        <w:t>ня виробів. Тому в зазначений період спостерігаються спеціалізація та поділ праці се</w:t>
      </w:r>
      <w:r>
        <w:rPr>
          <w:lang w:val="uk-UA"/>
        </w:rPr>
        <w:softHyphen/>
      </w:r>
      <w:r w:rsidRPr="00CF5A8B">
        <w:t>ред робітників майстерні. Так, за підтримуванням полум’я в склоплавильній печі сте</w:t>
      </w:r>
      <w:r>
        <w:rPr>
          <w:lang w:val="uk-UA"/>
        </w:rPr>
        <w:softHyphen/>
      </w:r>
      <w:r w:rsidRPr="00CF5A8B">
        <w:t>жи</w:t>
      </w:r>
      <w:r>
        <w:rPr>
          <w:lang w:val="uk-UA"/>
        </w:rPr>
        <w:softHyphen/>
      </w:r>
      <w:r w:rsidRPr="00CF5A8B">
        <w:t>ли спеціалісти-опалювачі, яких називали шулярами [17, с.37]. За аналогією з німець</w:t>
      </w:r>
      <w:r>
        <w:rPr>
          <w:lang w:val="uk-UA"/>
        </w:rPr>
        <w:softHyphen/>
      </w:r>
      <w:r w:rsidRPr="00CF5A8B">
        <w:t>ки</w:t>
      </w:r>
      <w:r>
        <w:rPr>
          <w:lang w:val="uk-UA"/>
        </w:rPr>
        <w:softHyphen/>
      </w:r>
      <w:r w:rsidRPr="00CF5A8B">
        <w:t xml:space="preserve">ми гутами, можемо припустити, що в гуті працювали: мішальник, дереворуб, вугляр, склороб, склодув [22, </w:t>
      </w:r>
      <w:r w:rsidRPr="00CF5A8B">
        <w:rPr>
          <w:lang w:val="en-US"/>
        </w:rPr>
        <w:t>s</w:t>
      </w:r>
      <w:r w:rsidRPr="00CF5A8B">
        <w:t xml:space="preserve">.5], а також шліфувальник, маляр, золотар [24, </w:t>
      </w:r>
      <w:r w:rsidRPr="00CF5A8B">
        <w:rPr>
          <w:lang w:val="en-US"/>
        </w:rPr>
        <w:t>s</w:t>
      </w:r>
      <w:r w:rsidRPr="00CF5A8B">
        <w:t>.250]. На думку В.Рожанківського, наявність поділу праці в склоробних майстернях дозволяє характе</w:t>
      </w:r>
      <w:r>
        <w:rPr>
          <w:lang w:val="uk-UA"/>
        </w:rPr>
        <w:softHyphen/>
      </w:r>
      <w:r w:rsidRPr="00CF5A8B">
        <w:t>ри</w:t>
      </w:r>
      <w:r>
        <w:rPr>
          <w:lang w:val="uk-UA"/>
        </w:rPr>
        <w:softHyphen/>
      </w:r>
      <w:r w:rsidRPr="00CF5A8B">
        <w:t>зувати їх як мануфактури [17, с.38].</w:t>
      </w:r>
    </w:p>
    <w:p w:rsidR="00974CFB" w:rsidRPr="00CF5A8B" w:rsidRDefault="00974CFB" w:rsidP="00974CFB">
      <w:pPr>
        <w:suppressAutoHyphens/>
        <w:ind w:firstLine="709"/>
        <w:jc w:val="both"/>
      </w:pPr>
      <w:r w:rsidRPr="00CF5A8B">
        <w:t>Кількість працівників у гуті коливалася від однієї до 11 осіб. Їх становище було схо</w:t>
      </w:r>
      <w:r>
        <w:rPr>
          <w:lang w:val="uk-UA"/>
        </w:rPr>
        <w:softHyphen/>
      </w:r>
      <w:r w:rsidRPr="00CF5A8B">
        <w:t xml:space="preserve">жим до становища дворової челяді [27, </w:t>
      </w:r>
      <w:r w:rsidRPr="00CF5A8B">
        <w:rPr>
          <w:lang w:val="en-US"/>
        </w:rPr>
        <w:t>s</w:t>
      </w:r>
      <w:r w:rsidRPr="00CF5A8B">
        <w:t>.77]. Інколи в гуті використовувалася робо</w:t>
      </w:r>
      <w:r>
        <w:rPr>
          <w:lang w:val="uk-UA"/>
        </w:rPr>
        <w:softHyphen/>
      </w:r>
      <w:r w:rsidRPr="00CF5A8B">
        <w:t>та панщинних підданих. У другій половині XVI ст. до гути в Небилові в Калуському ста</w:t>
      </w:r>
      <w:r>
        <w:rPr>
          <w:lang w:val="uk-UA"/>
        </w:rPr>
        <w:softHyphen/>
      </w:r>
      <w:r w:rsidRPr="00CF5A8B">
        <w:t xml:space="preserve">ростві (сучасна Івано-Франківська обл.) піддані постачали гуті дрова [27, </w:t>
      </w:r>
      <w:r w:rsidRPr="00CF5A8B">
        <w:rPr>
          <w:lang w:val="en-US"/>
        </w:rPr>
        <w:t>s</w:t>
      </w:r>
      <w:r w:rsidRPr="00CF5A8B">
        <w:t>.78]. Ста</w:t>
      </w:r>
      <w:r>
        <w:rPr>
          <w:lang w:val="uk-UA"/>
        </w:rPr>
        <w:softHyphen/>
      </w:r>
      <w:r w:rsidRPr="00CF5A8B">
        <w:t>но</w:t>
      </w:r>
      <w:r>
        <w:rPr>
          <w:lang w:val="uk-UA"/>
        </w:rPr>
        <w:softHyphen/>
      </w:r>
      <w:r w:rsidRPr="00CF5A8B">
        <w:t>вище гутника-майстра було доволі високим, хоча й не настільки, як у деяких захід</w:t>
      </w:r>
      <w:r>
        <w:rPr>
          <w:lang w:val="uk-UA"/>
        </w:rPr>
        <w:softHyphen/>
      </w:r>
      <w:r w:rsidRPr="00CF5A8B">
        <w:t>них державах. Так, ще в 1346 р. у Венеції видано декрет, за яким шлюб доньки скляра з па</w:t>
      </w:r>
      <w:r>
        <w:rPr>
          <w:lang w:val="uk-UA"/>
        </w:rPr>
        <w:softHyphen/>
      </w:r>
      <w:r w:rsidRPr="00CF5A8B">
        <w:t>трицієм визнавався рівним. А в 1574 р. французький король Генріх III, будучи у Ве</w:t>
      </w:r>
      <w:r>
        <w:rPr>
          <w:lang w:val="uk-UA"/>
        </w:rPr>
        <w:softHyphen/>
      </w:r>
      <w:r w:rsidRPr="00CF5A8B">
        <w:t>не</w:t>
      </w:r>
      <w:r>
        <w:rPr>
          <w:lang w:val="uk-UA"/>
        </w:rPr>
        <w:softHyphen/>
      </w:r>
      <w:r w:rsidRPr="00CF5A8B">
        <w:t>ції, надав усім майстрам-склоробам французьке дворянство [10, с.103–104]. Єдиним спо</w:t>
      </w:r>
      <w:r>
        <w:rPr>
          <w:lang w:val="uk-UA"/>
        </w:rPr>
        <w:softHyphen/>
      </w:r>
      <w:r w:rsidRPr="00CF5A8B">
        <w:t>собом оволодіти секретами склоробства була купівля книжки Антоніо Нері “Ми</w:t>
      </w:r>
      <w:r>
        <w:rPr>
          <w:lang w:val="uk-UA"/>
        </w:rPr>
        <w:softHyphen/>
      </w:r>
      <w:r w:rsidRPr="00CF5A8B">
        <w:lastRenderedPageBreak/>
        <w:t>стец</w:t>
      </w:r>
      <w:r>
        <w:rPr>
          <w:lang w:val="uk-UA"/>
        </w:rPr>
        <w:softHyphen/>
      </w:r>
      <w:r w:rsidRPr="00CF5A8B">
        <w:t>тво скла”, що вийшла у Флоренції в 1612 р. [10, с.325]. Водночас існує думка, що західноєвропейське скляне виробництво було на нижчому щаблі розвитку в порівнянні з античним, для якого характерна більша різноманітність орнаментації [19, с.19].</w:t>
      </w:r>
    </w:p>
    <w:p w:rsidR="00974CFB" w:rsidRPr="00CF5A8B" w:rsidRDefault="00974CFB" w:rsidP="00974CFB">
      <w:pPr>
        <w:suppressAutoHyphens/>
        <w:ind w:firstLine="709"/>
        <w:jc w:val="both"/>
      </w:pPr>
      <w:r w:rsidRPr="00CF5A8B">
        <w:t xml:space="preserve">У </w:t>
      </w:r>
      <w:r w:rsidRPr="00CF5A8B">
        <w:rPr>
          <w:lang w:val="en-US"/>
        </w:rPr>
        <w:t>XVII</w:t>
      </w:r>
      <w:r w:rsidRPr="00CF5A8B">
        <w:t> ст. гутники на українських землях і надалі платять грошовий чинш і по</w:t>
      </w:r>
      <w:r>
        <w:rPr>
          <w:lang w:val="uk-UA"/>
        </w:rPr>
        <w:softHyphen/>
      </w:r>
      <w:r w:rsidRPr="00CF5A8B">
        <w:t>да</w:t>
      </w:r>
      <w:r>
        <w:rPr>
          <w:lang w:val="uk-UA"/>
        </w:rPr>
        <w:softHyphen/>
      </w:r>
      <w:r w:rsidRPr="00CF5A8B">
        <w:t>ток продукцією. Так, у 1661 р. шидловський староста Ян Станіславський заклав нову гу</w:t>
      </w:r>
      <w:r>
        <w:rPr>
          <w:lang w:val="uk-UA"/>
        </w:rPr>
        <w:softHyphen/>
      </w:r>
      <w:r w:rsidRPr="00CF5A8B">
        <w:t>ту, а гутник одержав право рубати ліси, користуватися млином та випасати худобу по</w:t>
      </w:r>
      <w:r>
        <w:rPr>
          <w:lang w:val="uk-UA"/>
        </w:rPr>
        <w:softHyphen/>
      </w:r>
      <w:r w:rsidRPr="00CF5A8B">
        <w:t>близу неї. Натомість він мав щороку сплачувати 30 злотих і віддавати 120 келихів, 130 склянок і 1 000 шиб</w:t>
      </w:r>
      <w:r w:rsidRPr="00CF5A8B">
        <w:rPr>
          <w:lang w:val="uk-UA"/>
        </w:rPr>
        <w:t xml:space="preserve"> [27, </w:t>
      </w:r>
      <w:r w:rsidRPr="00CF5A8B">
        <w:rPr>
          <w:lang w:val="en-US"/>
        </w:rPr>
        <w:t>s</w:t>
      </w:r>
      <w:r w:rsidRPr="00CF5A8B">
        <w:rPr>
          <w:lang w:val="uk-UA"/>
        </w:rPr>
        <w:t>.67]</w:t>
      </w:r>
      <w:r w:rsidRPr="00CF5A8B">
        <w:t>.</w:t>
      </w:r>
    </w:p>
    <w:p w:rsidR="00974CFB" w:rsidRPr="00CF5A8B" w:rsidRDefault="00974CFB" w:rsidP="00974CFB">
      <w:pPr>
        <w:suppressAutoHyphens/>
        <w:ind w:firstLine="709"/>
        <w:jc w:val="both"/>
      </w:pPr>
      <w:r w:rsidRPr="00CF5A8B">
        <w:t>У техніці варіння скла XV–XVII ст. важливу роль відігравав скляний брухт. До</w:t>
      </w:r>
      <w:r>
        <w:rPr>
          <w:lang w:val="uk-UA"/>
        </w:rPr>
        <w:softHyphen/>
      </w:r>
      <w:r w:rsidRPr="00CF5A8B">
        <w:t>даю</w:t>
      </w:r>
      <w:r>
        <w:rPr>
          <w:lang w:val="uk-UA"/>
        </w:rPr>
        <w:softHyphen/>
      </w:r>
      <w:r w:rsidRPr="00CF5A8B">
        <w:t>чи його до суміші сировини, добивалися прискореного плавлення маси. Часто не до</w:t>
      </w:r>
      <w:r>
        <w:rPr>
          <w:lang w:val="uk-UA"/>
        </w:rPr>
        <w:softHyphen/>
      </w:r>
      <w:r w:rsidRPr="00CF5A8B">
        <w:t>сить уміло підібрану суміш узагалі неможливо було довести до в’язкого стану без пев</w:t>
      </w:r>
      <w:r>
        <w:rPr>
          <w:lang w:val="uk-UA"/>
        </w:rPr>
        <w:softHyphen/>
      </w:r>
      <w:r w:rsidRPr="00CF5A8B">
        <w:t>ної кількості брухту [17, с.38]. Базовий склад шихти скла містив сировинні ма</w:t>
      </w:r>
      <w:r>
        <w:rPr>
          <w:lang w:val="uk-UA"/>
        </w:rPr>
        <w:softHyphen/>
      </w:r>
      <w:r w:rsidRPr="00CF5A8B">
        <w:t>те</w:t>
      </w:r>
      <w:r>
        <w:rPr>
          <w:lang w:val="uk-UA"/>
        </w:rPr>
        <w:softHyphen/>
      </w:r>
      <w:r w:rsidRPr="00CF5A8B">
        <w:t>ріа</w:t>
      </w:r>
      <w:r>
        <w:rPr>
          <w:lang w:val="uk-UA"/>
        </w:rPr>
        <w:softHyphen/>
      </w:r>
      <w:r w:rsidRPr="00CF5A8B">
        <w:t>ли в такій пропорції: 100 частин кварцового піску + 15 частин вапняку + 30 частин по</w:t>
      </w:r>
      <w:r>
        <w:rPr>
          <w:lang w:val="uk-UA"/>
        </w:rPr>
        <w:softHyphen/>
      </w:r>
      <w:r w:rsidRPr="00CF5A8B">
        <w:t>та</w:t>
      </w:r>
      <w:r>
        <w:rPr>
          <w:lang w:val="uk-UA"/>
        </w:rPr>
        <w:softHyphen/>
      </w:r>
      <w:r w:rsidRPr="00CF5A8B">
        <w:t xml:space="preserve">шу. Крім цього, у шихту вводили до 30% битого скла [13, </w:t>
      </w:r>
      <w:r w:rsidRPr="00CF5A8B">
        <w:rPr>
          <w:lang w:val="en-US"/>
        </w:rPr>
        <w:t>c</w:t>
      </w:r>
      <w:r w:rsidRPr="00CF5A8B">
        <w:t>.348].</w:t>
      </w:r>
    </w:p>
    <w:p w:rsidR="00974CFB" w:rsidRPr="00CF5A8B" w:rsidRDefault="00974CFB" w:rsidP="00974CFB">
      <w:pPr>
        <w:suppressAutoHyphens/>
        <w:ind w:firstLine="709"/>
        <w:jc w:val="both"/>
      </w:pPr>
      <w:r w:rsidRPr="00CF5A8B">
        <w:t>Для виготовлення скляного виробу використовувалося кілька технічних спосо</w:t>
      </w:r>
      <w:r w:rsidR="00F71C3C">
        <w:rPr>
          <w:lang w:val="uk-UA"/>
        </w:rPr>
        <w:softHyphen/>
      </w:r>
      <w:r w:rsidRPr="00CF5A8B">
        <w:t>бів: видування, відливання та витягування [9, с.40]. Першим способом виготовлявся різ</w:t>
      </w:r>
      <w:r w:rsidR="00F71C3C">
        <w:rPr>
          <w:lang w:val="uk-UA"/>
        </w:rPr>
        <w:softHyphen/>
      </w:r>
      <w:r w:rsidRPr="00CF5A8B">
        <w:t>ний посуд з тонкими стінками, як-от: пляшки, штофи, скляниці, барила, фігурний по</w:t>
      </w:r>
      <w:r w:rsidR="00F71C3C">
        <w:rPr>
          <w:lang w:val="uk-UA"/>
        </w:rPr>
        <w:softHyphen/>
      </w:r>
      <w:r w:rsidRPr="00CF5A8B">
        <w:t>суд тощо; другим – склянки, чарки й узагалі посуд з товстими стінками; третім спо</w:t>
      </w:r>
      <w:r w:rsidR="00F71C3C">
        <w:rPr>
          <w:lang w:val="uk-UA"/>
        </w:rPr>
        <w:softHyphen/>
      </w:r>
      <w:r w:rsidRPr="00CF5A8B">
        <w:t>со</w:t>
      </w:r>
      <w:r w:rsidR="00F71C3C">
        <w:rPr>
          <w:lang w:val="uk-UA"/>
        </w:rPr>
        <w:softHyphen/>
      </w:r>
      <w:r w:rsidRPr="00CF5A8B">
        <w:t>бом вироблялися різні прикраси до посуду, ручки до кухлів, глеків та ін. В українських гу</w:t>
      </w:r>
      <w:r w:rsidR="00F71C3C">
        <w:rPr>
          <w:lang w:val="uk-UA"/>
        </w:rPr>
        <w:softHyphen/>
      </w:r>
      <w:r w:rsidRPr="00CF5A8B">
        <w:t xml:space="preserve">тах майже виключно застосовувалася техніка вільного видування [17, с.60–61]. </w:t>
      </w:r>
    </w:p>
    <w:p w:rsidR="00974CFB" w:rsidRPr="00F71C3C" w:rsidRDefault="00974CFB" w:rsidP="00974CFB">
      <w:pPr>
        <w:suppressAutoHyphens/>
        <w:ind w:firstLine="709"/>
        <w:jc w:val="both"/>
        <w:rPr>
          <w:spacing w:val="-2"/>
        </w:rPr>
      </w:pPr>
      <w:r w:rsidRPr="00F71C3C">
        <w:rPr>
          <w:spacing w:val="-2"/>
        </w:rPr>
        <w:t>Ф.Петрякова вважає, що в гутників, скоріш за все, побутували приладдя, які мо</w:t>
      </w:r>
      <w:r w:rsidR="00F71C3C" w:rsidRPr="00F71C3C">
        <w:rPr>
          <w:spacing w:val="-2"/>
          <w:lang w:val="uk-UA"/>
        </w:rPr>
        <w:softHyphen/>
      </w:r>
      <w:r w:rsidRPr="00F71C3C">
        <w:rPr>
          <w:spacing w:val="-2"/>
        </w:rPr>
        <w:t>гли виготовляти ковалі: трубки, ножиці, обценьки, гаки тощо [15, с.22]. Натомість С.Мар</w:t>
      </w:r>
      <w:r w:rsidR="00F71C3C" w:rsidRPr="00F71C3C">
        <w:rPr>
          <w:spacing w:val="-2"/>
          <w:lang w:val="uk-UA"/>
        </w:rPr>
        <w:softHyphen/>
      </w:r>
      <w:r w:rsidRPr="00F71C3C">
        <w:rPr>
          <w:spacing w:val="-2"/>
        </w:rPr>
        <w:t>тинюк знаряддя праці гутників поділяє на такі основні групи: 1) склодувний ін</w:t>
      </w:r>
      <w:r w:rsidR="00F71C3C" w:rsidRPr="00F71C3C">
        <w:rPr>
          <w:spacing w:val="-2"/>
          <w:lang w:val="uk-UA"/>
        </w:rPr>
        <w:softHyphen/>
      </w:r>
      <w:r w:rsidRPr="00F71C3C">
        <w:rPr>
          <w:spacing w:val="-2"/>
        </w:rPr>
        <w:t>стру</w:t>
      </w:r>
      <w:r w:rsidR="00F71C3C" w:rsidRPr="00F71C3C">
        <w:rPr>
          <w:spacing w:val="-2"/>
          <w:lang w:val="uk-UA"/>
        </w:rPr>
        <w:softHyphen/>
      </w:r>
      <w:r w:rsidRPr="00F71C3C">
        <w:rPr>
          <w:spacing w:val="-2"/>
        </w:rPr>
        <w:t>мент: пі</w:t>
      </w:r>
      <w:r w:rsidR="00F71C3C">
        <w:rPr>
          <w:spacing w:val="-2"/>
          <w:lang w:val="uk-UA"/>
        </w:rPr>
        <w:softHyphen/>
      </w:r>
      <w:r w:rsidRPr="00F71C3C">
        <w:rPr>
          <w:spacing w:val="-2"/>
        </w:rPr>
        <w:t>щалі (склодувні трубки), залізка, понтії</w:t>
      </w:r>
      <w:r w:rsidR="00F71C3C" w:rsidRPr="00F71C3C">
        <w:rPr>
          <w:spacing w:val="-2"/>
        </w:rPr>
        <w:t>, ложки, долоки, катальники; 2)</w:t>
      </w:r>
      <w:r w:rsidR="00F71C3C" w:rsidRPr="00F71C3C">
        <w:rPr>
          <w:spacing w:val="-2"/>
          <w:lang w:val="uk-UA"/>
        </w:rPr>
        <w:t> </w:t>
      </w:r>
      <w:r w:rsidRPr="00F71C3C">
        <w:rPr>
          <w:spacing w:val="-2"/>
        </w:rPr>
        <w:t>фор</w:t>
      </w:r>
      <w:r w:rsidR="00F71C3C" w:rsidRPr="00F71C3C">
        <w:rPr>
          <w:spacing w:val="-2"/>
          <w:lang w:val="uk-UA"/>
        </w:rPr>
        <w:softHyphen/>
      </w:r>
      <w:r w:rsidRPr="00F71C3C">
        <w:rPr>
          <w:spacing w:val="-2"/>
        </w:rPr>
        <w:t>мові при</w:t>
      </w:r>
      <w:r w:rsidR="00F71C3C">
        <w:rPr>
          <w:spacing w:val="-2"/>
          <w:lang w:val="uk-UA"/>
        </w:rPr>
        <w:softHyphen/>
      </w:r>
      <w:r w:rsidRPr="00F71C3C">
        <w:rPr>
          <w:spacing w:val="-2"/>
        </w:rPr>
        <w:t>лад</w:t>
      </w:r>
      <w:r w:rsidR="00F71C3C">
        <w:rPr>
          <w:spacing w:val="-2"/>
          <w:lang w:val="uk-UA"/>
        </w:rPr>
        <w:softHyphen/>
      </w:r>
      <w:r w:rsidRPr="00F71C3C">
        <w:rPr>
          <w:spacing w:val="-2"/>
        </w:rPr>
        <w:t>дя: форми дерев’яні, глиняні (керамічні), металеві, оптичні (кереки); 3) робочий інстру</w:t>
      </w:r>
      <w:r w:rsidR="00F71C3C">
        <w:rPr>
          <w:spacing w:val="-2"/>
          <w:lang w:val="uk-UA"/>
        </w:rPr>
        <w:softHyphen/>
      </w:r>
      <w:r w:rsidRPr="00F71C3C">
        <w:rPr>
          <w:spacing w:val="-2"/>
        </w:rPr>
        <w:t>мент: відрізні й вирізні ножиці, ножиці зарізні (пінци), розвідні, пін</w:t>
      </w:r>
      <w:r w:rsidR="00F71C3C" w:rsidRPr="00F71C3C">
        <w:rPr>
          <w:spacing w:val="-2"/>
          <w:lang w:val="uk-UA"/>
        </w:rPr>
        <w:softHyphen/>
      </w:r>
      <w:r w:rsidRPr="00F71C3C">
        <w:rPr>
          <w:spacing w:val="-2"/>
        </w:rPr>
        <w:t>це</w:t>
      </w:r>
      <w:r w:rsidR="00F71C3C" w:rsidRPr="00F71C3C">
        <w:rPr>
          <w:spacing w:val="-2"/>
          <w:lang w:val="uk-UA"/>
        </w:rPr>
        <w:softHyphen/>
      </w:r>
      <w:r w:rsidRPr="00F71C3C">
        <w:rPr>
          <w:spacing w:val="-2"/>
        </w:rPr>
        <w:t>ти (траплі) з глад</w:t>
      </w:r>
      <w:r w:rsidR="00F71C3C">
        <w:rPr>
          <w:spacing w:val="-2"/>
          <w:lang w:val="uk-UA"/>
        </w:rPr>
        <w:softHyphen/>
      </w:r>
      <w:r w:rsidRPr="00F71C3C">
        <w:rPr>
          <w:spacing w:val="-2"/>
        </w:rPr>
        <w:t>ки</w:t>
      </w:r>
      <w:r w:rsidR="00F71C3C">
        <w:rPr>
          <w:spacing w:val="-2"/>
          <w:lang w:val="uk-UA"/>
        </w:rPr>
        <w:softHyphen/>
      </w:r>
      <w:r w:rsidRPr="00F71C3C">
        <w:rPr>
          <w:spacing w:val="-2"/>
        </w:rPr>
        <w:t>ми й профільними поличками, машинки (пінцети фігурні) для фор</w:t>
      </w:r>
      <w:r w:rsidR="00F71C3C" w:rsidRPr="00F71C3C">
        <w:rPr>
          <w:spacing w:val="-2"/>
          <w:lang w:val="uk-UA"/>
        </w:rPr>
        <w:softHyphen/>
      </w:r>
      <w:r w:rsidRPr="00F71C3C">
        <w:rPr>
          <w:spacing w:val="-2"/>
        </w:rPr>
        <w:t>мування ніжок-ба</w:t>
      </w:r>
      <w:r w:rsidR="00F71C3C">
        <w:rPr>
          <w:spacing w:val="-2"/>
          <w:lang w:val="uk-UA"/>
        </w:rPr>
        <w:softHyphen/>
      </w:r>
      <w:r w:rsidRPr="00F71C3C">
        <w:rPr>
          <w:spacing w:val="-2"/>
        </w:rPr>
        <w:t>ля</w:t>
      </w:r>
      <w:r w:rsidR="00F71C3C">
        <w:rPr>
          <w:spacing w:val="-2"/>
          <w:lang w:val="uk-UA"/>
        </w:rPr>
        <w:softHyphen/>
      </w:r>
      <w:r w:rsidRPr="00F71C3C">
        <w:rPr>
          <w:spacing w:val="-2"/>
        </w:rPr>
        <w:t>син, косарики, штампи, печатки, зубчасті коліщатка тощо [13, с.348].</w:t>
      </w:r>
    </w:p>
    <w:p w:rsidR="00974CFB" w:rsidRPr="00CF5A8B" w:rsidRDefault="00974CFB" w:rsidP="00974CFB">
      <w:pPr>
        <w:suppressAutoHyphens/>
        <w:ind w:firstLine="709"/>
        <w:jc w:val="both"/>
        <w:rPr>
          <w:i/>
        </w:rPr>
      </w:pPr>
      <w:r w:rsidRPr="00CF5A8B">
        <w:t>Протягом XV–XVIІ ст. на українських землях працювало чимало гут. В основ</w:t>
      </w:r>
      <w:r w:rsidR="00F71C3C">
        <w:rPr>
          <w:lang w:val="uk-UA"/>
        </w:rPr>
        <w:softHyphen/>
      </w:r>
      <w:r w:rsidRPr="00CF5A8B">
        <w:t>но</w:t>
      </w:r>
      <w:r w:rsidR="00F71C3C">
        <w:rPr>
          <w:lang w:val="uk-UA"/>
        </w:rPr>
        <w:softHyphen/>
      </w:r>
      <w:r w:rsidRPr="00CF5A8B">
        <w:t>му вони розташовувалися в північних і західних районах України, що пояснюється близь</w:t>
      </w:r>
      <w:r w:rsidR="00F71C3C">
        <w:rPr>
          <w:lang w:val="uk-UA"/>
        </w:rPr>
        <w:softHyphen/>
      </w:r>
      <w:r w:rsidRPr="00CF5A8B">
        <w:t>кістю до джерел палива. Під 1570 р. у Коронній метриці міститься запис про пере</w:t>
      </w:r>
      <w:r w:rsidR="00F71C3C">
        <w:rPr>
          <w:lang w:val="uk-UA"/>
        </w:rPr>
        <w:softHyphen/>
      </w:r>
      <w:r w:rsidRPr="00CF5A8B">
        <w:t>дан</w:t>
      </w:r>
      <w:r w:rsidR="00F71C3C">
        <w:rPr>
          <w:lang w:val="uk-UA"/>
        </w:rPr>
        <w:softHyphen/>
      </w:r>
      <w:r w:rsidRPr="00CF5A8B">
        <w:t>ня Мартину Броневському права на “Стару Гуту” недалеко від Любачева (сучасна Польща), яка раніше належала Андрію Гутнику. На початку XVII ст. тут діє також інша гу</w:t>
      </w:r>
      <w:r w:rsidR="00F71C3C">
        <w:rPr>
          <w:lang w:val="uk-UA"/>
        </w:rPr>
        <w:softHyphen/>
      </w:r>
      <w:r w:rsidRPr="00CF5A8B">
        <w:t xml:space="preserve">та, яку Анна Годловська передала Себастіанові Присіковському [27, </w:t>
      </w:r>
      <w:r w:rsidRPr="00CF5A8B">
        <w:rPr>
          <w:lang w:val="en-US"/>
        </w:rPr>
        <w:t>s</w:t>
      </w:r>
      <w:r w:rsidRPr="00CF5A8B">
        <w:t>.42]. У 1602 р. од</w:t>
      </w:r>
      <w:r w:rsidR="00F71C3C">
        <w:rPr>
          <w:lang w:val="uk-UA"/>
        </w:rPr>
        <w:softHyphen/>
      </w:r>
      <w:r w:rsidRPr="00CF5A8B">
        <w:t>ному зі склярів Стрия міська влада дозволила торгівлю склом, поклавши на нього обов’язок вставляти шибки у вікна кафедрального собору [15, с.27]. Крім того, були гу</w:t>
      </w:r>
      <w:r w:rsidR="00F71C3C">
        <w:rPr>
          <w:lang w:val="uk-UA"/>
        </w:rPr>
        <w:softHyphen/>
      </w:r>
      <w:r w:rsidRPr="00CF5A8B">
        <w:t>ти в Підгірцях, Свіржі, Коростові й Уневі (Львівська обл.) [16, с.83]. Цікаво, що у Свір</w:t>
      </w:r>
      <w:r w:rsidR="00F71C3C">
        <w:rPr>
          <w:lang w:val="uk-UA"/>
        </w:rPr>
        <w:softHyphen/>
      </w:r>
      <w:r w:rsidRPr="00CF5A8B">
        <w:t>жі й досі одне з урочищ називається “Гутою”, і, цілком імовірно, що саме тут розта</w:t>
      </w:r>
      <w:r w:rsidR="00F71C3C">
        <w:rPr>
          <w:lang w:val="uk-UA"/>
        </w:rPr>
        <w:softHyphen/>
      </w:r>
      <w:r w:rsidRPr="00CF5A8B">
        <w:t>шо</w:t>
      </w:r>
      <w:r w:rsidR="00F71C3C">
        <w:rPr>
          <w:lang w:val="uk-UA"/>
        </w:rPr>
        <w:softHyphen/>
      </w:r>
      <w:r w:rsidRPr="00CF5A8B">
        <w:t>ву</w:t>
      </w:r>
      <w:r w:rsidR="00F71C3C">
        <w:rPr>
          <w:lang w:val="uk-UA"/>
        </w:rPr>
        <w:softHyphen/>
      </w:r>
      <w:r w:rsidRPr="00CF5A8B">
        <w:t>валося місцеве виробництво скла.</w:t>
      </w:r>
    </w:p>
    <w:p w:rsidR="00974CFB" w:rsidRPr="00AB2B8A" w:rsidRDefault="00974CFB" w:rsidP="00974CFB">
      <w:pPr>
        <w:suppressAutoHyphens/>
        <w:ind w:firstLine="709"/>
        <w:jc w:val="both"/>
        <w:rPr>
          <w:spacing w:val="-2"/>
        </w:rPr>
      </w:pPr>
      <w:r w:rsidRPr="00AB2B8A">
        <w:rPr>
          <w:spacing w:val="-2"/>
        </w:rPr>
        <w:t xml:space="preserve">У </w:t>
      </w:r>
      <w:r w:rsidRPr="00AB2B8A">
        <w:rPr>
          <w:spacing w:val="-2"/>
          <w:lang w:val="en-US"/>
        </w:rPr>
        <w:t>XVII</w:t>
      </w:r>
      <w:r w:rsidRPr="00AB2B8A">
        <w:rPr>
          <w:spacing w:val="-2"/>
        </w:rPr>
        <w:t> ст. розвиток гутництва дещо загальмувався. Це пояснюється тим, що віль</w:t>
      </w:r>
      <w:r w:rsidR="00F71C3C" w:rsidRPr="00AB2B8A">
        <w:rPr>
          <w:spacing w:val="-2"/>
          <w:lang w:val="uk-UA"/>
        </w:rPr>
        <w:softHyphen/>
      </w:r>
      <w:r w:rsidRPr="00AB2B8A">
        <w:rPr>
          <w:spacing w:val="-2"/>
        </w:rPr>
        <w:t>них масивів лісів, які належали державі, ставало менше. Замість вільних гут вла</w:t>
      </w:r>
      <w:r w:rsidR="00F71C3C" w:rsidRPr="00AB2B8A">
        <w:rPr>
          <w:spacing w:val="-2"/>
          <w:lang w:val="uk-UA"/>
        </w:rPr>
        <w:softHyphen/>
      </w:r>
      <w:r w:rsidRPr="00AB2B8A">
        <w:rPr>
          <w:spacing w:val="-2"/>
        </w:rPr>
        <w:t>сни</w:t>
      </w:r>
      <w:r w:rsidR="00F71C3C" w:rsidRPr="00AB2B8A">
        <w:rPr>
          <w:spacing w:val="-2"/>
          <w:lang w:val="uk-UA"/>
        </w:rPr>
        <w:softHyphen/>
      </w:r>
      <w:r w:rsidR="00AB2B8A" w:rsidRPr="00AB2B8A">
        <w:rPr>
          <w:spacing w:val="-2"/>
          <w:lang w:val="uk-UA"/>
        </w:rPr>
        <w:softHyphen/>
      </w:r>
      <w:r w:rsidRPr="00AB2B8A">
        <w:rPr>
          <w:spacing w:val="-2"/>
        </w:rPr>
        <w:t>ки великих маєтків засновують гути, де основною була праця кріпаків. Найманих май</w:t>
      </w:r>
      <w:r w:rsidR="00AB2B8A" w:rsidRPr="00AB2B8A">
        <w:rPr>
          <w:spacing w:val="-2"/>
          <w:lang w:val="uk-UA"/>
        </w:rPr>
        <w:softHyphen/>
      </w:r>
      <w:r w:rsidRPr="00AB2B8A">
        <w:rPr>
          <w:spacing w:val="-2"/>
        </w:rPr>
        <w:t>стрів, часто іноземців, запрошували тільки для організації та провадження вироб</w:t>
      </w:r>
      <w:r w:rsidR="00AB2B8A" w:rsidRPr="00AB2B8A">
        <w:rPr>
          <w:spacing w:val="-2"/>
          <w:lang w:val="uk-UA"/>
        </w:rPr>
        <w:softHyphen/>
      </w:r>
      <w:r w:rsidRPr="00AB2B8A">
        <w:rPr>
          <w:spacing w:val="-2"/>
        </w:rPr>
        <w:t>ниц</w:t>
      </w:r>
      <w:r w:rsidR="00AB2B8A" w:rsidRPr="00AB2B8A">
        <w:rPr>
          <w:spacing w:val="-2"/>
          <w:lang w:val="uk-UA"/>
        </w:rPr>
        <w:softHyphen/>
      </w:r>
      <w:r w:rsidRPr="00AB2B8A">
        <w:rPr>
          <w:spacing w:val="-2"/>
        </w:rPr>
        <w:t xml:space="preserve">тва. Вони приносили із собою прийоми й технології тих гут, де пройшли виучку й адаптували їх до місцевих умов. Пожвавлення гутного виробництва відбулося в кінці </w:t>
      </w:r>
      <w:r w:rsidRPr="00AB2B8A">
        <w:rPr>
          <w:spacing w:val="-2"/>
          <w:lang w:val="en-US"/>
        </w:rPr>
        <w:t>XVII</w:t>
      </w:r>
      <w:r w:rsidRPr="00AB2B8A">
        <w:rPr>
          <w:spacing w:val="-2"/>
        </w:rPr>
        <w:t xml:space="preserve"> – на початку </w:t>
      </w:r>
      <w:r w:rsidRPr="00AB2B8A">
        <w:rPr>
          <w:spacing w:val="-2"/>
          <w:lang w:val="en-US"/>
        </w:rPr>
        <w:t>XVIII</w:t>
      </w:r>
      <w:r w:rsidRPr="00AB2B8A">
        <w:rPr>
          <w:spacing w:val="-2"/>
        </w:rPr>
        <w:t> ст. – у період розквіту українського гутництва, особливо на Во</w:t>
      </w:r>
      <w:r w:rsidR="00AB2B8A" w:rsidRPr="00AB2B8A">
        <w:rPr>
          <w:spacing w:val="-2"/>
          <w:lang w:val="uk-UA"/>
        </w:rPr>
        <w:softHyphen/>
      </w:r>
      <w:r w:rsidRPr="00AB2B8A">
        <w:rPr>
          <w:spacing w:val="-2"/>
        </w:rPr>
        <w:t>лині й Чернігівщині. Зростає також кількість гут в Галичині [14, с.10]. У той час ве</w:t>
      </w:r>
      <w:r w:rsidR="00AB2B8A" w:rsidRPr="00AB2B8A">
        <w:rPr>
          <w:spacing w:val="-2"/>
          <w:lang w:val="uk-UA"/>
        </w:rPr>
        <w:softHyphen/>
      </w:r>
      <w:r w:rsidRPr="00AB2B8A">
        <w:rPr>
          <w:spacing w:val="-2"/>
        </w:rPr>
        <w:t>ли</w:t>
      </w:r>
      <w:r w:rsidR="00AB2B8A" w:rsidRPr="00AB2B8A">
        <w:rPr>
          <w:spacing w:val="-2"/>
          <w:lang w:val="uk-UA"/>
        </w:rPr>
        <w:softHyphen/>
      </w:r>
      <w:r w:rsidRPr="00AB2B8A">
        <w:rPr>
          <w:spacing w:val="-2"/>
        </w:rPr>
        <w:t>кі склоробні майстерні працювали й на Слобожанщині – біля Охтирки й Чугуєва [18, с.260].</w:t>
      </w:r>
    </w:p>
    <w:p w:rsidR="00974CFB" w:rsidRPr="00CF5A8B" w:rsidRDefault="00974CFB" w:rsidP="00974CFB">
      <w:pPr>
        <w:suppressAutoHyphens/>
        <w:ind w:firstLine="709"/>
        <w:jc w:val="both"/>
      </w:pPr>
      <w:r w:rsidRPr="00CF5A8B">
        <w:t>Модним стає “богемське скло” з його чистотою й прозорістю. Видувне скло на</w:t>
      </w:r>
      <w:r w:rsidR="00AB2B8A">
        <w:rPr>
          <w:lang w:val="uk-UA"/>
        </w:rPr>
        <w:softHyphen/>
      </w:r>
      <w:r w:rsidRPr="00CF5A8B">
        <w:t>бу</w:t>
      </w:r>
      <w:r w:rsidR="00AB2B8A">
        <w:rPr>
          <w:lang w:val="uk-UA"/>
        </w:rPr>
        <w:softHyphen/>
      </w:r>
      <w:r w:rsidRPr="00CF5A8B">
        <w:t xml:space="preserve">ло масивності з використанням рифлення поверхні, оптичних ефектів. Характерним для українського скла є ліплення, що підкреслює його гутну природу та вдосконалює </w:t>
      </w:r>
      <w:r w:rsidRPr="00CF5A8B">
        <w:lastRenderedPageBreak/>
        <w:t>тех</w:t>
      </w:r>
      <w:r w:rsidR="00AB2B8A">
        <w:rPr>
          <w:lang w:val="uk-UA"/>
        </w:rPr>
        <w:softHyphen/>
      </w:r>
      <w:r w:rsidRPr="00CF5A8B">
        <w:t xml:space="preserve">ніку гарячого декорування виробів. Протягом </w:t>
      </w:r>
      <w:r w:rsidRPr="00CF5A8B">
        <w:rPr>
          <w:lang w:val="en-US"/>
        </w:rPr>
        <w:t>XVIII</w:t>
      </w:r>
      <w:r w:rsidRPr="00CF5A8B">
        <w:t> ст. домінуючими стали так зва</w:t>
      </w:r>
      <w:r w:rsidR="00AB2B8A">
        <w:rPr>
          <w:lang w:val="uk-UA"/>
        </w:rPr>
        <w:softHyphen/>
      </w:r>
      <w:r w:rsidRPr="00CF5A8B">
        <w:t>ний “халявний” спосіб виготовлення віконного скла, техніка шліфування й гравіру</w:t>
      </w:r>
      <w:r w:rsidR="00AB2B8A">
        <w:rPr>
          <w:lang w:val="uk-UA"/>
        </w:rPr>
        <w:softHyphen/>
      </w:r>
      <w:r w:rsidRPr="00CF5A8B">
        <w:t>ван</w:t>
      </w:r>
      <w:r w:rsidR="00AB2B8A">
        <w:rPr>
          <w:lang w:val="uk-UA"/>
        </w:rPr>
        <w:softHyphen/>
      </w:r>
      <w:r w:rsidRPr="00CF5A8B">
        <w:t>ня, створилися передумови для механізації ручних операцій. За технологією виго</w:t>
      </w:r>
      <w:r w:rsidR="00AB2B8A">
        <w:rPr>
          <w:lang w:val="uk-UA"/>
        </w:rPr>
        <w:softHyphen/>
      </w:r>
      <w:r w:rsidRPr="00CF5A8B">
        <w:t>тов</w:t>
      </w:r>
      <w:r w:rsidR="00AB2B8A">
        <w:rPr>
          <w:lang w:val="uk-UA"/>
        </w:rPr>
        <w:softHyphen/>
      </w:r>
      <w:r w:rsidRPr="00CF5A8B">
        <w:t>лен</w:t>
      </w:r>
      <w:r w:rsidR="00AB2B8A">
        <w:rPr>
          <w:lang w:val="uk-UA"/>
        </w:rPr>
        <w:softHyphen/>
      </w:r>
      <w:r w:rsidRPr="00CF5A8B">
        <w:t xml:space="preserve">ня, складом і властивостями скломаси українське скло до середини </w:t>
      </w:r>
      <w:r w:rsidRPr="00CF5A8B">
        <w:rPr>
          <w:lang w:val="en-US"/>
        </w:rPr>
        <w:t>XVIII</w:t>
      </w:r>
      <w:r w:rsidRPr="00CF5A8B">
        <w:t> ст. було ли</w:t>
      </w:r>
      <w:r w:rsidR="00AB2B8A">
        <w:rPr>
          <w:lang w:val="uk-UA"/>
        </w:rPr>
        <w:softHyphen/>
      </w:r>
      <w:r w:rsidRPr="00CF5A8B">
        <w:t xml:space="preserve">ше гутним. Тільки в другій половині </w:t>
      </w:r>
      <w:r w:rsidRPr="00CF5A8B">
        <w:rPr>
          <w:lang w:val="en-US"/>
        </w:rPr>
        <w:t>XVIII</w:t>
      </w:r>
      <w:r w:rsidRPr="00CF5A8B">
        <w:t> ст. добре опановано техніку виготовлення кришталю. Проте розвиток української гутної справи, поліпшення якості скломаси й дальшого підвищення майстерності гарячого формування виробів привели до виник</w:t>
      </w:r>
      <w:r w:rsidR="00AB2B8A">
        <w:rPr>
          <w:lang w:val="uk-UA"/>
        </w:rPr>
        <w:softHyphen/>
      </w:r>
      <w:r w:rsidRPr="00CF5A8B">
        <w:t>нен</w:t>
      </w:r>
      <w:r w:rsidR="00AB2B8A">
        <w:rPr>
          <w:lang w:val="uk-UA"/>
        </w:rPr>
        <w:softHyphen/>
      </w:r>
      <w:r w:rsidRPr="00CF5A8B">
        <w:t>ня техніки поліхромії скляних виробів [20, с.68].</w:t>
      </w:r>
    </w:p>
    <w:p w:rsidR="00974CFB" w:rsidRPr="00AB2B8A" w:rsidRDefault="00974CFB" w:rsidP="00974CFB">
      <w:pPr>
        <w:suppressAutoHyphens/>
        <w:ind w:firstLine="709"/>
        <w:jc w:val="both"/>
        <w:rPr>
          <w:spacing w:val="-2"/>
        </w:rPr>
      </w:pPr>
      <w:r w:rsidRPr="00AB2B8A">
        <w:rPr>
          <w:spacing w:val="-2"/>
        </w:rPr>
        <w:t>Водночас “лісові” гути не перестають функціонувати. Архівні матеріали графів Лянцкоронських містять опис однієї з таких гут, що знаходилася в містечку Вільховець Летичівського округу (сучасне с. Вільховець Новоушицького р-ну Хмельницької обл.). За</w:t>
      </w:r>
      <w:r w:rsidR="00AB2B8A" w:rsidRPr="00AB2B8A">
        <w:rPr>
          <w:spacing w:val="-2"/>
          <w:lang w:val="uk-UA"/>
        </w:rPr>
        <w:softHyphen/>
      </w:r>
      <w:r w:rsidRPr="00AB2B8A">
        <w:rPr>
          <w:spacing w:val="-2"/>
        </w:rPr>
        <w:t>пис від 1774 р. свідчить, що гута виглядала так: “Шопа велика з дерева будована під гон</w:t>
      </w:r>
      <w:r w:rsidR="00AB2B8A" w:rsidRPr="00AB2B8A">
        <w:rPr>
          <w:spacing w:val="-2"/>
          <w:lang w:val="uk-UA"/>
        </w:rPr>
        <w:softHyphen/>
      </w:r>
      <w:r w:rsidR="00AB2B8A">
        <w:rPr>
          <w:spacing w:val="-2"/>
          <w:lang w:val="uk-UA"/>
        </w:rPr>
        <w:softHyphen/>
      </w:r>
      <w:r w:rsidRPr="00AB2B8A">
        <w:rPr>
          <w:spacing w:val="-2"/>
        </w:rPr>
        <w:t>тами, в якій приміщення для господаря з дверима, при яких завіси із залізними ско</w:t>
      </w:r>
      <w:r w:rsidR="00AB2B8A" w:rsidRPr="00AB2B8A">
        <w:rPr>
          <w:spacing w:val="-2"/>
          <w:lang w:val="uk-UA"/>
        </w:rPr>
        <w:softHyphen/>
      </w:r>
      <w:r w:rsidRPr="00AB2B8A">
        <w:rPr>
          <w:spacing w:val="-2"/>
        </w:rPr>
        <w:t>ба</w:t>
      </w:r>
      <w:r w:rsidR="00AB2B8A" w:rsidRPr="00AB2B8A">
        <w:rPr>
          <w:spacing w:val="-2"/>
          <w:lang w:val="uk-UA"/>
        </w:rPr>
        <w:softHyphen/>
      </w:r>
      <w:r w:rsidRPr="00AB2B8A">
        <w:rPr>
          <w:spacing w:val="-2"/>
        </w:rPr>
        <w:t>ми і гачком до замикання, в ній піч кахляна. У ній двері до комірки, прості із заві</w:t>
      </w:r>
      <w:r w:rsidR="00AB2B8A" w:rsidRPr="00AB2B8A">
        <w:rPr>
          <w:spacing w:val="-2"/>
          <w:lang w:val="uk-UA"/>
        </w:rPr>
        <w:softHyphen/>
      </w:r>
      <w:r w:rsidRPr="00AB2B8A">
        <w:rPr>
          <w:spacing w:val="-2"/>
        </w:rPr>
        <w:t>са</w:t>
      </w:r>
      <w:r w:rsidR="00AB2B8A" w:rsidRPr="00AB2B8A">
        <w:rPr>
          <w:spacing w:val="-2"/>
          <w:lang w:val="uk-UA"/>
        </w:rPr>
        <w:softHyphen/>
      </w:r>
      <w:r w:rsidRPr="00AB2B8A">
        <w:rPr>
          <w:spacing w:val="-2"/>
        </w:rPr>
        <w:t>ми і за</w:t>
      </w:r>
      <w:r w:rsidR="00AB2B8A">
        <w:rPr>
          <w:spacing w:val="-2"/>
          <w:lang w:val="uk-UA"/>
        </w:rPr>
        <w:softHyphen/>
      </w:r>
      <w:r w:rsidRPr="00AB2B8A">
        <w:rPr>
          <w:spacing w:val="-2"/>
        </w:rPr>
        <w:t>лізними скобами. Напроти неї комора через стіни, до якої прості двері з дерев’я</w:t>
      </w:r>
      <w:r w:rsidR="00AB2B8A" w:rsidRPr="00AB2B8A">
        <w:rPr>
          <w:spacing w:val="-2"/>
          <w:lang w:val="uk-UA"/>
        </w:rPr>
        <w:softHyphen/>
      </w:r>
      <w:r w:rsidRPr="00AB2B8A">
        <w:rPr>
          <w:spacing w:val="-2"/>
        </w:rPr>
        <w:t>ним замком. Там кімната ззаду для проходу, до якої прості двері з дерев’яним завісами. В тій кім</w:t>
      </w:r>
      <w:r w:rsidR="00AB2B8A">
        <w:rPr>
          <w:spacing w:val="-2"/>
          <w:lang w:val="uk-UA"/>
        </w:rPr>
        <w:softHyphen/>
      </w:r>
      <w:r w:rsidRPr="00AB2B8A">
        <w:rPr>
          <w:spacing w:val="-2"/>
        </w:rPr>
        <w:t>наті дві печі: одна для гартування скла, друга – для топлення і сушіння дров”. Та</w:t>
      </w:r>
      <w:r w:rsidR="00AB2B8A" w:rsidRPr="00AB2B8A">
        <w:rPr>
          <w:spacing w:val="-2"/>
          <w:lang w:val="uk-UA"/>
        </w:rPr>
        <w:softHyphen/>
      </w:r>
      <w:r w:rsidRPr="00AB2B8A">
        <w:rPr>
          <w:spacing w:val="-2"/>
        </w:rPr>
        <w:t>кож по</w:t>
      </w:r>
      <w:r w:rsidR="00AB2B8A">
        <w:rPr>
          <w:spacing w:val="-2"/>
          <w:lang w:val="uk-UA"/>
        </w:rPr>
        <w:softHyphen/>
      </w:r>
      <w:r w:rsidRPr="00AB2B8A">
        <w:rPr>
          <w:spacing w:val="-2"/>
        </w:rPr>
        <w:t>дано перелік начиння, яке належало гуті: бляхи до закривання печі – 2; шта</w:t>
      </w:r>
      <w:r w:rsidR="00AB2B8A" w:rsidRPr="00AB2B8A">
        <w:rPr>
          <w:spacing w:val="-2"/>
          <w:lang w:val="uk-UA"/>
        </w:rPr>
        <w:softHyphen/>
      </w:r>
      <w:r w:rsidRPr="00AB2B8A">
        <w:rPr>
          <w:spacing w:val="-2"/>
        </w:rPr>
        <w:t>хе</w:t>
      </w:r>
      <w:r w:rsidR="00AB2B8A" w:rsidRPr="00AB2B8A">
        <w:rPr>
          <w:spacing w:val="-2"/>
          <w:lang w:val="uk-UA"/>
        </w:rPr>
        <w:softHyphen/>
      </w:r>
      <w:r w:rsidRPr="00AB2B8A">
        <w:rPr>
          <w:spacing w:val="-2"/>
        </w:rPr>
        <w:t>ти до ви</w:t>
      </w:r>
      <w:r w:rsidR="00AB2B8A">
        <w:rPr>
          <w:spacing w:val="-2"/>
          <w:lang w:val="uk-UA"/>
        </w:rPr>
        <w:softHyphen/>
      </w:r>
      <w:r w:rsidRPr="00AB2B8A">
        <w:rPr>
          <w:spacing w:val="-2"/>
        </w:rPr>
        <w:t>ставлення дійниць – 1; рурки для набирання скла – 1; залізна коцюба для вигор</w:t>
      </w:r>
      <w:r w:rsidR="00AB2B8A" w:rsidRPr="00AB2B8A">
        <w:rPr>
          <w:spacing w:val="-2"/>
          <w:lang w:val="uk-UA"/>
        </w:rPr>
        <w:softHyphen/>
      </w:r>
      <w:r w:rsidRPr="00AB2B8A">
        <w:rPr>
          <w:spacing w:val="-2"/>
        </w:rPr>
        <w:t>тан</w:t>
      </w:r>
      <w:r w:rsidR="00AB2B8A" w:rsidRPr="00AB2B8A">
        <w:rPr>
          <w:spacing w:val="-2"/>
          <w:lang w:val="uk-UA"/>
        </w:rPr>
        <w:softHyphen/>
      </w:r>
      <w:r w:rsidRPr="00AB2B8A">
        <w:rPr>
          <w:spacing w:val="-2"/>
        </w:rPr>
        <w:t>ня по</w:t>
      </w:r>
      <w:r w:rsidR="00AB2B8A">
        <w:rPr>
          <w:spacing w:val="-2"/>
          <w:lang w:val="uk-UA"/>
        </w:rPr>
        <w:softHyphen/>
      </w:r>
      <w:r w:rsidRPr="00AB2B8A">
        <w:rPr>
          <w:spacing w:val="-2"/>
        </w:rPr>
        <w:t>пе</w:t>
      </w:r>
      <w:r w:rsidR="00AB2B8A">
        <w:rPr>
          <w:spacing w:val="-2"/>
          <w:lang w:val="uk-UA"/>
        </w:rPr>
        <w:softHyphen/>
      </w:r>
      <w:r w:rsidRPr="00AB2B8A">
        <w:rPr>
          <w:spacing w:val="-2"/>
        </w:rPr>
        <w:t>лу – 1; скриня на попіл – 1; вила для ставлення скла – 1; молот для розби</w:t>
      </w:r>
      <w:r w:rsidR="00AB2B8A" w:rsidRPr="00AB2B8A">
        <w:rPr>
          <w:spacing w:val="-2"/>
          <w:lang w:val="uk-UA"/>
        </w:rPr>
        <w:softHyphen/>
      </w:r>
      <w:r w:rsidRPr="00AB2B8A">
        <w:rPr>
          <w:spacing w:val="-2"/>
        </w:rPr>
        <w:t>ван</w:t>
      </w:r>
      <w:r w:rsidR="00AB2B8A" w:rsidRPr="00AB2B8A">
        <w:rPr>
          <w:spacing w:val="-2"/>
          <w:lang w:val="uk-UA"/>
        </w:rPr>
        <w:softHyphen/>
      </w:r>
      <w:r w:rsidRPr="00AB2B8A">
        <w:rPr>
          <w:spacing w:val="-2"/>
        </w:rPr>
        <w:t>ня каменю – 1; клини – 2; долото до каменю – 1; залізний прут для знімання дійниць – 1 [3, арк.2].</w:t>
      </w:r>
    </w:p>
    <w:p w:rsidR="00974CFB" w:rsidRPr="00CF5A8B" w:rsidRDefault="00974CFB" w:rsidP="00974CFB">
      <w:pPr>
        <w:suppressAutoHyphens/>
        <w:ind w:firstLine="709"/>
        <w:jc w:val="both"/>
      </w:pPr>
      <w:r w:rsidRPr="00CF5A8B">
        <w:t>Що стосується склоробних печей, то до нас дійшло кілька зображень різно</w:t>
      </w:r>
      <w:r w:rsidR="00AB2B8A">
        <w:rPr>
          <w:lang w:val="uk-UA"/>
        </w:rPr>
        <w:softHyphen/>
      </w:r>
      <w:r w:rsidRPr="00CF5A8B">
        <w:t>ча</w:t>
      </w:r>
      <w:r w:rsidR="00AB2B8A">
        <w:rPr>
          <w:lang w:val="uk-UA"/>
        </w:rPr>
        <w:softHyphen/>
      </w:r>
      <w:r w:rsidRPr="00CF5A8B">
        <w:t>со</w:t>
      </w:r>
      <w:r w:rsidR="00AB2B8A">
        <w:rPr>
          <w:lang w:val="uk-UA"/>
        </w:rPr>
        <w:softHyphen/>
      </w:r>
      <w:r w:rsidRPr="00CF5A8B">
        <w:t>вих майстерень. Воднораз єдиною пам’яткою на західноукраїнських землях, де дослі</w:t>
      </w:r>
      <w:r w:rsidR="00AB2B8A">
        <w:rPr>
          <w:lang w:val="uk-UA"/>
        </w:rPr>
        <w:softHyphen/>
      </w:r>
      <w:r w:rsidRPr="00CF5A8B">
        <w:t>дже</w:t>
      </w:r>
      <w:r w:rsidR="00AB2B8A">
        <w:rPr>
          <w:lang w:val="uk-UA"/>
        </w:rPr>
        <w:softHyphen/>
      </w:r>
      <w:r w:rsidRPr="00CF5A8B">
        <w:t>но скловарну піч, є “лісова” гута в околицях Унівської Святоуспенської лаври (Пе</w:t>
      </w:r>
      <w:r w:rsidR="00AB2B8A">
        <w:rPr>
          <w:lang w:val="uk-UA"/>
        </w:rPr>
        <w:softHyphen/>
      </w:r>
      <w:r w:rsidRPr="00CF5A8B">
        <w:t>ре</w:t>
      </w:r>
      <w:r w:rsidR="00AB2B8A">
        <w:rPr>
          <w:lang w:val="uk-UA"/>
        </w:rPr>
        <w:softHyphen/>
      </w:r>
      <w:r w:rsidRPr="00CF5A8B">
        <w:t>мишлянський р-н Львівської обл.). Виробничий комплекс, виявлений М.Филипчуком та І.Мицьком у 1998 р., розміщувався на межі землеволодінь Унівського монастиря. Ни</w:t>
      </w:r>
      <w:r w:rsidR="00AB2B8A">
        <w:rPr>
          <w:lang w:val="uk-UA"/>
        </w:rPr>
        <w:softHyphen/>
      </w:r>
      <w:r w:rsidRPr="00CF5A8B">
        <w:t>ні це місце вкрите буково-грабовим лісом. На місці одного з квадратних підвищень [21, с.6–7] було виявлено склоплавильну піч, яка споруджена лише з природних еле</w:t>
      </w:r>
      <w:r w:rsidR="00AB2B8A">
        <w:rPr>
          <w:lang w:val="uk-UA"/>
        </w:rPr>
        <w:softHyphen/>
      </w:r>
      <w:r w:rsidRPr="00CF5A8B">
        <w:t>мен</w:t>
      </w:r>
      <w:r w:rsidR="00AB2B8A">
        <w:rPr>
          <w:lang w:val="uk-UA"/>
        </w:rPr>
        <w:softHyphen/>
      </w:r>
      <w:r w:rsidRPr="00CF5A8B">
        <w:t>тів – каменю, глини, піску [13, с.346]. Піч мала дві камери: варильну й опічок, який слу</w:t>
      </w:r>
      <w:r w:rsidR="00AB2B8A">
        <w:rPr>
          <w:lang w:val="uk-UA"/>
        </w:rPr>
        <w:softHyphen/>
      </w:r>
      <w:r w:rsidRPr="00CF5A8B">
        <w:t>жив для випалення виробів [14, с.14].</w:t>
      </w:r>
    </w:p>
    <w:p w:rsidR="00974CFB" w:rsidRPr="00CF5A8B" w:rsidRDefault="00974CFB" w:rsidP="00974CFB">
      <w:pPr>
        <w:suppressAutoHyphens/>
        <w:ind w:firstLine="709"/>
        <w:jc w:val="both"/>
      </w:pPr>
      <w:r w:rsidRPr="00CF5A8B">
        <w:t>Указана піч відповідала описові печі з трактату Агріколи “Дванадцять книг про гір</w:t>
      </w:r>
      <w:r w:rsidR="008E4D53">
        <w:rPr>
          <w:lang w:val="uk-UA"/>
        </w:rPr>
        <w:softHyphen/>
      </w:r>
      <w:r w:rsidRPr="00CF5A8B">
        <w:t>ництво та гутництво”, що вийшов друком у 1612 р. Печі такої конструкції викори</w:t>
      </w:r>
      <w:r w:rsidR="008E4D53">
        <w:rPr>
          <w:lang w:val="uk-UA"/>
        </w:rPr>
        <w:softHyphen/>
      </w:r>
      <w:r w:rsidRPr="00CF5A8B">
        <w:t>сто</w:t>
      </w:r>
      <w:r w:rsidR="008E4D53">
        <w:rPr>
          <w:lang w:val="uk-UA"/>
        </w:rPr>
        <w:softHyphen/>
      </w:r>
      <w:r w:rsidRPr="00CF5A8B">
        <w:t xml:space="preserve">вувалися до </w:t>
      </w:r>
      <w:r w:rsidRPr="00CF5A8B">
        <w:rPr>
          <w:lang w:val="en-US"/>
        </w:rPr>
        <w:t>XVIII </w:t>
      </w:r>
      <w:r w:rsidRPr="00CF5A8B">
        <w:t>ст. У пізніші часи піч до вікон мурували із цегли, і лише скле</w:t>
      </w:r>
      <w:r w:rsidR="008E4D53">
        <w:rPr>
          <w:lang w:val="uk-UA"/>
        </w:rPr>
        <w:softHyphen/>
      </w:r>
      <w:r w:rsidRPr="00CF5A8B">
        <w:t>пін</w:t>
      </w:r>
      <w:r w:rsidR="008E4D53">
        <w:rPr>
          <w:lang w:val="uk-UA"/>
        </w:rPr>
        <w:softHyphen/>
      </w:r>
      <w:r w:rsidRPr="00CF5A8B">
        <w:t>ня набивали глиною на зробленому з дощок каркасі. Відсутність уламків цегли під</w:t>
      </w:r>
      <w:r w:rsidR="008E4D53">
        <w:rPr>
          <w:lang w:val="uk-UA"/>
        </w:rPr>
        <w:softHyphen/>
      </w:r>
      <w:r w:rsidRPr="00CF5A8B">
        <w:t>твер</w:t>
      </w:r>
      <w:r w:rsidR="008E4D53">
        <w:rPr>
          <w:lang w:val="uk-UA"/>
        </w:rPr>
        <w:softHyphen/>
      </w:r>
      <w:r w:rsidRPr="00CF5A8B">
        <w:t xml:space="preserve">джує, що скловарильна піч не могла бути збудована пізніше першої половини </w:t>
      </w:r>
      <w:r w:rsidRPr="00CF5A8B">
        <w:rPr>
          <w:lang w:val="en-US"/>
        </w:rPr>
        <w:t>XVII</w:t>
      </w:r>
      <w:r w:rsidRPr="00CF5A8B">
        <w:t> ст. На основі знайдених фрагментів тиглів визначено, що місткість дійниць становила 50–55 л, тобто в одному тиглі варилося 100 кг скла [14, с.14–15]. Використовуючи сучасну тер</w:t>
      </w:r>
      <w:r w:rsidR="008E4D53">
        <w:rPr>
          <w:lang w:val="uk-UA"/>
        </w:rPr>
        <w:softHyphen/>
      </w:r>
      <w:r w:rsidRPr="00CF5A8B">
        <w:t>мінологію, цю піч можна вважати прототипом ванної скловарильної печі непе</w:t>
      </w:r>
      <w:r w:rsidR="008E4D53">
        <w:rPr>
          <w:lang w:val="uk-UA"/>
        </w:rPr>
        <w:softHyphen/>
      </w:r>
      <w:r w:rsidRPr="00CF5A8B">
        <w:t>рерв</w:t>
      </w:r>
      <w:r w:rsidR="008E4D53">
        <w:rPr>
          <w:lang w:val="uk-UA"/>
        </w:rPr>
        <w:softHyphen/>
      </w:r>
      <w:r w:rsidRPr="00CF5A8B">
        <w:t>ної дії [19, с.127].</w:t>
      </w:r>
    </w:p>
    <w:p w:rsidR="00974CFB" w:rsidRPr="00CF5A8B" w:rsidRDefault="00974CFB" w:rsidP="00974CFB">
      <w:pPr>
        <w:suppressAutoHyphens/>
        <w:ind w:firstLine="709"/>
        <w:jc w:val="both"/>
      </w:pPr>
      <w:r w:rsidRPr="00CF5A8B">
        <w:t>Упродовж 1998–2000 рр. на місці існування гути виявлено такі знахідки: фраг</w:t>
      </w:r>
      <w:r w:rsidR="008E4D53">
        <w:rPr>
          <w:lang w:val="uk-UA"/>
        </w:rPr>
        <w:softHyphen/>
      </w:r>
      <w:r w:rsidRPr="00CF5A8B">
        <w:t>мен</w:t>
      </w:r>
      <w:r w:rsidR="008E4D53">
        <w:rPr>
          <w:lang w:val="uk-UA"/>
        </w:rPr>
        <w:softHyphen/>
      </w:r>
      <w:r w:rsidRPr="00CF5A8B">
        <w:t>ти скловарильних тиглів – 24 шт., фрагменти вогнетривів – 6 шт., фрагменти кера</w:t>
      </w:r>
      <w:r w:rsidR="008E4D53">
        <w:rPr>
          <w:lang w:val="uk-UA"/>
        </w:rPr>
        <w:softHyphen/>
      </w:r>
      <w:r w:rsidRPr="00CF5A8B">
        <w:t>міч</w:t>
      </w:r>
      <w:r w:rsidR="008E4D53">
        <w:rPr>
          <w:lang w:val="uk-UA"/>
        </w:rPr>
        <w:softHyphen/>
      </w:r>
      <w:r w:rsidRPr="00CF5A8B">
        <w:t>них інструментів – 23 шт., фрагменти виробів з кольорового скла – 33 шт., фраг</w:t>
      </w:r>
      <w:r w:rsidR="008E4D53">
        <w:rPr>
          <w:lang w:val="uk-UA"/>
        </w:rPr>
        <w:softHyphen/>
      </w:r>
      <w:r w:rsidRPr="00CF5A8B">
        <w:t>мен</w:t>
      </w:r>
      <w:r w:rsidR="008E4D53">
        <w:rPr>
          <w:lang w:val="uk-UA"/>
        </w:rPr>
        <w:softHyphen/>
      </w:r>
      <w:r w:rsidRPr="00CF5A8B">
        <w:t>ти виробів з безколірного скла – 41 шт., фрагменти оболонь – 77 шт., фрагменти ема</w:t>
      </w:r>
      <w:r w:rsidR="008E4D53">
        <w:rPr>
          <w:lang w:val="uk-UA"/>
        </w:rPr>
        <w:softHyphen/>
      </w:r>
      <w:r w:rsidRPr="00CF5A8B">
        <w:t>льо</w:t>
      </w:r>
      <w:r w:rsidR="008E4D53">
        <w:rPr>
          <w:lang w:val="uk-UA"/>
        </w:rPr>
        <w:softHyphen/>
      </w:r>
      <w:r w:rsidRPr="00CF5A8B">
        <w:t>ваного скла – 17 шт. [13, с.347].</w:t>
      </w:r>
    </w:p>
    <w:p w:rsidR="00974CFB" w:rsidRPr="00CF5A8B" w:rsidRDefault="00974CFB" w:rsidP="00974CFB">
      <w:pPr>
        <w:suppressAutoHyphens/>
        <w:ind w:firstLine="709"/>
        <w:jc w:val="both"/>
      </w:pPr>
      <w:r w:rsidRPr="00CF5A8B">
        <w:t>Найбільш цінними є знахідки на гутищі скляних виробів, декорованих технікою фі</w:t>
      </w:r>
      <w:r w:rsidR="008E4D53">
        <w:rPr>
          <w:lang w:val="uk-UA"/>
        </w:rPr>
        <w:softHyphen/>
      </w:r>
      <w:r w:rsidRPr="00CF5A8B">
        <w:t>ліграні [13, с.349]. Це свідчить про високий рівень майстерності унівських склярів, адже філігрань лише кількома десятиліттями раніше з’явилась у Венеції [13, с.255].</w:t>
      </w:r>
    </w:p>
    <w:p w:rsidR="00974CFB" w:rsidRPr="00CF5A8B" w:rsidRDefault="00974CFB" w:rsidP="00974CFB">
      <w:pPr>
        <w:suppressAutoHyphens/>
        <w:ind w:firstLine="709"/>
        <w:jc w:val="both"/>
      </w:pPr>
      <w:r w:rsidRPr="00CF5A8B">
        <w:t>Цікаво, що здійснювалися спроби дослідити гуту в Коростові, яка функ</w:t>
      </w:r>
      <w:r w:rsidR="008E4D53">
        <w:rPr>
          <w:lang w:val="uk-UA"/>
        </w:rPr>
        <w:softHyphen/>
      </w:r>
      <w:r w:rsidRPr="00CF5A8B">
        <w:t>ціо</w:t>
      </w:r>
      <w:r w:rsidR="008E4D53">
        <w:rPr>
          <w:lang w:val="uk-UA"/>
        </w:rPr>
        <w:softHyphen/>
      </w:r>
      <w:r w:rsidRPr="00CF5A8B">
        <w:t>ну</w:t>
      </w:r>
      <w:r w:rsidR="008E4D53">
        <w:rPr>
          <w:lang w:val="uk-UA"/>
        </w:rPr>
        <w:softHyphen/>
      </w:r>
      <w:r w:rsidRPr="00CF5A8B">
        <w:t>ва</w:t>
      </w:r>
      <w:r w:rsidR="008E4D53">
        <w:rPr>
          <w:lang w:val="uk-UA"/>
        </w:rPr>
        <w:softHyphen/>
      </w:r>
      <w:r w:rsidRPr="00CF5A8B">
        <w:t>ла впродовж 1780–1859 рр. Досягненням гути було варіння золотого рубіну – рід</w:t>
      </w:r>
      <w:r w:rsidR="008E4D53">
        <w:rPr>
          <w:lang w:val="uk-UA"/>
        </w:rPr>
        <w:softHyphen/>
      </w:r>
      <w:r w:rsidRPr="00CF5A8B">
        <w:t>кі</w:t>
      </w:r>
      <w:r w:rsidR="008E4D53">
        <w:rPr>
          <w:lang w:val="uk-UA"/>
        </w:rPr>
        <w:softHyphen/>
      </w:r>
      <w:r w:rsidRPr="00CF5A8B">
        <w:t>сно</w:t>
      </w:r>
      <w:r w:rsidR="008E4D53">
        <w:rPr>
          <w:lang w:val="uk-UA"/>
        </w:rPr>
        <w:softHyphen/>
      </w:r>
      <w:r w:rsidRPr="00CF5A8B">
        <w:t>го й дорогого скла малиново-червоного кольору, який досягався введенням у скломасу чи</w:t>
      </w:r>
      <w:r w:rsidR="008E4D53">
        <w:rPr>
          <w:lang w:val="uk-UA"/>
        </w:rPr>
        <w:softHyphen/>
      </w:r>
      <w:r w:rsidRPr="00CF5A8B">
        <w:t xml:space="preserve">стого золота. З такого скла робили наклади для профіток (чашечок для люстр), нитки </w:t>
      </w:r>
      <w:r w:rsidRPr="00CF5A8B">
        <w:lastRenderedPageBreak/>
        <w:t>для декорування скла. Деякі вироби оздоблювалися малюванням емаллю й золоченням. Фрагменти зі слідами тривкого малювання білою емаллю й рідким золотом свідчать, що оздоблювальна техніка коростівським склярам була добре відома [11, с.194].</w:t>
      </w:r>
    </w:p>
    <w:p w:rsidR="00974CFB" w:rsidRPr="00CF5A8B" w:rsidRDefault="00974CFB" w:rsidP="00974CFB">
      <w:pPr>
        <w:suppressAutoHyphens/>
        <w:ind w:firstLine="709"/>
        <w:jc w:val="both"/>
      </w:pPr>
      <w:r w:rsidRPr="00CF5A8B">
        <w:t>У результаті розкопок було виявлено піч, однак через відсутність тиглів, вог</w:t>
      </w:r>
      <w:r w:rsidR="008E4D53">
        <w:rPr>
          <w:lang w:val="uk-UA"/>
        </w:rPr>
        <w:softHyphen/>
      </w:r>
      <w:r w:rsidRPr="00CF5A8B">
        <w:t>не</w:t>
      </w:r>
      <w:r w:rsidR="008E4D53">
        <w:rPr>
          <w:lang w:val="uk-UA"/>
        </w:rPr>
        <w:softHyphen/>
      </w:r>
      <w:r w:rsidRPr="00CF5A8B">
        <w:t>три</w:t>
      </w:r>
      <w:r w:rsidR="008E4D53">
        <w:rPr>
          <w:lang w:val="uk-UA"/>
        </w:rPr>
        <w:softHyphen/>
      </w:r>
      <w:r w:rsidRPr="00CF5A8B">
        <w:t>вів і невелику площу об’єкта її функціональне призначення охарактеризовано як піч для відпалу готових скляних виробів. Вона замінювала опічок, який був у склоробної пе</w:t>
      </w:r>
      <w:r w:rsidR="008E4D53">
        <w:rPr>
          <w:lang w:val="uk-UA"/>
        </w:rPr>
        <w:softHyphen/>
      </w:r>
      <w:r w:rsidRPr="00CF5A8B">
        <w:t>чі в Уневі, і використовувала тепло вихідних газів скловарильної печі [13, с.346]. Та</w:t>
      </w:r>
      <w:r w:rsidR="008E4D53">
        <w:rPr>
          <w:lang w:val="uk-UA"/>
        </w:rPr>
        <w:softHyphen/>
      </w:r>
      <w:r w:rsidRPr="00CF5A8B">
        <w:t>кож тут знайдено зігнуту склодувну трубку довжиною 105 см, виготовлену ковальсь</w:t>
      </w:r>
      <w:r w:rsidR="008E4D53">
        <w:rPr>
          <w:lang w:val="uk-UA"/>
        </w:rPr>
        <w:softHyphen/>
      </w:r>
      <w:r w:rsidRPr="00CF5A8B">
        <w:t>ким способом зі штаби заліза. На трубці відсутній “нобель” (носик), проте добре збе</w:t>
      </w:r>
      <w:r w:rsidR="008E4D53">
        <w:rPr>
          <w:lang w:val="uk-UA"/>
        </w:rPr>
        <w:softHyphen/>
      </w:r>
      <w:r w:rsidRPr="00CF5A8B">
        <w:t>рігся “загубник” – кінець трубки, який склодув бере в губи для видування скла. Цін</w:t>
      </w:r>
      <w:r w:rsidR="008E4D53">
        <w:rPr>
          <w:lang w:val="uk-UA"/>
        </w:rPr>
        <w:softHyphen/>
      </w:r>
      <w:r w:rsidRPr="00CF5A8B">
        <w:t xml:space="preserve">ність цієї знахідки в тому, що це єдиний екземпляр склодувної трубки </w:t>
      </w:r>
      <w:r w:rsidRPr="00CF5A8B">
        <w:rPr>
          <w:lang w:val="en-US"/>
        </w:rPr>
        <w:t>XIX</w:t>
      </w:r>
      <w:r w:rsidRPr="00CF5A8B">
        <w:t> ст. в Украї</w:t>
      </w:r>
      <w:r w:rsidR="008E4D53">
        <w:rPr>
          <w:lang w:val="uk-UA"/>
        </w:rPr>
        <w:softHyphen/>
      </w:r>
      <w:r w:rsidRPr="00CF5A8B">
        <w:t>ні. Цілком імовірно, що вона, разом з іншими виробами із заліза, була виготовлена на гу</w:t>
      </w:r>
      <w:r w:rsidR="008E4D53">
        <w:rPr>
          <w:lang w:val="uk-UA"/>
        </w:rPr>
        <w:softHyphen/>
      </w:r>
      <w:r w:rsidRPr="00CF5A8B">
        <w:t>ті металевій, яка діяла в одному комплексі з гутою скляною [14, с.45]. Доволі чи</w:t>
      </w:r>
      <w:r w:rsidR="008E4D53">
        <w:rPr>
          <w:lang w:val="uk-UA"/>
        </w:rPr>
        <w:softHyphen/>
      </w:r>
      <w:r w:rsidRPr="00CF5A8B">
        <w:t>слен</w:t>
      </w:r>
      <w:r w:rsidR="008E4D53">
        <w:rPr>
          <w:lang w:val="uk-UA"/>
        </w:rPr>
        <w:softHyphen/>
      </w:r>
      <w:r w:rsidRPr="00CF5A8B">
        <w:t>ни</w:t>
      </w:r>
      <w:r w:rsidR="008E4D53">
        <w:rPr>
          <w:lang w:val="uk-UA"/>
        </w:rPr>
        <w:softHyphen/>
      </w:r>
      <w:r w:rsidRPr="00CF5A8B">
        <w:t>ми були знахідки тиглів. Особисті речі гутників і предмети їхнього побуту пред</w:t>
      </w:r>
      <w:r w:rsidR="008E4D53">
        <w:rPr>
          <w:lang w:val="uk-UA"/>
        </w:rPr>
        <w:softHyphen/>
      </w:r>
      <w:r w:rsidRPr="00CF5A8B">
        <w:t>став</w:t>
      </w:r>
      <w:r w:rsidR="008E4D53">
        <w:rPr>
          <w:lang w:val="uk-UA"/>
        </w:rPr>
        <w:softHyphen/>
      </w:r>
      <w:r w:rsidRPr="00CF5A8B">
        <w:t>ле</w:t>
      </w:r>
      <w:r w:rsidR="008E4D53">
        <w:rPr>
          <w:lang w:val="uk-UA"/>
        </w:rPr>
        <w:softHyphen/>
      </w:r>
      <w:r w:rsidRPr="00CF5A8B">
        <w:t>ні фрагментами посуду з кераміки, фарфору, фаянсу, глиняних люльок, підківок чо</w:t>
      </w:r>
      <w:r w:rsidR="008E4D53">
        <w:rPr>
          <w:lang w:val="uk-UA"/>
        </w:rPr>
        <w:softHyphen/>
      </w:r>
      <w:r w:rsidRPr="00CF5A8B">
        <w:t>біт, пінцетів, ножиць [14, с.44–46].</w:t>
      </w:r>
    </w:p>
    <w:p w:rsidR="00974CFB" w:rsidRPr="00CF5A8B" w:rsidRDefault="00974CFB" w:rsidP="00974CFB">
      <w:pPr>
        <w:suppressAutoHyphens/>
        <w:ind w:firstLine="709"/>
        <w:jc w:val="both"/>
      </w:pPr>
      <w:r w:rsidRPr="00CF5A8B">
        <w:t xml:space="preserve">У середині </w:t>
      </w:r>
      <w:r w:rsidRPr="00CF5A8B">
        <w:rPr>
          <w:lang w:val="en-US"/>
        </w:rPr>
        <w:t>XIX</w:t>
      </w:r>
      <w:r w:rsidRPr="00CF5A8B">
        <w:t> ст. у всій Європі закінчується епоха лісового гутництва. Нові під</w:t>
      </w:r>
      <w:r w:rsidR="008E4D53">
        <w:rPr>
          <w:lang w:val="uk-UA"/>
        </w:rPr>
        <w:softHyphen/>
      </w:r>
      <w:r w:rsidRPr="00CF5A8B">
        <w:t>приємства засновуються в промислових центрах, потребують більше робочої сили, за</w:t>
      </w:r>
      <w:r w:rsidR="008E4D53">
        <w:rPr>
          <w:lang w:val="uk-UA"/>
        </w:rPr>
        <w:softHyphen/>
      </w:r>
      <w:r w:rsidRPr="00CF5A8B">
        <w:t>лізничного сполучення для підвезення матеріалів і відвантаження продукції. Але ре</w:t>
      </w:r>
      <w:r w:rsidR="008E4D53">
        <w:rPr>
          <w:lang w:val="uk-UA"/>
        </w:rPr>
        <w:softHyphen/>
      </w:r>
      <w:r w:rsidRPr="00CF5A8B">
        <w:t>лік</w:t>
      </w:r>
      <w:r w:rsidR="008E4D53">
        <w:rPr>
          <w:lang w:val="uk-UA"/>
        </w:rPr>
        <w:softHyphen/>
      </w:r>
      <w:r w:rsidRPr="00CF5A8B">
        <w:t xml:space="preserve">тові “лісові” гути існували на просторах Волині й Галичини аж до Першої світової війни, виготовляючи обмежений асортимент простого скла [11, с.196]. </w:t>
      </w:r>
    </w:p>
    <w:p w:rsidR="00974CFB" w:rsidRPr="00CF5A8B" w:rsidRDefault="00974CFB" w:rsidP="00974CFB">
      <w:pPr>
        <w:suppressAutoHyphens/>
        <w:ind w:firstLine="709"/>
        <w:jc w:val="both"/>
      </w:pPr>
      <w:r w:rsidRPr="00CF5A8B">
        <w:t>Таким чином, західноукраїнське гутництво розвивалося в руслі загально</w:t>
      </w:r>
      <w:r w:rsidR="008E4D53">
        <w:rPr>
          <w:lang w:val="uk-UA"/>
        </w:rPr>
        <w:softHyphen/>
      </w:r>
      <w:r w:rsidRPr="00CF5A8B">
        <w:t>євро</w:t>
      </w:r>
      <w:r w:rsidR="008E4D53">
        <w:rPr>
          <w:lang w:val="uk-UA"/>
        </w:rPr>
        <w:softHyphen/>
      </w:r>
      <w:r w:rsidRPr="00CF5A8B">
        <w:t>пейсь</w:t>
      </w:r>
      <w:r w:rsidR="008E4D53">
        <w:rPr>
          <w:lang w:val="uk-UA"/>
        </w:rPr>
        <w:softHyphen/>
      </w:r>
      <w:r w:rsidRPr="00CF5A8B">
        <w:t>ких тенденцій, увібравши кращі досягнення європейських склярів. Промовистим у цьому плані є поява кольорового скла та техніки філіграні на західноукраїнських зем</w:t>
      </w:r>
      <w:r w:rsidR="008E4D53">
        <w:rPr>
          <w:lang w:val="uk-UA"/>
        </w:rPr>
        <w:softHyphen/>
      </w:r>
      <w:r w:rsidRPr="00CF5A8B">
        <w:t xml:space="preserve">лях уже наприкінці </w:t>
      </w:r>
      <w:r w:rsidRPr="00CF5A8B">
        <w:rPr>
          <w:lang w:val="en-US"/>
        </w:rPr>
        <w:t>XVI</w:t>
      </w:r>
      <w:r w:rsidRPr="00CF5A8B">
        <w:t> ст. – лише через декілька десятиліть після її винайдення у Ве</w:t>
      </w:r>
      <w:r w:rsidR="008E4D53">
        <w:rPr>
          <w:lang w:val="uk-UA"/>
        </w:rPr>
        <w:softHyphen/>
      </w:r>
      <w:r w:rsidRPr="00CF5A8B">
        <w:t>не</w:t>
      </w:r>
      <w:r w:rsidR="008E4D53">
        <w:rPr>
          <w:lang w:val="uk-UA"/>
        </w:rPr>
        <w:softHyphen/>
      </w:r>
      <w:r w:rsidRPr="00CF5A8B">
        <w:t>ції. У поєднанні з місцевим колоритом і традиціями розпису вітчизняні гутники по</w:t>
      </w:r>
      <w:r w:rsidR="008E4D53">
        <w:rPr>
          <w:lang w:val="uk-UA"/>
        </w:rPr>
        <w:softHyphen/>
      </w:r>
      <w:r w:rsidRPr="00CF5A8B">
        <w:t>ряд з виготовленням масового посуду створювали оригінальні та технічно складні ви</w:t>
      </w:r>
      <w:r w:rsidR="008E4D53">
        <w:rPr>
          <w:lang w:val="uk-UA"/>
        </w:rPr>
        <w:softHyphen/>
      </w:r>
      <w:r w:rsidRPr="00CF5A8B">
        <w:t>ро</w:t>
      </w:r>
      <w:r w:rsidR="008E4D53">
        <w:rPr>
          <w:lang w:val="uk-UA"/>
        </w:rPr>
        <w:softHyphen/>
      </w:r>
      <w:r w:rsidRPr="00CF5A8B">
        <w:t>би, не поступаючись у майстерності венеціанським та, згодом, чеським склярам.</w:t>
      </w:r>
    </w:p>
    <w:p w:rsidR="00974CFB" w:rsidRPr="00CF5A8B" w:rsidRDefault="00974CFB" w:rsidP="00974CFB">
      <w:pPr>
        <w:suppressAutoHyphens/>
        <w:ind w:firstLine="709"/>
      </w:pPr>
    </w:p>
    <w:p w:rsidR="00974CFB" w:rsidRPr="008E4D53" w:rsidRDefault="00974CFB" w:rsidP="00730248">
      <w:pPr>
        <w:pStyle w:val="afffe"/>
        <w:numPr>
          <w:ilvl w:val="0"/>
          <w:numId w:val="26"/>
        </w:numPr>
        <w:suppressAutoHyphens/>
        <w:spacing w:after="0" w:line="240" w:lineRule="auto"/>
        <w:ind w:left="426" w:hanging="426"/>
        <w:jc w:val="both"/>
        <w:rPr>
          <w:rFonts w:ascii="Times New Roman" w:hAnsi="Times New Roman"/>
          <w:spacing w:val="-2"/>
          <w:sz w:val="20"/>
          <w:szCs w:val="20"/>
        </w:rPr>
      </w:pPr>
      <w:r w:rsidRPr="008E4D53">
        <w:rPr>
          <w:rFonts w:ascii="Times New Roman" w:hAnsi="Times New Roman"/>
          <w:spacing w:val="-2"/>
          <w:sz w:val="20"/>
          <w:szCs w:val="20"/>
        </w:rPr>
        <w:t xml:space="preserve">Центральний державний історичний архів України, м Львів (ЦДІАЛ України), ф. 19, оп. </w:t>
      </w:r>
      <w:r w:rsidRPr="008E4D53">
        <w:rPr>
          <w:rFonts w:ascii="Times New Roman" w:hAnsi="Times New Roman"/>
          <w:spacing w:val="-2"/>
          <w:sz w:val="20"/>
          <w:szCs w:val="20"/>
          <w:lang w:val="en-US"/>
        </w:rPr>
        <w:t>XVIII</w:t>
      </w:r>
      <w:r w:rsidRPr="008E4D53">
        <w:rPr>
          <w:rFonts w:ascii="Times New Roman" w:hAnsi="Times New Roman"/>
          <w:spacing w:val="-2"/>
          <w:sz w:val="20"/>
          <w:szCs w:val="20"/>
        </w:rPr>
        <w:t>, спр. 35.</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hAnsi="Times New Roman"/>
          <w:sz w:val="20"/>
          <w:szCs w:val="20"/>
        </w:rPr>
        <w:t>ЦДІАЛ України, ф. 101, оп. 1, од. зб. 8.</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hAnsi="Times New Roman"/>
          <w:sz w:val="20"/>
          <w:szCs w:val="20"/>
        </w:rPr>
        <w:t>Там само, ф. 181,</w:t>
      </w:r>
      <w:r w:rsidRPr="00CF5A8B">
        <w:rPr>
          <w:rFonts w:ascii="Times New Roman" w:eastAsia="Times New Roman" w:hAnsi="Times New Roman"/>
          <w:sz w:val="20"/>
          <w:szCs w:val="20"/>
        </w:rPr>
        <w:t xml:space="preserve"> оп. 2, спр. 2190.</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Берест Р. Я. Середньовічне гутне виробництво з лісових угідь Унівської Святоуспенської лаври / Р. Я. Берест // Записки НТШ. – 2007. – Т. СС</w:t>
      </w:r>
      <w:r w:rsidRPr="00CF5A8B">
        <w:rPr>
          <w:rFonts w:ascii="Times New Roman" w:eastAsia="Times New Roman" w:hAnsi="Times New Roman"/>
          <w:sz w:val="20"/>
          <w:szCs w:val="20"/>
          <w:lang w:val="en-US"/>
        </w:rPr>
        <w:t>LIII</w:t>
      </w:r>
      <w:r w:rsidRPr="00CF5A8B">
        <w:rPr>
          <w:rFonts w:ascii="Times New Roman" w:eastAsia="Times New Roman" w:hAnsi="Times New Roman"/>
          <w:sz w:val="20"/>
          <w:szCs w:val="20"/>
        </w:rPr>
        <w:t>. – С. 548–556.</w:t>
      </w:r>
    </w:p>
    <w:p w:rsidR="00974CFB" w:rsidRPr="008E4D53" w:rsidRDefault="00974CFB" w:rsidP="00730248">
      <w:pPr>
        <w:pStyle w:val="afffe"/>
        <w:numPr>
          <w:ilvl w:val="0"/>
          <w:numId w:val="26"/>
        </w:numPr>
        <w:suppressAutoHyphens/>
        <w:spacing w:after="0" w:line="240" w:lineRule="auto"/>
        <w:ind w:left="426" w:hanging="426"/>
        <w:jc w:val="both"/>
        <w:rPr>
          <w:rFonts w:ascii="Times New Roman" w:hAnsi="Times New Roman"/>
          <w:spacing w:val="-2"/>
          <w:sz w:val="20"/>
          <w:szCs w:val="20"/>
        </w:rPr>
      </w:pPr>
      <w:r w:rsidRPr="008E4D53">
        <w:rPr>
          <w:rFonts w:ascii="Times New Roman" w:eastAsia="Times New Roman" w:hAnsi="Times New Roman"/>
          <w:spacing w:val="-2"/>
          <w:sz w:val="20"/>
          <w:szCs w:val="20"/>
        </w:rPr>
        <w:t>Берест Р. Я. Середньовічні чернечі промисли, господарські заняття та виробництва у Галичині / Р. Я. Берест // Матеріали і дослідження з археології Прикарпаття і Волині. – 2010. – Вип. 14. – С. 204–217.</w:t>
      </w:r>
      <w:r w:rsidRPr="008E4D53">
        <w:rPr>
          <w:rFonts w:ascii="Times New Roman" w:hAnsi="Times New Roman"/>
          <w:spacing w:val="-2"/>
          <w:sz w:val="20"/>
          <w:szCs w:val="20"/>
        </w:rPr>
        <w:t xml:space="preserve"> </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Голод І. Художнє склоробство у західноукраїнських містах (До історії міського ремесла України) / Ігор Голод // Скло в Україні. Історія та сучасність : матеріали наук. конф. – Львів, 1995. – С. 32–35.</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hAnsi="Times New Roman"/>
          <w:sz w:val="20"/>
          <w:szCs w:val="20"/>
        </w:rPr>
        <w:t>Економічні привілеї міста Львова XV – ХVІІI ст.: привілеї та статути ремісничих цехів і купецьких кор</w:t>
      </w:r>
      <w:r w:rsidR="008E4D53">
        <w:rPr>
          <w:rFonts w:ascii="Times New Roman" w:hAnsi="Times New Roman"/>
          <w:sz w:val="20"/>
          <w:szCs w:val="20"/>
          <w:lang w:val="uk-UA"/>
        </w:rPr>
        <w:softHyphen/>
      </w:r>
      <w:r w:rsidRPr="00CF5A8B">
        <w:rPr>
          <w:rFonts w:ascii="Times New Roman" w:hAnsi="Times New Roman"/>
          <w:sz w:val="20"/>
          <w:szCs w:val="20"/>
        </w:rPr>
        <w:t xml:space="preserve">порацій / упоряд. М. Капраль. – Львів, 2007. – </w:t>
      </w:r>
      <w:r w:rsidR="00E42E16">
        <w:rPr>
          <w:rFonts w:ascii="Times New Roman" w:hAnsi="Times New Roman"/>
          <w:sz w:val="20"/>
          <w:szCs w:val="20"/>
          <w:lang w:val="uk-UA"/>
        </w:rPr>
        <w:t>815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Енциклопедія Українознавства : у 2 т. / ред. В. Кубійович, З. Кузеля. – Мюнхен ; Нью-Йорк, 1949. – Т. 1. – 368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Калиниченко Л. Гутне скло на Україні : короткий нарис / Л. Калиниченко // Мистецтво, фольклор, етнографія. – К., 1947. – С. 38–53.</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Качалов Н. Стекло / Николай Качалов. – М. : АН СССР, 1959. – 465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Мартинюк С. Давнє скло в Україні / Святослав Мартинюк // Скло України. – К., 2004. – С. 176–196.</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Мартинюк С. Коростівська скляна гута / Святослав Мартинюк // Скло в Україні. Історія та суча</w:t>
      </w:r>
      <w:r w:rsidR="008E4D53">
        <w:rPr>
          <w:rFonts w:ascii="Times New Roman" w:eastAsia="Times New Roman" w:hAnsi="Times New Roman"/>
          <w:sz w:val="20"/>
          <w:szCs w:val="20"/>
          <w:lang w:val="uk-UA"/>
        </w:rPr>
        <w:softHyphen/>
      </w:r>
      <w:r w:rsidRPr="00CF5A8B">
        <w:rPr>
          <w:rFonts w:ascii="Times New Roman" w:eastAsia="Times New Roman" w:hAnsi="Times New Roman"/>
          <w:sz w:val="20"/>
          <w:szCs w:val="20"/>
        </w:rPr>
        <w:t>сність : матеріали наук. конф. – Львів, 1995. – С. 41–45.</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Мартинюк С. Скляна гута кінця XVI – початку XVII століть в околицях лісових угідь Унівської Свя</w:t>
      </w:r>
      <w:r w:rsidR="008E4D53">
        <w:rPr>
          <w:rFonts w:ascii="Times New Roman" w:eastAsia="Times New Roman" w:hAnsi="Times New Roman"/>
          <w:sz w:val="20"/>
          <w:szCs w:val="20"/>
          <w:lang w:val="uk-UA"/>
        </w:rPr>
        <w:softHyphen/>
      </w:r>
      <w:r w:rsidRPr="00CF5A8B">
        <w:rPr>
          <w:rFonts w:ascii="Times New Roman" w:eastAsia="Times New Roman" w:hAnsi="Times New Roman"/>
          <w:sz w:val="20"/>
          <w:szCs w:val="20"/>
        </w:rPr>
        <w:t>тоуспенської Лаври / Святослав Мартинюк // Археологічні дослідження Львівського університету. – Львів, 2002. – Вип. 5. – С. 344–361.</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 xml:space="preserve">Петрякова Ф. Звіт. Гутне виробництво в Галичині : історичний розвиток, традиції та сучасність </w:t>
      </w:r>
      <w:r w:rsidRPr="00CF5A8B">
        <w:rPr>
          <w:rFonts w:ascii="Times New Roman" w:hAnsi="Times New Roman"/>
          <w:sz w:val="20"/>
          <w:szCs w:val="20"/>
        </w:rPr>
        <w:t>/ Ф. Петрякова,</w:t>
      </w:r>
      <w:r w:rsidRPr="00CF5A8B">
        <w:rPr>
          <w:rFonts w:ascii="Times New Roman" w:eastAsia="Times New Roman" w:hAnsi="Times New Roman"/>
          <w:sz w:val="20"/>
          <w:szCs w:val="20"/>
        </w:rPr>
        <w:t xml:space="preserve"> С. Мартинюк, М. Лосик</w:t>
      </w:r>
      <w:r w:rsidRPr="00CF5A8B">
        <w:rPr>
          <w:rFonts w:ascii="Times New Roman" w:hAnsi="Times New Roman"/>
          <w:sz w:val="20"/>
          <w:szCs w:val="20"/>
        </w:rPr>
        <w:t xml:space="preserve"> </w:t>
      </w:r>
      <w:r w:rsidRPr="00CF5A8B">
        <w:rPr>
          <w:rFonts w:ascii="Times New Roman" w:eastAsia="Times New Roman" w:hAnsi="Times New Roman"/>
          <w:sz w:val="20"/>
          <w:szCs w:val="20"/>
        </w:rPr>
        <w:t>// Архів Львівської академії мистецтв. – ДБ № С 01 – 98. – Львів, 2003. – 66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Петрякова Ф. Українське гутне скло / Фаїна Петрякова. – К. : Наук. думка, 1975. – 160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lastRenderedPageBreak/>
        <w:t xml:space="preserve">Рожанківський В. Скляне гутництво на Україні в </w:t>
      </w:r>
      <w:r w:rsidRPr="00CF5A8B">
        <w:rPr>
          <w:rFonts w:ascii="Times New Roman" w:eastAsia="Times New Roman" w:hAnsi="Times New Roman"/>
          <w:sz w:val="20"/>
          <w:szCs w:val="20"/>
          <w:lang w:val="en-US"/>
        </w:rPr>
        <w:t>XVI</w:t>
      </w:r>
      <w:r w:rsidRPr="00CF5A8B">
        <w:rPr>
          <w:rFonts w:ascii="Times New Roman" w:eastAsia="Times New Roman" w:hAnsi="Times New Roman"/>
          <w:sz w:val="20"/>
          <w:szCs w:val="20"/>
        </w:rPr>
        <w:t>–</w:t>
      </w:r>
      <w:r w:rsidRPr="00CF5A8B">
        <w:rPr>
          <w:rFonts w:ascii="Times New Roman" w:eastAsia="Times New Roman" w:hAnsi="Times New Roman"/>
          <w:sz w:val="20"/>
          <w:szCs w:val="20"/>
          <w:lang w:val="en-US"/>
        </w:rPr>
        <w:t>XVII</w:t>
      </w:r>
      <w:r w:rsidRPr="00CF5A8B">
        <w:rPr>
          <w:rFonts w:ascii="Times New Roman" w:eastAsia="Times New Roman" w:hAnsi="Times New Roman"/>
          <w:sz w:val="20"/>
          <w:szCs w:val="20"/>
        </w:rPr>
        <w:t> ст. / В. Рожанківський // Матеріали з етно</w:t>
      </w:r>
      <w:r w:rsidR="008E4D53">
        <w:rPr>
          <w:rFonts w:ascii="Times New Roman" w:eastAsia="Times New Roman" w:hAnsi="Times New Roman"/>
          <w:sz w:val="20"/>
          <w:szCs w:val="20"/>
          <w:lang w:val="uk-UA"/>
        </w:rPr>
        <w:softHyphen/>
      </w:r>
      <w:r w:rsidRPr="00CF5A8B">
        <w:rPr>
          <w:rFonts w:ascii="Times New Roman" w:eastAsia="Times New Roman" w:hAnsi="Times New Roman"/>
          <w:sz w:val="20"/>
          <w:szCs w:val="20"/>
        </w:rPr>
        <w:t>графії та мистецтвознавства. – К. : АН УРСР, 1959. – С. 81–99.</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Рожанківський В. Українське художнє скло / В. Рожанківський. – К. : АН УРСР, 1959. – 151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 xml:space="preserve">Слюсарский А. Социально-экономическое розвитие Слобожанщины </w:t>
      </w:r>
      <w:r w:rsidRPr="00CF5A8B">
        <w:rPr>
          <w:rFonts w:ascii="Times New Roman" w:eastAsia="Times New Roman" w:hAnsi="Times New Roman"/>
          <w:sz w:val="20"/>
          <w:szCs w:val="20"/>
          <w:lang w:val="en-US"/>
        </w:rPr>
        <w:t>XVII</w:t>
      </w:r>
      <w:r w:rsidRPr="00CF5A8B">
        <w:rPr>
          <w:rFonts w:ascii="Times New Roman" w:eastAsia="Times New Roman" w:hAnsi="Times New Roman"/>
          <w:sz w:val="20"/>
          <w:szCs w:val="20"/>
        </w:rPr>
        <w:t>–</w:t>
      </w:r>
      <w:r w:rsidRPr="00CF5A8B">
        <w:rPr>
          <w:rFonts w:ascii="Times New Roman" w:eastAsia="Times New Roman" w:hAnsi="Times New Roman"/>
          <w:sz w:val="20"/>
          <w:szCs w:val="20"/>
          <w:lang w:val="en-US"/>
        </w:rPr>
        <w:t>XVIII</w:t>
      </w:r>
      <w:r w:rsidRPr="00CF5A8B">
        <w:rPr>
          <w:rFonts w:ascii="Times New Roman" w:eastAsia="Times New Roman" w:hAnsi="Times New Roman"/>
          <w:sz w:val="20"/>
          <w:szCs w:val="20"/>
        </w:rPr>
        <w:t> вв. / Антон Слю</w:t>
      </w:r>
      <w:r w:rsidR="008E4D53">
        <w:rPr>
          <w:rFonts w:ascii="Times New Roman" w:eastAsia="Times New Roman" w:hAnsi="Times New Roman"/>
          <w:sz w:val="20"/>
          <w:szCs w:val="20"/>
          <w:lang w:val="uk-UA"/>
        </w:rPr>
        <w:softHyphen/>
      </w:r>
      <w:r w:rsidRPr="00CF5A8B">
        <w:rPr>
          <w:rFonts w:ascii="Times New Roman" w:eastAsia="Times New Roman" w:hAnsi="Times New Roman"/>
          <w:sz w:val="20"/>
          <w:szCs w:val="20"/>
        </w:rPr>
        <w:t>сарский. – Х. : Харьк. книжное изд-во, 1964. – 459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 xml:space="preserve">Технологія скла : у 3 ч. Ч. </w:t>
      </w:r>
      <w:r w:rsidRPr="00CF5A8B">
        <w:rPr>
          <w:rFonts w:ascii="Times New Roman" w:eastAsia="Times New Roman" w:hAnsi="Times New Roman"/>
          <w:sz w:val="20"/>
          <w:szCs w:val="20"/>
          <w:lang w:val="en-US"/>
        </w:rPr>
        <w:t>II</w:t>
      </w:r>
      <w:r w:rsidRPr="00CF5A8B">
        <w:rPr>
          <w:rFonts w:ascii="Times New Roman" w:eastAsia="Times New Roman" w:hAnsi="Times New Roman"/>
          <w:sz w:val="20"/>
          <w:szCs w:val="20"/>
        </w:rPr>
        <w:t xml:space="preserve"> : Основи технології скляної маси / Й. Ящишин [та ін.]. – Львів : Растр-7, 2004. – 249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Тищенко О. Історія декоративно-прикладного мистецтва України (</w:t>
      </w:r>
      <w:r w:rsidRPr="00CF5A8B">
        <w:rPr>
          <w:rFonts w:ascii="Times New Roman" w:eastAsia="Times New Roman" w:hAnsi="Times New Roman"/>
          <w:sz w:val="20"/>
          <w:szCs w:val="20"/>
          <w:lang w:val="en-US"/>
        </w:rPr>
        <w:t>XIII</w:t>
      </w:r>
      <w:r w:rsidRPr="00CF5A8B">
        <w:rPr>
          <w:rFonts w:ascii="Times New Roman" w:eastAsia="Times New Roman" w:hAnsi="Times New Roman"/>
          <w:sz w:val="20"/>
          <w:szCs w:val="20"/>
        </w:rPr>
        <w:t>–</w:t>
      </w:r>
      <w:r w:rsidRPr="00CF5A8B">
        <w:rPr>
          <w:rFonts w:ascii="Times New Roman" w:eastAsia="Times New Roman" w:hAnsi="Times New Roman"/>
          <w:sz w:val="20"/>
          <w:szCs w:val="20"/>
          <w:lang w:val="en-US"/>
        </w:rPr>
        <w:t>XVIII</w:t>
      </w:r>
      <w:r w:rsidRPr="00CF5A8B">
        <w:rPr>
          <w:rFonts w:ascii="Times New Roman" w:eastAsia="Times New Roman" w:hAnsi="Times New Roman"/>
          <w:sz w:val="20"/>
          <w:szCs w:val="20"/>
        </w:rPr>
        <w:t> ст.) / Олександр Ти</w:t>
      </w:r>
      <w:r w:rsidR="008E4D53">
        <w:rPr>
          <w:rFonts w:ascii="Times New Roman" w:eastAsia="Times New Roman" w:hAnsi="Times New Roman"/>
          <w:sz w:val="20"/>
          <w:szCs w:val="20"/>
          <w:lang w:val="uk-UA"/>
        </w:rPr>
        <w:softHyphen/>
      </w:r>
      <w:r w:rsidRPr="00CF5A8B">
        <w:rPr>
          <w:rFonts w:ascii="Times New Roman" w:eastAsia="Times New Roman" w:hAnsi="Times New Roman"/>
          <w:sz w:val="20"/>
          <w:szCs w:val="20"/>
        </w:rPr>
        <w:t>щен</w:t>
      </w:r>
      <w:r w:rsidR="008E4D53">
        <w:rPr>
          <w:rFonts w:ascii="Times New Roman" w:eastAsia="Times New Roman" w:hAnsi="Times New Roman"/>
          <w:sz w:val="20"/>
          <w:szCs w:val="20"/>
          <w:lang w:val="uk-UA"/>
        </w:rPr>
        <w:softHyphen/>
      </w:r>
      <w:r w:rsidRPr="00CF5A8B">
        <w:rPr>
          <w:rFonts w:ascii="Times New Roman" w:eastAsia="Times New Roman" w:hAnsi="Times New Roman"/>
          <w:sz w:val="20"/>
          <w:szCs w:val="20"/>
        </w:rPr>
        <w:t>ко. – К. : Либідь, 1992. – 191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CF5A8B">
        <w:rPr>
          <w:rFonts w:ascii="Times New Roman" w:eastAsia="Times New Roman" w:hAnsi="Times New Roman"/>
          <w:sz w:val="20"/>
          <w:szCs w:val="20"/>
        </w:rPr>
        <w:t>Филипчук М. Звіт про результати розвідково-рятівних археологічних досліджень на території літо</w:t>
      </w:r>
      <w:r w:rsidR="008E4D53">
        <w:rPr>
          <w:rFonts w:ascii="Times New Roman" w:eastAsia="Times New Roman" w:hAnsi="Times New Roman"/>
          <w:sz w:val="20"/>
          <w:szCs w:val="20"/>
          <w:lang w:val="uk-UA"/>
        </w:rPr>
        <w:softHyphen/>
      </w:r>
      <w:r w:rsidRPr="00CF5A8B">
        <w:rPr>
          <w:rFonts w:ascii="Times New Roman" w:eastAsia="Times New Roman" w:hAnsi="Times New Roman"/>
          <w:sz w:val="20"/>
          <w:szCs w:val="20"/>
        </w:rPr>
        <w:t>писного Пліснеська (Бродівський район) та в околиці Унівського монастиря (Перемишлянський район Львівської області) // Архів Інституту археології ЛНУ ім. І. Франка. – Ф. 13, оп. 1. – Львів, 1999. – 45 с.</w:t>
      </w:r>
    </w:p>
    <w:p w:rsidR="00974CFB" w:rsidRPr="00CF5A8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rPr>
      </w:pPr>
      <w:r w:rsidRPr="00974CFB">
        <w:rPr>
          <w:rFonts w:ascii="Times New Roman" w:hAnsi="Times New Roman"/>
          <w:sz w:val="20"/>
          <w:szCs w:val="20"/>
          <w:lang w:val="en-US"/>
        </w:rPr>
        <w:t xml:space="preserve">150 </w:t>
      </w:r>
      <w:r w:rsidRPr="00CF5A8B">
        <w:rPr>
          <w:rFonts w:ascii="Times New Roman" w:hAnsi="Times New Roman"/>
          <w:sz w:val="20"/>
          <w:szCs w:val="20"/>
          <w:lang w:val="de-DE"/>
        </w:rPr>
        <w:t>Jahre Glaswerk Schleisingen. Die Geschichte von der Entwicklung einer Glashütte zum moderner Glaswerk / red. G. Holzinger. – Schleisingen</w:t>
      </w:r>
      <w:r w:rsidRPr="00CF5A8B">
        <w:rPr>
          <w:rFonts w:ascii="Times New Roman" w:hAnsi="Times New Roman"/>
          <w:sz w:val="20"/>
          <w:szCs w:val="20"/>
        </w:rPr>
        <w:t xml:space="preserve"> : </w:t>
      </w:r>
      <w:r w:rsidRPr="00CF5A8B">
        <w:rPr>
          <w:rFonts w:ascii="Times New Roman" w:hAnsi="Times New Roman"/>
          <w:sz w:val="20"/>
          <w:szCs w:val="20"/>
          <w:lang w:val="en-US"/>
        </w:rPr>
        <w:t>Th</w:t>
      </w:r>
      <w:r w:rsidRPr="00CF5A8B">
        <w:rPr>
          <w:rFonts w:ascii="Times New Roman" w:hAnsi="Times New Roman"/>
          <w:sz w:val="20"/>
          <w:szCs w:val="20"/>
          <w:lang w:val="de-DE"/>
        </w:rPr>
        <w:t>üringer Beh</w:t>
      </w:r>
      <w:r w:rsidRPr="00CF5A8B">
        <w:rPr>
          <w:rFonts w:ascii="Times New Roman" w:hAnsi="Times New Roman"/>
          <w:bCs/>
          <w:color w:val="000000"/>
          <w:sz w:val="20"/>
          <w:szCs w:val="20"/>
          <w:shd w:val="clear" w:color="auto" w:fill="FFFFFF"/>
        </w:rPr>
        <w:t>ä</w:t>
      </w:r>
      <w:r w:rsidRPr="00CF5A8B">
        <w:rPr>
          <w:rFonts w:ascii="Times New Roman" w:hAnsi="Times New Roman"/>
          <w:sz w:val="20"/>
          <w:szCs w:val="20"/>
          <w:lang w:val="de-DE"/>
        </w:rPr>
        <w:t>lterglas, 2003.</w:t>
      </w:r>
      <w:r w:rsidRPr="00CF5A8B">
        <w:rPr>
          <w:rFonts w:ascii="Times New Roman" w:hAnsi="Times New Roman"/>
          <w:sz w:val="20"/>
          <w:szCs w:val="20"/>
        </w:rPr>
        <w:t xml:space="preserve"> – </w:t>
      </w:r>
      <w:r w:rsidRPr="00CF5A8B">
        <w:rPr>
          <w:rFonts w:ascii="Times New Roman" w:hAnsi="Times New Roman"/>
          <w:sz w:val="20"/>
          <w:szCs w:val="20"/>
          <w:lang w:val="de-DE"/>
        </w:rPr>
        <w:t xml:space="preserve">127 </w:t>
      </w:r>
      <w:r w:rsidRPr="00CF5A8B">
        <w:rPr>
          <w:rFonts w:ascii="Times New Roman" w:hAnsi="Times New Roman"/>
          <w:sz w:val="20"/>
          <w:szCs w:val="20"/>
          <w:lang w:val="en-US"/>
        </w:rPr>
        <w:t>s</w:t>
      </w:r>
      <w:r w:rsidRPr="00CF5A8B">
        <w:rPr>
          <w:rFonts w:ascii="Times New Roman" w:hAnsi="Times New Roman"/>
          <w:sz w:val="20"/>
          <w:szCs w:val="20"/>
          <w:lang w:val="de-DE"/>
        </w:rPr>
        <w:t>.</w:t>
      </w:r>
    </w:p>
    <w:p w:rsidR="00974CFB" w:rsidRPr="00974CF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lang w:val="en-US"/>
        </w:rPr>
      </w:pPr>
      <w:r w:rsidRPr="00974CFB">
        <w:rPr>
          <w:rFonts w:ascii="Times New Roman" w:eastAsia="Times New Roman" w:hAnsi="Times New Roman"/>
          <w:sz w:val="20"/>
          <w:szCs w:val="20"/>
          <w:lang w:val="en-US"/>
        </w:rPr>
        <w:t xml:space="preserve">575 </w:t>
      </w:r>
      <w:r w:rsidRPr="00CF5A8B">
        <w:rPr>
          <w:rFonts w:ascii="Times New Roman" w:eastAsia="Times New Roman" w:hAnsi="Times New Roman"/>
          <w:sz w:val="20"/>
          <w:szCs w:val="20"/>
          <w:lang w:val="en-US"/>
        </w:rPr>
        <w:t>let sklarny v Ch</w:t>
      </w:r>
      <w:r w:rsidRPr="00974CFB">
        <w:rPr>
          <w:rFonts w:ascii="Times New Roman" w:eastAsia="Times New Roman" w:hAnsi="Times New Roman"/>
          <w:bCs/>
          <w:sz w:val="20"/>
          <w:szCs w:val="20"/>
          <w:lang w:val="en-US"/>
        </w:rPr>
        <w:t>ř</w:t>
      </w:r>
      <w:r w:rsidRPr="00CF5A8B">
        <w:rPr>
          <w:rFonts w:ascii="Times New Roman" w:eastAsia="Times New Roman" w:hAnsi="Times New Roman"/>
          <w:bCs/>
          <w:sz w:val="20"/>
          <w:szCs w:val="20"/>
          <w:lang w:val="en-US"/>
        </w:rPr>
        <w:t>ibske</w:t>
      </w:r>
      <w:r w:rsidRPr="00974CFB">
        <w:rPr>
          <w:rFonts w:ascii="Times New Roman" w:eastAsia="Times New Roman" w:hAnsi="Times New Roman"/>
          <w:bCs/>
          <w:sz w:val="20"/>
          <w:szCs w:val="20"/>
          <w:lang w:val="en-US"/>
        </w:rPr>
        <w:t xml:space="preserve">. </w:t>
      </w:r>
      <w:r w:rsidRPr="00974CFB">
        <w:rPr>
          <w:rFonts w:ascii="Times New Roman" w:eastAsia="Times New Roman" w:hAnsi="Times New Roman"/>
          <w:sz w:val="20"/>
          <w:szCs w:val="20"/>
          <w:lang w:val="en-US"/>
        </w:rPr>
        <w:t xml:space="preserve">– </w:t>
      </w:r>
      <w:r w:rsidRPr="00CF5A8B">
        <w:rPr>
          <w:rFonts w:ascii="Times New Roman" w:eastAsia="Times New Roman" w:hAnsi="Times New Roman"/>
          <w:bCs/>
          <w:sz w:val="20"/>
          <w:szCs w:val="20"/>
          <w:lang w:val="en-US"/>
        </w:rPr>
        <w:t>Novy Bor</w:t>
      </w:r>
      <w:r w:rsidRPr="00974CFB">
        <w:rPr>
          <w:rFonts w:ascii="Times New Roman" w:eastAsia="Times New Roman" w:hAnsi="Times New Roman"/>
          <w:bCs/>
          <w:sz w:val="20"/>
          <w:szCs w:val="20"/>
          <w:lang w:val="en-US"/>
        </w:rPr>
        <w:t xml:space="preserve">, 1989. – 35 </w:t>
      </w:r>
      <w:r w:rsidRPr="00CF5A8B">
        <w:rPr>
          <w:rFonts w:ascii="Times New Roman" w:eastAsia="Times New Roman" w:hAnsi="Times New Roman"/>
          <w:bCs/>
          <w:sz w:val="20"/>
          <w:szCs w:val="20"/>
          <w:lang w:val="en-US"/>
        </w:rPr>
        <w:t>s</w:t>
      </w:r>
      <w:r w:rsidRPr="00974CFB">
        <w:rPr>
          <w:rFonts w:ascii="Times New Roman" w:eastAsia="Times New Roman" w:hAnsi="Times New Roman"/>
          <w:bCs/>
          <w:sz w:val="20"/>
          <w:szCs w:val="20"/>
          <w:lang w:val="en-US"/>
        </w:rPr>
        <w:t>.</w:t>
      </w:r>
    </w:p>
    <w:p w:rsidR="00974CFB" w:rsidRPr="00974CF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lang w:val="en-US"/>
        </w:rPr>
      </w:pPr>
      <w:r w:rsidRPr="00CF5A8B">
        <w:rPr>
          <w:rFonts w:ascii="Times New Roman" w:hAnsi="Times New Roman"/>
          <w:sz w:val="20"/>
          <w:szCs w:val="20"/>
          <w:lang w:val="de-DE"/>
        </w:rPr>
        <w:t>Bernhard A. Von Waldglas zum ersten Industrieglas – 300 Jahre steirisches Glas /</w:t>
      </w:r>
      <w:r w:rsidRPr="00974CFB">
        <w:rPr>
          <w:rFonts w:ascii="Times New Roman" w:hAnsi="Times New Roman"/>
          <w:sz w:val="20"/>
          <w:szCs w:val="20"/>
          <w:lang w:val="en-US"/>
        </w:rPr>
        <w:t xml:space="preserve"> </w:t>
      </w:r>
      <w:r w:rsidRPr="00CF5A8B">
        <w:rPr>
          <w:rFonts w:ascii="Times New Roman" w:hAnsi="Times New Roman"/>
          <w:sz w:val="20"/>
          <w:szCs w:val="20"/>
        </w:rPr>
        <w:t>А</w:t>
      </w:r>
      <w:r w:rsidRPr="00974CFB">
        <w:rPr>
          <w:rFonts w:ascii="Times New Roman" w:hAnsi="Times New Roman"/>
          <w:sz w:val="20"/>
          <w:szCs w:val="20"/>
          <w:lang w:val="en-US"/>
        </w:rPr>
        <w:t>. </w:t>
      </w:r>
      <w:r w:rsidRPr="00CF5A8B">
        <w:rPr>
          <w:rFonts w:ascii="Times New Roman" w:hAnsi="Times New Roman"/>
          <w:sz w:val="20"/>
          <w:szCs w:val="20"/>
          <w:lang w:val="en-US"/>
        </w:rPr>
        <w:t>Bernhard</w:t>
      </w:r>
      <w:r w:rsidRPr="00CF5A8B">
        <w:rPr>
          <w:rFonts w:ascii="Times New Roman" w:hAnsi="Times New Roman"/>
          <w:sz w:val="20"/>
          <w:szCs w:val="20"/>
          <w:lang w:val="de-DE"/>
        </w:rPr>
        <w:t xml:space="preserve"> // Presglas-Korrespondenz</w:t>
      </w:r>
      <w:r w:rsidRPr="00974CFB">
        <w:rPr>
          <w:rFonts w:ascii="Times New Roman" w:hAnsi="Times New Roman"/>
          <w:sz w:val="20"/>
          <w:szCs w:val="20"/>
          <w:lang w:val="en-US"/>
        </w:rPr>
        <w:t>. –</w:t>
      </w:r>
      <w:r w:rsidRPr="00CF5A8B">
        <w:rPr>
          <w:rFonts w:ascii="Times New Roman" w:hAnsi="Times New Roman"/>
          <w:sz w:val="20"/>
          <w:szCs w:val="20"/>
          <w:lang w:val="de-DE"/>
        </w:rPr>
        <w:t xml:space="preserve"> Pocking, 2009. – </w:t>
      </w:r>
      <w:r w:rsidRPr="00974CFB">
        <w:rPr>
          <w:rFonts w:ascii="Times New Roman" w:hAnsi="Times New Roman"/>
          <w:sz w:val="20"/>
          <w:szCs w:val="20"/>
          <w:lang w:val="en-US"/>
        </w:rPr>
        <w:t xml:space="preserve">№ 3. – </w:t>
      </w:r>
      <w:r w:rsidRPr="00CF5A8B">
        <w:rPr>
          <w:rFonts w:ascii="Times New Roman" w:hAnsi="Times New Roman"/>
          <w:sz w:val="20"/>
          <w:szCs w:val="20"/>
          <w:lang w:val="en-US"/>
        </w:rPr>
        <w:t xml:space="preserve">S. </w:t>
      </w:r>
      <w:r w:rsidRPr="00CF5A8B">
        <w:rPr>
          <w:rFonts w:ascii="Times New Roman" w:hAnsi="Times New Roman"/>
          <w:sz w:val="20"/>
          <w:szCs w:val="20"/>
          <w:lang w:val="de-DE"/>
        </w:rPr>
        <w:t>243</w:t>
      </w:r>
      <w:r w:rsidRPr="00974CFB">
        <w:rPr>
          <w:rFonts w:ascii="Times New Roman" w:hAnsi="Times New Roman"/>
          <w:sz w:val="20"/>
          <w:szCs w:val="20"/>
          <w:lang w:val="en-US"/>
        </w:rPr>
        <w:t>–</w:t>
      </w:r>
      <w:r w:rsidRPr="00CF5A8B">
        <w:rPr>
          <w:rFonts w:ascii="Times New Roman" w:hAnsi="Times New Roman"/>
          <w:sz w:val="20"/>
          <w:szCs w:val="20"/>
          <w:lang w:val="de-DE"/>
        </w:rPr>
        <w:t>258.</w:t>
      </w:r>
    </w:p>
    <w:p w:rsidR="00974CFB" w:rsidRPr="00974CF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lang w:val="en-US"/>
        </w:rPr>
      </w:pPr>
      <w:r w:rsidRPr="00CF5A8B">
        <w:rPr>
          <w:rFonts w:ascii="Times New Roman" w:hAnsi="Times New Roman"/>
          <w:sz w:val="20"/>
          <w:szCs w:val="20"/>
          <w:lang w:val="en-US"/>
        </w:rPr>
        <w:t>Buczkowski</w:t>
      </w:r>
      <w:r w:rsidRPr="00974CFB">
        <w:rPr>
          <w:rFonts w:ascii="Times New Roman" w:hAnsi="Times New Roman"/>
          <w:sz w:val="20"/>
          <w:szCs w:val="20"/>
          <w:lang w:val="en-US"/>
        </w:rPr>
        <w:t xml:space="preserve"> </w:t>
      </w:r>
      <w:r w:rsidRPr="00CF5A8B">
        <w:rPr>
          <w:rFonts w:ascii="Times New Roman" w:hAnsi="Times New Roman"/>
          <w:sz w:val="20"/>
          <w:szCs w:val="20"/>
          <w:lang w:val="en-US"/>
        </w:rPr>
        <w:t>K</w:t>
      </w:r>
      <w:r w:rsidRPr="00974CFB">
        <w:rPr>
          <w:rFonts w:ascii="Times New Roman" w:hAnsi="Times New Roman"/>
          <w:sz w:val="20"/>
          <w:szCs w:val="20"/>
          <w:lang w:val="en-US"/>
        </w:rPr>
        <w:t xml:space="preserve">. </w:t>
      </w:r>
      <w:r w:rsidRPr="00CF5A8B">
        <w:rPr>
          <w:rFonts w:ascii="Times New Roman" w:hAnsi="Times New Roman"/>
          <w:sz w:val="20"/>
          <w:szCs w:val="20"/>
          <w:lang w:val="en-US"/>
        </w:rPr>
        <w:t>Szk</w:t>
      </w:r>
      <w:r w:rsidRPr="00974CFB">
        <w:rPr>
          <w:rFonts w:ascii="Times New Roman" w:eastAsia="Times New Roman" w:hAnsi="Times New Roman"/>
          <w:sz w:val="20"/>
          <w:szCs w:val="20"/>
          <w:lang w:val="en-US"/>
        </w:rPr>
        <w:t>ł</w:t>
      </w:r>
      <w:r w:rsidRPr="00CF5A8B">
        <w:rPr>
          <w:rFonts w:ascii="Times New Roman" w:hAnsi="Times New Roman"/>
          <w:sz w:val="20"/>
          <w:szCs w:val="20"/>
          <w:lang w:val="en-US"/>
        </w:rPr>
        <w:t>o</w:t>
      </w:r>
      <w:r w:rsidRPr="00974CFB">
        <w:rPr>
          <w:rFonts w:ascii="Times New Roman" w:hAnsi="Times New Roman"/>
          <w:sz w:val="20"/>
          <w:szCs w:val="20"/>
          <w:lang w:val="en-US"/>
        </w:rPr>
        <w:t xml:space="preserve"> </w:t>
      </w:r>
      <w:r w:rsidRPr="00CF5A8B">
        <w:rPr>
          <w:rFonts w:ascii="Times New Roman" w:hAnsi="Times New Roman"/>
          <w:sz w:val="20"/>
          <w:szCs w:val="20"/>
        </w:rPr>
        <w:t>і</w:t>
      </w:r>
      <w:r w:rsidRPr="00974CFB">
        <w:rPr>
          <w:rFonts w:ascii="Times New Roman" w:hAnsi="Times New Roman"/>
          <w:sz w:val="20"/>
          <w:szCs w:val="20"/>
          <w:lang w:val="en-US"/>
        </w:rPr>
        <w:t xml:space="preserve"> </w:t>
      </w:r>
      <w:r w:rsidRPr="00CF5A8B">
        <w:rPr>
          <w:rFonts w:ascii="Times New Roman" w:hAnsi="Times New Roman"/>
          <w:sz w:val="20"/>
          <w:szCs w:val="20"/>
          <w:lang w:val="en-US"/>
        </w:rPr>
        <w:t>keramika</w:t>
      </w:r>
      <w:r w:rsidRPr="00974CFB">
        <w:rPr>
          <w:rFonts w:ascii="Times New Roman" w:hAnsi="Times New Roman"/>
          <w:sz w:val="20"/>
          <w:szCs w:val="20"/>
          <w:lang w:val="en-US"/>
        </w:rPr>
        <w:t xml:space="preserve"> / </w:t>
      </w:r>
      <w:r w:rsidRPr="00CF5A8B">
        <w:rPr>
          <w:rFonts w:ascii="Times New Roman" w:hAnsi="Times New Roman"/>
          <w:sz w:val="20"/>
          <w:szCs w:val="20"/>
          <w:lang w:val="en-US"/>
        </w:rPr>
        <w:t>K</w:t>
      </w:r>
      <w:r w:rsidRPr="00974CFB">
        <w:rPr>
          <w:rFonts w:ascii="Times New Roman" w:hAnsi="Times New Roman"/>
          <w:sz w:val="20"/>
          <w:szCs w:val="20"/>
          <w:lang w:val="en-US"/>
        </w:rPr>
        <w:t>.</w:t>
      </w:r>
      <w:r w:rsidRPr="00CF5A8B">
        <w:rPr>
          <w:rFonts w:ascii="Times New Roman" w:hAnsi="Times New Roman"/>
          <w:sz w:val="20"/>
          <w:szCs w:val="20"/>
          <w:lang w:val="en-US"/>
        </w:rPr>
        <w:t> Buczkowski</w:t>
      </w:r>
      <w:r w:rsidRPr="00974CFB">
        <w:rPr>
          <w:rFonts w:ascii="Times New Roman" w:hAnsi="Times New Roman"/>
          <w:sz w:val="20"/>
          <w:szCs w:val="20"/>
          <w:lang w:val="en-US"/>
        </w:rPr>
        <w:t xml:space="preserve"> // </w:t>
      </w:r>
      <w:r w:rsidRPr="00CF5A8B">
        <w:rPr>
          <w:rFonts w:ascii="Times New Roman" w:hAnsi="Times New Roman"/>
          <w:sz w:val="20"/>
          <w:szCs w:val="20"/>
          <w:lang w:val="en-US"/>
        </w:rPr>
        <w:t>Sztuka</w:t>
      </w:r>
      <w:r w:rsidRPr="00974CFB">
        <w:rPr>
          <w:rFonts w:ascii="Times New Roman" w:hAnsi="Times New Roman"/>
          <w:sz w:val="20"/>
          <w:szCs w:val="20"/>
          <w:lang w:val="en-US"/>
        </w:rPr>
        <w:t xml:space="preserve"> </w:t>
      </w:r>
      <w:r w:rsidRPr="00CF5A8B">
        <w:rPr>
          <w:rFonts w:ascii="Times New Roman" w:hAnsi="Times New Roman"/>
          <w:sz w:val="20"/>
          <w:szCs w:val="20"/>
          <w:lang w:val="en-US"/>
        </w:rPr>
        <w:t>Polska</w:t>
      </w:r>
      <w:r w:rsidRPr="00974CFB">
        <w:rPr>
          <w:rFonts w:ascii="Times New Roman" w:hAnsi="Times New Roman"/>
          <w:sz w:val="20"/>
          <w:szCs w:val="20"/>
          <w:lang w:val="en-US"/>
        </w:rPr>
        <w:t xml:space="preserve"> </w:t>
      </w:r>
      <w:r w:rsidRPr="00CF5A8B">
        <w:rPr>
          <w:rFonts w:ascii="Times New Roman" w:hAnsi="Times New Roman"/>
          <w:sz w:val="20"/>
          <w:szCs w:val="20"/>
          <w:lang w:val="en-US"/>
        </w:rPr>
        <w:t>czasow</w:t>
      </w:r>
      <w:r w:rsidRPr="00974CFB">
        <w:rPr>
          <w:rFonts w:ascii="Times New Roman" w:hAnsi="Times New Roman"/>
          <w:sz w:val="20"/>
          <w:szCs w:val="20"/>
          <w:lang w:val="en-US"/>
        </w:rPr>
        <w:t xml:space="preserve"> </w:t>
      </w:r>
      <w:r w:rsidRPr="00CF5A8B">
        <w:rPr>
          <w:rFonts w:ascii="Times New Roman" w:hAnsi="Times New Roman"/>
          <w:sz w:val="20"/>
          <w:szCs w:val="20"/>
          <w:lang w:val="en-US"/>
        </w:rPr>
        <w:t>nowozytnych</w:t>
      </w:r>
      <w:r w:rsidRPr="00974CFB">
        <w:rPr>
          <w:rFonts w:ascii="Times New Roman" w:hAnsi="Times New Roman"/>
          <w:sz w:val="20"/>
          <w:szCs w:val="20"/>
          <w:lang w:val="en-US"/>
        </w:rPr>
        <w:t xml:space="preserve">: </w:t>
      </w:r>
      <w:r w:rsidRPr="00CF5A8B">
        <w:rPr>
          <w:rFonts w:ascii="Times New Roman" w:hAnsi="Times New Roman"/>
          <w:sz w:val="20"/>
          <w:szCs w:val="20"/>
          <w:lang w:val="en-US"/>
        </w:rPr>
        <w:t>praza</w:t>
      </w:r>
      <w:r w:rsidRPr="00974CFB">
        <w:rPr>
          <w:rFonts w:ascii="Times New Roman" w:hAnsi="Times New Roman"/>
          <w:sz w:val="20"/>
          <w:szCs w:val="20"/>
          <w:lang w:val="en-US"/>
        </w:rPr>
        <w:t xml:space="preserve"> </w:t>
      </w:r>
      <w:r w:rsidRPr="00CF5A8B">
        <w:rPr>
          <w:rFonts w:ascii="Times New Roman" w:hAnsi="Times New Roman"/>
          <w:sz w:val="20"/>
          <w:szCs w:val="20"/>
          <w:lang w:val="en-US"/>
        </w:rPr>
        <w:t>zbiorowa</w:t>
      </w:r>
      <w:r w:rsidRPr="00974CFB">
        <w:rPr>
          <w:rFonts w:ascii="Times New Roman" w:hAnsi="Times New Roman"/>
          <w:sz w:val="20"/>
          <w:szCs w:val="20"/>
          <w:lang w:val="en-US"/>
        </w:rPr>
        <w:t xml:space="preserve">. – </w:t>
      </w:r>
      <w:r w:rsidRPr="00CF5A8B">
        <w:rPr>
          <w:rFonts w:ascii="Times New Roman" w:hAnsi="Times New Roman"/>
          <w:sz w:val="20"/>
          <w:szCs w:val="20"/>
          <w:lang w:val="en-US"/>
        </w:rPr>
        <w:t>Warszawa</w:t>
      </w:r>
      <w:r w:rsidRPr="00974CFB">
        <w:rPr>
          <w:rFonts w:ascii="Times New Roman" w:hAnsi="Times New Roman"/>
          <w:sz w:val="20"/>
          <w:szCs w:val="20"/>
          <w:lang w:val="en-US"/>
        </w:rPr>
        <w:t xml:space="preserve"> : </w:t>
      </w:r>
      <w:r w:rsidRPr="00CF5A8B">
        <w:rPr>
          <w:rFonts w:ascii="Times New Roman" w:hAnsi="Times New Roman"/>
          <w:sz w:val="20"/>
          <w:szCs w:val="20"/>
          <w:lang w:val="en-US"/>
        </w:rPr>
        <w:t>Panstwowe</w:t>
      </w:r>
      <w:r w:rsidRPr="00974CFB">
        <w:rPr>
          <w:rFonts w:ascii="Times New Roman" w:hAnsi="Times New Roman"/>
          <w:sz w:val="20"/>
          <w:szCs w:val="20"/>
          <w:lang w:val="en-US"/>
        </w:rPr>
        <w:t xml:space="preserve"> </w:t>
      </w:r>
      <w:r w:rsidRPr="00CF5A8B">
        <w:rPr>
          <w:rFonts w:ascii="Times New Roman" w:hAnsi="Times New Roman"/>
          <w:sz w:val="20"/>
          <w:szCs w:val="20"/>
          <w:lang w:val="en-US"/>
        </w:rPr>
        <w:t>wydawnictwo</w:t>
      </w:r>
      <w:r w:rsidRPr="00974CFB">
        <w:rPr>
          <w:rFonts w:ascii="Times New Roman" w:hAnsi="Times New Roman"/>
          <w:sz w:val="20"/>
          <w:szCs w:val="20"/>
          <w:lang w:val="en-US"/>
        </w:rPr>
        <w:t xml:space="preserve"> </w:t>
      </w:r>
      <w:r w:rsidRPr="00CF5A8B">
        <w:rPr>
          <w:rFonts w:ascii="Times New Roman" w:hAnsi="Times New Roman"/>
          <w:sz w:val="20"/>
          <w:szCs w:val="20"/>
          <w:lang w:val="en-US"/>
        </w:rPr>
        <w:t>naukowe</w:t>
      </w:r>
      <w:r w:rsidRPr="00974CFB">
        <w:rPr>
          <w:rFonts w:ascii="Times New Roman" w:hAnsi="Times New Roman"/>
          <w:sz w:val="20"/>
          <w:szCs w:val="20"/>
          <w:lang w:val="en-US"/>
        </w:rPr>
        <w:t xml:space="preserve">, 1952. – </w:t>
      </w:r>
      <w:r w:rsidRPr="00CF5A8B">
        <w:rPr>
          <w:rFonts w:ascii="Times New Roman" w:hAnsi="Times New Roman"/>
          <w:sz w:val="20"/>
          <w:szCs w:val="20"/>
          <w:lang w:val="en-US"/>
        </w:rPr>
        <w:t>S</w:t>
      </w:r>
      <w:r w:rsidRPr="00974CFB">
        <w:rPr>
          <w:rFonts w:ascii="Times New Roman" w:hAnsi="Times New Roman"/>
          <w:sz w:val="20"/>
          <w:szCs w:val="20"/>
          <w:lang w:val="en-US"/>
        </w:rPr>
        <w:t>. 89–90.</w:t>
      </w:r>
    </w:p>
    <w:p w:rsidR="00974CFB" w:rsidRPr="00974CF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lang w:val="en-US"/>
        </w:rPr>
      </w:pPr>
      <w:r w:rsidRPr="00CF5A8B">
        <w:rPr>
          <w:rFonts w:ascii="Times New Roman" w:eastAsia="Times New Roman" w:hAnsi="Times New Roman"/>
          <w:sz w:val="20"/>
          <w:szCs w:val="20"/>
          <w:lang w:val="pl-PL"/>
        </w:rPr>
        <w:t>Technologia szk</w:t>
      </w:r>
      <w:r w:rsidRPr="00974CFB">
        <w:rPr>
          <w:rFonts w:ascii="Times New Roman" w:eastAsia="Times New Roman" w:hAnsi="Times New Roman"/>
          <w:sz w:val="20"/>
          <w:szCs w:val="20"/>
          <w:lang w:val="en-US"/>
        </w:rPr>
        <w:t>ła: p</w:t>
      </w:r>
      <w:r w:rsidRPr="00CF5A8B">
        <w:rPr>
          <w:rFonts w:ascii="Times New Roman" w:eastAsia="Times New Roman" w:hAnsi="Times New Roman"/>
          <w:sz w:val="20"/>
          <w:szCs w:val="20"/>
          <w:lang w:val="pl-PL"/>
        </w:rPr>
        <w:t xml:space="preserve">raca zbiorowa </w:t>
      </w:r>
      <w:r w:rsidRPr="00974CFB">
        <w:rPr>
          <w:rFonts w:ascii="Times New Roman" w:eastAsia="Times New Roman" w:hAnsi="Times New Roman"/>
          <w:sz w:val="20"/>
          <w:szCs w:val="20"/>
          <w:lang w:val="en-US"/>
        </w:rPr>
        <w:t>(</w:t>
      </w:r>
      <w:r w:rsidRPr="00CF5A8B">
        <w:rPr>
          <w:rFonts w:ascii="Times New Roman" w:eastAsia="Times New Roman" w:hAnsi="Times New Roman"/>
          <w:sz w:val="20"/>
          <w:szCs w:val="20"/>
          <w:lang w:val="pl-PL"/>
        </w:rPr>
        <w:t xml:space="preserve">Budownictwo. </w:t>
      </w:r>
      <w:r w:rsidRPr="00CF5A8B">
        <w:rPr>
          <w:rFonts w:ascii="Times New Roman" w:eastAsia="Times New Roman" w:hAnsi="Times New Roman"/>
          <w:sz w:val="20"/>
          <w:szCs w:val="20"/>
          <w:lang w:val="en-US"/>
        </w:rPr>
        <w:t>Sztuka. Architektura</w:t>
      </w:r>
      <w:r w:rsidRPr="00974CFB">
        <w:rPr>
          <w:rFonts w:ascii="Times New Roman" w:eastAsia="Times New Roman" w:hAnsi="Times New Roman"/>
          <w:sz w:val="20"/>
          <w:szCs w:val="20"/>
          <w:lang w:val="en-US"/>
        </w:rPr>
        <w:t>)</w:t>
      </w:r>
      <w:r w:rsidRPr="00CF5A8B">
        <w:rPr>
          <w:rFonts w:ascii="Times New Roman" w:eastAsia="Times New Roman" w:hAnsi="Times New Roman"/>
          <w:sz w:val="20"/>
          <w:szCs w:val="20"/>
          <w:lang w:val="en-US"/>
        </w:rPr>
        <w:t>. – Warszawa</w:t>
      </w:r>
      <w:r w:rsidRPr="00974CFB">
        <w:rPr>
          <w:rFonts w:ascii="Times New Roman" w:eastAsia="Times New Roman" w:hAnsi="Times New Roman"/>
          <w:sz w:val="20"/>
          <w:szCs w:val="20"/>
          <w:lang w:val="en-US"/>
        </w:rPr>
        <w:t xml:space="preserve"> </w:t>
      </w:r>
      <w:r w:rsidRPr="00CF5A8B">
        <w:rPr>
          <w:rFonts w:ascii="Times New Roman" w:eastAsia="Times New Roman" w:hAnsi="Times New Roman"/>
          <w:sz w:val="20"/>
          <w:szCs w:val="20"/>
          <w:lang w:val="en-US"/>
        </w:rPr>
        <w:t>: ARKADY</w:t>
      </w:r>
      <w:r w:rsidRPr="00974CFB">
        <w:rPr>
          <w:rFonts w:ascii="Times New Roman" w:eastAsia="Times New Roman" w:hAnsi="Times New Roman"/>
          <w:sz w:val="20"/>
          <w:szCs w:val="20"/>
          <w:lang w:val="en-US"/>
        </w:rPr>
        <w:t>,</w:t>
      </w:r>
      <w:r w:rsidRPr="00CF5A8B">
        <w:rPr>
          <w:rFonts w:ascii="Times New Roman" w:eastAsia="Times New Roman" w:hAnsi="Times New Roman"/>
          <w:sz w:val="20"/>
          <w:szCs w:val="20"/>
          <w:lang w:val="en-US"/>
        </w:rPr>
        <w:t xml:space="preserve"> 1962. – 964 s.</w:t>
      </w:r>
    </w:p>
    <w:p w:rsidR="00974CFB" w:rsidRPr="00974CFB" w:rsidRDefault="00974CFB" w:rsidP="00730248">
      <w:pPr>
        <w:pStyle w:val="afffe"/>
        <w:numPr>
          <w:ilvl w:val="0"/>
          <w:numId w:val="26"/>
        </w:numPr>
        <w:suppressAutoHyphens/>
        <w:spacing w:after="0" w:line="240" w:lineRule="auto"/>
        <w:ind w:left="426" w:hanging="426"/>
        <w:jc w:val="both"/>
        <w:rPr>
          <w:rFonts w:ascii="Times New Roman" w:hAnsi="Times New Roman"/>
          <w:sz w:val="20"/>
          <w:szCs w:val="20"/>
          <w:lang w:val="en-US"/>
        </w:rPr>
      </w:pPr>
      <w:r w:rsidRPr="00CF5A8B">
        <w:rPr>
          <w:rFonts w:ascii="Times New Roman" w:eastAsia="Times New Roman" w:hAnsi="Times New Roman"/>
          <w:sz w:val="20"/>
          <w:szCs w:val="20"/>
          <w:lang w:val="pl-PL"/>
        </w:rPr>
        <w:t>Wyrobisz A</w:t>
      </w:r>
      <w:r w:rsidRPr="00974CFB">
        <w:rPr>
          <w:rFonts w:ascii="Times New Roman" w:eastAsia="Times New Roman" w:hAnsi="Times New Roman"/>
          <w:sz w:val="20"/>
          <w:szCs w:val="20"/>
          <w:lang w:val="en-US"/>
        </w:rPr>
        <w:t xml:space="preserve">. </w:t>
      </w:r>
      <w:r w:rsidRPr="00CF5A8B">
        <w:rPr>
          <w:rFonts w:ascii="Times New Roman" w:eastAsia="Times New Roman" w:hAnsi="Times New Roman"/>
          <w:sz w:val="20"/>
          <w:szCs w:val="20"/>
          <w:lang w:val="pl-PL"/>
        </w:rPr>
        <w:t>Szk</w:t>
      </w:r>
      <w:r w:rsidRPr="00974CFB">
        <w:rPr>
          <w:rFonts w:ascii="Times New Roman" w:eastAsia="Times New Roman" w:hAnsi="Times New Roman"/>
          <w:sz w:val="20"/>
          <w:szCs w:val="20"/>
          <w:lang w:val="en-US"/>
        </w:rPr>
        <w:t>ł</w:t>
      </w:r>
      <w:r w:rsidRPr="00CF5A8B">
        <w:rPr>
          <w:rFonts w:ascii="Times New Roman" w:eastAsia="Times New Roman" w:hAnsi="Times New Roman"/>
          <w:sz w:val="20"/>
          <w:szCs w:val="20"/>
          <w:lang w:val="pl-PL"/>
        </w:rPr>
        <w:t>o</w:t>
      </w:r>
      <w:r w:rsidRPr="00974CFB">
        <w:rPr>
          <w:rFonts w:ascii="Times New Roman" w:eastAsia="Times New Roman" w:hAnsi="Times New Roman"/>
          <w:sz w:val="20"/>
          <w:szCs w:val="20"/>
          <w:lang w:val="en-US"/>
        </w:rPr>
        <w:t xml:space="preserve"> </w:t>
      </w:r>
      <w:r w:rsidRPr="00CF5A8B">
        <w:rPr>
          <w:rFonts w:ascii="Times New Roman" w:eastAsia="Times New Roman" w:hAnsi="Times New Roman"/>
          <w:sz w:val="20"/>
          <w:szCs w:val="20"/>
          <w:lang w:val="pl-PL"/>
        </w:rPr>
        <w:t>w</w:t>
      </w:r>
      <w:r w:rsidRPr="00974CFB">
        <w:rPr>
          <w:rFonts w:ascii="Times New Roman" w:eastAsia="Times New Roman" w:hAnsi="Times New Roman"/>
          <w:sz w:val="20"/>
          <w:szCs w:val="20"/>
          <w:lang w:val="en-US"/>
        </w:rPr>
        <w:t xml:space="preserve"> </w:t>
      </w:r>
      <w:r w:rsidRPr="00CF5A8B">
        <w:rPr>
          <w:rFonts w:ascii="Times New Roman" w:eastAsia="Times New Roman" w:hAnsi="Times New Roman"/>
          <w:sz w:val="20"/>
          <w:szCs w:val="20"/>
          <w:lang w:val="pl-PL"/>
        </w:rPr>
        <w:t xml:space="preserve">Polsce od XIV do XVII wieku </w:t>
      </w:r>
      <w:r w:rsidRPr="00CF5A8B">
        <w:rPr>
          <w:rFonts w:ascii="Times New Roman" w:hAnsi="Times New Roman"/>
          <w:sz w:val="20"/>
          <w:szCs w:val="20"/>
          <w:lang w:val="de-DE"/>
        </w:rPr>
        <w:t>/ A</w:t>
      </w:r>
      <w:r w:rsidRPr="00974CFB">
        <w:rPr>
          <w:rFonts w:ascii="Times New Roman" w:eastAsia="Times New Roman" w:hAnsi="Times New Roman"/>
          <w:sz w:val="20"/>
          <w:szCs w:val="20"/>
          <w:lang w:val="en-US"/>
        </w:rPr>
        <w:t>.</w:t>
      </w:r>
      <w:r w:rsidRPr="00CF5A8B">
        <w:rPr>
          <w:rFonts w:ascii="Times New Roman" w:eastAsia="Times New Roman" w:hAnsi="Times New Roman"/>
          <w:sz w:val="20"/>
          <w:szCs w:val="20"/>
          <w:lang w:val="en-US"/>
        </w:rPr>
        <w:t> </w:t>
      </w:r>
      <w:r w:rsidRPr="00CF5A8B">
        <w:rPr>
          <w:rFonts w:ascii="Times New Roman" w:eastAsia="Times New Roman" w:hAnsi="Times New Roman"/>
          <w:sz w:val="20"/>
          <w:szCs w:val="20"/>
          <w:lang w:val="pl-PL"/>
        </w:rPr>
        <w:t>Wyrobisz.</w:t>
      </w:r>
      <w:r w:rsidRPr="00974CFB">
        <w:rPr>
          <w:rFonts w:ascii="Times New Roman" w:eastAsia="Times New Roman" w:hAnsi="Times New Roman"/>
          <w:sz w:val="20"/>
          <w:szCs w:val="20"/>
          <w:lang w:val="en-US"/>
        </w:rPr>
        <w:t xml:space="preserve"> – </w:t>
      </w:r>
      <w:r w:rsidRPr="00CF5A8B">
        <w:rPr>
          <w:rFonts w:ascii="Times New Roman" w:eastAsia="Times New Roman" w:hAnsi="Times New Roman"/>
          <w:sz w:val="20"/>
          <w:szCs w:val="20"/>
          <w:lang w:val="pl-PL"/>
        </w:rPr>
        <w:t>Wroc</w:t>
      </w:r>
      <w:r w:rsidRPr="00974CFB">
        <w:rPr>
          <w:rFonts w:ascii="Times New Roman" w:eastAsia="Times New Roman" w:hAnsi="Times New Roman"/>
          <w:sz w:val="20"/>
          <w:szCs w:val="20"/>
          <w:lang w:val="en-US"/>
        </w:rPr>
        <w:t>ł</w:t>
      </w:r>
      <w:r w:rsidRPr="00CF5A8B">
        <w:rPr>
          <w:rFonts w:ascii="Times New Roman" w:eastAsia="Times New Roman" w:hAnsi="Times New Roman"/>
          <w:sz w:val="20"/>
          <w:szCs w:val="20"/>
          <w:lang w:val="pl-PL"/>
        </w:rPr>
        <w:t>aw</w:t>
      </w:r>
      <w:r w:rsidRPr="00974CFB">
        <w:rPr>
          <w:rFonts w:ascii="Times New Roman" w:eastAsia="Times New Roman" w:hAnsi="Times New Roman"/>
          <w:sz w:val="20"/>
          <w:szCs w:val="20"/>
          <w:lang w:val="en-US"/>
        </w:rPr>
        <w:t xml:space="preserve"> ; </w:t>
      </w:r>
      <w:r w:rsidRPr="00CF5A8B">
        <w:rPr>
          <w:rFonts w:ascii="Times New Roman" w:eastAsia="Times New Roman" w:hAnsi="Times New Roman"/>
          <w:sz w:val="20"/>
          <w:szCs w:val="20"/>
          <w:lang w:val="pl-PL"/>
        </w:rPr>
        <w:t>Warszawa</w:t>
      </w:r>
      <w:r w:rsidRPr="00974CFB">
        <w:rPr>
          <w:rFonts w:ascii="Times New Roman" w:eastAsia="Times New Roman" w:hAnsi="Times New Roman"/>
          <w:sz w:val="20"/>
          <w:szCs w:val="20"/>
          <w:lang w:val="en-US"/>
        </w:rPr>
        <w:t xml:space="preserve"> ; </w:t>
      </w:r>
      <w:r w:rsidRPr="00CF5A8B">
        <w:rPr>
          <w:rFonts w:ascii="Times New Roman" w:eastAsia="Times New Roman" w:hAnsi="Times New Roman"/>
          <w:sz w:val="20"/>
          <w:szCs w:val="20"/>
          <w:lang w:val="pl-PL"/>
        </w:rPr>
        <w:t>Krak</w:t>
      </w:r>
      <w:r w:rsidRPr="00974CFB">
        <w:rPr>
          <w:rFonts w:ascii="Times New Roman" w:eastAsia="Times New Roman" w:hAnsi="Times New Roman"/>
          <w:sz w:val="20"/>
          <w:szCs w:val="20"/>
          <w:lang w:val="en-US"/>
        </w:rPr>
        <w:t>ó</w:t>
      </w:r>
      <w:r w:rsidRPr="00CF5A8B">
        <w:rPr>
          <w:rFonts w:ascii="Times New Roman" w:eastAsia="Times New Roman" w:hAnsi="Times New Roman"/>
          <w:sz w:val="20"/>
          <w:szCs w:val="20"/>
          <w:lang w:val="pl-PL"/>
        </w:rPr>
        <w:t>w</w:t>
      </w:r>
      <w:r w:rsidRPr="00974CFB">
        <w:rPr>
          <w:rFonts w:ascii="Times New Roman" w:eastAsia="Times New Roman" w:hAnsi="Times New Roman"/>
          <w:sz w:val="20"/>
          <w:szCs w:val="20"/>
          <w:lang w:val="en-US"/>
        </w:rPr>
        <w:t xml:space="preserve"> : </w:t>
      </w:r>
      <w:r w:rsidRPr="00CF5A8B">
        <w:rPr>
          <w:rFonts w:ascii="Times New Roman" w:hAnsi="Times New Roman"/>
          <w:sz w:val="20"/>
          <w:szCs w:val="20"/>
          <w:lang w:val="en-US"/>
        </w:rPr>
        <w:t>W</w:t>
      </w:r>
      <w:r w:rsidRPr="00974CFB">
        <w:rPr>
          <w:rFonts w:ascii="Times New Roman" w:hAnsi="Times New Roman"/>
          <w:sz w:val="20"/>
          <w:szCs w:val="20"/>
          <w:lang w:val="en-US"/>
        </w:rPr>
        <w:t>ydawnictwo Polskiej akademii nauk</w:t>
      </w:r>
      <w:r w:rsidRPr="00974CFB">
        <w:rPr>
          <w:rFonts w:ascii="Times New Roman" w:eastAsia="Times New Roman" w:hAnsi="Times New Roman"/>
          <w:sz w:val="20"/>
          <w:szCs w:val="20"/>
          <w:lang w:val="en-US"/>
        </w:rPr>
        <w:t xml:space="preserve">, 1968. – 143 </w:t>
      </w:r>
      <w:r w:rsidRPr="00CF5A8B">
        <w:rPr>
          <w:rFonts w:ascii="Times New Roman" w:eastAsia="Times New Roman" w:hAnsi="Times New Roman"/>
          <w:sz w:val="20"/>
          <w:szCs w:val="20"/>
          <w:lang w:val="en-US"/>
        </w:rPr>
        <w:t>s</w:t>
      </w:r>
      <w:r w:rsidRPr="00974CFB">
        <w:rPr>
          <w:rFonts w:ascii="Times New Roman" w:eastAsia="Times New Roman" w:hAnsi="Times New Roman"/>
          <w:sz w:val="20"/>
          <w:szCs w:val="20"/>
          <w:lang w:val="en-US"/>
        </w:rPr>
        <w:t>.</w:t>
      </w:r>
    </w:p>
    <w:p w:rsidR="00974CFB" w:rsidRPr="00974CFB" w:rsidRDefault="00974CFB" w:rsidP="00974CFB">
      <w:pPr>
        <w:pStyle w:val="afffe"/>
        <w:suppressAutoHyphens/>
        <w:spacing w:after="0" w:line="240" w:lineRule="auto"/>
        <w:ind w:left="0" w:firstLine="709"/>
        <w:jc w:val="both"/>
        <w:rPr>
          <w:rFonts w:ascii="Times New Roman" w:hAnsi="Times New Roman"/>
          <w:sz w:val="20"/>
          <w:szCs w:val="20"/>
          <w:lang w:val="en-US"/>
        </w:rPr>
      </w:pPr>
    </w:p>
    <w:p w:rsidR="00974CFB" w:rsidRPr="00CF5A8B" w:rsidRDefault="00974CFB" w:rsidP="00974CFB">
      <w:pPr>
        <w:suppressAutoHyphens/>
        <w:ind w:firstLine="709"/>
        <w:jc w:val="both"/>
        <w:rPr>
          <w:i/>
          <w:sz w:val="20"/>
          <w:szCs w:val="20"/>
        </w:rPr>
      </w:pPr>
      <w:r w:rsidRPr="00CF5A8B">
        <w:rPr>
          <w:i/>
          <w:sz w:val="20"/>
          <w:szCs w:val="20"/>
        </w:rPr>
        <w:t>В статье рассматриваются основные аспекты организации гутничества в последней трети XV – I пол. XIX вв. Внимание сосредоточено на особенностях расположения гут, организации работы в мастерских и т. п. Также приводятся сведения о существующих на указанной территории гутах, в частности Унивскую и Коростовскую, на основе чего формулируются утверждения о масштабах и уровне развития гутничества на западноукраинских землях.</w:t>
      </w:r>
    </w:p>
    <w:p w:rsidR="00974CFB" w:rsidRPr="00CF5A8B" w:rsidRDefault="00974CFB" w:rsidP="00974CFB">
      <w:pPr>
        <w:suppressAutoHyphens/>
        <w:ind w:firstLine="709"/>
        <w:jc w:val="both"/>
        <w:rPr>
          <w:i/>
          <w:sz w:val="20"/>
          <w:szCs w:val="20"/>
        </w:rPr>
      </w:pPr>
      <w:r w:rsidRPr="00CF5A8B">
        <w:rPr>
          <w:b/>
          <w:i/>
          <w:sz w:val="20"/>
          <w:szCs w:val="20"/>
        </w:rPr>
        <w:t>Ключевые слова:</w:t>
      </w:r>
      <w:r w:rsidRPr="00CF5A8B">
        <w:rPr>
          <w:i/>
          <w:sz w:val="20"/>
          <w:szCs w:val="20"/>
        </w:rPr>
        <w:t xml:space="preserve"> гутничество, мастерская, стеклянные изделия, венецианское стекло.</w:t>
      </w:r>
    </w:p>
    <w:p w:rsidR="00974CFB" w:rsidRPr="00CF5A8B" w:rsidRDefault="00974CFB" w:rsidP="00974CFB">
      <w:pPr>
        <w:suppressAutoHyphens/>
        <w:ind w:firstLine="709"/>
        <w:jc w:val="both"/>
        <w:rPr>
          <w:i/>
          <w:color w:val="000000"/>
          <w:sz w:val="20"/>
          <w:szCs w:val="20"/>
          <w:shd w:val="clear" w:color="auto" w:fill="FFFFFF"/>
        </w:rPr>
      </w:pPr>
    </w:p>
    <w:p w:rsidR="00974CFB" w:rsidRPr="008E4D53" w:rsidRDefault="00974CFB" w:rsidP="00974CFB">
      <w:pPr>
        <w:suppressAutoHyphens/>
        <w:ind w:firstLine="709"/>
        <w:jc w:val="both"/>
        <w:rPr>
          <w:i/>
          <w:color w:val="000000"/>
          <w:spacing w:val="-2"/>
          <w:sz w:val="20"/>
          <w:szCs w:val="20"/>
          <w:shd w:val="clear" w:color="auto" w:fill="FFFFFF"/>
          <w:lang w:val="en-US"/>
        </w:rPr>
      </w:pPr>
      <w:r w:rsidRPr="008E4D53">
        <w:rPr>
          <w:i/>
          <w:color w:val="000000"/>
          <w:spacing w:val="-2"/>
          <w:sz w:val="20"/>
          <w:szCs w:val="20"/>
          <w:shd w:val="clear" w:color="auto" w:fill="FFFFFF"/>
          <w:lang w:val="en-US"/>
        </w:rPr>
        <w:t>The article scrutinizes the aspects of glassblowing organization in the last third of the XV century – first half of the XIX century. The attention is focused on the peculiarities of shops location, their work organization etc. Also the information about glass production shops (Univ and Korostiv) on the present territory is mentioned. On this basis the conclusions about the level of glass production development on the Western Ukraine are drawn.</w:t>
      </w:r>
    </w:p>
    <w:p w:rsidR="00974CFB" w:rsidRPr="00974CFB" w:rsidRDefault="00974CFB" w:rsidP="00974CFB">
      <w:pPr>
        <w:suppressAutoHyphens/>
        <w:ind w:firstLine="709"/>
        <w:jc w:val="both"/>
        <w:rPr>
          <w:i/>
          <w:color w:val="000000"/>
          <w:sz w:val="20"/>
          <w:szCs w:val="20"/>
          <w:shd w:val="clear" w:color="auto" w:fill="FFFFFF"/>
          <w:lang w:val="en-US"/>
        </w:rPr>
      </w:pPr>
      <w:r w:rsidRPr="00974CFB">
        <w:rPr>
          <w:b/>
          <w:i/>
          <w:sz w:val="20"/>
          <w:szCs w:val="20"/>
          <w:lang w:val="en-US"/>
        </w:rPr>
        <w:t xml:space="preserve">Keywords: </w:t>
      </w:r>
      <w:r w:rsidRPr="00974CFB">
        <w:rPr>
          <w:rFonts w:eastAsia="Calibri"/>
          <w:i/>
          <w:color w:val="000000"/>
          <w:sz w:val="20"/>
          <w:szCs w:val="20"/>
          <w:shd w:val="clear" w:color="auto" w:fill="FFFFFF"/>
          <w:lang w:val="en-US"/>
        </w:rPr>
        <w:t>Hutta production</w:t>
      </w:r>
      <w:r w:rsidRPr="00974CFB">
        <w:rPr>
          <w:i/>
          <w:color w:val="000000"/>
          <w:sz w:val="20"/>
          <w:szCs w:val="20"/>
          <w:shd w:val="clear" w:color="auto" w:fill="FFFFFF"/>
          <w:lang w:val="en-US"/>
        </w:rPr>
        <w:t>, glass production shops, glassware, Venetian glass.</w:t>
      </w:r>
    </w:p>
    <w:p w:rsidR="00EC47D4" w:rsidRDefault="00EC47D4" w:rsidP="001858DE">
      <w:pPr>
        <w:suppressAutoHyphens/>
        <w:autoSpaceDE w:val="0"/>
        <w:autoSpaceDN w:val="0"/>
        <w:adjustRightInd w:val="0"/>
        <w:jc w:val="both"/>
        <w:rPr>
          <w:b/>
          <w:caps/>
          <w:lang w:val="uk-UA"/>
        </w:rPr>
      </w:pPr>
    </w:p>
    <w:p w:rsidR="008E4D53" w:rsidRDefault="008E4D53" w:rsidP="001858DE">
      <w:pPr>
        <w:suppressAutoHyphens/>
        <w:autoSpaceDE w:val="0"/>
        <w:autoSpaceDN w:val="0"/>
        <w:adjustRightInd w:val="0"/>
        <w:jc w:val="both"/>
        <w:rPr>
          <w:b/>
          <w:caps/>
          <w:lang w:val="uk-UA"/>
        </w:rPr>
      </w:pPr>
    </w:p>
    <w:p w:rsidR="008E4D53" w:rsidRDefault="008E4D53" w:rsidP="001858DE">
      <w:pPr>
        <w:suppressAutoHyphens/>
        <w:autoSpaceDE w:val="0"/>
        <w:autoSpaceDN w:val="0"/>
        <w:adjustRightInd w:val="0"/>
        <w:jc w:val="both"/>
        <w:rPr>
          <w:b/>
          <w:caps/>
          <w:lang w:val="uk-UA"/>
        </w:rPr>
      </w:pPr>
    </w:p>
    <w:p w:rsidR="000C012C" w:rsidRPr="00C346E6" w:rsidRDefault="000C012C" w:rsidP="000C012C">
      <w:pPr>
        <w:tabs>
          <w:tab w:val="left" w:pos="708"/>
        </w:tabs>
        <w:suppressAutoHyphens/>
        <w:jc w:val="both"/>
        <w:rPr>
          <w:rFonts w:eastAsia="Calibri"/>
          <w:b/>
          <w:color w:val="00000A"/>
        </w:rPr>
      </w:pPr>
      <w:r w:rsidRPr="00C346E6">
        <w:rPr>
          <w:b/>
          <w:color w:val="00000A"/>
        </w:rPr>
        <w:t>УДК 94 (477.83. 86)</w:t>
      </w:r>
    </w:p>
    <w:p w:rsidR="000C012C" w:rsidRPr="00C346E6" w:rsidRDefault="000C012C" w:rsidP="000C012C">
      <w:pPr>
        <w:tabs>
          <w:tab w:val="left" w:pos="708"/>
        </w:tabs>
        <w:suppressAutoHyphens/>
        <w:jc w:val="both"/>
        <w:rPr>
          <w:rFonts w:eastAsia="Calibri"/>
          <w:color w:val="00000A"/>
        </w:rPr>
      </w:pPr>
      <w:r w:rsidRPr="00C346E6">
        <w:rPr>
          <w:b/>
          <w:color w:val="00000A"/>
        </w:rPr>
        <w:t>ББК 63. 3 (4 Укр) 52</w:t>
      </w:r>
      <w:r w:rsidRPr="00C346E6">
        <w:rPr>
          <w:b/>
          <w:color w:val="00000A"/>
        </w:rPr>
        <w:tab/>
        <w:t xml:space="preserve"> </w:t>
      </w:r>
      <w:r w:rsidRPr="00C346E6">
        <w:rPr>
          <w:b/>
          <w:color w:val="00000A"/>
        </w:rPr>
        <w:tab/>
      </w:r>
      <w:r w:rsidRPr="00C346E6">
        <w:rPr>
          <w:b/>
          <w:color w:val="00000A"/>
        </w:rPr>
        <w:tab/>
      </w:r>
      <w:r w:rsidRPr="00C346E6">
        <w:rPr>
          <w:b/>
          <w:color w:val="00000A"/>
        </w:rPr>
        <w:tab/>
      </w:r>
      <w:r w:rsidRPr="00C346E6">
        <w:rPr>
          <w:b/>
          <w:color w:val="00000A"/>
        </w:rPr>
        <w:tab/>
      </w:r>
      <w:r w:rsidRPr="00C346E6">
        <w:rPr>
          <w:b/>
          <w:color w:val="00000A"/>
        </w:rPr>
        <w:tab/>
      </w:r>
      <w:r>
        <w:rPr>
          <w:b/>
          <w:color w:val="00000A"/>
          <w:lang w:val="uk-UA"/>
        </w:rPr>
        <w:t xml:space="preserve">        </w:t>
      </w:r>
      <w:r w:rsidRPr="00C346E6">
        <w:rPr>
          <w:b/>
          <w:i/>
          <w:color w:val="00000A"/>
        </w:rPr>
        <w:t xml:space="preserve">Марія Дорожинська </w:t>
      </w:r>
    </w:p>
    <w:p w:rsidR="000C012C" w:rsidRPr="00C346E6" w:rsidRDefault="000C012C" w:rsidP="000C012C">
      <w:pPr>
        <w:tabs>
          <w:tab w:val="left" w:pos="708"/>
        </w:tabs>
        <w:suppressAutoHyphens/>
        <w:jc w:val="both"/>
        <w:rPr>
          <w:b/>
          <w:color w:val="00000A"/>
        </w:rPr>
      </w:pPr>
    </w:p>
    <w:p w:rsidR="000C012C" w:rsidRPr="00C346E6" w:rsidRDefault="000C012C" w:rsidP="000C012C">
      <w:pPr>
        <w:tabs>
          <w:tab w:val="left" w:pos="708"/>
        </w:tabs>
        <w:suppressAutoHyphens/>
        <w:jc w:val="center"/>
        <w:rPr>
          <w:b/>
          <w:color w:val="00000A"/>
        </w:rPr>
      </w:pPr>
      <w:r w:rsidRPr="00C346E6">
        <w:rPr>
          <w:b/>
          <w:color w:val="00000A"/>
        </w:rPr>
        <w:t>СТАТУТИ – ДЖЕРЕЛО ДО ВИВЧЕННЯ ДІЯЛЬНОСТІ НАРОДОВСЬКИХ ТОВАРИСТВ ГАЛИЧИНИ 60-х рр. ХІХ – ПОЧАТКУ ХХ ст.</w:t>
      </w:r>
    </w:p>
    <w:p w:rsidR="00353FE3" w:rsidRDefault="00353FE3" w:rsidP="000C012C">
      <w:pPr>
        <w:tabs>
          <w:tab w:val="left" w:pos="708"/>
        </w:tabs>
        <w:suppressAutoHyphens/>
        <w:ind w:firstLine="709"/>
        <w:jc w:val="both"/>
        <w:rPr>
          <w:b/>
          <w:color w:val="00000A"/>
        </w:rPr>
        <w:sectPr w:rsidR="00353FE3" w:rsidSect="002E47FC">
          <w:headerReference w:type="default" r:id="rId94"/>
          <w:type w:val="continuous"/>
          <w:pgSz w:w="11907" w:h="16840" w:code="9"/>
          <w:pgMar w:top="1418" w:right="1418" w:bottom="1134" w:left="1418" w:header="964" w:footer="851" w:gutter="0"/>
          <w:cols w:space="720"/>
          <w:titlePg/>
          <w:docGrid w:linePitch="326"/>
        </w:sectPr>
      </w:pPr>
    </w:p>
    <w:p w:rsidR="000C012C" w:rsidRPr="00C346E6" w:rsidRDefault="000C012C" w:rsidP="000C012C">
      <w:pPr>
        <w:tabs>
          <w:tab w:val="left" w:pos="708"/>
        </w:tabs>
        <w:suppressAutoHyphens/>
        <w:ind w:firstLine="709"/>
        <w:jc w:val="both"/>
        <w:rPr>
          <w:b/>
          <w:color w:val="00000A"/>
        </w:rPr>
      </w:pPr>
    </w:p>
    <w:p w:rsidR="000C012C" w:rsidRPr="00C346E6" w:rsidRDefault="000C012C" w:rsidP="000C012C">
      <w:pPr>
        <w:tabs>
          <w:tab w:val="left" w:pos="708"/>
        </w:tabs>
        <w:suppressAutoHyphens/>
        <w:ind w:firstLine="709"/>
        <w:jc w:val="both"/>
        <w:rPr>
          <w:i/>
          <w:color w:val="00000A"/>
          <w:sz w:val="20"/>
          <w:szCs w:val="20"/>
        </w:rPr>
      </w:pPr>
      <w:r w:rsidRPr="00C346E6">
        <w:rPr>
          <w:i/>
          <w:color w:val="00000A"/>
          <w:sz w:val="20"/>
          <w:szCs w:val="20"/>
        </w:rPr>
        <w:t>У статті зроблено аналіз статутів українських народовських товариств Галичини 60-х рр. ХІХ – початку ХХ ст. Вони дають змогу з’ясувати найважливіші організаційні засади діяльності культурно-освітніх, педагогічних і мистецьких громадських об’єднань. Загалом дослідження статутів наро</w:t>
      </w:r>
      <w:r>
        <w:rPr>
          <w:i/>
          <w:color w:val="00000A"/>
          <w:sz w:val="20"/>
          <w:szCs w:val="20"/>
          <w:lang w:val="uk-UA"/>
        </w:rPr>
        <w:softHyphen/>
      </w:r>
      <w:r w:rsidRPr="00C346E6">
        <w:rPr>
          <w:i/>
          <w:color w:val="00000A"/>
          <w:sz w:val="20"/>
          <w:szCs w:val="20"/>
        </w:rPr>
        <w:t>довсь</w:t>
      </w:r>
      <w:r>
        <w:rPr>
          <w:i/>
          <w:color w:val="00000A"/>
          <w:sz w:val="20"/>
          <w:szCs w:val="20"/>
          <w:lang w:val="uk-UA"/>
        </w:rPr>
        <w:softHyphen/>
      </w:r>
      <w:r w:rsidRPr="00C346E6">
        <w:rPr>
          <w:i/>
          <w:color w:val="00000A"/>
          <w:sz w:val="20"/>
          <w:szCs w:val="20"/>
        </w:rPr>
        <w:t xml:space="preserve">ких товариств дозволяє стверджувати, що вони заклали ефективний механізм для реалізації завдань, які кожна з громадських організацій намагалася втілити в життя. </w:t>
      </w:r>
    </w:p>
    <w:p w:rsidR="000C012C" w:rsidRPr="00C346E6" w:rsidRDefault="000C012C" w:rsidP="000C012C">
      <w:pPr>
        <w:tabs>
          <w:tab w:val="left" w:pos="708"/>
        </w:tabs>
        <w:suppressAutoHyphens/>
        <w:ind w:firstLine="709"/>
        <w:jc w:val="both"/>
        <w:rPr>
          <w:i/>
          <w:color w:val="00000A"/>
          <w:sz w:val="20"/>
          <w:szCs w:val="20"/>
        </w:rPr>
      </w:pPr>
      <w:r w:rsidRPr="00C346E6">
        <w:rPr>
          <w:b/>
          <w:i/>
          <w:color w:val="00000A"/>
          <w:sz w:val="20"/>
          <w:szCs w:val="20"/>
        </w:rPr>
        <w:t>Ключові слова:</w:t>
      </w:r>
      <w:r w:rsidRPr="00C346E6">
        <w:rPr>
          <w:color w:val="00000A"/>
          <w:sz w:val="20"/>
          <w:szCs w:val="20"/>
        </w:rPr>
        <w:t xml:space="preserve"> </w:t>
      </w:r>
      <w:r w:rsidRPr="00C346E6">
        <w:rPr>
          <w:i/>
          <w:color w:val="00000A"/>
          <w:sz w:val="20"/>
          <w:szCs w:val="20"/>
        </w:rPr>
        <w:t xml:space="preserve">Галичина, народовські товариства, статути. </w:t>
      </w:r>
    </w:p>
    <w:p w:rsidR="000C012C" w:rsidRPr="00C346E6" w:rsidRDefault="000C012C" w:rsidP="000C012C">
      <w:pPr>
        <w:tabs>
          <w:tab w:val="left" w:pos="708"/>
        </w:tabs>
        <w:suppressAutoHyphens/>
        <w:ind w:firstLine="709"/>
        <w:jc w:val="both"/>
        <w:rPr>
          <w:color w:val="00000A"/>
        </w:rPr>
      </w:pPr>
    </w:p>
    <w:p w:rsidR="000C012C" w:rsidRPr="00C346E6" w:rsidRDefault="00353FE3" w:rsidP="000C012C">
      <w:pPr>
        <w:tabs>
          <w:tab w:val="left" w:pos="708"/>
        </w:tabs>
        <w:suppressAutoHyphens/>
        <w:ind w:firstLine="709"/>
        <w:jc w:val="both"/>
        <w:rPr>
          <w:color w:val="00000A"/>
        </w:rPr>
      </w:pPr>
      <w:r>
        <w:rPr>
          <w:noProof/>
          <w:lang w:val="uk-UA" w:eastAsia="uk-UA"/>
        </w:rPr>
        <mc:AlternateContent>
          <mc:Choice Requires="wps">
            <w:drawing>
              <wp:anchor distT="0" distB="0" distL="114300" distR="114300" simplePos="0" relativeHeight="252027904" behindDoc="0" locked="0" layoutInCell="1" allowOverlap="1" wp14:anchorId="7B3BBA64" wp14:editId="3D6A8E75">
                <wp:simplePos x="0" y="0"/>
                <wp:positionH relativeFrom="column">
                  <wp:posOffset>-84455</wp:posOffset>
                </wp:positionH>
                <wp:positionV relativeFrom="paragraph">
                  <wp:posOffset>1044163</wp:posOffset>
                </wp:positionV>
                <wp:extent cx="2841625" cy="262255"/>
                <wp:effectExtent l="0" t="0" r="0" b="4445"/>
                <wp:wrapNone/>
                <wp:docPr id="263" name="Поле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353FE3">
                            <w:pPr>
                              <w:rPr>
                                <w:sz w:val="20"/>
                                <w:szCs w:val="20"/>
                                <w:lang w:val="uk-UA"/>
                              </w:rPr>
                            </w:pPr>
                            <w:r w:rsidRPr="001F0325">
                              <w:rPr>
                                <w:color w:val="000000"/>
                                <w:sz w:val="20"/>
                                <w:szCs w:val="20"/>
                              </w:rPr>
                              <w:t xml:space="preserve">© </w:t>
                            </w:r>
                            <w:r>
                              <w:rPr>
                                <w:bCs/>
                                <w:sz w:val="20"/>
                                <w:szCs w:val="20"/>
                                <w:lang w:val="uk-UA"/>
                              </w:rPr>
                              <w:t>Дорожинська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353FE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3" o:spid="_x0000_s1061" type="#_x0000_t202" style="position:absolute;left:0;text-align:left;margin-left:-6.65pt;margin-top:82.2pt;width:223.75pt;height:20.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" stroked="f">
                <v:textbox>
                  <w:txbxContent>
                    <w:p w:rsidR="00740EAA" w:rsidRPr="007412B0" w:rsidRDefault="00740EAA" w:rsidP="00353FE3">
                      <w:pPr>
                        <w:rPr>
                          <w:sz w:val="20"/>
                          <w:szCs w:val="20"/>
                          <w:lang w:val="uk-UA"/>
                        </w:rPr>
                      </w:pPr>
                      <w:r w:rsidRPr="001F0325">
                        <w:rPr>
                          <w:color w:val="000000"/>
                          <w:sz w:val="20"/>
                          <w:szCs w:val="20"/>
                        </w:rPr>
                        <w:t xml:space="preserve">© </w:t>
                      </w:r>
                      <w:r>
                        <w:rPr>
                          <w:bCs/>
                          <w:sz w:val="20"/>
                          <w:szCs w:val="20"/>
                          <w:lang w:val="uk-UA"/>
                        </w:rPr>
                        <w:t>Дорожинська М.</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353FE3">
                      <w:pPr>
                        <w:rPr>
                          <w:rFonts w:ascii="Calibri" w:hAnsi="Calibri"/>
                        </w:rPr>
                      </w:pPr>
                    </w:p>
                  </w:txbxContent>
                </v:textbox>
              </v:shape>
            </w:pict>
          </mc:Fallback>
        </mc:AlternateContent>
      </w:r>
      <w:r w:rsidR="000C012C" w:rsidRPr="00C346E6">
        <w:rPr>
          <w:color w:val="00000A"/>
        </w:rPr>
        <w:t>Використовуючи нові конституційні закони, прийняті австро-угорським урядом, важливою справою галицьких народовців було заснування товариств культурно-освіт</w:t>
      </w:r>
      <w:r w:rsidR="000C012C">
        <w:rPr>
          <w:color w:val="00000A"/>
          <w:lang w:val="uk-UA"/>
        </w:rPr>
        <w:softHyphen/>
      </w:r>
      <w:r w:rsidR="000C012C" w:rsidRPr="00C346E6">
        <w:rPr>
          <w:color w:val="00000A"/>
        </w:rPr>
        <w:t>ньо</w:t>
      </w:r>
      <w:r w:rsidR="000C012C">
        <w:rPr>
          <w:color w:val="00000A"/>
          <w:lang w:val="uk-UA"/>
        </w:rPr>
        <w:softHyphen/>
      </w:r>
      <w:r w:rsidR="000C012C" w:rsidRPr="00C346E6">
        <w:rPr>
          <w:color w:val="00000A"/>
        </w:rPr>
        <w:t>го, педагогічного й мистецького спрямування. Це стало вагомою подією націо</w:t>
      </w:r>
      <w:r w:rsidR="000C012C">
        <w:rPr>
          <w:color w:val="00000A"/>
          <w:lang w:val="uk-UA"/>
        </w:rPr>
        <w:softHyphen/>
      </w:r>
      <w:r w:rsidR="000C012C" w:rsidRPr="00C346E6">
        <w:rPr>
          <w:color w:val="00000A"/>
        </w:rPr>
        <w:t>наль</w:t>
      </w:r>
      <w:r w:rsidR="000C012C">
        <w:rPr>
          <w:color w:val="00000A"/>
          <w:lang w:val="uk-UA"/>
        </w:rPr>
        <w:softHyphen/>
      </w:r>
      <w:r w:rsidR="000C012C" w:rsidRPr="00C346E6">
        <w:rPr>
          <w:color w:val="00000A"/>
        </w:rPr>
        <w:t>но-культурного життя Галичини, адже діяльність народовських товариств була досить плід</w:t>
      </w:r>
      <w:r w:rsidR="000C012C">
        <w:rPr>
          <w:color w:val="00000A"/>
          <w:lang w:val="uk-UA"/>
        </w:rPr>
        <w:softHyphen/>
      </w:r>
      <w:r w:rsidR="000C012C" w:rsidRPr="00C346E6">
        <w:rPr>
          <w:color w:val="00000A"/>
        </w:rPr>
        <w:t>ною. Саме тому, на нашу думку, вони заслуговують на увагу дослідників.</w:t>
      </w:r>
    </w:p>
    <w:p w:rsidR="000C012C" w:rsidRPr="00C346E6" w:rsidRDefault="000C012C" w:rsidP="000C012C">
      <w:pPr>
        <w:tabs>
          <w:tab w:val="left" w:pos="708"/>
        </w:tabs>
        <w:suppressAutoHyphens/>
        <w:ind w:firstLine="709"/>
        <w:jc w:val="both"/>
        <w:rPr>
          <w:color w:val="00000A"/>
        </w:rPr>
      </w:pPr>
      <w:r w:rsidRPr="00C346E6">
        <w:rPr>
          <w:color w:val="00000A"/>
        </w:rPr>
        <w:lastRenderedPageBreak/>
        <w:t>Створення таких громадських організацій було підтверджено статутними доку</w:t>
      </w:r>
      <w:r>
        <w:rPr>
          <w:color w:val="00000A"/>
          <w:lang w:val="uk-UA"/>
        </w:rPr>
        <w:softHyphen/>
      </w:r>
      <w:r w:rsidRPr="00C346E6">
        <w:rPr>
          <w:color w:val="00000A"/>
        </w:rPr>
        <w:t>мен</w:t>
      </w:r>
      <w:r>
        <w:rPr>
          <w:color w:val="00000A"/>
          <w:lang w:val="uk-UA"/>
        </w:rPr>
        <w:softHyphen/>
      </w:r>
      <w:r w:rsidRPr="00C346E6">
        <w:rPr>
          <w:color w:val="00000A"/>
        </w:rPr>
        <w:t>тами, у яких указувалися мета й завдання, методи роботи товариства, його струк</w:t>
      </w:r>
      <w:r>
        <w:rPr>
          <w:color w:val="00000A"/>
          <w:lang w:val="uk-UA"/>
        </w:rPr>
        <w:softHyphen/>
      </w:r>
      <w:r w:rsidRPr="00C346E6">
        <w:rPr>
          <w:color w:val="00000A"/>
        </w:rPr>
        <w:t>ту</w:t>
      </w:r>
      <w:r>
        <w:rPr>
          <w:color w:val="00000A"/>
          <w:lang w:val="uk-UA"/>
        </w:rPr>
        <w:softHyphen/>
      </w:r>
      <w:r w:rsidRPr="00C346E6">
        <w:rPr>
          <w:color w:val="00000A"/>
        </w:rPr>
        <w:t>ра, членство, відкриття філій і гуртків тощо.</w:t>
      </w:r>
    </w:p>
    <w:p w:rsidR="000C012C" w:rsidRPr="00C346E6" w:rsidRDefault="000C012C" w:rsidP="000C012C">
      <w:pPr>
        <w:tabs>
          <w:tab w:val="left" w:pos="708"/>
        </w:tabs>
        <w:suppressAutoHyphens/>
        <w:ind w:firstLine="709"/>
        <w:jc w:val="both"/>
        <w:rPr>
          <w:color w:val="00000A"/>
        </w:rPr>
      </w:pPr>
      <w:r w:rsidRPr="00C346E6">
        <w:rPr>
          <w:color w:val="00000A"/>
        </w:rPr>
        <w:t>Обрана тема в різний період цікавила багатьох науковців. Безпосередні учасники та свідки подій національно-культурного життя українців краю опублікували важливі ма</w:t>
      </w:r>
      <w:r>
        <w:rPr>
          <w:color w:val="00000A"/>
          <w:lang w:val="uk-UA"/>
        </w:rPr>
        <w:softHyphen/>
      </w:r>
      <w:r w:rsidRPr="00C346E6">
        <w:rPr>
          <w:color w:val="00000A"/>
        </w:rPr>
        <w:t>теріали про діяльність українських народовських товариств другої половини ХІХ – по</w:t>
      </w:r>
      <w:r>
        <w:rPr>
          <w:color w:val="00000A"/>
          <w:lang w:val="uk-UA"/>
        </w:rPr>
        <w:softHyphen/>
      </w:r>
      <w:r w:rsidRPr="00C346E6">
        <w:rPr>
          <w:color w:val="00000A"/>
        </w:rPr>
        <w:t>чатку ХХ ст., зокрема, І.Белей [7], С.Горський [9], К.Левицький [13]. Варто також від</w:t>
      </w:r>
      <w:r>
        <w:rPr>
          <w:color w:val="00000A"/>
          <w:lang w:val="uk-UA"/>
        </w:rPr>
        <w:softHyphen/>
      </w:r>
      <w:r w:rsidRPr="00C346E6">
        <w:rPr>
          <w:color w:val="00000A"/>
        </w:rPr>
        <w:t>значити дослідників міжвоєнного періоду Д.Лукіяновича [15], О.Терлецького [22], Л.Ясінчук</w:t>
      </w:r>
      <w:r w:rsidRPr="00C346E6">
        <w:rPr>
          <w:color w:val="00000A"/>
          <w:lang w:val="en-US"/>
        </w:rPr>
        <w:t>a</w:t>
      </w:r>
      <w:r w:rsidRPr="00C346E6">
        <w:rPr>
          <w:color w:val="00000A"/>
        </w:rPr>
        <w:t xml:space="preserve"> [27], С.Перського [17]. Щодо радянських науковців, то діяльність товариств народовського спрямування вони проігнорували, тому окремих праць із цієї пробле</w:t>
      </w:r>
      <w:r>
        <w:rPr>
          <w:color w:val="00000A"/>
          <w:lang w:val="uk-UA"/>
        </w:rPr>
        <w:softHyphen/>
      </w:r>
      <w:r w:rsidRPr="00C346E6">
        <w:rPr>
          <w:color w:val="00000A"/>
        </w:rPr>
        <w:t>ма</w:t>
      </w:r>
      <w:r>
        <w:rPr>
          <w:color w:val="00000A"/>
          <w:lang w:val="uk-UA"/>
        </w:rPr>
        <w:softHyphen/>
      </w:r>
      <w:r w:rsidRPr="00C346E6">
        <w:rPr>
          <w:color w:val="00000A"/>
        </w:rPr>
        <w:t>ти</w:t>
      </w:r>
      <w:r>
        <w:rPr>
          <w:color w:val="00000A"/>
          <w:lang w:val="uk-UA"/>
        </w:rPr>
        <w:softHyphen/>
      </w:r>
      <w:r w:rsidRPr="00C346E6">
        <w:rPr>
          <w:color w:val="00000A"/>
        </w:rPr>
        <w:t>ки виокремити не можна. Однак чималий внесок у дослідження зазначеної теми зро</w:t>
      </w:r>
      <w:r>
        <w:rPr>
          <w:color w:val="00000A"/>
          <w:lang w:val="uk-UA"/>
        </w:rPr>
        <w:softHyphen/>
      </w:r>
      <w:r w:rsidRPr="00C346E6">
        <w:rPr>
          <w:color w:val="00000A"/>
        </w:rPr>
        <w:t>би</w:t>
      </w:r>
      <w:r>
        <w:rPr>
          <w:color w:val="00000A"/>
          <w:lang w:val="uk-UA"/>
        </w:rPr>
        <w:softHyphen/>
      </w:r>
      <w:r w:rsidRPr="00C346E6">
        <w:rPr>
          <w:color w:val="00000A"/>
        </w:rPr>
        <w:t>ли сучасні дослідники – В.Пашук [16], Л.Шологон [26], Р.Гарат [8] та інші. Проте окре</w:t>
      </w:r>
      <w:r>
        <w:rPr>
          <w:color w:val="00000A"/>
          <w:lang w:val="uk-UA"/>
        </w:rPr>
        <w:softHyphen/>
      </w:r>
      <w:r w:rsidRPr="00C346E6">
        <w:rPr>
          <w:color w:val="00000A"/>
        </w:rPr>
        <w:t>мі аспекти діяльності народовських товариств залишаються ще не з’ясованими, адже узагальнюючої праці на цю тему не написано.</w:t>
      </w:r>
    </w:p>
    <w:p w:rsidR="000C012C" w:rsidRPr="00C346E6" w:rsidRDefault="000C012C" w:rsidP="000C012C">
      <w:pPr>
        <w:tabs>
          <w:tab w:val="left" w:pos="708"/>
        </w:tabs>
        <w:suppressAutoHyphens/>
        <w:ind w:firstLine="709"/>
        <w:jc w:val="both"/>
        <w:rPr>
          <w:color w:val="00000A"/>
        </w:rPr>
      </w:pPr>
      <w:r w:rsidRPr="00C346E6">
        <w:rPr>
          <w:color w:val="00000A"/>
        </w:rPr>
        <w:t>Мета статті – проаналізувати статути українських народовських товариств Гали</w:t>
      </w:r>
      <w:r>
        <w:rPr>
          <w:color w:val="00000A"/>
          <w:lang w:val="uk-UA"/>
        </w:rPr>
        <w:softHyphen/>
      </w:r>
      <w:r w:rsidRPr="00C346E6">
        <w:rPr>
          <w:color w:val="00000A"/>
        </w:rPr>
        <w:t>чи</w:t>
      </w:r>
      <w:r>
        <w:rPr>
          <w:color w:val="00000A"/>
          <w:lang w:val="uk-UA"/>
        </w:rPr>
        <w:softHyphen/>
      </w:r>
      <w:r w:rsidRPr="00C346E6">
        <w:rPr>
          <w:color w:val="00000A"/>
        </w:rPr>
        <w:t>ни другої половини ХІХ – початку ХХ ст., які дозволяють вивчити найважливіші на</w:t>
      </w:r>
      <w:r>
        <w:rPr>
          <w:color w:val="00000A"/>
          <w:lang w:val="uk-UA"/>
        </w:rPr>
        <w:softHyphen/>
      </w:r>
      <w:r w:rsidRPr="00C346E6">
        <w:rPr>
          <w:color w:val="00000A"/>
        </w:rPr>
        <w:t>пря</w:t>
      </w:r>
      <w:r>
        <w:rPr>
          <w:color w:val="00000A"/>
          <w:lang w:val="uk-UA"/>
        </w:rPr>
        <w:softHyphen/>
      </w:r>
      <w:r w:rsidRPr="00C346E6">
        <w:rPr>
          <w:color w:val="00000A"/>
        </w:rPr>
        <w:t>ми їхньої організаційної діяльності, прослідкувати за головними етапами розвитку громадських організацій.</w:t>
      </w:r>
    </w:p>
    <w:p w:rsidR="000C012C" w:rsidRPr="00C346E6" w:rsidRDefault="000C012C" w:rsidP="000C012C">
      <w:pPr>
        <w:tabs>
          <w:tab w:val="left" w:pos="708"/>
        </w:tabs>
        <w:suppressAutoHyphens/>
        <w:ind w:firstLine="709"/>
        <w:jc w:val="both"/>
        <w:rPr>
          <w:color w:val="00000A"/>
        </w:rPr>
      </w:pPr>
      <w:r w:rsidRPr="00C346E6">
        <w:rPr>
          <w:color w:val="00000A"/>
        </w:rPr>
        <w:t>Активну роль у формуванні національної свідомості українців відіграло куль</w:t>
      </w:r>
      <w:r>
        <w:rPr>
          <w:color w:val="00000A"/>
          <w:lang w:val="uk-UA"/>
        </w:rPr>
        <w:softHyphen/>
      </w:r>
      <w:r w:rsidRPr="00C346E6">
        <w:rPr>
          <w:color w:val="00000A"/>
        </w:rPr>
        <w:t>тур</w:t>
      </w:r>
      <w:r>
        <w:rPr>
          <w:color w:val="00000A"/>
          <w:lang w:val="uk-UA"/>
        </w:rPr>
        <w:softHyphen/>
      </w:r>
      <w:r w:rsidRPr="00C346E6">
        <w:rPr>
          <w:color w:val="00000A"/>
        </w:rPr>
        <w:t>но-освітнє товариство “Просвіта”, яке заснували кращі представники галицької інте</w:t>
      </w:r>
      <w:r>
        <w:rPr>
          <w:color w:val="00000A"/>
          <w:lang w:val="uk-UA"/>
        </w:rPr>
        <w:softHyphen/>
      </w:r>
      <w:r w:rsidRPr="00C346E6">
        <w:rPr>
          <w:color w:val="00000A"/>
        </w:rPr>
        <w:t>лі</w:t>
      </w:r>
      <w:r>
        <w:rPr>
          <w:color w:val="00000A"/>
          <w:lang w:val="uk-UA"/>
        </w:rPr>
        <w:softHyphen/>
      </w:r>
      <w:r w:rsidRPr="00C346E6">
        <w:rPr>
          <w:color w:val="00000A"/>
        </w:rPr>
        <w:t>генції. Діяльність товариства опиралася на його статути. Від початку створення основ</w:t>
      </w:r>
      <w:r>
        <w:rPr>
          <w:color w:val="00000A"/>
          <w:lang w:val="uk-UA"/>
        </w:rPr>
        <w:softHyphen/>
      </w:r>
      <w:r w:rsidRPr="00C346E6">
        <w:rPr>
          <w:color w:val="00000A"/>
        </w:rPr>
        <w:t>ний документ змінювався п’ять разів. 2 вересня 1868 р. розпорядженням № 3491 Ві</w:t>
      </w:r>
      <w:r>
        <w:rPr>
          <w:color w:val="00000A"/>
          <w:lang w:val="uk-UA"/>
        </w:rPr>
        <w:softHyphen/>
      </w:r>
      <w:r w:rsidRPr="00C346E6">
        <w:rPr>
          <w:color w:val="00000A"/>
        </w:rPr>
        <w:t>денське міністерство освіти прийняло до відома перший статут і дозволило органі</w:t>
      </w:r>
      <w:r>
        <w:rPr>
          <w:color w:val="00000A"/>
          <w:lang w:val="uk-UA"/>
        </w:rPr>
        <w:softHyphen/>
      </w:r>
      <w:r w:rsidRPr="00C346E6">
        <w:rPr>
          <w:color w:val="00000A"/>
        </w:rPr>
        <w:t>зу</w:t>
      </w:r>
      <w:r>
        <w:rPr>
          <w:color w:val="00000A"/>
          <w:lang w:val="uk-UA"/>
        </w:rPr>
        <w:softHyphen/>
      </w:r>
      <w:r w:rsidRPr="00C346E6">
        <w:rPr>
          <w:color w:val="00000A"/>
        </w:rPr>
        <w:t>ва</w:t>
      </w:r>
      <w:r>
        <w:rPr>
          <w:color w:val="00000A"/>
          <w:lang w:val="uk-UA"/>
        </w:rPr>
        <w:softHyphen/>
      </w:r>
      <w:r w:rsidRPr="00C346E6">
        <w:rPr>
          <w:color w:val="00000A"/>
        </w:rPr>
        <w:t>ти товариство “Просвіта”. Програмний документ надав йому академічний характер, бо за мету ставив “пізнання і просвіту народу” за допомогою “збирання і видавання всіх плодів усної народної словесности, як пісень, казок, приповідок, історичних пе</w:t>
      </w:r>
      <w:r>
        <w:rPr>
          <w:color w:val="00000A"/>
          <w:lang w:val="uk-UA"/>
        </w:rPr>
        <w:softHyphen/>
      </w:r>
      <w:r w:rsidRPr="00C346E6">
        <w:rPr>
          <w:color w:val="00000A"/>
        </w:rPr>
        <w:t>ре</w:t>
      </w:r>
      <w:r>
        <w:rPr>
          <w:color w:val="00000A"/>
          <w:lang w:val="uk-UA"/>
        </w:rPr>
        <w:softHyphen/>
      </w:r>
      <w:r w:rsidRPr="00C346E6">
        <w:rPr>
          <w:color w:val="00000A"/>
        </w:rPr>
        <w:t>ка</w:t>
      </w:r>
      <w:r>
        <w:rPr>
          <w:color w:val="00000A"/>
          <w:lang w:val="uk-UA"/>
        </w:rPr>
        <w:softHyphen/>
      </w:r>
      <w:r w:rsidRPr="00C346E6">
        <w:rPr>
          <w:color w:val="00000A"/>
        </w:rPr>
        <w:t>зів і загалом усього, що може причинитися до пізнання народу і його історії” [5, арк.11]. Крім цього, статут передбачав видання популярних книжок у різних галузях нау</w:t>
      </w:r>
      <w:r>
        <w:rPr>
          <w:color w:val="00000A"/>
          <w:lang w:val="uk-UA"/>
        </w:rPr>
        <w:softHyphen/>
      </w:r>
      <w:r w:rsidRPr="00C346E6">
        <w:rPr>
          <w:color w:val="00000A"/>
        </w:rPr>
        <w:t>ки для народу.</w:t>
      </w:r>
    </w:p>
    <w:p w:rsidR="000C012C" w:rsidRPr="00C346E6" w:rsidRDefault="000C012C" w:rsidP="000C012C">
      <w:pPr>
        <w:tabs>
          <w:tab w:val="left" w:pos="708"/>
        </w:tabs>
        <w:suppressAutoHyphens/>
        <w:ind w:firstLine="709"/>
        <w:jc w:val="both"/>
        <w:rPr>
          <w:color w:val="00000A"/>
        </w:rPr>
      </w:pPr>
      <w:r w:rsidRPr="00C346E6">
        <w:rPr>
          <w:color w:val="00000A"/>
        </w:rPr>
        <w:t>Недоліки статуту виявилися одразу після початку роботи, і вже друге загальне зібран</w:t>
      </w:r>
      <w:r>
        <w:rPr>
          <w:color w:val="00000A"/>
          <w:lang w:val="uk-UA"/>
        </w:rPr>
        <w:softHyphen/>
      </w:r>
      <w:r w:rsidRPr="00C346E6">
        <w:rPr>
          <w:color w:val="00000A"/>
        </w:rPr>
        <w:t>ня 26 травня 1870 р. прийняло другий статут. Головна його відмінність від попе</w:t>
      </w:r>
      <w:r>
        <w:rPr>
          <w:color w:val="00000A"/>
          <w:lang w:val="uk-UA"/>
        </w:rPr>
        <w:softHyphen/>
      </w:r>
      <w:r w:rsidRPr="00C346E6">
        <w:rPr>
          <w:color w:val="00000A"/>
        </w:rPr>
        <w:t>ред</w:t>
      </w:r>
      <w:r>
        <w:rPr>
          <w:color w:val="00000A"/>
          <w:lang w:val="uk-UA"/>
        </w:rPr>
        <w:softHyphen/>
      </w:r>
      <w:r w:rsidRPr="00C346E6">
        <w:rPr>
          <w:color w:val="00000A"/>
        </w:rPr>
        <w:t>нього – в обмеженні наукового характеру діяльності товариства, яку вирішили зосе</w:t>
      </w:r>
      <w:r>
        <w:rPr>
          <w:color w:val="00000A"/>
          <w:lang w:val="uk-UA"/>
        </w:rPr>
        <w:softHyphen/>
      </w:r>
      <w:r w:rsidRPr="00C346E6">
        <w:rPr>
          <w:color w:val="00000A"/>
        </w:rPr>
        <w:t>ре</w:t>
      </w:r>
      <w:r>
        <w:rPr>
          <w:color w:val="00000A"/>
          <w:lang w:val="uk-UA"/>
        </w:rPr>
        <w:softHyphen/>
      </w:r>
      <w:r w:rsidRPr="00C346E6">
        <w:rPr>
          <w:color w:val="00000A"/>
        </w:rPr>
        <w:t>дити в товаристві імені Т.Шевченка (згодом НТШ), заснованому в 1873 р. Другий ста</w:t>
      </w:r>
      <w:r>
        <w:rPr>
          <w:color w:val="00000A"/>
          <w:lang w:val="uk-UA"/>
        </w:rPr>
        <w:softHyphen/>
      </w:r>
      <w:r w:rsidRPr="00C346E6">
        <w:rPr>
          <w:color w:val="00000A"/>
        </w:rPr>
        <w:t>тут містив нові постанови про розширене коло діяльності через повітові виділи. То</w:t>
      </w:r>
      <w:r>
        <w:rPr>
          <w:color w:val="00000A"/>
          <w:lang w:val="uk-UA"/>
        </w:rPr>
        <w:softHyphen/>
      </w:r>
      <w:r w:rsidRPr="00C346E6">
        <w:rPr>
          <w:color w:val="00000A"/>
        </w:rPr>
        <w:t>ва</w:t>
      </w:r>
      <w:r>
        <w:rPr>
          <w:color w:val="00000A"/>
          <w:lang w:val="uk-UA"/>
        </w:rPr>
        <w:softHyphen/>
      </w:r>
      <w:r w:rsidRPr="00C346E6">
        <w:rPr>
          <w:color w:val="00000A"/>
        </w:rPr>
        <w:t>риство поширювало свою діяльність на провінцію. Зазначений документ знизив вступ</w:t>
      </w:r>
      <w:r>
        <w:rPr>
          <w:color w:val="00000A"/>
          <w:lang w:val="uk-UA"/>
        </w:rPr>
        <w:softHyphen/>
      </w:r>
      <w:r w:rsidRPr="00C346E6">
        <w:rPr>
          <w:color w:val="00000A"/>
        </w:rPr>
        <w:t>ний внесок із 4 до 2 корон і дав членам змогу отримати 2 примірники кожного ви</w:t>
      </w:r>
      <w:r>
        <w:rPr>
          <w:color w:val="00000A"/>
          <w:lang w:val="uk-UA"/>
        </w:rPr>
        <w:softHyphen/>
      </w:r>
      <w:r w:rsidRPr="00C346E6">
        <w:rPr>
          <w:color w:val="00000A"/>
        </w:rPr>
        <w:t>дання “Просвіти” за половину вартості [10, с.21]. Цей статут надав товариству суто освіт</w:t>
      </w:r>
      <w:r>
        <w:rPr>
          <w:color w:val="00000A"/>
          <w:lang w:val="uk-UA"/>
        </w:rPr>
        <w:softHyphen/>
      </w:r>
      <w:r w:rsidRPr="00C346E6">
        <w:rPr>
          <w:color w:val="00000A"/>
        </w:rPr>
        <w:t>нього характеру.</w:t>
      </w:r>
    </w:p>
    <w:p w:rsidR="000C012C" w:rsidRPr="00C346E6" w:rsidRDefault="000C012C" w:rsidP="000C012C">
      <w:pPr>
        <w:tabs>
          <w:tab w:val="left" w:pos="708"/>
        </w:tabs>
        <w:suppressAutoHyphens/>
        <w:ind w:firstLine="709"/>
        <w:jc w:val="both"/>
        <w:rPr>
          <w:color w:val="00000A"/>
        </w:rPr>
      </w:pPr>
      <w:r w:rsidRPr="00C346E6">
        <w:rPr>
          <w:color w:val="00000A"/>
        </w:rPr>
        <w:t>Нові зміни прийшли з прийняттям третього статуту громадської організації. Вступ</w:t>
      </w:r>
      <w:r>
        <w:rPr>
          <w:color w:val="00000A"/>
          <w:lang w:val="uk-UA"/>
        </w:rPr>
        <w:softHyphen/>
      </w:r>
      <w:r w:rsidRPr="00C346E6">
        <w:rPr>
          <w:color w:val="00000A"/>
        </w:rPr>
        <w:t>ні внески для членів товариства були ліквідовані, а за місячний платіж член орга</w:t>
      </w:r>
      <w:r>
        <w:rPr>
          <w:color w:val="00000A"/>
          <w:lang w:val="uk-UA"/>
        </w:rPr>
        <w:softHyphen/>
      </w:r>
      <w:r w:rsidRPr="00C346E6">
        <w:rPr>
          <w:color w:val="00000A"/>
        </w:rPr>
        <w:t>ні</w:t>
      </w:r>
      <w:r>
        <w:rPr>
          <w:color w:val="00000A"/>
          <w:lang w:val="uk-UA"/>
        </w:rPr>
        <w:softHyphen/>
      </w:r>
      <w:r w:rsidRPr="00C346E6">
        <w:rPr>
          <w:color w:val="00000A"/>
        </w:rPr>
        <w:t>зації отримував одне популярне видання “Просвіти”. На основі нового статуту, за</w:t>
      </w:r>
      <w:r>
        <w:rPr>
          <w:color w:val="00000A"/>
          <w:lang w:val="uk-UA"/>
        </w:rPr>
        <w:softHyphen/>
      </w:r>
      <w:r w:rsidRPr="00C346E6">
        <w:rPr>
          <w:color w:val="00000A"/>
        </w:rPr>
        <w:t>твер</w:t>
      </w:r>
      <w:r>
        <w:rPr>
          <w:color w:val="00000A"/>
          <w:lang w:val="uk-UA"/>
        </w:rPr>
        <w:softHyphen/>
      </w:r>
      <w:r w:rsidRPr="00C346E6">
        <w:rPr>
          <w:color w:val="00000A"/>
        </w:rPr>
        <w:t>дженого 18 вересня 1891 р., товариство отримало право утворювати читальні. “Чи</w:t>
      </w:r>
      <w:r>
        <w:rPr>
          <w:color w:val="00000A"/>
          <w:lang w:val="uk-UA"/>
        </w:rPr>
        <w:softHyphen/>
      </w:r>
      <w:r w:rsidRPr="00C346E6">
        <w:rPr>
          <w:color w:val="00000A"/>
        </w:rPr>
        <w:t>тальня Просвіти може бути не лише читальнею, що має право вести курси неграмотних, відбувати відчити, вечорниці і давати театральні представлення, але може мати і свою крамницю і позичкову касу, може творити рільничо-господарські, промислові спілки”, – читаємо в документі [21, с.4]. Завдяки цій зміні статуту, “Просвіта” стала найвпливо</w:t>
      </w:r>
      <w:r>
        <w:rPr>
          <w:color w:val="00000A"/>
          <w:lang w:val="uk-UA"/>
        </w:rPr>
        <w:softHyphen/>
      </w:r>
      <w:r w:rsidRPr="00C346E6">
        <w:rPr>
          <w:color w:val="00000A"/>
        </w:rPr>
        <w:t>ві</w:t>
      </w:r>
      <w:r>
        <w:rPr>
          <w:color w:val="00000A"/>
          <w:lang w:val="uk-UA"/>
        </w:rPr>
        <w:softHyphen/>
      </w:r>
      <w:r w:rsidRPr="00C346E6">
        <w:rPr>
          <w:color w:val="00000A"/>
        </w:rPr>
        <w:t>шим товариством у краї, що зосередило у своїй діяльності як культурне, так й еконо</w:t>
      </w:r>
      <w:r>
        <w:rPr>
          <w:color w:val="00000A"/>
          <w:lang w:val="uk-UA"/>
        </w:rPr>
        <w:softHyphen/>
      </w:r>
      <w:r w:rsidRPr="00C346E6">
        <w:rPr>
          <w:color w:val="00000A"/>
        </w:rPr>
        <w:t xml:space="preserve">мічне життя українського населення в Галичині. </w:t>
      </w:r>
    </w:p>
    <w:p w:rsidR="000C012C" w:rsidRPr="00C346E6" w:rsidRDefault="000C012C" w:rsidP="000C012C">
      <w:pPr>
        <w:tabs>
          <w:tab w:val="left" w:pos="708"/>
        </w:tabs>
        <w:suppressAutoHyphens/>
        <w:ind w:firstLine="709"/>
        <w:jc w:val="both"/>
        <w:rPr>
          <w:color w:val="00000A"/>
        </w:rPr>
      </w:pPr>
      <w:r w:rsidRPr="00C346E6">
        <w:rPr>
          <w:color w:val="00000A"/>
        </w:rPr>
        <w:t xml:space="preserve">На першому Всеукраїнському просвітньо-економічному Конгресі з нагоди </w:t>
      </w:r>
      <w:r>
        <w:rPr>
          <w:color w:val="00000A"/>
          <w:lang w:val="uk-UA"/>
        </w:rPr>
        <w:br/>
      </w:r>
      <w:r w:rsidRPr="00C346E6">
        <w:rPr>
          <w:color w:val="00000A"/>
        </w:rPr>
        <w:t>40-літ</w:t>
      </w:r>
      <w:r>
        <w:rPr>
          <w:color w:val="00000A"/>
          <w:lang w:val="uk-UA"/>
        </w:rPr>
        <w:softHyphen/>
      </w:r>
      <w:r w:rsidRPr="00C346E6">
        <w:rPr>
          <w:color w:val="00000A"/>
        </w:rPr>
        <w:t xml:space="preserve">тя ювілею товариства в 1909 р. було вирішено реорганізувати його діяльність. </w:t>
      </w:r>
      <w:r>
        <w:rPr>
          <w:color w:val="00000A"/>
          <w:lang w:val="uk-UA"/>
        </w:rPr>
        <w:br/>
      </w:r>
      <w:r w:rsidRPr="00C346E6">
        <w:rPr>
          <w:color w:val="00000A"/>
        </w:rPr>
        <w:t>У ре</w:t>
      </w:r>
      <w:r>
        <w:rPr>
          <w:color w:val="00000A"/>
          <w:lang w:val="uk-UA"/>
        </w:rPr>
        <w:softHyphen/>
      </w:r>
      <w:r w:rsidRPr="00C346E6">
        <w:rPr>
          <w:color w:val="00000A"/>
        </w:rPr>
        <w:t xml:space="preserve">зультаті в 1913 р. Галицьке намісництво затвердило новий проект статуту. Згідно з </w:t>
      </w:r>
      <w:r w:rsidRPr="00C346E6">
        <w:rPr>
          <w:color w:val="00000A"/>
        </w:rPr>
        <w:lastRenderedPageBreak/>
        <w:t>ним, мета товариства “Просвіта” полягала в “просвіті і піднесенні культури та добро</w:t>
      </w:r>
      <w:r>
        <w:rPr>
          <w:color w:val="00000A"/>
          <w:lang w:val="uk-UA"/>
        </w:rPr>
        <w:softHyphen/>
      </w:r>
      <w:r w:rsidRPr="00C346E6">
        <w:rPr>
          <w:color w:val="00000A"/>
        </w:rPr>
        <w:t>бу</w:t>
      </w:r>
      <w:r>
        <w:rPr>
          <w:color w:val="00000A"/>
          <w:lang w:val="uk-UA"/>
        </w:rPr>
        <w:softHyphen/>
      </w:r>
      <w:r w:rsidRPr="00C346E6">
        <w:rPr>
          <w:color w:val="00000A"/>
        </w:rPr>
        <w:t>ту українського народу у всіх його верствах і напрямах життя” [14, с.62]. Широка куль</w:t>
      </w:r>
      <w:r>
        <w:rPr>
          <w:color w:val="00000A"/>
          <w:lang w:val="uk-UA"/>
        </w:rPr>
        <w:softHyphen/>
      </w:r>
      <w:r w:rsidRPr="00C346E6">
        <w:rPr>
          <w:color w:val="00000A"/>
        </w:rPr>
        <w:t>тур</w:t>
      </w:r>
      <w:r>
        <w:rPr>
          <w:color w:val="00000A"/>
          <w:lang w:val="uk-UA"/>
        </w:rPr>
        <w:softHyphen/>
      </w:r>
      <w:r w:rsidRPr="00C346E6">
        <w:rPr>
          <w:color w:val="00000A"/>
        </w:rPr>
        <w:t>но-освітня робота передбачала діяльність народного театру й кінотеатру, прове</w:t>
      </w:r>
      <w:r>
        <w:rPr>
          <w:color w:val="00000A"/>
          <w:lang w:val="uk-UA"/>
        </w:rPr>
        <w:softHyphen/>
      </w:r>
      <w:r w:rsidRPr="00C346E6">
        <w:rPr>
          <w:color w:val="00000A"/>
        </w:rPr>
        <w:t>ден</w:t>
      </w:r>
      <w:r>
        <w:rPr>
          <w:color w:val="00000A"/>
          <w:lang w:val="uk-UA"/>
        </w:rPr>
        <w:softHyphen/>
      </w:r>
      <w:r w:rsidRPr="00C346E6">
        <w:rPr>
          <w:color w:val="00000A"/>
        </w:rPr>
        <w:t>ня народних свят, з’їздів і краєзнавчих походів, організацію книгозбірень, народних му</w:t>
      </w:r>
      <w:r>
        <w:rPr>
          <w:color w:val="00000A"/>
          <w:lang w:val="uk-UA"/>
        </w:rPr>
        <w:softHyphen/>
      </w:r>
      <w:r w:rsidRPr="00C346E6">
        <w:rPr>
          <w:color w:val="00000A"/>
        </w:rPr>
        <w:t xml:space="preserve">зеїв, публічних читалень, книгарень, друкарень та інших підприємств, різних курсів і шкіл (народних, середніх і вищих, господарських, промислових, торговельних) ведення зразкових господарств, садів тощо [17, с.167]. </w:t>
      </w:r>
    </w:p>
    <w:p w:rsidR="000C012C" w:rsidRPr="00C346E6" w:rsidRDefault="000C012C" w:rsidP="000C012C">
      <w:pPr>
        <w:tabs>
          <w:tab w:val="left" w:pos="708"/>
        </w:tabs>
        <w:suppressAutoHyphens/>
        <w:ind w:firstLine="709"/>
        <w:jc w:val="both"/>
        <w:rPr>
          <w:color w:val="00000A"/>
        </w:rPr>
      </w:pPr>
      <w:r w:rsidRPr="00C346E6">
        <w:rPr>
          <w:color w:val="00000A"/>
        </w:rPr>
        <w:t>Загалом, унаслідок плідної праці, наприкінці 1913 р. “Просвіта” мала 77 філій, 2</w:t>
      </w:r>
      <w:r>
        <w:rPr>
          <w:color w:val="00000A"/>
          <w:lang w:val="uk-UA"/>
        </w:rPr>
        <w:t> </w:t>
      </w:r>
      <w:r w:rsidRPr="00C346E6">
        <w:rPr>
          <w:color w:val="00000A"/>
        </w:rPr>
        <w:t>648 читалень. Масово почали створюватися бібліотеки. Отож “Просвіта” у зазначений пе</w:t>
      </w:r>
      <w:r>
        <w:rPr>
          <w:color w:val="00000A"/>
          <w:lang w:val="uk-UA"/>
        </w:rPr>
        <w:softHyphen/>
      </w:r>
      <w:r w:rsidRPr="00C346E6">
        <w:rPr>
          <w:color w:val="00000A"/>
        </w:rPr>
        <w:t>ріод була найчисленнішою культурно-просвітницькою й видавничою організацією в краї. Характеризуючи цілі товариства зі зміною статутів, можна відмітити, що вони, хоч і перебували в постійному розвитку, однак своєї корінної суті не змінювали. Аналі</w:t>
      </w:r>
      <w:r>
        <w:rPr>
          <w:color w:val="00000A"/>
          <w:lang w:val="uk-UA"/>
        </w:rPr>
        <w:softHyphen/>
      </w:r>
      <w:r w:rsidRPr="00C346E6">
        <w:rPr>
          <w:color w:val="00000A"/>
        </w:rPr>
        <w:t>зуючи статути, ми побачили, що товариство було здатне розвиватися, удоскона</w:t>
      </w:r>
      <w:r>
        <w:rPr>
          <w:color w:val="00000A"/>
          <w:lang w:val="uk-UA"/>
        </w:rPr>
        <w:softHyphen/>
      </w:r>
      <w:r w:rsidRPr="00C346E6">
        <w:rPr>
          <w:color w:val="00000A"/>
        </w:rPr>
        <w:t>люва</w:t>
      </w:r>
      <w:r>
        <w:rPr>
          <w:color w:val="00000A"/>
          <w:lang w:val="uk-UA"/>
        </w:rPr>
        <w:softHyphen/>
      </w:r>
      <w:r w:rsidRPr="00C346E6">
        <w:rPr>
          <w:color w:val="00000A"/>
        </w:rPr>
        <w:t>ти</w:t>
      </w:r>
      <w:r>
        <w:rPr>
          <w:color w:val="00000A"/>
          <w:lang w:val="uk-UA"/>
        </w:rPr>
        <w:softHyphen/>
      </w:r>
      <w:r w:rsidRPr="00C346E6">
        <w:rPr>
          <w:color w:val="00000A"/>
        </w:rPr>
        <w:t>ся й вести народ до освіти.</w:t>
      </w:r>
    </w:p>
    <w:p w:rsidR="000C012C" w:rsidRPr="00C346E6" w:rsidRDefault="000C012C" w:rsidP="000C012C">
      <w:pPr>
        <w:tabs>
          <w:tab w:val="left" w:pos="708"/>
        </w:tabs>
        <w:suppressAutoHyphens/>
        <w:ind w:firstLine="709"/>
        <w:jc w:val="both"/>
        <w:rPr>
          <w:color w:val="00000A"/>
        </w:rPr>
      </w:pPr>
      <w:r w:rsidRPr="00C346E6">
        <w:rPr>
          <w:color w:val="00000A"/>
        </w:rPr>
        <w:t>Досить важливою була діяльність іще однієї культурно-освітньої організації “То</w:t>
      </w:r>
      <w:r>
        <w:rPr>
          <w:color w:val="00000A"/>
          <w:lang w:val="uk-UA"/>
        </w:rPr>
        <w:softHyphen/>
      </w:r>
      <w:r w:rsidRPr="00C346E6">
        <w:rPr>
          <w:color w:val="00000A"/>
        </w:rPr>
        <w:t>вариства прихильників української літератури, науки і штуки” як громадського об’єд</w:t>
      </w:r>
      <w:r>
        <w:rPr>
          <w:color w:val="00000A"/>
          <w:lang w:val="uk-UA"/>
        </w:rPr>
        <w:softHyphen/>
      </w:r>
      <w:r w:rsidRPr="00C346E6">
        <w:rPr>
          <w:color w:val="00000A"/>
        </w:rPr>
        <w:t>нання, створеного у Львові в 1904 р. Його вважають продовжувачем Товариства для розвою руської штуки, заснованого в 1898 р. Воно об’єднувало науковців, письмен</w:t>
      </w:r>
      <w:r>
        <w:rPr>
          <w:color w:val="00000A"/>
          <w:lang w:val="uk-UA"/>
        </w:rPr>
        <w:softHyphen/>
      </w:r>
      <w:r w:rsidRPr="00C346E6">
        <w:rPr>
          <w:color w:val="00000A"/>
        </w:rPr>
        <w:t xml:space="preserve">ників, митців з усіх українських земель, популяризувало їхні твори. </w:t>
      </w:r>
    </w:p>
    <w:p w:rsidR="000C012C" w:rsidRPr="00C346E6" w:rsidRDefault="000C012C" w:rsidP="000C012C">
      <w:pPr>
        <w:tabs>
          <w:tab w:val="left" w:pos="708"/>
        </w:tabs>
        <w:suppressAutoHyphens/>
        <w:ind w:firstLine="709"/>
        <w:jc w:val="both"/>
        <w:rPr>
          <w:color w:val="00000A"/>
        </w:rPr>
      </w:pPr>
      <w:r w:rsidRPr="00C346E6">
        <w:rPr>
          <w:color w:val="00000A"/>
        </w:rPr>
        <w:t>У статуті головні його завдання зазначені так: “Товариство має задачею причи</w:t>
      </w:r>
      <w:r>
        <w:rPr>
          <w:color w:val="00000A"/>
          <w:lang w:val="uk-UA"/>
        </w:rPr>
        <w:softHyphen/>
      </w:r>
      <w:r w:rsidRPr="00C346E6">
        <w:rPr>
          <w:color w:val="00000A"/>
        </w:rPr>
        <w:t>ни</w:t>
      </w:r>
      <w:r>
        <w:rPr>
          <w:color w:val="00000A"/>
          <w:lang w:val="uk-UA"/>
        </w:rPr>
        <w:softHyphen/>
      </w:r>
      <w:r w:rsidRPr="00C346E6">
        <w:rPr>
          <w:color w:val="00000A"/>
        </w:rPr>
        <w:t>тись до розвою української літератури, науки і штуки. До сеї ціли мають служити: ви</w:t>
      </w:r>
      <w:r>
        <w:rPr>
          <w:color w:val="00000A"/>
          <w:lang w:val="uk-UA"/>
        </w:rPr>
        <w:softHyphen/>
      </w:r>
      <w:r w:rsidRPr="00C346E6">
        <w:rPr>
          <w:color w:val="00000A"/>
        </w:rPr>
        <w:t>дання видань періодичних і неперіодичних власних чи підпирання тих, які прова</w:t>
      </w:r>
      <w:r>
        <w:rPr>
          <w:color w:val="00000A"/>
          <w:lang w:val="uk-UA"/>
        </w:rPr>
        <w:softHyphen/>
      </w:r>
      <w:r w:rsidRPr="00C346E6">
        <w:rPr>
          <w:color w:val="00000A"/>
        </w:rPr>
        <w:t>дять</w:t>
      </w:r>
      <w:r>
        <w:rPr>
          <w:color w:val="00000A"/>
          <w:lang w:val="uk-UA"/>
        </w:rPr>
        <w:softHyphen/>
      </w:r>
      <w:r w:rsidRPr="00C346E6">
        <w:rPr>
          <w:color w:val="00000A"/>
        </w:rPr>
        <w:t>ся за аналогічними цілями іншими інституціями чи поодинокими особами, уря</w:t>
      </w:r>
      <w:r>
        <w:rPr>
          <w:color w:val="00000A"/>
          <w:lang w:val="uk-UA"/>
        </w:rPr>
        <w:softHyphen/>
      </w:r>
      <w:r w:rsidRPr="00C346E6">
        <w:rPr>
          <w:color w:val="00000A"/>
        </w:rPr>
        <w:t>дження відчитів, вистав і представлень, призначення премій” [4, арк.31]. На основі ста</w:t>
      </w:r>
      <w:r>
        <w:rPr>
          <w:color w:val="00000A"/>
          <w:lang w:val="uk-UA"/>
        </w:rPr>
        <w:softHyphen/>
      </w:r>
      <w:r w:rsidRPr="00C346E6">
        <w:rPr>
          <w:color w:val="00000A"/>
        </w:rPr>
        <w:t>ту</w:t>
      </w:r>
      <w:r>
        <w:rPr>
          <w:color w:val="00000A"/>
          <w:lang w:val="uk-UA"/>
        </w:rPr>
        <w:softHyphen/>
      </w:r>
      <w:r w:rsidRPr="00C346E6">
        <w:rPr>
          <w:color w:val="00000A"/>
        </w:rPr>
        <w:t>ту кошторис товариства складався із членських внесків і добровільних пожертв, а та</w:t>
      </w:r>
      <w:r>
        <w:rPr>
          <w:color w:val="00000A"/>
          <w:lang w:val="uk-UA"/>
        </w:rPr>
        <w:softHyphen/>
      </w:r>
      <w:r w:rsidRPr="00C346E6">
        <w:rPr>
          <w:color w:val="00000A"/>
        </w:rPr>
        <w:t>кож доходів з вистав. Усіма справами керував виділ товариства, у який входили голова й чотири виділових, що обиралися загальними зборами терміном на три роки. Членами то</w:t>
      </w:r>
      <w:r>
        <w:rPr>
          <w:color w:val="00000A"/>
          <w:lang w:val="uk-UA"/>
        </w:rPr>
        <w:softHyphen/>
      </w:r>
      <w:r w:rsidRPr="00C346E6">
        <w:rPr>
          <w:color w:val="00000A"/>
        </w:rPr>
        <w:t>вариства, згідно зі статутом, могли бути особи, які протягом певного часу сприяли роз</w:t>
      </w:r>
      <w:r>
        <w:rPr>
          <w:color w:val="00000A"/>
          <w:lang w:val="uk-UA"/>
        </w:rPr>
        <w:softHyphen/>
      </w:r>
      <w:r w:rsidRPr="00C346E6">
        <w:rPr>
          <w:color w:val="00000A"/>
        </w:rPr>
        <w:t>виткові української культури й науки [18, с.393].</w:t>
      </w:r>
    </w:p>
    <w:p w:rsidR="000C012C" w:rsidRPr="00C346E6" w:rsidRDefault="000C012C" w:rsidP="000C012C">
      <w:pPr>
        <w:tabs>
          <w:tab w:val="left" w:pos="708"/>
        </w:tabs>
        <w:suppressAutoHyphens/>
        <w:ind w:firstLine="709"/>
        <w:jc w:val="both"/>
        <w:rPr>
          <w:color w:val="00000A"/>
        </w:rPr>
      </w:pPr>
      <w:r w:rsidRPr="00C346E6">
        <w:rPr>
          <w:color w:val="00000A"/>
        </w:rPr>
        <w:t>Активними діячами товариства були М.Грушевський, І.Франко, І.Труш, В.Гна</w:t>
      </w:r>
      <w:r>
        <w:rPr>
          <w:color w:val="00000A"/>
          <w:lang w:val="uk-UA"/>
        </w:rPr>
        <w:softHyphen/>
      </w:r>
      <w:r w:rsidRPr="00C346E6">
        <w:rPr>
          <w:color w:val="00000A"/>
        </w:rPr>
        <w:t>тюк. Його діяльність тісно пов’язана з НТШ у Львові. У статуті зазначалося: “Коли б То</w:t>
      </w:r>
      <w:r>
        <w:rPr>
          <w:color w:val="00000A"/>
          <w:lang w:val="uk-UA"/>
        </w:rPr>
        <w:softHyphen/>
      </w:r>
      <w:r w:rsidRPr="00C346E6">
        <w:rPr>
          <w:color w:val="00000A"/>
        </w:rPr>
        <w:t>вариство перестало існувати не рушивши питання про своє майно, то все переходить на Наукове товариство ім. Шевченка у Львові, але з тим, щоб се товариство безпро</w:t>
      </w:r>
      <w:r>
        <w:rPr>
          <w:color w:val="00000A"/>
          <w:lang w:val="uk-UA"/>
        </w:rPr>
        <w:softHyphen/>
      </w:r>
      <w:r w:rsidRPr="00C346E6">
        <w:rPr>
          <w:color w:val="00000A"/>
        </w:rPr>
        <w:t>во</w:t>
      </w:r>
      <w:r>
        <w:rPr>
          <w:color w:val="00000A"/>
          <w:lang w:val="uk-UA"/>
        </w:rPr>
        <w:softHyphen/>
      </w:r>
      <w:r w:rsidRPr="00C346E6">
        <w:rPr>
          <w:color w:val="00000A"/>
        </w:rPr>
        <w:t>лоч</w:t>
      </w:r>
      <w:r>
        <w:rPr>
          <w:color w:val="00000A"/>
          <w:lang w:val="uk-UA"/>
        </w:rPr>
        <w:softHyphen/>
      </w:r>
      <w:r w:rsidRPr="00C346E6">
        <w:rPr>
          <w:color w:val="00000A"/>
        </w:rPr>
        <w:t>но постаралось зав’язати нове Товариство прихильників української літератури, нау</w:t>
      </w:r>
      <w:r>
        <w:rPr>
          <w:color w:val="00000A"/>
          <w:lang w:val="uk-UA"/>
        </w:rPr>
        <w:softHyphen/>
      </w:r>
      <w:r w:rsidRPr="00C346E6">
        <w:rPr>
          <w:color w:val="00000A"/>
        </w:rPr>
        <w:t>ки і штуки і передало йому майно Товариства”. Співпраця між обома товариствами в першу чергу стосувалася видавничої діяльності [1</w:t>
      </w:r>
      <w:r w:rsidR="00730415">
        <w:rPr>
          <w:color w:val="00000A"/>
          <w:lang w:val="uk-UA"/>
        </w:rPr>
        <w:t>3</w:t>
      </w:r>
      <w:r w:rsidRPr="00C346E6">
        <w:rPr>
          <w:color w:val="00000A"/>
        </w:rPr>
        <w:t>, с.100].</w:t>
      </w:r>
    </w:p>
    <w:p w:rsidR="000C012C" w:rsidRPr="00C346E6" w:rsidRDefault="000C012C" w:rsidP="000C012C">
      <w:pPr>
        <w:tabs>
          <w:tab w:val="left" w:pos="708"/>
        </w:tabs>
        <w:suppressAutoHyphens/>
        <w:ind w:firstLine="709"/>
        <w:jc w:val="both"/>
        <w:rPr>
          <w:color w:val="00000A"/>
        </w:rPr>
      </w:pPr>
      <w:r w:rsidRPr="00C346E6">
        <w:rPr>
          <w:color w:val="00000A"/>
        </w:rPr>
        <w:t>Отже, як бачимо</w:t>
      </w:r>
      <w:r w:rsidR="00730415">
        <w:rPr>
          <w:color w:val="00000A"/>
          <w:lang w:val="uk-UA"/>
        </w:rPr>
        <w:t>,</w:t>
      </w:r>
      <w:r w:rsidRPr="00C346E6">
        <w:rPr>
          <w:color w:val="00000A"/>
        </w:rPr>
        <w:t xml:space="preserve"> аналізуючи статут, діяльність товариства базувалася на під</w:t>
      </w:r>
      <w:r>
        <w:rPr>
          <w:color w:val="00000A"/>
          <w:lang w:val="uk-UA"/>
        </w:rPr>
        <w:softHyphen/>
      </w:r>
      <w:r w:rsidRPr="00C346E6">
        <w:rPr>
          <w:color w:val="00000A"/>
        </w:rPr>
        <w:t>трим</w:t>
      </w:r>
      <w:r>
        <w:rPr>
          <w:color w:val="00000A"/>
          <w:lang w:val="uk-UA"/>
        </w:rPr>
        <w:softHyphen/>
      </w:r>
      <w:r w:rsidRPr="00C346E6">
        <w:rPr>
          <w:color w:val="00000A"/>
        </w:rPr>
        <w:t>ці української культури й науки шляхом популяризації творів українських митців і нау</w:t>
      </w:r>
      <w:r>
        <w:rPr>
          <w:color w:val="00000A"/>
          <w:lang w:val="uk-UA"/>
        </w:rPr>
        <w:softHyphen/>
      </w:r>
      <w:r w:rsidRPr="00C346E6">
        <w:rPr>
          <w:color w:val="00000A"/>
        </w:rPr>
        <w:t xml:space="preserve">ковців, їх публікацією, виголошенням лекцій. </w:t>
      </w:r>
    </w:p>
    <w:p w:rsidR="000C012C" w:rsidRPr="000C012C" w:rsidRDefault="000C012C" w:rsidP="000C012C">
      <w:pPr>
        <w:tabs>
          <w:tab w:val="left" w:pos="708"/>
        </w:tabs>
        <w:suppressAutoHyphens/>
        <w:ind w:firstLine="709"/>
        <w:jc w:val="both"/>
        <w:rPr>
          <w:color w:val="00000A"/>
          <w:spacing w:val="-4"/>
        </w:rPr>
      </w:pPr>
      <w:r w:rsidRPr="000C012C">
        <w:rPr>
          <w:color w:val="00000A"/>
          <w:spacing w:val="-4"/>
        </w:rPr>
        <w:t>Помітний вплив на культурно-освітнє життя мешканців Галичини початку ХХ</w:t>
      </w:r>
      <w:r w:rsidRPr="000C012C">
        <w:rPr>
          <w:color w:val="00000A"/>
          <w:spacing w:val="-4"/>
          <w:lang w:val="uk-UA"/>
        </w:rPr>
        <w:t> </w:t>
      </w:r>
      <w:r w:rsidRPr="000C012C">
        <w:rPr>
          <w:color w:val="00000A"/>
          <w:spacing w:val="-4"/>
        </w:rPr>
        <w:t>ст. мала діяльність Товариства українських наукових викладів імені Петра Могили. Во</w:t>
      </w:r>
      <w:r w:rsidRPr="000C012C">
        <w:rPr>
          <w:color w:val="00000A"/>
          <w:spacing w:val="-4"/>
          <w:lang w:val="uk-UA"/>
        </w:rPr>
        <w:softHyphen/>
      </w:r>
      <w:r w:rsidRPr="000C012C">
        <w:rPr>
          <w:color w:val="00000A"/>
          <w:spacing w:val="-4"/>
        </w:rPr>
        <w:t>но було створене на основі статуту, затвердженого Галицьким намісництвом 19 ве</w:t>
      </w:r>
      <w:r w:rsidRPr="000C012C">
        <w:rPr>
          <w:color w:val="00000A"/>
          <w:spacing w:val="-4"/>
          <w:lang w:val="uk-UA"/>
        </w:rPr>
        <w:softHyphen/>
      </w:r>
      <w:r w:rsidRPr="000C012C">
        <w:rPr>
          <w:color w:val="00000A"/>
          <w:spacing w:val="-4"/>
        </w:rPr>
        <w:t>ре</w:t>
      </w:r>
      <w:r w:rsidRPr="000C012C">
        <w:rPr>
          <w:color w:val="00000A"/>
          <w:spacing w:val="-4"/>
          <w:lang w:val="uk-UA"/>
        </w:rPr>
        <w:softHyphen/>
      </w:r>
      <w:r w:rsidRPr="000C012C">
        <w:rPr>
          <w:color w:val="00000A"/>
          <w:spacing w:val="-4"/>
        </w:rPr>
        <w:t xml:space="preserve">сня 1906 р. </w:t>
      </w:r>
    </w:p>
    <w:p w:rsidR="000C012C" w:rsidRPr="00C346E6" w:rsidRDefault="000C012C" w:rsidP="000C012C">
      <w:pPr>
        <w:tabs>
          <w:tab w:val="left" w:pos="708"/>
        </w:tabs>
        <w:suppressAutoHyphens/>
        <w:ind w:firstLine="709"/>
        <w:jc w:val="both"/>
        <w:rPr>
          <w:color w:val="00000A"/>
        </w:rPr>
      </w:pPr>
      <w:r w:rsidRPr="00C346E6">
        <w:rPr>
          <w:color w:val="00000A"/>
        </w:rPr>
        <w:t>Громадська просвітницька організація краю ставила за мету поширювати й по</w:t>
      </w:r>
      <w:r>
        <w:rPr>
          <w:color w:val="00000A"/>
          <w:lang w:val="uk-UA"/>
        </w:rPr>
        <w:softHyphen/>
      </w:r>
      <w:r w:rsidRPr="00C346E6">
        <w:rPr>
          <w:color w:val="00000A"/>
        </w:rPr>
        <w:t>пу</w:t>
      </w:r>
      <w:r>
        <w:rPr>
          <w:color w:val="00000A"/>
          <w:lang w:val="uk-UA"/>
        </w:rPr>
        <w:softHyphen/>
      </w:r>
      <w:r w:rsidRPr="00C346E6">
        <w:rPr>
          <w:color w:val="00000A"/>
        </w:rPr>
        <w:t>ляризувати серед українського населення наукові знання в різних ділянках приро</w:t>
      </w:r>
      <w:r>
        <w:rPr>
          <w:color w:val="00000A"/>
          <w:lang w:val="uk-UA"/>
        </w:rPr>
        <w:softHyphen/>
      </w:r>
      <w:r w:rsidRPr="00C346E6">
        <w:rPr>
          <w:color w:val="00000A"/>
        </w:rPr>
        <w:t>до</w:t>
      </w:r>
      <w:r>
        <w:rPr>
          <w:color w:val="00000A"/>
          <w:lang w:val="uk-UA"/>
        </w:rPr>
        <w:softHyphen/>
      </w:r>
      <w:r w:rsidRPr="00C346E6">
        <w:rPr>
          <w:color w:val="00000A"/>
        </w:rPr>
        <w:t>знав</w:t>
      </w:r>
      <w:r>
        <w:rPr>
          <w:color w:val="00000A"/>
          <w:lang w:val="uk-UA"/>
        </w:rPr>
        <w:softHyphen/>
      </w:r>
      <w:r w:rsidRPr="00C346E6">
        <w:rPr>
          <w:color w:val="00000A"/>
        </w:rPr>
        <w:t>ства й суспільного життя, економіки, політики, культури, мистецтва. До цієї мети ма</w:t>
      </w:r>
      <w:r>
        <w:rPr>
          <w:color w:val="00000A"/>
          <w:lang w:val="uk-UA"/>
        </w:rPr>
        <w:softHyphen/>
      </w:r>
      <w:r w:rsidRPr="00C346E6">
        <w:rPr>
          <w:color w:val="00000A"/>
        </w:rPr>
        <w:t>ли вести: “а) наукові і популярно-наукові, загальнодоступні виклади, відчити, розмо</w:t>
      </w:r>
      <w:r>
        <w:rPr>
          <w:color w:val="00000A"/>
          <w:lang w:val="uk-UA"/>
        </w:rPr>
        <w:softHyphen/>
      </w:r>
      <w:r w:rsidRPr="00C346E6">
        <w:rPr>
          <w:color w:val="00000A"/>
        </w:rPr>
        <w:t>ви і систематичні курси в українській мові; б) наукові, популярно-наукові, літературні і пу</w:t>
      </w:r>
      <w:r>
        <w:rPr>
          <w:color w:val="00000A"/>
          <w:lang w:val="uk-UA"/>
        </w:rPr>
        <w:softHyphen/>
      </w:r>
      <w:r w:rsidRPr="00C346E6">
        <w:rPr>
          <w:color w:val="00000A"/>
        </w:rPr>
        <w:t>бліцистичні видавництва, як періодичні</w:t>
      </w:r>
      <w:r w:rsidR="00245ED6">
        <w:rPr>
          <w:color w:val="00000A"/>
          <w:lang w:val="uk-UA"/>
        </w:rPr>
        <w:t>,</w:t>
      </w:r>
      <w:r w:rsidRPr="00C346E6">
        <w:rPr>
          <w:color w:val="00000A"/>
        </w:rPr>
        <w:t xml:space="preserve"> </w:t>
      </w:r>
      <w:r w:rsidR="00245ED6">
        <w:rPr>
          <w:color w:val="00000A"/>
          <w:lang w:val="uk-UA"/>
        </w:rPr>
        <w:t>та</w:t>
      </w:r>
      <w:r w:rsidRPr="00C346E6">
        <w:rPr>
          <w:color w:val="00000A"/>
        </w:rPr>
        <w:t>к і неперіодичні; в) удержування загально</w:t>
      </w:r>
      <w:r>
        <w:rPr>
          <w:color w:val="00000A"/>
          <w:lang w:val="uk-UA"/>
        </w:rPr>
        <w:softHyphen/>
      </w:r>
      <w:r w:rsidRPr="00C346E6">
        <w:rPr>
          <w:color w:val="00000A"/>
        </w:rPr>
        <w:t>до</w:t>
      </w:r>
      <w:r>
        <w:rPr>
          <w:color w:val="00000A"/>
          <w:lang w:val="uk-UA"/>
        </w:rPr>
        <w:softHyphen/>
      </w:r>
      <w:r w:rsidRPr="00C346E6">
        <w:rPr>
          <w:color w:val="00000A"/>
        </w:rPr>
        <w:t>ступних бібліотек і музеїв”, – читаємо в статуті [20, с.8].</w:t>
      </w:r>
    </w:p>
    <w:p w:rsidR="000C012C" w:rsidRPr="00C346E6" w:rsidRDefault="000C012C" w:rsidP="000C012C">
      <w:pPr>
        <w:tabs>
          <w:tab w:val="left" w:pos="708"/>
        </w:tabs>
        <w:suppressAutoHyphens/>
        <w:ind w:firstLine="709"/>
        <w:jc w:val="both"/>
        <w:rPr>
          <w:color w:val="00000A"/>
        </w:rPr>
      </w:pPr>
      <w:r w:rsidRPr="00C346E6">
        <w:rPr>
          <w:color w:val="00000A"/>
        </w:rPr>
        <w:t>Товариство наукових викладів імені Петра Могили складалося зі звичайних і по</w:t>
      </w:r>
      <w:r>
        <w:rPr>
          <w:color w:val="00000A"/>
          <w:lang w:val="uk-UA"/>
        </w:rPr>
        <w:softHyphen/>
      </w:r>
      <w:r w:rsidRPr="00C346E6">
        <w:rPr>
          <w:color w:val="00000A"/>
        </w:rPr>
        <w:t>ч</w:t>
      </w:r>
      <w:r>
        <w:rPr>
          <w:color w:val="00000A"/>
          <w:lang w:val="uk-UA"/>
        </w:rPr>
        <w:softHyphen/>
      </w:r>
      <w:r w:rsidRPr="00C346E6">
        <w:rPr>
          <w:color w:val="00000A"/>
        </w:rPr>
        <w:t xml:space="preserve">есних членів, керувалося загальними зборами, найвищою виконавчою владою була </w:t>
      </w:r>
      <w:r w:rsidRPr="00C346E6">
        <w:rPr>
          <w:color w:val="00000A"/>
        </w:rPr>
        <w:lastRenderedPageBreak/>
        <w:t>Го</w:t>
      </w:r>
      <w:r>
        <w:rPr>
          <w:color w:val="00000A"/>
          <w:lang w:val="uk-UA"/>
        </w:rPr>
        <w:softHyphen/>
      </w:r>
      <w:r w:rsidRPr="00C346E6">
        <w:rPr>
          <w:color w:val="00000A"/>
        </w:rPr>
        <w:t>ловна рада. Незначних змін статут товариства зазнав 3 березня 1909 р., де перед</w:t>
      </w:r>
      <w:r>
        <w:rPr>
          <w:color w:val="00000A"/>
          <w:lang w:val="uk-UA"/>
        </w:rPr>
        <w:softHyphen/>
      </w:r>
      <w:r w:rsidRPr="00C346E6">
        <w:rPr>
          <w:color w:val="00000A"/>
        </w:rPr>
        <w:t>ба</w:t>
      </w:r>
      <w:r>
        <w:rPr>
          <w:color w:val="00000A"/>
          <w:lang w:val="uk-UA"/>
        </w:rPr>
        <w:softHyphen/>
      </w:r>
      <w:r w:rsidRPr="00C346E6">
        <w:rPr>
          <w:color w:val="00000A"/>
        </w:rPr>
        <w:t>ча</w:t>
      </w:r>
      <w:r>
        <w:rPr>
          <w:color w:val="00000A"/>
          <w:lang w:val="uk-UA"/>
        </w:rPr>
        <w:softHyphen/>
      </w:r>
      <w:r w:rsidRPr="00C346E6">
        <w:rPr>
          <w:color w:val="00000A"/>
        </w:rPr>
        <w:t>ло</w:t>
      </w:r>
      <w:r>
        <w:rPr>
          <w:color w:val="00000A"/>
          <w:lang w:val="uk-UA"/>
        </w:rPr>
        <w:softHyphen/>
      </w:r>
      <w:r w:rsidRPr="00C346E6">
        <w:rPr>
          <w:color w:val="00000A"/>
        </w:rPr>
        <w:t>ся створення філій і кружків. До речі, упродовж діяльності товариства було відкрито фі</w:t>
      </w:r>
      <w:r>
        <w:rPr>
          <w:color w:val="00000A"/>
          <w:lang w:val="uk-UA"/>
        </w:rPr>
        <w:softHyphen/>
      </w:r>
      <w:r w:rsidRPr="00C346E6">
        <w:rPr>
          <w:color w:val="00000A"/>
        </w:rPr>
        <w:t>лії у Львові, Перемишлі, Рогатині, Самборі, Сокалі, Станіславові, Тернополі. Хроно</w:t>
      </w:r>
      <w:r>
        <w:rPr>
          <w:color w:val="00000A"/>
          <w:lang w:val="uk-UA"/>
        </w:rPr>
        <w:softHyphen/>
      </w:r>
      <w:r w:rsidRPr="00C346E6">
        <w:rPr>
          <w:color w:val="00000A"/>
        </w:rPr>
        <w:t>ло</w:t>
      </w:r>
      <w:r>
        <w:rPr>
          <w:color w:val="00000A"/>
          <w:lang w:val="uk-UA"/>
        </w:rPr>
        <w:softHyphen/>
      </w:r>
      <w:r w:rsidRPr="00C346E6">
        <w:rPr>
          <w:color w:val="00000A"/>
        </w:rPr>
        <w:t>гічно першою була створена Станіславівська, але найбільш плідно працювала Рога</w:t>
      </w:r>
      <w:r>
        <w:rPr>
          <w:color w:val="00000A"/>
          <w:lang w:val="uk-UA"/>
        </w:rPr>
        <w:softHyphen/>
      </w:r>
      <w:r w:rsidRPr="00C346E6">
        <w:rPr>
          <w:color w:val="00000A"/>
        </w:rPr>
        <w:t>тинська філія. “Вона мала домівку, викладову салю, величаву бібліотеку, промінювала во</w:t>
      </w:r>
      <w:r>
        <w:rPr>
          <w:color w:val="00000A"/>
          <w:lang w:val="uk-UA"/>
        </w:rPr>
        <w:softHyphen/>
      </w:r>
      <w:r w:rsidRPr="00C346E6">
        <w:rPr>
          <w:color w:val="00000A"/>
        </w:rPr>
        <w:t>на і на сусідні села”, – зазначалося в одній з публіцистичних праць, присвячених ді</w:t>
      </w:r>
      <w:r>
        <w:rPr>
          <w:color w:val="00000A"/>
          <w:lang w:val="uk-UA"/>
        </w:rPr>
        <w:softHyphen/>
      </w:r>
      <w:r w:rsidRPr="00C346E6">
        <w:rPr>
          <w:color w:val="00000A"/>
        </w:rPr>
        <w:t>яль</w:t>
      </w:r>
      <w:r>
        <w:rPr>
          <w:color w:val="00000A"/>
          <w:lang w:val="uk-UA"/>
        </w:rPr>
        <w:softHyphen/>
      </w:r>
      <w:r w:rsidRPr="00C346E6">
        <w:rPr>
          <w:color w:val="00000A"/>
        </w:rPr>
        <w:t xml:space="preserve">ності філій товариства [21, с.2]. </w:t>
      </w:r>
    </w:p>
    <w:p w:rsidR="000C012C" w:rsidRPr="00C346E6" w:rsidRDefault="000C012C" w:rsidP="000C012C">
      <w:pPr>
        <w:tabs>
          <w:tab w:val="left" w:pos="708"/>
        </w:tabs>
        <w:suppressAutoHyphens/>
        <w:ind w:firstLine="709"/>
        <w:jc w:val="both"/>
        <w:rPr>
          <w:color w:val="00000A"/>
        </w:rPr>
      </w:pPr>
      <w:r w:rsidRPr="00C346E6">
        <w:rPr>
          <w:color w:val="00000A"/>
        </w:rPr>
        <w:t>Громадська організація, виконуючи програму, записану в статуті, організовувала нау</w:t>
      </w:r>
      <w:r>
        <w:rPr>
          <w:color w:val="00000A"/>
          <w:lang w:val="uk-UA"/>
        </w:rPr>
        <w:softHyphen/>
      </w:r>
      <w:r w:rsidRPr="00C346E6">
        <w:rPr>
          <w:color w:val="00000A"/>
        </w:rPr>
        <w:t>кові лекції, курси для піднесення освітнього й культурного рівня українців краю, займалася різноплановою просвітньою роботою не лише у Львові, а й у регіоні.</w:t>
      </w:r>
    </w:p>
    <w:p w:rsidR="000C012C" w:rsidRPr="00C346E6" w:rsidRDefault="000C012C" w:rsidP="000C012C">
      <w:pPr>
        <w:tabs>
          <w:tab w:val="left" w:pos="708"/>
        </w:tabs>
        <w:suppressAutoHyphens/>
        <w:ind w:firstLine="709"/>
        <w:jc w:val="both"/>
        <w:rPr>
          <w:color w:val="00000A"/>
        </w:rPr>
      </w:pPr>
      <w:r w:rsidRPr="00C346E6">
        <w:rPr>
          <w:color w:val="00000A"/>
        </w:rPr>
        <w:t>Неабияку роль у національному відродженні українців зіграли народовські това</w:t>
      </w:r>
      <w:r w:rsidR="007C6E70">
        <w:rPr>
          <w:color w:val="00000A"/>
          <w:lang w:val="uk-UA"/>
        </w:rPr>
        <w:softHyphen/>
      </w:r>
      <w:r w:rsidRPr="00C346E6">
        <w:rPr>
          <w:color w:val="00000A"/>
        </w:rPr>
        <w:t>ри</w:t>
      </w:r>
      <w:r w:rsidR="007C6E70">
        <w:rPr>
          <w:color w:val="00000A"/>
          <w:lang w:val="uk-UA"/>
        </w:rPr>
        <w:softHyphen/>
      </w:r>
      <w:r w:rsidRPr="00C346E6">
        <w:rPr>
          <w:color w:val="00000A"/>
        </w:rPr>
        <w:t>ства педагогічного спрямування. Саме українські вчительські товариства згуртували осві</w:t>
      </w:r>
      <w:r w:rsidR="007C6E70">
        <w:rPr>
          <w:color w:val="00000A"/>
          <w:lang w:val="uk-UA"/>
        </w:rPr>
        <w:softHyphen/>
      </w:r>
      <w:r w:rsidRPr="00C346E6">
        <w:rPr>
          <w:color w:val="00000A"/>
        </w:rPr>
        <w:t>тян задля вирішення тих проблем, які стояли перед педагогами того часу, адже чи</w:t>
      </w:r>
      <w:r w:rsidR="007C6E70">
        <w:rPr>
          <w:color w:val="00000A"/>
          <w:lang w:val="uk-UA"/>
        </w:rPr>
        <w:softHyphen/>
      </w:r>
      <w:r w:rsidRPr="00C346E6">
        <w:rPr>
          <w:color w:val="00000A"/>
        </w:rPr>
        <w:t>ма</w:t>
      </w:r>
      <w:r w:rsidR="007C6E70">
        <w:rPr>
          <w:color w:val="00000A"/>
          <w:lang w:val="uk-UA"/>
        </w:rPr>
        <w:softHyphen/>
      </w:r>
      <w:r w:rsidRPr="00C346E6">
        <w:rPr>
          <w:color w:val="00000A"/>
        </w:rPr>
        <w:t>ло дітей були позбавлені права здобувати освіту рідною мовою. Найбільш плідною бу</w:t>
      </w:r>
      <w:r w:rsidR="007C6E70">
        <w:rPr>
          <w:color w:val="00000A"/>
          <w:lang w:val="uk-UA"/>
        </w:rPr>
        <w:softHyphen/>
      </w:r>
      <w:r w:rsidRPr="00C346E6">
        <w:rPr>
          <w:color w:val="00000A"/>
        </w:rPr>
        <w:t>ла діяльність Руського педагогічного товариства, перший статут якого затверджений Галицьким намісництвом у Львові 6 серпня 1881 р. Мета товариства в статуті окре</w:t>
      </w:r>
      <w:r w:rsidR="007C6E70">
        <w:rPr>
          <w:color w:val="00000A"/>
          <w:lang w:val="uk-UA"/>
        </w:rPr>
        <w:softHyphen/>
      </w:r>
      <w:r w:rsidRPr="00C346E6">
        <w:rPr>
          <w:color w:val="00000A"/>
        </w:rPr>
        <w:t>сле</w:t>
      </w:r>
      <w:r w:rsidR="007C6E70">
        <w:rPr>
          <w:color w:val="00000A"/>
          <w:lang w:val="uk-UA"/>
        </w:rPr>
        <w:softHyphen/>
      </w:r>
      <w:r w:rsidRPr="00C346E6">
        <w:rPr>
          <w:color w:val="00000A"/>
        </w:rPr>
        <w:t>на так: “Промишляти над проблемами руского народа на поли шкіл народних, середних і висших, займатися оснуванням руских шкіл, піддержувати справи виховання публич</w:t>
      </w:r>
      <w:r w:rsidR="007C6E70">
        <w:rPr>
          <w:color w:val="00000A"/>
          <w:lang w:val="uk-UA"/>
        </w:rPr>
        <w:softHyphen/>
      </w:r>
      <w:r w:rsidRPr="00C346E6">
        <w:rPr>
          <w:color w:val="00000A"/>
        </w:rPr>
        <w:t>но</w:t>
      </w:r>
      <w:r w:rsidR="007C6E70">
        <w:rPr>
          <w:color w:val="00000A"/>
          <w:lang w:val="uk-UA"/>
        </w:rPr>
        <w:softHyphen/>
      </w:r>
      <w:r w:rsidRPr="00C346E6">
        <w:rPr>
          <w:color w:val="00000A"/>
        </w:rPr>
        <w:t>го і домашного на основі матерного язика, подавати нам поміч так моральну, як і ма</w:t>
      </w:r>
      <w:r w:rsidR="007C6E70">
        <w:rPr>
          <w:color w:val="00000A"/>
          <w:lang w:val="uk-UA"/>
        </w:rPr>
        <w:softHyphen/>
      </w:r>
      <w:r w:rsidRPr="00C346E6">
        <w:rPr>
          <w:color w:val="00000A"/>
        </w:rPr>
        <w:t>те</w:t>
      </w:r>
      <w:r w:rsidR="007C6E70">
        <w:rPr>
          <w:color w:val="00000A"/>
          <w:lang w:val="uk-UA"/>
        </w:rPr>
        <w:softHyphen/>
      </w:r>
      <w:r w:rsidRPr="00C346E6">
        <w:rPr>
          <w:color w:val="00000A"/>
        </w:rPr>
        <w:t>ріальну”. Товариство проводило конференції, видавало педагогічний часопис і книж</w:t>
      </w:r>
      <w:r w:rsidR="007C6E70">
        <w:rPr>
          <w:color w:val="00000A"/>
          <w:lang w:val="uk-UA"/>
        </w:rPr>
        <w:softHyphen/>
      </w:r>
      <w:r w:rsidRPr="00C346E6">
        <w:rPr>
          <w:color w:val="00000A"/>
        </w:rPr>
        <w:t>ки для українського шкільництва [2, арк.4].</w:t>
      </w:r>
    </w:p>
    <w:p w:rsidR="000C012C" w:rsidRPr="00C346E6" w:rsidRDefault="000C012C" w:rsidP="000C012C">
      <w:pPr>
        <w:tabs>
          <w:tab w:val="left" w:pos="708"/>
        </w:tabs>
        <w:suppressAutoHyphens/>
        <w:ind w:firstLine="709"/>
        <w:jc w:val="both"/>
        <w:rPr>
          <w:color w:val="00000A"/>
        </w:rPr>
      </w:pPr>
      <w:r w:rsidRPr="00C346E6">
        <w:rPr>
          <w:color w:val="00000A"/>
        </w:rPr>
        <w:t>У 1902 р., згідно зі зміненим статутом, Руське педагогічне товариство поширило свою діяльність на провінцію та розпочало закладати філіали. У цей час воно дбало про за</w:t>
      </w:r>
      <w:r w:rsidR="007C6E70">
        <w:rPr>
          <w:color w:val="00000A"/>
          <w:lang w:val="uk-UA"/>
        </w:rPr>
        <w:softHyphen/>
      </w:r>
      <w:r w:rsidRPr="00C346E6">
        <w:rPr>
          <w:color w:val="00000A"/>
        </w:rPr>
        <w:t>снування нових українських початкових шкіл, відкрило чимало приватних навчаль</w:t>
      </w:r>
      <w:r w:rsidR="007C6E70">
        <w:rPr>
          <w:color w:val="00000A"/>
          <w:lang w:val="uk-UA"/>
        </w:rPr>
        <w:softHyphen/>
      </w:r>
      <w:r w:rsidRPr="00C346E6">
        <w:rPr>
          <w:color w:val="00000A"/>
        </w:rPr>
        <w:t>них закладів. Як і передбачав новий статут філії, товариства отримали право заснову</w:t>
      </w:r>
      <w:r w:rsidR="007C6E70">
        <w:rPr>
          <w:color w:val="00000A"/>
          <w:lang w:val="uk-UA"/>
        </w:rPr>
        <w:softHyphen/>
      </w:r>
      <w:r w:rsidRPr="00C346E6">
        <w:rPr>
          <w:color w:val="00000A"/>
        </w:rPr>
        <w:t>ва</w:t>
      </w:r>
      <w:r w:rsidR="007C6E70">
        <w:rPr>
          <w:color w:val="00000A"/>
          <w:lang w:val="uk-UA"/>
        </w:rPr>
        <w:softHyphen/>
      </w:r>
      <w:r w:rsidRPr="00C346E6">
        <w:rPr>
          <w:color w:val="00000A"/>
        </w:rPr>
        <w:t>ти в селах педагогічні гуртки [3, арк.10].</w:t>
      </w:r>
    </w:p>
    <w:p w:rsidR="000C012C" w:rsidRPr="00C346E6" w:rsidRDefault="000C012C" w:rsidP="000C012C">
      <w:pPr>
        <w:tabs>
          <w:tab w:val="left" w:pos="708"/>
        </w:tabs>
        <w:suppressAutoHyphens/>
        <w:ind w:firstLine="709"/>
        <w:jc w:val="both"/>
        <w:rPr>
          <w:color w:val="00000A"/>
        </w:rPr>
      </w:pPr>
      <w:r w:rsidRPr="00C346E6">
        <w:rPr>
          <w:color w:val="00000A"/>
        </w:rPr>
        <w:t>Важливе значення для роботи громадської організації мав третій статут, за</w:t>
      </w:r>
      <w:r w:rsidR="007C6E70">
        <w:rPr>
          <w:color w:val="00000A"/>
          <w:lang w:val="uk-UA"/>
        </w:rPr>
        <w:softHyphen/>
      </w:r>
      <w:r w:rsidRPr="00C346E6">
        <w:rPr>
          <w:color w:val="00000A"/>
        </w:rPr>
        <w:t>твер</w:t>
      </w:r>
      <w:r w:rsidR="007C6E70">
        <w:rPr>
          <w:color w:val="00000A"/>
          <w:lang w:val="uk-UA"/>
        </w:rPr>
        <w:softHyphen/>
      </w:r>
      <w:r w:rsidRPr="00C346E6">
        <w:rPr>
          <w:color w:val="00000A"/>
        </w:rPr>
        <w:t>дже</w:t>
      </w:r>
      <w:r w:rsidR="007C6E70">
        <w:rPr>
          <w:color w:val="00000A"/>
          <w:lang w:val="uk-UA"/>
        </w:rPr>
        <w:softHyphen/>
      </w:r>
      <w:r w:rsidRPr="00C346E6">
        <w:rPr>
          <w:color w:val="00000A"/>
        </w:rPr>
        <w:t>ний у 1912 р. На підставі зміненого документа педагогічне об’єднання отримало на</w:t>
      </w:r>
      <w:r w:rsidR="007C6E70">
        <w:rPr>
          <w:color w:val="00000A"/>
          <w:lang w:val="uk-UA"/>
        </w:rPr>
        <w:softHyphen/>
      </w:r>
      <w:r w:rsidRPr="00C346E6">
        <w:rPr>
          <w:color w:val="00000A"/>
        </w:rPr>
        <w:t>зву “Українське педагогічне товариство” (далі – УПТ). Філії товариства названо круж</w:t>
      </w:r>
      <w:r w:rsidR="007C6E70">
        <w:rPr>
          <w:color w:val="00000A"/>
          <w:lang w:val="uk-UA"/>
        </w:rPr>
        <w:softHyphen/>
      </w:r>
      <w:r w:rsidRPr="00C346E6">
        <w:rPr>
          <w:color w:val="00000A"/>
        </w:rPr>
        <w:t>ка</w:t>
      </w:r>
      <w:r w:rsidR="007C6E70">
        <w:rPr>
          <w:color w:val="00000A"/>
          <w:lang w:val="uk-UA"/>
        </w:rPr>
        <w:softHyphen/>
      </w:r>
      <w:r w:rsidRPr="00C346E6">
        <w:rPr>
          <w:color w:val="00000A"/>
        </w:rPr>
        <w:t>ми, УПТ присвячувало більше уваги відкриттю нових шкіл, у т. ч. середніх, і курсів під</w:t>
      </w:r>
      <w:r w:rsidR="007C6E70">
        <w:rPr>
          <w:color w:val="00000A"/>
          <w:lang w:val="uk-UA"/>
        </w:rPr>
        <w:softHyphen/>
      </w:r>
      <w:r w:rsidRPr="00C346E6">
        <w:rPr>
          <w:color w:val="00000A"/>
        </w:rPr>
        <w:t>готовки сільської молоді до гімназій й учительських семінарій, організовувало курси для неписьменних, поширювало мережу бурс, розгорнуло широку видавничу діяльність [27, с.79]. Зазнала змін структура товариства, адже кожен новий статут передбачав що</w:t>
      </w:r>
      <w:r w:rsidR="007C6E70">
        <w:rPr>
          <w:color w:val="00000A"/>
          <w:lang w:val="uk-UA"/>
        </w:rPr>
        <w:softHyphen/>
      </w:r>
      <w:r w:rsidRPr="00C346E6">
        <w:rPr>
          <w:color w:val="00000A"/>
        </w:rPr>
        <w:t>раз більші права філіям. Зокрема, кружки (осередки на місцях) об’єднувалися в Секцію, а Головний виділ, який отримав назву Головна управа, мав скеровувати діяльність УПТ. У зв’язку з тим, що кількість членів постійно збільшувалася, статут затвердив ре</w:t>
      </w:r>
      <w:r w:rsidR="007C6E70">
        <w:rPr>
          <w:color w:val="00000A"/>
          <w:lang w:val="uk-UA"/>
        </w:rPr>
        <w:softHyphen/>
      </w:r>
      <w:r w:rsidRPr="00C346E6">
        <w:rPr>
          <w:color w:val="00000A"/>
        </w:rPr>
        <w:t>пре</w:t>
      </w:r>
      <w:r w:rsidR="007C6E70">
        <w:rPr>
          <w:color w:val="00000A"/>
          <w:lang w:val="uk-UA"/>
        </w:rPr>
        <w:softHyphen/>
      </w:r>
      <w:r w:rsidRPr="00C346E6">
        <w:rPr>
          <w:color w:val="00000A"/>
        </w:rPr>
        <w:t>зентативну систему представництва на загальних зборах, за яким 20 членів одного круж</w:t>
      </w:r>
      <w:r w:rsidR="007C6E70">
        <w:rPr>
          <w:color w:val="00000A"/>
          <w:lang w:val="uk-UA"/>
        </w:rPr>
        <w:softHyphen/>
      </w:r>
      <w:r w:rsidRPr="00C346E6">
        <w:rPr>
          <w:color w:val="00000A"/>
        </w:rPr>
        <w:t>ка обирали на загальне зібрання одного представника [23, с.128].</w:t>
      </w:r>
    </w:p>
    <w:p w:rsidR="000C012C" w:rsidRPr="00C346E6" w:rsidRDefault="000C012C" w:rsidP="000C012C">
      <w:pPr>
        <w:tabs>
          <w:tab w:val="left" w:pos="708"/>
        </w:tabs>
        <w:suppressAutoHyphens/>
        <w:ind w:firstLine="709"/>
        <w:jc w:val="both"/>
        <w:rPr>
          <w:color w:val="00000A"/>
        </w:rPr>
      </w:pPr>
      <w:r w:rsidRPr="00C346E6">
        <w:rPr>
          <w:color w:val="00000A"/>
        </w:rPr>
        <w:t>Члени УПТ усвідомлювали, що вирішення проблем педагогів потребує неабия</w:t>
      </w:r>
      <w:r w:rsidR="007C6E70">
        <w:rPr>
          <w:color w:val="00000A"/>
          <w:lang w:val="uk-UA"/>
        </w:rPr>
        <w:softHyphen/>
      </w:r>
      <w:r w:rsidRPr="00C346E6">
        <w:rPr>
          <w:color w:val="00000A"/>
        </w:rPr>
        <w:t>кої уваги з боку урядових структур. Проте ті, у свою чергу, дуже мало робили для по</w:t>
      </w:r>
      <w:r w:rsidR="007C6E70">
        <w:rPr>
          <w:color w:val="00000A"/>
          <w:lang w:val="uk-UA"/>
        </w:rPr>
        <w:softHyphen/>
      </w:r>
      <w:r w:rsidRPr="00C346E6">
        <w:rPr>
          <w:color w:val="00000A"/>
        </w:rPr>
        <w:t>кра</w:t>
      </w:r>
      <w:r w:rsidR="007C6E70">
        <w:rPr>
          <w:color w:val="00000A"/>
          <w:lang w:val="uk-UA"/>
        </w:rPr>
        <w:softHyphen/>
      </w:r>
      <w:r w:rsidRPr="00C346E6">
        <w:rPr>
          <w:color w:val="00000A"/>
        </w:rPr>
        <w:t>щення фінансового становища вчительства. Тому товариство стало ініціатором за</w:t>
      </w:r>
      <w:r w:rsidR="007C6E70">
        <w:rPr>
          <w:color w:val="00000A"/>
          <w:lang w:val="uk-UA"/>
        </w:rPr>
        <w:softHyphen/>
      </w:r>
      <w:r w:rsidRPr="00C346E6">
        <w:rPr>
          <w:color w:val="00000A"/>
        </w:rPr>
        <w:t>сну</w:t>
      </w:r>
      <w:r w:rsidR="007C6E70">
        <w:rPr>
          <w:color w:val="00000A"/>
          <w:lang w:val="uk-UA"/>
        </w:rPr>
        <w:softHyphen/>
      </w:r>
      <w:r w:rsidRPr="00C346E6">
        <w:rPr>
          <w:color w:val="00000A"/>
        </w:rPr>
        <w:t>вання нової громадської організації.</w:t>
      </w:r>
    </w:p>
    <w:p w:rsidR="000C012C" w:rsidRPr="007C6E70" w:rsidRDefault="000C012C" w:rsidP="000C012C">
      <w:pPr>
        <w:tabs>
          <w:tab w:val="left" w:pos="708"/>
        </w:tabs>
        <w:suppressAutoHyphens/>
        <w:ind w:firstLine="709"/>
        <w:jc w:val="both"/>
        <w:rPr>
          <w:color w:val="00000A"/>
          <w:spacing w:val="-4"/>
        </w:rPr>
      </w:pPr>
      <w:r w:rsidRPr="007C6E70">
        <w:rPr>
          <w:color w:val="00000A"/>
          <w:spacing w:val="-4"/>
        </w:rPr>
        <w:t>У результаті за сприянням УПТ було створено товариство, яке отримало назву “Взаємна поміч галицьких і буковинських вчителів і учительок”. У 1912 р. його було пе</w:t>
      </w:r>
      <w:r w:rsidR="007C6E70" w:rsidRPr="007C6E70">
        <w:rPr>
          <w:color w:val="00000A"/>
          <w:spacing w:val="-4"/>
          <w:lang w:val="uk-UA"/>
        </w:rPr>
        <w:softHyphen/>
      </w:r>
      <w:r w:rsidRPr="007C6E70">
        <w:rPr>
          <w:color w:val="00000A"/>
          <w:spacing w:val="-4"/>
        </w:rPr>
        <w:t>рейменовано на “Взаємна поміч українського вчительства”. 13 липня 1905 р. Міні</w:t>
      </w:r>
      <w:r w:rsidR="007C6E70" w:rsidRPr="007C6E70">
        <w:rPr>
          <w:color w:val="00000A"/>
          <w:spacing w:val="-4"/>
          <w:lang w:val="uk-UA"/>
        </w:rPr>
        <w:softHyphen/>
      </w:r>
      <w:r w:rsidRPr="007C6E70">
        <w:rPr>
          <w:color w:val="00000A"/>
          <w:spacing w:val="-4"/>
        </w:rPr>
        <w:t>стер</w:t>
      </w:r>
      <w:r w:rsidR="007C6E70" w:rsidRPr="007C6E70">
        <w:rPr>
          <w:color w:val="00000A"/>
          <w:spacing w:val="-4"/>
          <w:lang w:val="uk-UA"/>
        </w:rPr>
        <w:softHyphen/>
      </w:r>
      <w:r w:rsidRPr="007C6E70">
        <w:rPr>
          <w:color w:val="00000A"/>
          <w:spacing w:val="-4"/>
        </w:rPr>
        <w:t>ство вну</w:t>
      </w:r>
      <w:r w:rsidR="007C6E70">
        <w:rPr>
          <w:color w:val="00000A"/>
          <w:spacing w:val="-4"/>
          <w:lang w:val="uk-UA"/>
        </w:rPr>
        <w:softHyphen/>
      </w:r>
      <w:r w:rsidRPr="007C6E70">
        <w:rPr>
          <w:color w:val="00000A"/>
          <w:spacing w:val="-4"/>
        </w:rPr>
        <w:t>трішніх справ у Відні затвердило статут товариства. У ньому зазначалося, що його мета – згуртувати вчительство Галичини й Буковини для забезпечення собі та своїм сім’ям мо</w:t>
      </w:r>
      <w:r w:rsidR="007C6E70">
        <w:rPr>
          <w:color w:val="00000A"/>
          <w:spacing w:val="-4"/>
          <w:lang w:val="uk-UA"/>
        </w:rPr>
        <w:softHyphen/>
      </w:r>
      <w:r w:rsidRPr="007C6E70">
        <w:rPr>
          <w:color w:val="00000A"/>
          <w:spacing w:val="-4"/>
        </w:rPr>
        <w:t>раль</w:t>
      </w:r>
      <w:r w:rsidR="007C6E70">
        <w:rPr>
          <w:color w:val="00000A"/>
          <w:spacing w:val="-4"/>
          <w:lang w:val="uk-UA"/>
        </w:rPr>
        <w:softHyphen/>
      </w:r>
      <w:r w:rsidRPr="007C6E70">
        <w:rPr>
          <w:color w:val="00000A"/>
          <w:spacing w:val="-4"/>
        </w:rPr>
        <w:t>ної і матеріальної допомоги [19, с.1]. Статут товариства передбачав та</w:t>
      </w:r>
      <w:r w:rsidR="007C6E70" w:rsidRPr="007C6E70">
        <w:rPr>
          <w:color w:val="00000A"/>
          <w:spacing w:val="-4"/>
          <w:lang w:val="uk-UA"/>
        </w:rPr>
        <w:softHyphen/>
      </w:r>
      <w:r w:rsidRPr="007C6E70">
        <w:rPr>
          <w:color w:val="00000A"/>
          <w:spacing w:val="-4"/>
        </w:rPr>
        <w:t xml:space="preserve">кі різноманітні заходи, як клопотання до влади </w:t>
      </w:r>
      <w:r w:rsidR="00245ED6">
        <w:rPr>
          <w:color w:val="00000A"/>
          <w:spacing w:val="-4"/>
          <w:lang w:val="uk-UA"/>
        </w:rPr>
        <w:t>в</w:t>
      </w:r>
      <w:r w:rsidRPr="007C6E70">
        <w:rPr>
          <w:color w:val="00000A"/>
          <w:spacing w:val="-4"/>
        </w:rPr>
        <w:t xml:space="preserve"> справі покращення становища вчи</w:t>
      </w:r>
      <w:r w:rsidR="007C6E70" w:rsidRPr="007C6E70">
        <w:rPr>
          <w:color w:val="00000A"/>
          <w:spacing w:val="-4"/>
          <w:lang w:val="uk-UA"/>
        </w:rPr>
        <w:softHyphen/>
      </w:r>
      <w:r w:rsidRPr="007C6E70">
        <w:rPr>
          <w:color w:val="00000A"/>
          <w:spacing w:val="-4"/>
        </w:rPr>
        <w:t>те</w:t>
      </w:r>
      <w:r w:rsidR="007C6E70" w:rsidRPr="007C6E70">
        <w:rPr>
          <w:color w:val="00000A"/>
          <w:spacing w:val="-4"/>
          <w:lang w:val="uk-UA"/>
        </w:rPr>
        <w:softHyphen/>
      </w:r>
      <w:r w:rsidRPr="007C6E70">
        <w:rPr>
          <w:color w:val="00000A"/>
          <w:spacing w:val="-4"/>
        </w:rPr>
        <w:t>лів, так і спроби вла</w:t>
      </w:r>
      <w:r w:rsidR="007C6E70">
        <w:rPr>
          <w:color w:val="00000A"/>
          <w:spacing w:val="-4"/>
          <w:lang w:val="uk-UA"/>
        </w:rPr>
        <w:softHyphen/>
      </w:r>
      <w:r w:rsidRPr="007C6E70">
        <w:rPr>
          <w:color w:val="00000A"/>
          <w:spacing w:val="-4"/>
        </w:rPr>
        <w:t>сни</w:t>
      </w:r>
      <w:r w:rsidR="007C6E70">
        <w:rPr>
          <w:color w:val="00000A"/>
          <w:spacing w:val="-4"/>
          <w:lang w:val="uk-UA"/>
        </w:rPr>
        <w:softHyphen/>
      </w:r>
      <w:r w:rsidRPr="007C6E70">
        <w:rPr>
          <w:color w:val="00000A"/>
          <w:spacing w:val="-4"/>
        </w:rPr>
        <w:t>ми силами вирішувати свої проблеми. Належна увага приді</w:t>
      </w:r>
      <w:r w:rsidR="007C6E70" w:rsidRPr="007C6E70">
        <w:rPr>
          <w:color w:val="00000A"/>
          <w:spacing w:val="-4"/>
          <w:lang w:val="uk-UA"/>
        </w:rPr>
        <w:softHyphen/>
      </w:r>
      <w:r w:rsidRPr="007C6E70">
        <w:rPr>
          <w:color w:val="00000A"/>
          <w:spacing w:val="-4"/>
        </w:rPr>
        <w:t>ля</w:t>
      </w:r>
      <w:r w:rsidR="007C6E70" w:rsidRPr="007C6E70">
        <w:rPr>
          <w:color w:val="00000A"/>
          <w:spacing w:val="-4"/>
          <w:lang w:val="uk-UA"/>
        </w:rPr>
        <w:softHyphen/>
      </w:r>
      <w:r w:rsidRPr="007C6E70">
        <w:rPr>
          <w:color w:val="00000A"/>
          <w:spacing w:val="-4"/>
        </w:rPr>
        <w:t>ла</w:t>
      </w:r>
      <w:r w:rsidR="007C6E70" w:rsidRPr="007C6E70">
        <w:rPr>
          <w:color w:val="00000A"/>
          <w:spacing w:val="-4"/>
          <w:lang w:val="uk-UA"/>
        </w:rPr>
        <w:softHyphen/>
      </w:r>
      <w:r w:rsidRPr="007C6E70">
        <w:rPr>
          <w:color w:val="00000A"/>
          <w:spacing w:val="-4"/>
        </w:rPr>
        <w:t>ся просвітницькій і ви</w:t>
      </w:r>
      <w:r w:rsidR="007C6E70">
        <w:rPr>
          <w:color w:val="00000A"/>
          <w:spacing w:val="-4"/>
          <w:lang w:val="uk-UA"/>
        </w:rPr>
        <w:softHyphen/>
      </w:r>
      <w:r w:rsidRPr="007C6E70">
        <w:rPr>
          <w:color w:val="00000A"/>
          <w:spacing w:val="-4"/>
        </w:rPr>
        <w:t>хов</w:t>
      </w:r>
      <w:r w:rsidR="007C6E70">
        <w:rPr>
          <w:color w:val="00000A"/>
          <w:spacing w:val="-4"/>
          <w:lang w:val="uk-UA"/>
        </w:rPr>
        <w:softHyphen/>
      </w:r>
      <w:r w:rsidRPr="007C6E70">
        <w:rPr>
          <w:color w:val="00000A"/>
          <w:spacing w:val="-4"/>
        </w:rPr>
        <w:t>ній роботі. Затверджений статут було розіслано всім філіям УПТ, до українських пе</w:t>
      </w:r>
      <w:r w:rsidR="007C6E70">
        <w:rPr>
          <w:color w:val="00000A"/>
          <w:spacing w:val="-4"/>
          <w:lang w:val="uk-UA"/>
        </w:rPr>
        <w:softHyphen/>
      </w:r>
      <w:r w:rsidRPr="007C6E70">
        <w:rPr>
          <w:color w:val="00000A"/>
          <w:spacing w:val="-4"/>
        </w:rPr>
        <w:lastRenderedPageBreak/>
        <w:t>ріодичних видань та педагогічних колективів Галичини й Бу</w:t>
      </w:r>
      <w:r w:rsidR="007C6E70" w:rsidRPr="007C6E70">
        <w:rPr>
          <w:color w:val="00000A"/>
          <w:spacing w:val="-4"/>
          <w:lang w:val="uk-UA"/>
        </w:rPr>
        <w:softHyphen/>
      </w:r>
      <w:r w:rsidRPr="007C6E70">
        <w:rPr>
          <w:color w:val="00000A"/>
          <w:spacing w:val="-4"/>
        </w:rPr>
        <w:t>ко</w:t>
      </w:r>
      <w:r w:rsidR="007C6E70" w:rsidRPr="007C6E70">
        <w:rPr>
          <w:color w:val="00000A"/>
          <w:spacing w:val="-4"/>
          <w:lang w:val="uk-UA"/>
        </w:rPr>
        <w:softHyphen/>
      </w:r>
      <w:r w:rsidRPr="007C6E70">
        <w:rPr>
          <w:color w:val="00000A"/>
          <w:spacing w:val="-4"/>
        </w:rPr>
        <w:t>ви</w:t>
      </w:r>
      <w:r w:rsidR="007C6E70" w:rsidRPr="007C6E70">
        <w:rPr>
          <w:color w:val="00000A"/>
          <w:spacing w:val="-4"/>
          <w:lang w:val="uk-UA"/>
        </w:rPr>
        <w:softHyphen/>
      </w:r>
      <w:r w:rsidRPr="007C6E70">
        <w:rPr>
          <w:color w:val="00000A"/>
          <w:spacing w:val="-4"/>
        </w:rPr>
        <w:t>ни із закликом масово всту</w:t>
      </w:r>
      <w:r w:rsidR="007C6E70">
        <w:rPr>
          <w:color w:val="00000A"/>
          <w:spacing w:val="-4"/>
          <w:lang w:val="uk-UA"/>
        </w:rPr>
        <w:softHyphen/>
      </w:r>
      <w:r w:rsidRPr="007C6E70">
        <w:rPr>
          <w:color w:val="00000A"/>
          <w:spacing w:val="-4"/>
        </w:rPr>
        <w:t>пати в ряди товариства “Взаємна поміч галицьких і буко</w:t>
      </w:r>
      <w:r w:rsidR="007C6E70" w:rsidRPr="007C6E70">
        <w:rPr>
          <w:color w:val="00000A"/>
          <w:spacing w:val="-4"/>
          <w:lang w:val="uk-UA"/>
        </w:rPr>
        <w:softHyphen/>
      </w:r>
      <w:r w:rsidRPr="007C6E70">
        <w:rPr>
          <w:color w:val="00000A"/>
          <w:spacing w:val="-4"/>
        </w:rPr>
        <w:t xml:space="preserve">винських вчителів”. </w:t>
      </w:r>
    </w:p>
    <w:p w:rsidR="000C012C" w:rsidRPr="00C346E6" w:rsidRDefault="000C012C" w:rsidP="000C012C">
      <w:pPr>
        <w:tabs>
          <w:tab w:val="left" w:pos="708"/>
        </w:tabs>
        <w:suppressAutoHyphens/>
        <w:ind w:firstLine="709"/>
        <w:jc w:val="both"/>
        <w:rPr>
          <w:color w:val="00000A"/>
        </w:rPr>
      </w:pPr>
      <w:r w:rsidRPr="00C346E6">
        <w:rPr>
          <w:color w:val="00000A"/>
        </w:rPr>
        <w:t>Щодо структури громадської організації, то було створено наглядову раду, при фі</w:t>
      </w:r>
      <w:r w:rsidR="007C6E70">
        <w:rPr>
          <w:color w:val="00000A"/>
          <w:lang w:val="uk-UA"/>
        </w:rPr>
        <w:softHyphen/>
      </w:r>
      <w:r w:rsidRPr="00C346E6">
        <w:rPr>
          <w:color w:val="00000A"/>
        </w:rPr>
        <w:t>ліях засновувалися каси, що надавали матеріальну допомогу вчителям. Найбільшою по</w:t>
      </w:r>
      <w:r w:rsidR="007C6E70">
        <w:rPr>
          <w:color w:val="00000A"/>
          <w:lang w:val="uk-UA"/>
        </w:rPr>
        <w:softHyphen/>
      </w:r>
      <w:r w:rsidRPr="00C346E6">
        <w:rPr>
          <w:color w:val="00000A"/>
        </w:rPr>
        <w:t xml:space="preserve">пулярністю користувалися серед учителів кредити та безпроцентні позики [24, с.98]. </w:t>
      </w:r>
    </w:p>
    <w:p w:rsidR="000C012C" w:rsidRPr="00C346E6" w:rsidRDefault="000C012C" w:rsidP="000C012C">
      <w:pPr>
        <w:tabs>
          <w:tab w:val="left" w:pos="708"/>
        </w:tabs>
        <w:suppressAutoHyphens/>
        <w:ind w:firstLine="709"/>
        <w:jc w:val="both"/>
        <w:rPr>
          <w:color w:val="00000A"/>
        </w:rPr>
      </w:pPr>
      <w:r w:rsidRPr="00C346E6">
        <w:rPr>
          <w:color w:val="00000A"/>
        </w:rPr>
        <w:t>Таким чином, діяльність цієї педагогічної організації сприяла згуртуванню вчи</w:t>
      </w:r>
      <w:r w:rsidR="007C6E70">
        <w:rPr>
          <w:color w:val="00000A"/>
          <w:lang w:val="uk-UA"/>
        </w:rPr>
        <w:softHyphen/>
      </w:r>
      <w:r w:rsidRPr="00C346E6">
        <w:rPr>
          <w:color w:val="00000A"/>
        </w:rPr>
        <w:t>те</w:t>
      </w:r>
      <w:r w:rsidR="007C6E70">
        <w:rPr>
          <w:color w:val="00000A"/>
          <w:lang w:val="uk-UA"/>
        </w:rPr>
        <w:softHyphen/>
      </w:r>
      <w:r w:rsidRPr="00C346E6">
        <w:rPr>
          <w:color w:val="00000A"/>
        </w:rPr>
        <w:t>лів навколо професійних проблем і національно-культурного життя краю і, як перед</w:t>
      </w:r>
      <w:r w:rsidR="007C6E70">
        <w:rPr>
          <w:color w:val="00000A"/>
          <w:lang w:val="uk-UA"/>
        </w:rPr>
        <w:softHyphen/>
      </w:r>
      <w:r w:rsidRPr="00C346E6">
        <w:rPr>
          <w:color w:val="00000A"/>
        </w:rPr>
        <w:t>ба</w:t>
      </w:r>
      <w:r w:rsidR="007C6E70">
        <w:rPr>
          <w:color w:val="00000A"/>
          <w:lang w:val="uk-UA"/>
        </w:rPr>
        <w:softHyphen/>
      </w:r>
      <w:r w:rsidRPr="00C346E6">
        <w:rPr>
          <w:color w:val="00000A"/>
        </w:rPr>
        <w:t>чав статут товариства, неабияк дбала про фаховий рівень педагогів. Загалом воно зро</w:t>
      </w:r>
      <w:r w:rsidR="007C6E70">
        <w:rPr>
          <w:color w:val="00000A"/>
          <w:lang w:val="uk-UA"/>
        </w:rPr>
        <w:softHyphen/>
      </w:r>
      <w:r w:rsidRPr="00C346E6">
        <w:rPr>
          <w:color w:val="00000A"/>
        </w:rPr>
        <w:t>било чимало для розвитку національної освіти.</w:t>
      </w:r>
    </w:p>
    <w:p w:rsidR="000C012C" w:rsidRPr="00C346E6" w:rsidRDefault="000C012C" w:rsidP="000C012C">
      <w:pPr>
        <w:tabs>
          <w:tab w:val="left" w:pos="708"/>
        </w:tabs>
        <w:suppressAutoHyphens/>
        <w:ind w:firstLine="709"/>
        <w:jc w:val="both"/>
        <w:rPr>
          <w:color w:val="00000A"/>
        </w:rPr>
      </w:pPr>
      <w:r w:rsidRPr="00C346E6">
        <w:rPr>
          <w:color w:val="00000A"/>
        </w:rPr>
        <w:t>Чільне місце в освітньому житті галичан посідала й діяльність товариства “Учи</w:t>
      </w:r>
      <w:r w:rsidR="007C6E70">
        <w:rPr>
          <w:color w:val="00000A"/>
          <w:lang w:val="uk-UA"/>
        </w:rPr>
        <w:softHyphen/>
      </w:r>
      <w:r w:rsidRPr="00C346E6">
        <w:rPr>
          <w:color w:val="00000A"/>
        </w:rPr>
        <w:t>тельська громада”. Ідея створити громадську організацію вчителів середніх шкіл ви</w:t>
      </w:r>
      <w:r w:rsidR="007C6E70">
        <w:rPr>
          <w:color w:val="00000A"/>
          <w:lang w:val="uk-UA"/>
        </w:rPr>
        <w:softHyphen/>
      </w:r>
      <w:r w:rsidRPr="00C346E6">
        <w:rPr>
          <w:color w:val="00000A"/>
        </w:rPr>
        <w:t>ник</w:t>
      </w:r>
      <w:r w:rsidR="007C6E70">
        <w:rPr>
          <w:color w:val="00000A"/>
          <w:lang w:val="uk-UA"/>
        </w:rPr>
        <w:softHyphen/>
      </w:r>
      <w:r w:rsidRPr="00C346E6">
        <w:rPr>
          <w:color w:val="00000A"/>
        </w:rPr>
        <w:t>ла на загальних зборах УПТ у 1902 р. Було організовано спеціальний комітет, який склав статут “Учительської громади”, затверджений Міністерством внутрішніх справ 13 червня 1908 р. Товариство ставило собі такі цілі: “1) підтримати всі справи, що ма</w:t>
      </w:r>
      <w:r w:rsidR="007C6E70">
        <w:rPr>
          <w:color w:val="00000A"/>
          <w:lang w:val="uk-UA"/>
        </w:rPr>
        <w:softHyphen/>
      </w:r>
      <w:r w:rsidRPr="00C346E6">
        <w:rPr>
          <w:color w:val="00000A"/>
        </w:rPr>
        <w:t>ють на меті розвій і добро вищих шкіл, виховання і добро шкільної молодіжі, добро учи</w:t>
      </w:r>
      <w:r w:rsidR="007C6E70">
        <w:rPr>
          <w:color w:val="00000A"/>
          <w:lang w:val="uk-UA"/>
        </w:rPr>
        <w:softHyphen/>
      </w:r>
      <w:r w:rsidRPr="00C346E6">
        <w:rPr>
          <w:color w:val="00000A"/>
        </w:rPr>
        <w:t>телів і їх родин; 2) взаємне ознайомлювання з новітніми здобутками науки, взаємне по</w:t>
      </w:r>
      <w:r w:rsidR="007C6E70">
        <w:rPr>
          <w:color w:val="00000A"/>
          <w:lang w:val="uk-UA"/>
        </w:rPr>
        <w:softHyphen/>
      </w:r>
      <w:r w:rsidRPr="00C346E6">
        <w:rPr>
          <w:color w:val="00000A"/>
        </w:rPr>
        <w:t>даванє собі помічень і досвідів з обсягу учительської діяльності; 3) познайомлюванє загалу суспільності зі справою вищих шкіл і здобутками науки” [1, арк.3].</w:t>
      </w:r>
    </w:p>
    <w:p w:rsidR="000C012C" w:rsidRPr="00C346E6" w:rsidRDefault="000C012C" w:rsidP="000C012C">
      <w:pPr>
        <w:tabs>
          <w:tab w:val="left" w:pos="708"/>
        </w:tabs>
        <w:suppressAutoHyphens/>
        <w:ind w:firstLine="709"/>
        <w:jc w:val="both"/>
        <w:rPr>
          <w:color w:val="00000A"/>
        </w:rPr>
      </w:pPr>
      <w:r w:rsidRPr="00C346E6">
        <w:rPr>
          <w:color w:val="00000A"/>
        </w:rPr>
        <w:t>Педагогічне об’єднання створило секції приватного шкільництва, підготовчі кур</w:t>
      </w:r>
      <w:r w:rsidR="007C6E70">
        <w:rPr>
          <w:color w:val="00000A"/>
          <w:lang w:val="uk-UA"/>
        </w:rPr>
        <w:softHyphen/>
      </w:r>
      <w:r w:rsidRPr="00C346E6">
        <w:rPr>
          <w:color w:val="00000A"/>
        </w:rPr>
        <w:t>си для вступу до гімназій, чимало працювало над організацією навчання в гімна</w:t>
      </w:r>
      <w:r w:rsidR="007C6E70">
        <w:rPr>
          <w:color w:val="00000A"/>
          <w:lang w:val="uk-UA"/>
        </w:rPr>
        <w:softHyphen/>
      </w:r>
      <w:r w:rsidRPr="00C346E6">
        <w:rPr>
          <w:color w:val="00000A"/>
        </w:rPr>
        <w:t>зій</w:t>
      </w:r>
      <w:r w:rsidR="007C6E70">
        <w:rPr>
          <w:color w:val="00000A"/>
          <w:lang w:val="uk-UA"/>
        </w:rPr>
        <w:softHyphen/>
      </w:r>
      <w:r w:rsidRPr="00C346E6">
        <w:rPr>
          <w:color w:val="00000A"/>
        </w:rPr>
        <w:t>них закладах, статут також дозволяв створення філій, а згодом гуртків на місцях. “Учи</w:t>
      </w:r>
      <w:r w:rsidR="007C6E70">
        <w:rPr>
          <w:color w:val="00000A"/>
          <w:lang w:val="uk-UA"/>
        </w:rPr>
        <w:softHyphen/>
      </w:r>
      <w:r w:rsidRPr="00C346E6">
        <w:rPr>
          <w:color w:val="00000A"/>
        </w:rPr>
        <w:t>тельська громада” регулярно організовувала з’їзди членів, конференції, де обгово</w:t>
      </w:r>
      <w:r w:rsidR="007C6E70">
        <w:rPr>
          <w:color w:val="00000A"/>
          <w:lang w:val="uk-UA"/>
        </w:rPr>
        <w:softHyphen/>
      </w:r>
      <w:r w:rsidRPr="00C346E6">
        <w:rPr>
          <w:color w:val="00000A"/>
        </w:rPr>
        <w:t>рю</w:t>
      </w:r>
      <w:r w:rsidR="007C6E70">
        <w:rPr>
          <w:color w:val="00000A"/>
          <w:lang w:val="uk-UA"/>
        </w:rPr>
        <w:softHyphen/>
      </w:r>
      <w:r w:rsidRPr="00C346E6">
        <w:rPr>
          <w:color w:val="00000A"/>
        </w:rPr>
        <w:t>ва</w:t>
      </w:r>
      <w:r w:rsidR="007C6E70">
        <w:rPr>
          <w:color w:val="00000A"/>
          <w:lang w:val="uk-UA"/>
        </w:rPr>
        <w:softHyphen/>
      </w:r>
      <w:r w:rsidRPr="00C346E6">
        <w:rPr>
          <w:color w:val="00000A"/>
        </w:rPr>
        <w:t>ли</w:t>
      </w:r>
      <w:r w:rsidR="007C6E70">
        <w:rPr>
          <w:color w:val="00000A"/>
          <w:lang w:val="uk-UA"/>
        </w:rPr>
        <w:softHyphen/>
      </w:r>
      <w:r w:rsidRPr="00C346E6">
        <w:rPr>
          <w:color w:val="00000A"/>
        </w:rPr>
        <w:t>ся різнопланові питання, що хвилювали педагогів середніх шкіл [22, с.7]. Крім того, товариство займалося виданням часописів, підручників, творів методичного та науко</w:t>
      </w:r>
      <w:r w:rsidR="007C6E70">
        <w:rPr>
          <w:color w:val="00000A"/>
          <w:lang w:val="uk-UA"/>
        </w:rPr>
        <w:softHyphen/>
      </w:r>
      <w:r w:rsidRPr="00C346E6">
        <w:rPr>
          <w:color w:val="00000A"/>
        </w:rPr>
        <w:t>во</w:t>
      </w:r>
      <w:r w:rsidR="007C6E70">
        <w:rPr>
          <w:color w:val="00000A"/>
          <w:lang w:val="uk-UA"/>
        </w:rPr>
        <w:softHyphen/>
      </w:r>
      <w:r w:rsidRPr="00C346E6">
        <w:rPr>
          <w:color w:val="00000A"/>
        </w:rPr>
        <w:t>го спрямування.</w:t>
      </w:r>
    </w:p>
    <w:p w:rsidR="000C012C" w:rsidRPr="00C346E6" w:rsidRDefault="000C012C" w:rsidP="000C012C">
      <w:pPr>
        <w:tabs>
          <w:tab w:val="left" w:pos="708"/>
        </w:tabs>
        <w:suppressAutoHyphens/>
        <w:ind w:firstLine="709"/>
        <w:jc w:val="both"/>
        <w:rPr>
          <w:color w:val="00000A"/>
        </w:rPr>
      </w:pPr>
      <w:r w:rsidRPr="00C346E6">
        <w:rPr>
          <w:color w:val="00000A"/>
        </w:rPr>
        <w:t>Отже, українські педагогічні організації Галичини в статутах ставили собі за ме</w:t>
      </w:r>
      <w:r w:rsidR="007C6E70">
        <w:rPr>
          <w:color w:val="00000A"/>
          <w:lang w:val="uk-UA"/>
        </w:rPr>
        <w:softHyphen/>
      </w:r>
      <w:r w:rsidRPr="00C346E6">
        <w:rPr>
          <w:color w:val="00000A"/>
        </w:rPr>
        <w:t>ту вирішити найважливіші проблеми української початкової освіти, утворення приват</w:t>
      </w:r>
      <w:r w:rsidR="007C6E70">
        <w:rPr>
          <w:color w:val="00000A"/>
          <w:lang w:val="uk-UA"/>
        </w:rPr>
        <w:softHyphen/>
      </w:r>
      <w:r w:rsidRPr="00C346E6">
        <w:rPr>
          <w:color w:val="00000A"/>
        </w:rPr>
        <w:t>них навчальних закладів, захист фахових інтересів педагогів та інше. Товариства зумі</w:t>
      </w:r>
      <w:r w:rsidR="007C6E70">
        <w:rPr>
          <w:color w:val="00000A"/>
          <w:lang w:val="uk-UA"/>
        </w:rPr>
        <w:softHyphen/>
      </w:r>
      <w:r w:rsidRPr="00C346E6">
        <w:rPr>
          <w:color w:val="00000A"/>
        </w:rPr>
        <w:t>ли налагодити справу національного шкільництва, піднімали болючі проблеми захисту укра</w:t>
      </w:r>
      <w:r w:rsidR="007C6E70">
        <w:rPr>
          <w:color w:val="00000A"/>
          <w:lang w:val="uk-UA"/>
        </w:rPr>
        <w:softHyphen/>
      </w:r>
      <w:r w:rsidRPr="00C346E6">
        <w:rPr>
          <w:color w:val="00000A"/>
        </w:rPr>
        <w:t>їнської мови в школах, що дало змогу одержати жителям краю україномовну осві</w:t>
      </w:r>
      <w:r w:rsidR="007C6E70">
        <w:rPr>
          <w:color w:val="00000A"/>
          <w:lang w:val="uk-UA"/>
        </w:rPr>
        <w:softHyphen/>
      </w:r>
      <w:r w:rsidRPr="00C346E6">
        <w:rPr>
          <w:color w:val="00000A"/>
        </w:rPr>
        <w:t>ту й національне виховання.</w:t>
      </w:r>
    </w:p>
    <w:p w:rsidR="000C012C" w:rsidRPr="00C346E6" w:rsidRDefault="000C012C" w:rsidP="000C012C">
      <w:pPr>
        <w:tabs>
          <w:tab w:val="left" w:pos="708"/>
        </w:tabs>
        <w:suppressAutoHyphens/>
        <w:ind w:firstLine="709"/>
        <w:jc w:val="both"/>
        <w:rPr>
          <w:color w:val="00000A"/>
        </w:rPr>
      </w:pPr>
      <w:r w:rsidRPr="00C346E6">
        <w:rPr>
          <w:color w:val="00000A"/>
        </w:rPr>
        <w:t>У справі діяльності українських народовців у мистецькому напрямі винятково ва</w:t>
      </w:r>
      <w:r w:rsidR="007C6E70">
        <w:rPr>
          <w:color w:val="00000A"/>
          <w:lang w:val="uk-UA"/>
        </w:rPr>
        <w:softHyphen/>
      </w:r>
      <w:r w:rsidRPr="00C346E6">
        <w:rPr>
          <w:color w:val="00000A"/>
        </w:rPr>
        <w:t>жливу роль відведено театральним організаціям. Перше театральне товариство “Русь</w:t>
      </w:r>
      <w:r w:rsidR="007C6E70">
        <w:rPr>
          <w:color w:val="00000A"/>
          <w:lang w:val="uk-UA"/>
        </w:rPr>
        <w:softHyphen/>
      </w:r>
      <w:r w:rsidRPr="00C346E6">
        <w:rPr>
          <w:color w:val="00000A"/>
        </w:rPr>
        <w:t>ка бесіда” було засноване в 1861 р. Його статутом передбачалася організація концертів, теа</w:t>
      </w:r>
      <w:r w:rsidR="007C6E70">
        <w:rPr>
          <w:color w:val="00000A"/>
          <w:lang w:val="uk-UA"/>
        </w:rPr>
        <w:softHyphen/>
      </w:r>
      <w:r w:rsidRPr="00C346E6">
        <w:rPr>
          <w:color w:val="00000A"/>
        </w:rPr>
        <w:t>тральних вистав та інших культурних заходів. Варто зазначити, що в 1864 р. розпо</w:t>
      </w:r>
      <w:r w:rsidR="007C6E70">
        <w:rPr>
          <w:color w:val="00000A"/>
          <w:lang w:val="uk-UA"/>
        </w:rPr>
        <w:softHyphen/>
      </w:r>
      <w:r w:rsidRPr="00C346E6">
        <w:rPr>
          <w:color w:val="00000A"/>
        </w:rPr>
        <w:t>ча</w:t>
      </w:r>
      <w:r w:rsidR="007C6E70">
        <w:rPr>
          <w:color w:val="00000A"/>
          <w:lang w:val="uk-UA"/>
        </w:rPr>
        <w:softHyphen/>
      </w:r>
      <w:r w:rsidRPr="00C346E6">
        <w:rPr>
          <w:color w:val="00000A"/>
        </w:rPr>
        <w:t xml:space="preserve">ла свою діяльність мандрівна українська трупа “Руської бесіди”, яка утримувалася цим товариством. </w:t>
      </w:r>
    </w:p>
    <w:p w:rsidR="000C012C" w:rsidRPr="00C346E6" w:rsidRDefault="000C012C" w:rsidP="000C012C">
      <w:pPr>
        <w:tabs>
          <w:tab w:val="left" w:pos="708"/>
        </w:tabs>
        <w:suppressAutoHyphens/>
        <w:ind w:firstLine="709"/>
        <w:jc w:val="both"/>
        <w:rPr>
          <w:color w:val="00000A"/>
        </w:rPr>
      </w:pPr>
      <w:r w:rsidRPr="00C346E6">
        <w:rPr>
          <w:color w:val="00000A"/>
        </w:rPr>
        <w:t>Новий статут товариства було прийнято в 1892 р. Мета діяльності “Руської бе</w:t>
      </w:r>
      <w:r w:rsidR="007C6E70">
        <w:rPr>
          <w:color w:val="00000A"/>
          <w:lang w:val="uk-UA"/>
        </w:rPr>
        <w:softHyphen/>
      </w:r>
      <w:r w:rsidRPr="00C346E6">
        <w:rPr>
          <w:color w:val="00000A"/>
        </w:rPr>
        <w:t>сі</w:t>
      </w:r>
      <w:r w:rsidR="007C6E70">
        <w:rPr>
          <w:color w:val="00000A"/>
          <w:lang w:val="uk-UA"/>
        </w:rPr>
        <w:softHyphen/>
      </w:r>
      <w:r w:rsidRPr="00C346E6">
        <w:rPr>
          <w:color w:val="00000A"/>
        </w:rPr>
        <w:t>ди” у ньому окреслена так: “Ціллю товариства є плекати та розвивати драматичну шту</w:t>
      </w:r>
      <w:r w:rsidR="007C6E70">
        <w:rPr>
          <w:color w:val="00000A"/>
          <w:lang w:val="uk-UA"/>
        </w:rPr>
        <w:softHyphen/>
      </w:r>
      <w:r w:rsidRPr="00C346E6">
        <w:rPr>
          <w:color w:val="00000A"/>
        </w:rPr>
        <w:t>ку в українсько-руській мові” [6, арк.1]. Для реалізації цієї мети передбачалися: органі</w:t>
      </w:r>
      <w:r w:rsidR="007C6E70">
        <w:rPr>
          <w:color w:val="00000A"/>
          <w:lang w:val="uk-UA"/>
        </w:rPr>
        <w:softHyphen/>
      </w:r>
      <w:r w:rsidRPr="00C346E6">
        <w:rPr>
          <w:color w:val="00000A"/>
        </w:rPr>
        <w:t>за</w:t>
      </w:r>
      <w:r w:rsidR="007C6E70">
        <w:rPr>
          <w:color w:val="00000A"/>
          <w:lang w:val="uk-UA"/>
        </w:rPr>
        <w:softHyphen/>
      </w:r>
      <w:r w:rsidRPr="00C346E6">
        <w:rPr>
          <w:color w:val="00000A"/>
        </w:rPr>
        <w:t>ція роботи української мандрівної театральної трупи, створення постійно діючого теа</w:t>
      </w:r>
      <w:r w:rsidR="007C6E70">
        <w:rPr>
          <w:color w:val="00000A"/>
          <w:lang w:val="uk-UA"/>
        </w:rPr>
        <w:softHyphen/>
      </w:r>
      <w:r w:rsidRPr="00C346E6">
        <w:rPr>
          <w:color w:val="00000A"/>
        </w:rPr>
        <w:t>тру у Львові та побудова для нього відповідного приміщення, допомога аматорсь</w:t>
      </w:r>
      <w:r w:rsidR="007C6E70">
        <w:rPr>
          <w:color w:val="00000A"/>
          <w:lang w:val="uk-UA"/>
        </w:rPr>
        <w:softHyphen/>
      </w:r>
      <w:r w:rsidRPr="00C346E6">
        <w:rPr>
          <w:color w:val="00000A"/>
        </w:rPr>
        <w:t>ким театральним колективам у містечках і селах Галичини, створення навчального за</w:t>
      </w:r>
      <w:r w:rsidR="007C6E70">
        <w:rPr>
          <w:color w:val="00000A"/>
          <w:lang w:val="uk-UA"/>
        </w:rPr>
        <w:softHyphen/>
      </w:r>
      <w:r w:rsidRPr="00C346E6">
        <w:rPr>
          <w:color w:val="00000A"/>
        </w:rPr>
        <w:t>кла</w:t>
      </w:r>
      <w:r w:rsidR="007C6E70">
        <w:rPr>
          <w:color w:val="00000A"/>
          <w:lang w:val="uk-UA"/>
        </w:rPr>
        <w:softHyphen/>
      </w:r>
      <w:r w:rsidRPr="00C346E6">
        <w:rPr>
          <w:color w:val="00000A"/>
        </w:rPr>
        <w:t>ду для підготовки театральних акторів та режисерів, оголошення конкурсів і ви</w:t>
      </w:r>
      <w:r w:rsidR="007C6E70">
        <w:rPr>
          <w:color w:val="00000A"/>
          <w:lang w:val="uk-UA"/>
        </w:rPr>
        <w:softHyphen/>
      </w:r>
      <w:r w:rsidRPr="00C346E6">
        <w:rPr>
          <w:color w:val="00000A"/>
        </w:rPr>
        <w:t>зна</w:t>
      </w:r>
      <w:r w:rsidR="007C6E70">
        <w:rPr>
          <w:color w:val="00000A"/>
          <w:lang w:val="uk-UA"/>
        </w:rPr>
        <w:softHyphen/>
      </w:r>
      <w:r w:rsidRPr="00C346E6">
        <w:rPr>
          <w:color w:val="00000A"/>
        </w:rPr>
        <w:t>чен</w:t>
      </w:r>
      <w:r w:rsidR="007C6E70">
        <w:rPr>
          <w:color w:val="00000A"/>
          <w:lang w:val="uk-UA"/>
        </w:rPr>
        <w:softHyphen/>
      </w:r>
      <w:r w:rsidRPr="00C346E6">
        <w:rPr>
          <w:color w:val="00000A"/>
        </w:rPr>
        <w:t>ня премій за кращі п’єси, створення бібліотеки, до якої б увійшли театральні поста</w:t>
      </w:r>
      <w:r w:rsidR="007C6E70">
        <w:rPr>
          <w:color w:val="00000A"/>
          <w:lang w:val="uk-UA"/>
        </w:rPr>
        <w:softHyphen/>
      </w:r>
      <w:r w:rsidRPr="00C346E6">
        <w:rPr>
          <w:color w:val="00000A"/>
        </w:rPr>
        <w:t>новки й праці з теорії та практики театрального мистецтва [25, с.101].</w:t>
      </w:r>
    </w:p>
    <w:p w:rsidR="000C012C" w:rsidRPr="00C346E6" w:rsidRDefault="000C012C" w:rsidP="000C012C">
      <w:pPr>
        <w:tabs>
          <w:tab w:val="left" w:pos="708"/>
        </w:tabs>
        <w:suppressAutoHyphens/>
        <w:ind w:firstLine="709"/>
        <w:jc w:val="both"/>
        <w:rPr>
          <w:color w:val="00000A"/>
        </w:rPr>
      </w:pPr>
      <w:r w:rsidRPr="00C346E6">
        <w:rPr>
          <w:color w:val="00000A"/>
        </w:rPr>
        <w:t>До речі, конкурсами на драматичні твори, які проводило товариство “Руська бе</w:t>
      </w:r>
      <w:r w:rsidR="007C6E70">
        <w:rPr>
          <w:color w:val="00000A"/>
          <w:lang w:val="uk-UA"/>
        </w:rPr>
        <w:softHyphen/>
      </w:r>
      <w:r w:rsidRPr="00C346E6">
        <w:rPr>
          <w:color w:val="00000A"/>
        </w:rPr>
        <w:t>сі</w:t>
      </w:r>
      <w:r w:rsidR="007C6E70">
        <w:rPr>
          <w:color w:val="00000A"/>
          <w:lang w:val="uk-UA"/>
        </w:rPr>
        <w:softHyphen/>
      </w:r>
      <w:r w:rsidRPr="00C346E6">
        <w:rPr>
          <w:color w:val="00000A"/>
        </w:rPr>
        <w:t>да”, стимулювався розвиток української драматургії в Галичині, надання нагород сприя</w:t>
      </w:r>
      <w:r w:rsidR="007C6E70">
        <w:rPr>
          <w:color w:val="00000A"/>
          <w:lang w:val="uk-UA"/>
        </w:rPr>
        <w:softHyphen/>
      </w:r>
      <w:r w:rsidRPr="00C346E6">
        <w:rPr>
          <w:color w:val="00000A"/>
        </w:rPr>
        <w:t>ло пожвавленню літературного руху.</w:t>
      </w:r>
    </w:p>
    <w:p w:rsidR="000C012C" w:rsidRPr="00C346E6" w:rsidRDefault="000C012C" w:rsidP="000C012C">
      <w:pPr>
        <w:tabs>
          <w:tab w:val="left" w:pos="708"/>
        </w:tabs>
        <w:suppressAutoHyphens/>
        <w:ind w:firstLine="709"/>
        <w:jc w:val="both"/>
        <w:rPr>
          <w:color w:val="00000A"/>
        </w:rPr>
      </w:pPr>
      <w:r w:rsidRPr="00C346E6">
        <w:rPr>
          <w:color w:val="00000A"/>
        </w:rPr>
        <w:t>Підсумовуючи вищесказане, слід відмітити, що в другій половині ХІХ – на по</w:t>
      </w:r>
      <w:r w:rsidR="007C6E70">
        <w:rPr>
          <w:color w:val="00000A"/>
          <w:lang w:val="uk-UA"/>
        </w:rPr>
        <w:softHyphen/>
      </w:r>
      <w:r w:rsidRPr="00C346E6">
        <w:rPr>
          <w:color w:val="00000A"/>
        </w:rPr>
        <w:t>чат</w:t>
      </w:r>
      <w:r w:rsidR="007C6E70">
        <w:rPr>
          <w:color w:val="00000A"/>
          <w:lang w:val="uk-UA"/>
        </w:rPr>
        <w:softHyphen/>
      </w:r>
      <w:r w:rsidRPr="00C346E6">
        <w:rPr>
          <w:color w:val="00000A"/>
        </w:rPr>
        <w:t>ку ХХ ст. діяльність народовців краю визначається заснуванням громадських орга</w:t>
      </w:r>
      <w:r w:rsidR="007C6E70">
        <w:rPr>
          <w:color w:val="00000A"/>
          <w:lang w:val="uk-UA"/>
        </w:rPr>
        <w:softHyphen/>
      </w:r>
      <w:r w:rsidRPr="00C346E6">
        <w:rPr>
          <w:color w:val="00000A"/>
        </w:rPr>
        <w:lastRenderedPageBreak/>
        <w:t>ні</w:t>
      </w:r>
      <w:r w:rsidR="007C6E70">
        <w:rPr>
          <w:color w:val="00000A"/>
          <w:lang w:val="uk-UA"/>
        </w:rPr>
        <w:softHyphen/>
      </w:r>
      <w:r w:rsidRPr="00C346E6">
        <w:rPr>
          <w:color w:val="00000A"/>
        </w:rPr>
        <w:t>зацій національно-культурного, педагогічного й мистецького спрямування для під</w:t>
      </w:r>
      <w:r w:rsidR="007C6E70">
        <w:rPr>
          <w:color w:val="00000A"/>
          <w:lang w:val="uk-UA"/>
        </w:rPr>
        <w:softHyphen/>
      </w:r>
      <w:r w:rsidRPr="00C346E6">
        <w:rPr>
          <w:color w:val="00000A"/>
        </w:rPr>
        <w:t>ви</w:t>
      </w:r>
      <w:r w:rsidR="007C6E70">
        <w:rPr>
          <w:color w:val="00000A"/>
          <w:lang w:val="uk-UA"/>
        </w:rPr>
        <w:softHyphen/>
      </w:r>
      <w:r w:rsidRPr="00C346E6">
        <w:rPr>
          <w:color w:val="00000A"/>
        </w:rPr>
        <w:t>щен</w:t>
      </w:r>
      <w:r w:rsidR="007C6E70">
        <w:rPr>
          <w:color w:val="00000A"/>
          <w:lang w:val="uk-UA"/>
        </w:rPr>
        <w:softHyphen/>
      </w:r>
      <w:r w:rsidRPr="00C346E6">
        <w:rPr>
          <w:color w:val="00000A"/>
        </w:rPr>
        <w:t>ня самосвідомості, покращення добробуту та консолідації галицьких українців. Роз</w:t>
      </w:r>
      <w:r w:rsidR="007C6E70">
        <w:rPr>
          <w:color w:val="00000A"/>
          <w:lang w:val="uk-UA"/>
        </w:rPr>
        <w:softHyphen/>
      </w:r>
      <w:r w:rsidRPr="00C346E6">
        <w:rPr>
          <w:color w:val="00000A"/>
        </w:rPr>
        <w:t>криваючи зміст основних статутних положень народовських товариств Галичини, ми дізнаємося про програмні цілі, нагальні завдання, які вони ставили перед собою, їхню структуру та інші організаційні засади діяльності. Ці складові дають змогу про</w:t>
      </w:r>
      <w:r w:rsidR="007C6E70">
        <w:rPr>
          <w:color w:val="00000A"/>
          <w:lang w:val="uk-UA"/>
        </w:rPr>
        <w:softHyphen/>
      </w:r>
      <w:r w:rsidRPr="00C346E6">
        <w:rPr>
          <w:color w:val="00000A"/>
        </w:rPr>
        <w:t>слідкувати головні етапи розвитку тієї чи іншої громадської організації та її потенційні можливості. Зазвичай товариства, які вносили зміни до статутів, робили спробу вдоско</w:t>
      </w:r>
      <w:r w:rsidR="007C6E70">
        <w:rPr>
          <w:color w:val="00000A"/>
          <w:lang w:val="uk-UA"/>
        </w:rPr>
        <w:softHyphen/>
      </w:r>
      <w:r w:rsidRPr="00C346E6">
        <w:rPr>
          <w:color w:val="00000A"/>
        </w:rPr>
        <w:t>на</w:t>
      </w:r>
      <w:r w:rsidR="007C6E70">
        <w:rPr>
          <w:color w:val="00000A"/>
          <w:lang w:val="uk-UA"/>
        </w:rPr>
        <w:softHyphen/>
      </w:r>
      <w:r w:rsidRPr="00C346E6">
        <w:rPr>
          <w:color w:val="00000A"/>
        </w:rPr>
        <w:t>лити організаційні засади своєї діяльності, що згодом неабияк впливало на акти</w:t>
      </w:r>
      <w:r w:rsidR="007C6E70">
        <w:rPr>
          <w:color w:val="00000A"/>
          <w:lang w:val="uk-UA"/>
        </w:rPr>
        <w:softHyphen/>
      </w:r>
      <w:r w:rsidRPr="00C346E6">
        <w:rPr>
          <w:color w:val="00000A"/>
        </w:rPr>
        <w:t>ві</w:t>
      </w:r>
      <w:r w:rsidR="007C6E70">
        <w:rPr>
          <w:color w:val="00000A"/>
          <w:lang w:val="uk-UA"/>
        </w:rPr>
        <w:softHyphen/>
      </w:r>
      <w:r w:rsidRPr="00C346E6">
        <w:rPr>
          <w:color w:val="00000A"/>
        </w:rPr>
        <w:t>за</w:t>
      </w:r>
      <w:r w:rsidR="007C6E70">
        <w:rPr>
          <w:color w:val="00000A"/>
          <w:lang w:val="uk-UA"/>
        </w:rPr>
        <w:softHyphen/>
      </w:r>
      <w:r w:rsidRPr="00C346E6">
        <w:rPr>
          <w:color w:val="00000A"/>
        </w:rPr>
        <w:t xml:space="preserve">цію їхньої праці. </w:t>
      </w:r>
    </w:p>
    <w:p w:rsidR="000C012C" w:rsidRPr="00C346E6" w:rsidRDefault="000C012C" w:rsidP="000C012C">
      <w:pPr>
        <w:tabs>
          <w:tab w:val="left" w:pos="708"/>
        </w:tabs>
        <w:suppressAutoHyphens/>
        <w:ind w:firstLine="709"/>
        <w:jc w:val="both"/>
        <w:rPr>
          <w:color w:val="00000A"/>
        </w:rPr>
      </w:pPr>
      <w:r w:rsidRPr="00C346E6">
        <w:rPr>
          <w:color w:val="00000A"/>
        </w:rPr>
        <w:t>Варто зазначити, що такі громадські організації, як “Просвіта” й УПТ, досить ак</w:t>
      </w:r>
      <w:r w:rsidR="007C6E70">
        <w:rPr>
          <w:color w:val="00000A"/>
          <w:lang w:val="uk-UA"/>
        </w:rPr>
        <w:softHyphen/>
      </w:r>
      <w:r w:rsidRPr="00C346E6">
        <w:rPr>
          <w:color w:val="00000A"/>
        </w:rPr>
        <w:t>тив</w:t>
      </w:r>
      <w:r w:rsidR="007C6E70">
        <w:rPr>
          <w:color w:val="00000A"/>
          <w:lang w:val="uk-UA"/>
        </w:rPr>
        <w:softHyphen/>
      </w:r>
      <w:r w:rsidRPr="00C346E6">
        <w:rPr>
          <w:color w:val="00000A"/>
        </w:rPr>
        <w:t>но працювали над зміною своїх статутів, адже за період їхньої діяльності статутні до</w:t>
      </w:r>
      <w:r w:rsidR="007C6E70">
        <w:rPr>
          <w:color w:val="00000A"/>
          <w:lang w:val="uk-UA"/>
        </w:rPr>
        <w:softHyphen/>
      </w:r>
      <w:r w:rsidRPr="00C346E6">
        <w:rPr>
          <w:color w:val="00000A"/>
        </w:rPr>
        <w:t>ку</w:t>
      </w:r>
      <w:r w:rsidR="007C6E70">
        <w:rPr>
          <w:color w:val="00000A"/>
          <w:lang w:val="uk-UA"/>
        </w:rPr>
        <w:softHyphen/>
      </w:r>
      <w:r w:rsidRPr="00C346E6">
        <w:rPr>
          <w:color w:val="00000A"/>
        </w:rPr>
        <w:t>менти змінювалися декілька разів, інші притримувалися статуту, що був прийня</w:t>
      </w:r>
      <w:r w:rsidR="007C6E70">
        <w:rPr>
          <w:color w:val="00000A"/>
          <w:lang w:val="uk-UA"/>
        </w:rPr>
        <w:softHyphen/>
      </w:r>
      <w:r w:rsidRPr="00C346E6">
        <w:rPr>
          <w:color w:val="00000A"/>
        </w:rPr>
        <w:t>тий з моменту створення організації. Народовські товариства, які вдосконалювали свої ста</w:t>
      </w:r>
      <w:r w:rsidR="007C6E70">
        <w:rPr>
          <w:color w:val="00000A"/>
          <w:lang w:val="uk-UA"/>
        </w:rPr>
        <w:softHyphen/>
      </w:r>
      <w:r w:rsidRPr="00C346E6">
        <w:rPr>
          <w:color w:val="00000A"/>
        </w:rPr>
        <w:t>тутні положення, мали більшу популярність, були впливовішими та масовішими, са</w:t>
      </w:r>
      <w:r w:rsidR="007C6E70">
        <w:rPr>
          <w:color w:val="00000A"/>
          <w:lang w:val="uk-UA"/>
        </w:rPr>
        <w:softHyphen/>
      </w:r>
      <w:r w:rsidRPr="00C346E6">
        <w:rPr>
          <w:color w:val="00000A"/>
        </w:rPr>
        <w:t xml:space="preserve">ме вони відіграли провідну роль у громадському житті краю. </w:t>
      </w:r>
    </w:p>
    <w:p w:rsidR="000C012C" w:rsidRPr="00C346E6" w:rsidRDefault="000C012C" w:rsidP="000C012C">
      <w:pPr>
        <w:tabs>
          <w:tab w:val="left" w:pos="708"/>
        </w:tabs>
        <w:suppressAutoHyphens/>
        <w:ind w:firstLine="709"/>
        <w:jc w:val="both"/>
        <w:rPr>
          <w:color w:val="00000A"/>
        </w:rPr>
      </w:pP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Центральний державний історичний архів України, м. Львів (ЦДІА</w:t>
      </w:r>
      <w:r w:rsidR="008F7571">
        <w:rPr>
          <w:color w:val="00000A"/>
          <w:sz w:val="20"/>
          <w:szCs w:val="20"/>
          <w:lang w:val="uk-UA"/>
        </w:rPr>
        <w:t>Л</w:t>
      </w:r>
      <w:r w:rsidRPr="00C346E6">
        <w:rPr>
          <w:color w:val="00000A"/>
          <w:sz w:val="20"/>
          <w:szCs w:val="20"/>
        </w:rPr>
        <w:t xml:space="preserve"> України), ф. 146 Галицьке на</w:t>
      </w:r>
      <w:r w:rsidR="007C6E70">
        <w:rPr>
          <w:color w:val="00000A"/>
          <w:sz w:val="20"/>
          <w:szCs w:val="20"/>
          <w:lang w:val="uk-UA"/>
        </w:rPr>
        <w:softHyphen/>
      </w:r>
      <w:r w:rsidRPr="00C346E6">
        <w:rPr>
          <w:color w:val="00000A"/>
          <w:sz w:val="20"/>
          <w:szCs w:val="20"/>
        </w:rPr>
        <w:t>мі</w:t>
      </w:r>
      <w:r w:rsidR="007C6E70">
        <w:rPr>
          <w:color w:val="00000A"/>
          <w:sz w:val="20"/>
          <w:szCs w:val="20"/>
          <w:lang w:val="uk-UA"/>
        </w:rPr>
        <w:softHyphen/>
      </w:r>
      <w:r w:rsidRPr="00C346E6">
        <w:rPr>
          <w:color w:val="00000A"/>
          <w:sz w:val="20"/>
          <w:szCs w:val="20"/>
        </w:rPr>
        <w:t>сництво, оп. 8, спр. 875. Статут товариства “Учительська громада”, 1908 р., 11 арк.</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ЦДІА</w:t>
      </w:r>
      <w:r w:rsidR="008F7571">
        <w:rPr>
          <w:color w:val="00000A"/>
          <w:sz w:val="20"/>
          <w:szCs w:val="20"/>
          <w:lang w:val="uk-UA"/>
        </w:rPr>
        <w:t>Л</w:t>
      </w:r>
      <w:r w:rsidRPr="00C346E6">
        <w:rPr>
          <w:color w:val="00000A"/>
          <w:sz w:val="20"/>
          <w:szCs w:val="20"/>
        </w:rPr>
        <w:t xml:space="preserve"> України, ф. 206 Українське педагогічне товариство “Рідна школа”, оп. 1, спр. 2. Статут това</w:t>
      </w:r>
      <w:r w:rsidR="007C6E70">
        <w:rPr>
          <w:color w:val="00000A"/>
          <w:sz w:val="20"/>
          <w:szCs w:val="20"/>
          <w:lang w:val="uk-UA"/>
        </w:rPr>
        <w:softHyphen/>
      </w:r>
      <w:r w:rsidRPr="00C346E6">
        <w:rPr>
          <w:color w:val="00000A"/>
          <w:sz w:val="20"/>
          <w:szCs w:val="20"/>
        </w:rPr>
        <w:t xml:space="preserve">риства, 1881 р., 8 арк. </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 xml:space="preserve">Там само, спр. 45. Статут товариства, 1902 р., 16 арк. </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 xml:space="preserve">Там само, ф. 309 Товариство прихильників української літератури, науки і штуки у м. Львові, оп. 1, спр. 224. Статут товариства, 1904 р., </w:t>
      </w:r>
      <w:r w:rsidR="00730415">
        <w:rPr>
          <w:color w:val="00000A"/>
          <w:sz w:val="20"/>
          <w:szCs w:val="20"/>
          <w:lang w:val="uk-UA"/>
        </w:rPr>
        <w:t>3</w:t>
      </w:r>
      <w:r w:rsidRPr="00C346E6">
        <w:rPr>
          <w:color w:val="00000A"/>
          <w:sz w:val="20"/>
          <w:szCs w:val="20"/>
        </w:rPr>
        <w:t xml:space="preserve">1 арк. </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Там само, ф. 348 Товариство “Просвіта”, оп. 1, спр. 92. Статут товариства, 1868 р., 10 арк.</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Там само, ф. 514 Театральне товариство “Українська бесіда” у Львові, оп. 1, спр. 2. Статут това</w:t>
      </w:r>
      <w:r w:rsidR="007C6E70">
        <w:rPr>
          <w:color w:val="00000A"/>
          <w:sz w:val="20"/>
          <w:szCs w:val="20"/>
          <w:lang w:val="uk-UA"/>
        </w:rPr>
        <w:softHyphen/>
      </w:r>
      <w:r w:rsidRPr="00C346E6">
        <w:rPr>
          <w:color w:val="00000A"/>
          <w:sz w:val="20"/>
          <w:szCs w:val="20"/>
        </w:rPr>
        <w:t xml:space="preserve">риства, 1892 р., 14 арк. </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 xml:space="preserve">Белей І. Двадцять и п’ять лєт исторіи товариства “Просвіта” / І. Белей. – Львів, 1894. – 314 с. </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Гарат Р. Періоди розвитку товариства “Просвіта” відзначені у його статутах / Р. Гарат // Наукові за</w:t>
      </w:r>
      <w:r w:rsidR="007C6E70">
        <w:rPr>
          <w:color w:val="00000A"/>
          <w:sz w:val="20"/>
          <w:szCs w:val="20"/>
          <w:lang w:val="uk-UA"/>
        </w:rPr>
        <w:softHyphen/>
      </w:r>
      <w:r w:rsidRPr="00C346E6">
        <w:rPr>
          <w:color w:val="00000A"/>
          <w:sz w:val="20"/>
          <w:szCs w:val="20"/>
        </w:rPr>
        <w:t>пи</w:t>
      </w:r>
      <w:r w:rsidR="007C6E70">
        <w:rPr>
          <w:color w:val="00000A"/>
          <w:sz w:val="20"/>
          <w:szCs w:val="20"/>
          <w:lang w:val="uk-UA"/>
        </w:rPr>
        <w:softHyphen/>
      </w:r>
      <w:r w:rsidRPr="00C346E6">
        <w:rPr>
          <w:color w:val="00000A"/>
          <w:sz w:val="20"/>
          <w:szCs w:val="20"/>
        </w:rPr>
        <w:t>ски з української історії : зб. наук. праць. – Переяслав-Хмельницький, 1999. – Вип. 8. – С. 45–58.</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Горський С. З діяльності товариства “Взаємна поміч галицьких і буковинських учителів і учи</w:t>
      </w:r>
      <w:r w:rsidR="007C6E70">
        <w:rPr>
          <w:color w:val="00000A"/>
          <w:sz w:val="20"/>
          <w:szCs w:val="20"/>
          <w:lang w:val="uk-UA"/>
        </w:rPr>
        <w:softHyphen/>
      </w:r>
      <w:r w:rsidRPr="00C346E6">
        <w:rPr>
          <w:color w:val="00000A"/>
          <w:sz w:val="20"/>
          <w:szCs w:val="20"/>
        </w:rPr>
        <w:t xml:space="preserve">тельок” / С. Горський // Промінь. – 1906. – С. 6–11. </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Іваничук Р. Діяльність товариства “Просвіта” в 1868–1914 рр. / Р. Іваничук, А. Середняк, Т. Ко</w:t>
      </w:r>
      <w:r w:rsidR="007C6E70">
        <w:rPr>
          <w:color w:val="00000A"/>
          <w:sz w:val="20"/>
          <w:szCs w:val="20"/>
          <w:lang w:val="uk-UA"/>
        </w:rPr>
        <w:softHyphen/>
      </w:r>
      <w:r w:rsidRPr="00C346E6">
        <w:rPr>
          <w:color w:val="00000A"/>
          <w:sz w:val="20"/>
          <w:szCs w:val="20"/>
        </w:rPr>
        <w:t>ма</w:t>
      </w:r>
      <w:r w:rsidR="007C6E70">
        <w:rPr>
          <w:color w:val="00000A"/>
          <w:sz w:val="20"/>
          <w:szCs w:val="20"/>
          <w:lang w:val="uk-UA"/>
        </w:rPr>
        <w:softHyphen/>
      </w:r>
      <w:r w:rsidRPr="00C346E6">
        <w:rPr>
          <w:color w:val="00000A"/>
          <w:sz w:val="20"/>
          <w:szCs w:val="20"/>
        </w:rPr>
        <w:t>ринець. – Львів ; Краків ; Париж : Просвіта, 1993. – С. 3–29.</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Кріль М. Товариство українських наукових викладів імені Петра Могили / М. Кріль. – Львів, 2011. – 229 с.</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Купчинський О. Іван Труш в документах і матеріалах львівських архівів. Огляд документальних ма</w:t>
      </w:r>
      <w:r w:rsidR="007C6E70">
        <w:rPr>
          <w:color w:val="00000A"/>
          <w:sz w:val="20"/>
          <w:szCs w:val="20"/>
          <w:lang w:val="uk-UA"/>
        </w:rPr>
        <w:softHyphen/>
      </w:r>
      <w:r w:rsidRPr="00C346E6">
        <w:rPr>
          <w:color w:val="00000A"/>
          <w:sz w:val="20"/>
          <w:szCs w:val="20"/>
        </w:rPr>
        <w:t>теріалів / О. Купчинський // Іван Труш. 1869–1969 : зб. матеріалів наук. конф., присвячених сто</w:t>
      </w:r>
      <w:r w:rsidR="007C6E70">
        <w:rPr>
          <w:color w:val="00000A"/>
          <w:sz w:val="20"/>
          <w:szCs w:val="20"/>
          <w:lang w:val="uk-UA"/>
        </w:rPr>
        <w:softHyphen/>
      </w:r>
      <w:r w:rsidRPr="00C346E6">
        <w:rPr>
          <w:color w:val="00000A"/>
          <w:sz w:val="20"/>
          <w:szCs w:val="20"/>
        </w:rPr>
        <w:t>річ</w:t>
      </w:r>
      <w:r w:rsidR="007C6E70">
        <w:rPr>
          <w:color w:val="00000A"/>
          <w:sz w:val="20"/>
          <w:szCs w:val="20"/>
          <w:lang w:val="uk-UA"/>
        </w:rPr>
        <w:softHyphen/>
      </w:r>
      <w:r w:rsidRPr="00C346E6">
        <w:rPr>
          <w:color w:val="00000A"/>
          <w:sz w:val="20"/>
          <w:szCs w:val="20"/>
        </w:rPr>
        <w:t>чю від дня його народження. – Львів, 1972. – С. 45–62.</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Левицький К. Що має робити “Просвіта” на основі нового статуту / К. Левицький : З друкарні То</w:t>
      </w:r>
      <w:r w:rsidR="007C6E70">
        <w:rPr>
          <w:color w:val="00000A"/>
          <w:sz w:val="20"/>
          <w:szCs w:val="20"/>
          <w:lang w:val="uk-UA"/>
        </w:rPr>
        <w:softHyphen/>
      </w:r>
      <w:r w:rsidRPr="00C346E6">
        <w:rPr>
          <w:color w:val="00000A"/>
          <w:sz w:val="20"/>
          <w:szCs w:val="20"/>
        </w:rPr>
        <w:t>ва</w:t>
      </w:r>
      <w:r w:rsidR="007C6E70">
        <w:rPr>
          <w:color w:val="00000A"/>
          <w:sz w:val="20"/>
          <w:szCs w:val="20"/>
          <w:lang w:val="uk-UA"/>
        </w:rPr>
        <w:softHyphen/>
      </w:r>
      <w:r w:rsidRPr="00C346E6">
        <w:rPr>
          <w:color w:val="00000A"/>
          <w:sz w:val="20"/>
          <w:szCs w:val="20"/>
        </w:rPr>
        <w:t xml:space="preserve">риства ім. Т. Шевченка, 1913. – 119 с. </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Лозинський М. Сорок літ діяльності “Просвіти” / М. Лозинський. – Львів, 1908. – 378 с.</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Лукіянович Д. Товариство українських наукових викладів ім. П. Могили / Д. Лукіянович // Назу</w:t>
      </w:r>
      <w:r w:rsidR="007C6E70">
        <w:rPr>
          <w:color w:val="00000A"/>
          <w:sz w:val="20"/>
          <w:szCs w:val="20"/>
          <w:lang w:val="uk-UA"/>
        </w:rPr>
        <w:softHyphen/>
      </w:r>
      <w:r w:rsidRPr="00C346E6">
        <w:rPr>
          <w:color w:val="00000A"/>
          <w:sz w:val="20"/>
          <w:szCs w:val="20"/>
        </w:rPr>
        <w:t>стріч. – 1937. – № 42. – С. 2–6.</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Пашук В. Товариство “Просвіта” у Львові. Статути / В. Пашук ; Ін-т українознав. ім. І. Крип’яке</w:t>
      </w:r>
      <w:r w:rsidR="007C6E70">
        <w:rPr>
          <w:color w:val="00000A"/>
          <w:sz w:val="20"/>
          <w:szCs w:val="20"/>
          <w:lang w:val="uk-UA"/>
        </w:rPr>
        <w:softHyphen/>
      </w:r>
      <w:r w:rsidRPr="00C346E6">
        <w:rPr>
          <w:color w:val="00000A"/>
          <w:sz w:val="20"/>
          <w:szCs w:val="20"/>
        </w:rPr>
        <w:t>ви</w:t>
      </w:r>
      <w:r w:rsidR="007C6E70">
        <w:rPr>
          <w:color w:val="00000A"/>
          <w:sz w:val="20"/>
          <w:szCs w:val="20"/>
          <w:lang w:val="uk-UA"/>
        </w:rPr>
        <w:softHyphen/>
      </w:r>
      <w:r w:rsidRPr="00C346E6">
        <w:rPr>
          <w:color w:val="00000A"/>
          <w:sz w:val="20"/>
          <w:szCs w:val="20"/>
        </w:rPr>
        <w:t>ча НАН України. – Львів, 1999. – 298 с.</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Перський С. Популярна історія товариства “Просвіта” у Львові / С. Перський. – Львів, 1932. – 456 с.</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Статут і протоколи Товариства прихильників української літерату</w:t>
      </w:r>
      <w:r w:rsidR="00730415">
        <w:rPr>
          <w:color w:val="00000A"/>
          <w:sz w:val="20"/>
          <w:szCs w:val="20"/>
        </w:rPr>
        <w:t>ри, науки і штуки у Львові</w:t>
      </w:r>
      <w:r w:rsidR="007C6E70">
        <w:rPr>
          <w:color w:val="00000A"/>
          <w:sz w:val="20"/>
          <w:szCs w:val="20"/>
        </w:rPr>
        <w:t xml:space="preserve"> </w:t>
      </w:r>
      <w:r w:rsidRPr="00C346E6">
        <w:rPr>
          <w:color w:val="00000A"/>
          <w:sz w:val="20"/>
          <w:szCs w:val="20"/>
        </w:rPr>
        <w:t>// Записки НТШ. – Т. ССХХУІІ : Праці секції мистецтвознавства. – Львів, 1994. –</w:t>
      </w:r>
      <w:r w:rsidR="007C6E70">
        <w:rPr>
          <w:color w:val="00000A"/>
          <w:sz w:val="20"/>
          <w:szCs w:val="20"/>
        </w:rPr>
        <w:t xml:space="preserve"> С.</w:t>
      </w:r>
      <w:r w:rsidR="007C6E70">
        <w:rPr>
          <w:color w:val="00000A"/>
          <w:sz w:val="20"/>
          <w:szCs w:val="20"/>
          <w:lang w:val="uk-UA"/>
        </w:rPr>
        <w:t> </w:t>
      </w:r>
      <w:r w:rsidRPr="00C346E6">
        <w:rPr>
          <w:color w:val="00000A"/>
          <w:sz w:val="20"/>
          <w:szCs w:val="20"/>
        </w:rPr>
        <w:t>393–419.</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Статут товариства “Взаїмна поміч галицьких і буковинських учителів і учительок”. – Львів : Взаїм</w:t>
      </w:r>
      <w:r w:rsidR="007C6E70">
        <w:rPr>
          <w:color w:val="00000A"/>
          <w:sz w:val="20"/>
          <w:szCs w:val="20"/>
          <w:lang w:val="uk-UA"/>
        </w:rPr>
        <w:softHyphen/>
      </w:r>
      <w:r w:rsidRPr="00C346E6">
        <w:rPr>
          <w:color w:val="00000A"/>
          <w:sz w:val="20"/>
          <w:szCs w:val="20"/>
        </w:rPr>
        <w:t xml:space="preserve">на поміч гал. і бук. учителів і учительок, 1906. – 23 с. </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Статут товариства українських наукових викладів імені Петра Могили. – Львів : З друкарні Т-ва укр. наук. викладів ім. П. Могили, 1909. – 73 с.</w:t>
      </w:r>
    </w:p>
    <w:p w:rsidR="000C012C" w:rsidRPr="00730415" w:rsidRDefault="000C012C" w:rsidP="00730248">
      <w:pPr>
        <w:numPr>
          <w:ilvl w:val="0"/>
          <w:numId w:val="27"/>
        </w:numPr>
        <w:suppressAutoHyphens/>
        <w:autoSpaceDE w:val="0"/>
        <w:autoSpaceDN w:val="0"/>
        <w:adjustRightInd w:val="0"/>
        <w:ind w:left="426" w:hanging="426"/>
        <w:jc w:val="both"/>
        <w:rPr>
          <w:color w:val="00000A"/>
          <w:spacing w:val="2"/>
          <w:sz w:val="20"/>
          <w:szCs w:val="20"/>
        </w:rPr>
      </w:pPr>
      <w:r w:rsidRPr="00730415">
        <w:rPr>
          <w:color w:val="00000A"/>
          <w:spacing w:val="2"/>
          <w:sz w:val="20"/>
          <w:szCs w:val="20"/>
        </w:rPr>
        <w:t xml:space="preserve">Статут товариства “Просвіта” у Львові. – Львів : З друкарні Наук. т-ва ім. Шевченка, 1913. – </w:t>
      </w:r>
      <w:r w:rsidR="00730415">
        <w:rPr>
          <w:color w:val="00000A"/>
          <w:spacing w:val="2"/>
          <w:sz w:val="20"/>
          <w:szCs w:val="20"/>
          <w:lang w:val="uk-UA"/>
        </w:rPr>
        <w:br/>
      </w:r>
      <w:r w:rsidRPr="00730415">
        <w:rPr>
          <w:color w:val="00000A"/>
          <w:spacing w:val="2"/>
          <w:sz w:val="20"/>
          <w:szCs w:val="20"/>
        </w:rPr>
        <w:t>109 с.</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Терлецький О. Історія “Учительської Громади” (1908–1933) / О. Терлецький // Двадцятьпятьліття товариства “Учительська Громада”. – Львів : Учительська Громада, 1935. – 177 с.</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Товариство “Рідна школа”: історія і сучасність // Науковий альманах. – Львів, 2001. – Ч. 1. – С. 127–138.</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lastRenderedPageBreak/>
        <w:t xml:space="preserve">Черпінський М. Основні віхи діяльності товариства “Взаємна поміч українського вчительства (1905–1939)” / М. Черпінський // Матеріали Всеукр. наук. конф. </w:t>
      </w:r>
      <w:r w:rsidR="00D42B1E">
        <w:rPr>
          <w:color w:val="00000A"/>
          <w:sz w:val="20"/>
          <w:szCs w:val="20"/>
          <w:lang w:val="en-US"/>
        </w:rPr>
        <w:t>[</w:t>
      </w:r>
      <w:r w:rsidRPr="00C346E6">
        <w:rPr>
          <w:color w:val="00000A"/>
          <w:sz w:val="20"/>
          <w:szCs w:val="20"/>
        </w:rPr>
        <w:t>“Діяльність товариства «Взаємна поміч українського вчительства»”</w:t>
      </w:r>
      <w:r w:rsidR="00D42B1E">
        <w:rPr>
          <w:color w:val="00000A"/>
          <w:sz w:val="20"/>
          <w:szCs w:val="20"/>
          <w:lang w:val="en-US"/>
        </w:rPr>
        <w:t>]</w:t>
      </w:r>
      <w:r w:rsidRPr="00C346E6">
        <w:rPr>
          <w:color w:val="00000A"/>
          <w:sz w:val="20"/>
          <w:szCs w:val="20"/>
        </w:rPr>
        <w:t>. – Івано-Франківськ, 1996. – С. 93–115.</w:t>
      </w:r>
    </w:p>
    <w:p w:rsidR="000C012C" w:rsidRPr="007C6E70" w:rsidRDefault="000C012C" w:rsidP="00730248">
      <w:pPr>
        <w:numPr>
          <w:ilvl w:val="0"/>
          <w:numId w:val="27"/>
        </w:numPr>
        <w:suppressAutoHyphens/>
        <w:autoSpaceDE w:val="0"/>
        <w:autoSpaceDN w:val="0"/>
        <w:adjustRightInd w:val="0"/>
        <w:ind w:left="426" w:hanging="426"/>
        <w:jc w:val="both"/>
        <w:rPr>
          <w:color w:val="00000A"/>
          <w:spacing w:val="-2"/>
          <w:sz w:val="20"/>
          <w:szCs w:val="20"/>
        </w:rPr>
      </w:pPr>
      <w:r w:rsidRPr="007C6E70">
        <w:rPr>
          <w:color w:val="00000A"/>
          <w:spacing w:val="-2"/>
          <w:sz w:val="20"/>
          <w:szCs w:val="20"/>
        </w:rPr>
        <w:t>Шологон Л. Джерела з історії театрального життя українців Галичини (1848–1914 рр.) / Л. Шологон // Вісник Прикарпатського університету. Історія. Вип. 16. – С. 101–111.</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Шологон Л. Статути громадських організацій як джерело з історії національно-культурного руху укра</w:t>
      </w:r>
      <w:r w:rsidR="007C6E70">
        <w:rPr>
          <w:color w:val="00000A"/>
          <w:sz w:val="20"/>
          <w:szCs w:val="20"/>
          <w:lang w:val="uk-UA"/>
        </w:rPr>
        <w:softHyphen/>
      </w:r>
      <w:r w:rsidRPr="00C346E6">
        <w:rPr>
          <w:color w:val="00000A"/>
          <w:sz w:val="20"/>
          <w:szCs w:val="20"/>
        </w:rPr>
        <w:t>їнців Галичини (друга половина ХІХ – початок ХХ ст.) / Л. Шо</w:t>
      </w:r>
      <w:r w:rsidR="007C6E70">
        <w:rPr>
          <w:color w:val="00000A"/>
          <w:sz w:val="20"/>
          <w:szCs w:val="20"/>
        </w:rPr>
        <w:t>логон // Галичина. – 2012. – С.</w:t>
      </w:r>
      <w:r w:rsidR="007C6E70">
        <w:rPr>
          <w:color w:val="00000A"/>
          <w:sz w:val="20"/>
          <w:szCs w:val="20"/>
          <w:lang w:val="uk-UA"/>
        </w:rPr>
        <w:t> </w:t>
      </w:r>
      <w:r w:rsidRPr="00C346E6">
        <w:rPr>
          <w:color w:val="00000A"/>
          <w:sz w:val="20"/>
          <w:szCs w:val="20"/>
        </w:rPr>
        <w:t>474–483.</w:t>
      </w:r>
    </w:p>
    <w:p w:rsidR="000C012C" w:rsidRPr="00C346E6" w:rsidRDefault="000C012C" w:rsidP="00730248">
      <w:pPr>
        <w:numPr>
          <w:ilvl w:val="0"/>
          <w:numId w:val="27"/>
        </w:numPr>
        <w:suppressAutoHyphens/>
        <w:autoSpaceDE w:val="0"/>
        <w:autoSpaceDN w:val="0"/>
        <w:adjustRightInd w:val="0"/>
        <w:ind w:left="426" w:hanging="426"/>
        <w:jc w:val="both"/>
        <w:rPr>
          <w:color w:val="00000A"/>
          <w:sz w:val="20"/>
          <w:szCs w:val="20"/>
        </w:rPr>
      </w:pPr>
      <w:r w:rsidRPr="00C346E6">
        <w:rPr>
          <w:color w:val="00000A"/>
          <w:sz w:val="20"/>
          <w:szCs w:val="20"/>
        </w:rPr>
        <w:t>Ясінчук Л. 50 літ “Рідної школи” 1881–1939 / Л. Ясінчук. – Львів : Накладом Т-ва “Рідна школа”, 1931. – 267 с.</w:t>
      </w:r>
    </w:p>
    <w:p w:rsidR="000C012C" w:rsidRPr="00C346E6" w:rsidRDefault="000C012C" w:rsidP="000C012C">
      <w:pPr>
        <w:tabs>
          <w:tab w:val="left" w:pos="708"/>
        </w:tabs>
        <w:suppressAutoHyphens/>
        <w:ind w:firstLine="709"/>
        <w:jc w:val="both"/>
        <w:rPr>
          <w:i/>
          <w:color w:val="00000A"/>
          <w:sz w:val="20"/>
          <w:szCs w:val="20"/>
        </w:rPr>
      </w:pPr>
      <w:r w:rsidRPr="00C346E6">
        <w:rPr>
          <w:i/>
          <w:color w:val="00000A"/>
          <w:sz w:val="20"/>
          <w:szCs w:val="20"/>
        </w:rPr>
        <w:t xml:space="preserve"> </w:t>
      </w:r>
    </w:p>
    <w:p w:rsidR="000C012C" w:rsidRPr="00C346E6" w:rsidRDefault="000C012C" w:rsidP="000C012C">
      <w:pPr>
        <w:tabs>
          <w:tab w:val="left" w:pos="708"/>
        </w:tabs>
        <w:suppressAutoHyphens/>
        <w:ind w:firstLine="709"/>
        <w:jc w:val="both"/>
        <w:rPr>
          <w:i/>
          <w:color w:val="00000A"/>
          <w:sz w:val="20"/>
          <w:szCs w:val="20"/>
        </w:rPr>
      </w:pPr>
      <w:r w:rsidRPr="00C346E6">
        <w:rPr>
          <w:i/>
          <w:color w:val="00000A"/>
          <w:sz w:val="20"/>
          <w:szCs w:val="20"/>
        </w:rPr>
        <w:t>В статье сделан анализ уставов украинских народовских обществ Галиции 60-х гг. XIX – начала ХХ вв. Они позволяют выяснить важнейшие организационные основы деятельности культурно-обра</w:t>
      </w:r>
      <w:r w:rsidR="007C6E70">
        <w:rPr>
          <w:i/>
          <w:color w:val="00000A"/>
          <w:sz w:val="20"/>
          <w:szCs w:val="20"/>
          <w:lang w:val="uk-UA"/>
        </w:rPr>
        <w:softHyphen/>
      </w:r>
      <w:r w:rsidRPr="00C346E6">
        <w:rPr>
          <w:i/>
          <w:color w:val="00000A"/>
          <w:sz w:val="20"/>
          <w:szCs w:val="20"/>
        </w:rPr>
        <w:t>зо</w:t>
      </w:r>
      <w:r w:rsidR="007C6E70">
        <w:rPr>
          <w:i/>
          <w:color w:val="00000A"/>
          <w:sz w:val="20"/>
          <w:szCs w:val="20"/>
          <w:lang w:val="uk-UA"/>
        </w:rPr>
        <w:softHyphen/>
      </w:r>
      <w:r w:rsidRPr="00C346E6">
        <w:rPr>
          <w:i/>
          <w:color w:val="00000A"/>
          <w:sz w:val="20"/>
          <w:szCs w:val="20"/>
        </w:rPr>
        <w:t>ва</w:t>
      </w:r>
      <w:r w:rsidR="007C6E70">
        <w:rPr>
          <w:i/>
          <w:color w:val="00000A"/>
          <w:sz w:val="20"/>
          <w:szCs w:val="20"/>
          <w:lang w:val="uk-UA"/>
        </w:rPr>
        <w:softHyphen/>
      </w:r>
      <w:r w:rsidRPr="00C346E6">
        <w:rPr>
          <w:i/>
          <w:color w:val="00000A"/>
          <w:sz w:val="20"/>
          <w:szCs w:val="20"/>
        </w:rPr>
        <w:t>тельных, педагогических и художественных общественных объединений. В целом исследование уста</w:t>
      </w:r>
      <w:r w:rsidR="007C6E70">
        <w:rPr>
          <w:i/>
          <w:color w:val="00000A"/>
          <w:sz w:val="20"/>
          <w:szCs w:val="20"/>
          <w:lang w:val="uk-UA"/>
        </w:rPr>
        <w:softHyphen/>
      </w:r>
      <w:r w:rsidRPr="00C346E6">
        <w:rPr>
          <w:i/>
          <w:color w:val="00000A"/>
          <w:sz w:val="20"/>
          <w:szCs w:val="20"/>
        </w:rPr>
        <w:t>вов народовских обществ позволяет утверждать, что они заложили эффективный механизм для реа</w:t>
      </w:r>
      <w:r w:rsidR="007C6E70">
        <w:rPr>
          <w:i/>
          <w:color w:val="00000A"/>
          <w:sz w:val="20"/>
          <w:szCs w:val="20"/>
          <w:lang w:val="uk-UA"/>
        </w:rPr>
        <w:softHyphen/>
      </w:r>
      <w:r w:rsidRPr="00C346E6">
        <w:rPr>
          <w:i/>
          <w:color w:val="00000A"/>
          <w:sz w:val="20"/>
          <w:szCs w:val="20"/>
        </w:rPr>
        <w:t>ли</w:t>
      </w:r>
      <w:r w:rsidR="007C6E70">
        <w:rPr>
          <w:i/>
          <w:color w:val="00000A"/>
          <w:sz w:val="20"/>
          <w:szCs w:val="20"/>
          <w:lang w:val="uk-UA"/>
        </w:rPr>
        <w:softHyphen/>
      </w:r>
      <w:r w:rsidRPr="00C346E6">
        <w:rPr>
          <w:i/>
          <w:color w:val="00000A"/>
          <w:sz w:val="20"/>
          <w:szCs w:val="20"/>
        </w:rPr>
        <w:t>за</w:t>
      </w:r>
      <w:r w:rsidR="007C6E70">
        <w:rPr>
          <w:i/>
          <w:color w:val="00000A"/>
          <w:sz w:val="20"/>
          <w:szCs w:val="20"/>
          <w:lang w:val="uk-UA"/>
        </w:rPr>
        <w:softHyphen/>
      </w:r>
      <w:r w:rsidRPr="00C346E6">
        <w:rPr>
          <w:i/>
          <w:color w:val="00000A"/>
          <w:sz w:val="20"/>
          <w:szCs w:val="20"/>
        </w:rPr>
        <w:t>ции задач, которые каждая из общественных организаций пыталась воплотить в жизнь.</w:t>
      </w:r>
    </w:p>
    <w:p w:rsidR="000C012C" w:rsidRPr="00C346E6" w:rsidRDefault="000C012C" w:rsidP="000C012C">
      <w:pPr>
        <w:tabs>
          <w:tab w:val="left" w:pos="708"/>
        </w:tabs>
        <w:suppressAutoHyphens/>
        <w:ind w:firstLine="709"/>
        <w:jc w:val="both"/>
        <w:rPr>
          <w:color w:val="00000A"/>
          <w:sz w:val="20"/>
          <w:szCs w:val="20"/>
        </w:rPr>
      </w:pPr>
      <w:r w:rsidRPr="00C346E6">
        <w:rPr>
          <w:b/>
          <w:i/>
          <w:color w:val="00000A"/>
          <w:sz w:val="20"/>
          <w:szCs w:val="20"/>
        </w:rPr>
        <w:t>Ключевые слова:</w:t>
      </w:r>
      <w:r w:rsidRPr="00C346E6">
        <w:rPr>
          <w:i/>
          <w:color w:val="00000A"/>
          <w:sz w:val="20"/>
          <w:szCs w:val="20"/>
        </w:rPr>
        <w:t xml:space="preserve"> Галиция, народнические общества, уставы.</w:t>
      </w:r>
      <w:r w:rsidRPr="00C346E6">
        <w:rPr>
          <w:color w:val="00000A"/>
          <w:sz w:val="20"/>
          <w:szCs w:val="20"/>
        </w:rPr>
        <w:t xml:space="preserve"> </w:t>
      </w:r>
    </w:p>
    <w:p w:rsidR="000C012C" w:rsidRPr="00C346E6" w:rsidRDefault="000C012C" w:rsidP="000C012C">
      <w:pPr>
        <w:tabs>
          <w:tab w:val="left" w:pos="708"/>
        </w:tabs>
        <w:suppressAutoHyphens/>
        <w:ind w:firstLine="709"/>
        <w:jc w:val="both"/>
        <w:rPr>
          <w:color w:val="00000A"/>
          <w:sz w:val="20"/>
          <w:szCs w:val="20"/>
        </w:rPr>
      </w:pPr>
    </w:p>
    <w:p w:rsidR="000C012C" w:rsidRPr="000C012C" w:rsidRDefault="000C012C" w:rsidP="000C012C">
      <w:pPr>
        <w:tabs>
          <w:tab w:val="left" w:pos="708"/>
        </w:tabs>
        <w:suppressAutoHyphens/>
        <w:ind w:firstLine="709"/>
        <w:jc w:val="both"/>
        <w:rPr>
          <w:i/>
          <w:color w:val="00000A"/>
          <w:sz w:val="20"/>
          <w:szCs w:val="20"/>
          <w:lang w:val="en-US"/>
        </w:rPr>
      </w:pPr>
      <w:r w:rsidRPr="000C012C">
        <w:rPr>
          <w:i/>
          <w:color w:val="00000A"/>
          <w:sz w:val="20"/>
          <w:szCs w:val="20"/>
          <w:lang w:val="en-US"/>
        </w:rPr>
        <w:t xml:space="preserve">The article analyzes the statutes populist Ukrainian Galician companies 60’s of the XIX – early XX century. They allow you to find out the most important organizational principles of cultural and educational activities, educational and artistic associations. In general, research statutes populist societies suggests that they laid an effective mechanism for the implementation of the tasks that each of </w:t>
      </w:r>
      <w:r w:rsidRPr="00C346E6">
        <w:rPr>
          <w:i/>
          <w:color w:val="00000A"/>
          <w:sz w:val="20"/>
          <w:szCs w:val="20"/>
          <w:lang w:val="en-US"/>
        </w:rPr>
        <w:t>ngo</w:t>
      </w:r>
      <w:r w:rsidRPr="000C012C">
        <w:rPr>
          <w:i/>
          <w:color w:val="00000A"/>
          <w:sz w:val="20"/>
          <w:szCs w:val="20"/>
          <w:lang w:val="en-US"/>
        </w:rPr>
        <w:t>s trying to implement.</w:t>
      </w:r>
    </w:p>
    <w:p w:rsidR="000C012C" w:rsidRPr="000C012C" w:rsidRDefault="000C012C" w:rsidP="000C012C">
      <w:pPr>
        <w:suppressAutoHyphens/>
        <w:ind w:firstLine="709"/>
        <w:rPr>
          <w:sz w:val="20"/>
          <w:szCs w:val="20"/>
          <w:lang w:val="en-US"/>
        </w:rPr>
      </w:pPr>
      <w:r w:rsidRPr="000C012C">
        <w:rPr>
          <w:b/>
          <w:i/>
          <w:color w:val="00000A"/>
          <w:sz w:val="20"/>
          <w:szCs w:val="20"/>
          <w:lang w:val="en-US"/>
        </w:rPr>
        <w:t>Keywords:</w:t>
      </w:r>
      <w:r w:rsidRPr="000C012C">
        <w:rPr>
          <w:i/>
          <w:color w:val="00000A"/>
          <w:sz w:val="20"/>
          <w:szCs w:val="20"/>
          <w:lang w:val="en-US"/>
        </w:rPr>
        <w:t xml:space="preserve"> Galicia, populist society, statutes.</w:t>
      </w:r>
      <w:r w:rsidRPr="000C012C">
        <w:rPr>
          <w:sz w:val="20"/>
          <w:szCs w:val="20"/>
          <w:lang w:val="en-US"/>
        </w:rPr>
        <w:t xml:space="preserve"> </w:t>
      </w:r>
    </w:p>
    <w:p w:rsidR="008E4D53" w:rsidRDefault="008E4D53" w:rsidP="001858DE">
      <w:pPr>
        <w:suppressAutoHyphens/>
        <w:autoSpaceDE w:val="0"/>
        <w:autoSpaceDN w:val="0"/>
        <w:adjustRightInd w:val="0"/>
        <w:jc w:val="both"/>
        <w:rPr>
          <w:b/>
          <w:caps/>
          <w:lang w:val="uk-UA"/>
        </w:rPr>
      </w:pPr>
    </w:p>
    <w:p w:rsidR="007C6E70" w:rsidRDefault="007C6E70" w:rsidP="001858DE">
      <w:pPr>
        <w:suppressAutoHyphens/>
        <w:autoSpaceDE w:val="0"/>
        <w:autoSpaceDN w:val="0"/>
        <w:adjustRightInd w:val="0"/>
        <w:jc w:val="both"/>
        <w:rPr>
          <w:b/>
          <w:caps/>
          <w:lang w:val="uk-UA"/>
        </w:rPr>
      </w:pPr>
    </w:p>
    <w:p w:rsidR="007C6E70" w:rsidRDefault="007C6E70" w:rsidP="001858DE">
      <w:pPr>
        <w:suppressAutoHyphens/>
        <w:autoSpaceDE w:val="0"/>
        <w:autoSpaceDN w:val="0"/>
        <w:adjustRightInd w:val="0"/>
        <w:jc w:val="both"/>
        <w:rPr>
          <w:b/>
          <w:caps/>
          <w:lang w:val="uk-UA"/>
        </w:rPr>
      </w:pPr>
    </w:p>
    <w:p w:rsidR="00753C07" w:rsidRPr="00C7753E" w:rsidRDefault="00753C07" w:rsidP="00753C07">
      <w:pPr>
        <w:tabs>
          <w:tab w:val="left" w:pos="1340"/>
        </w:tabs>
        <w:rPr>
          <w:b/>
          <w:lang w:val="uk-UA"/>
        </w:rPr>
      </w:pPr>
      <w:r w:rsidRPr="00C7753E">
        <w:rPr>
          <w:b/>
          <w:lang w:val="uk-UA"/>
        </w:rPr>
        <w:t xml:space="preserve">УДК 9.4(477):331.556.46 “1891–1905” </w:t>
      </w:r>
    </w:p>
    <w:p w:rsidR="00753C07" w:rsidRPr="00C7753E" w:rsidRDefault="00753C07" w:rsidP="00753C07">
      <w:pPr>
        <w:rPr>
          <w:lang w:val="uk-UA"/>
        </w:rPr>
      </w:pPr>
      <w:r w:rsidRPr="00C7753E">
        <w:rPr>
          <w:b/>
          <w:lang w:val="uk-UA"/>
        </w:rPr>
        <w:t>ББК 63.3 (4 Укр) 52</w:t>
      </w:r>
      <w:r w:rsidRPr="00C7753E">
        <w:rPr>
          <w:lang w:val="uk-UA"/>
        </w:rPr>
        <w:tab/>
      </w:r>
      <w:r w:rsidRPr="00C7753E">
        <w:rPr>
          <w:lang w:val="uk-UA"/>
        </w:rPr>
        <w:tab/>
      </w:r>
      <w:r w:rsidRPr="00C7753E">
        <w:rPr>
          <w:lang w:val="uk-UA"/>
        </w:rPr>
        <w:tab/>
      </w:r>
      <w:r w:rsidRPr="00C7753E">
        <w:rPr>
          <w:lang w:val="uk-UA"/>
        </w:rPr>
        <w:tab/>
      </w:r>
      <w:r w:rsidRPr="00C7753E">
        <w:rPr>
          <w:lang w:val="uk-UA"/>
        </w:rPr>
        <w:tab/>
      </w:r>
      <w:r w:rsidRPr="00C7753E">
        <w:rPr>
          <w:lang w:val="uk-UA"/>
        </w:rPr>
        <w:tab/>
      </w:r>
      <w:r w:rsidRPr="007D6BF4">
        <w:rPr>
          <w:lang w:val="uk-UA"/>
        </w:rPr>
        <w:t xml:space="preserve">          </w:t>
      </w:r>
      <w:r w:rsidRPr="00C7753E">
        <w:rPr>
          <w:b/>
          <w:i/>
          <w:lang w:val="uk-UA"/>
        </w:rPr>
        <w:t>Святослав Ластовецький</w:t>
      </w:r>
    </w:p>
    <w:p w:rsidR="00753C07" w:rsidRPr="00C7753E" w:rsidRDefault="00753C07" w:rsidP="00753C07">
      <w:pPr>
        <w:tabs>
          <w:tab w:val="right" w:pos="9360"/>
        </w:tabs>
        <w:jc w:val="center"/>
        <w:rPr>
          <w:lang w:val="uk-UA"/>
        </w:rPr>
      </w:pPr>
    </w:p>
    <w:p w:rsidR="00753C07" w:rsidRPr="007D6BF4" w:rsidRDefault="00753C07" w:rsidP="00753C07">
      <w:pPr>
        <w:tabs>
          <w:tab w:val="right" w:pos="9360"/>
        </w:tabs>
        <w:jc w:val="center"/>
        <w:rPr>
          <w:b/>
          <w:lang w:val="uk-UA"/>
        </w:rPr>
      </w:pPr>
      <w:r w:rsidRPr="00C7753E">
        <w:rPr>
          <w:b/>
          <w:lang w:val="uk-UA"/>
        </w:rPr>
        <w:t xml:space="preserve">ПОЧАТКОВИЙ ПЕРІОД УКРАЇНСЬКОЇ ЕМІГРАЦІЇ </w:t>
      </w:r>
    </w:p>
    <w:p w:rsidR="00753C07" w:rsidRPr="00C7753E" w:rsidRDefault="00753C07" w:rsidP="00753C07">
      <w:pPr>
        <w:tabs>
          <w:tab w:val="right" w:pos="9360"/>
        </w:tabs>
        <w:jc w:val="center"/>
        <w:rPr>
          <w:b/>
          <w:lang w:val="uk-UA"/>
        </w:rPr>
      </w:pPr>
      <w:r w:rsidRPr="00C7753E">
        <w:rPr>
          <w:b/>
          <w:lang w:val="uk-UA"/>
        </w:rPr>
        <w:t>ДО КАНАДСЬКОЇ ПРОВІНЦІЇ КВЕБЕК (1891–1905 рр.)</w:t>
      </w:r>
    </w:p>
    <w:p w:rsidR="00B438DF" w:rsidRDefault="00B438DF" w:rsidP="00753C07">
      <w:pPr>
        <w:tabs>
          <w:tab w:val="right" w:pos="9360"/>
        </w:tabs>
        <w:ind w:firstLine="709"/>
        <w:jc w:val="both"/>
        <w:rPr>
          <w:i/>
          <w:lang w:val="uk-UA"/>
        </w:rPr>
        <w:sectPr w:rsidR="00B438DF" w:rsidSect="002E47FC">
          <w:headerReference w:type="default" r:id="rId95"/>
          <w:type w:val="continuous"/>
          <w:pgSz w:w="11907" w:h="16840" w:code="9"/>
          <w:pgMar w:top="1418" w:right="1418" w:bottom="1134" w:left="1418" w:header="964" w:footer="851" w:gutter="0"/>
          <w:cols w:space="720"/>
          <w:titlePg/>
          <w:docGrid w:linePitch="326"/>
        </w:sectPr>
      </w:pPr>
    </w:p>
    <w:p w:rsidR="00753C07" w:rsidRPr="00C7753E" w:rsidRDefault="00753C07" w:rsidP="00753C07">
      <w:pPr>
        <w:tabs>
          <w:tab w:val="right" w:pos="9360"/>
        </w:tabs>
        <w:ind w:firstLine="709"/>
        <w:jc w:val="both"/>
        <w:rPr>
          <w:i/>
          <w:lang w:val="uk-UA"/>
        </w:rPr>
      </w:pPr>
    </w:p>
    <w:p w:rsidR="00753C07" w:rsidRPr="00C7753E" w:rsidRDefault="00753C07" w:rsidP="00753C07">
      <w:pPr>
        <w:tabs>
          <w:tab w:val="right" w:pos="9360"/>
        </w:tabs>
        <w:ind w:firstLine="709"/>
        <w:jc w:val="both"/>
        <w:rPr>
          <w:i/>
          <w:sz w:val="20"/>
          <w:szCs w:val="20"/>
          <w:lang w:val="uk-UA"/>
        </w:rPr>
      </w:pPr>
      <w:r w:rsidRPr="00C7753E">
        <w:rPr>
          <w:i/>
          <w:sz w:val="20"/>
          <w:szCs w:val="20"/>
          <w:lang w:val="uk-UA"/>
        </w:rPr>
        <w:t>У статті досліджено перший етап еміграції українців до канадської провінції Квебек, проа</w:t>
      </w:r>
      <w:r w:rsidR="00412D70">
        <w:rPr>
          <w:i/>
          <w:sz w:val="20"/>
          <w:szCs w:val="20"/>
          <w:lang w:val="uk-UA"/>
        </w:rPr>
        <w:softHyphen/>
      </w:r>
      <w:r w:rsidRPr="00C7753E">
        <w:rPr>
          <w:i/>
          <w:sz w:val="20"/>
          <w:szCs w:val="20"/>
          <w:lang w:val="uk-UA"/>
        </w:rPr>
        <w:t>на</w:t>
      </w:r>
      <w:r w:rsidR="00412D70">
        <w:rPr>
          <w:i/>
          <w:sz w:val="20"/>
          <w:szCs w:val="20"/>
          <w:lang w:val="uk-UA"/>
        </w:rPr>
        <w:softHyphen/>
      </w:r>
      <w:r w:rsidRPr="00C7753E">
        <w:rPr>
          <w:i/>
          <w:sz w:val="20"/>
          <w:szCs w:val="20"/>
          <w:lang w:val="uk-UA"/>
        </w:rPr>
        <w:t>лі</w:t>
      </w:r>
      <w:r w:rsidR="00412D70">
        <w:rPr>
          <w:i/>
          <w:sz w:val="20"/>
          <w:szCs w:val="20"/>
          <w:lang w:val="uk-UA"/>
        </w:rPr>
        <w:softHyphen/>
      </w:r>
      <w:r w:rsidRPr="00C7753E">
        <w:rPr>
          <w:i/>
          <w:sz w:val="20"/>
          <w:szCs w:val="20"/>
          <w:lang w:val="uk-UA"/>
        </w:rPr>
        <w:t>зо</w:t>
      </w:r>
      <w:r w:rsidR="00412D70">
        <w:rPr>
          <w:i/>
          <w:sz w:val="20"/>
          <w:szCs w:val="20"/>
          <w:lang w:val="uk-UA"/>
        </w:rPr>
        <w:softHyphen/>
      </w:r>
      <w:r w:rsidRPr="00C7753E">
        <w:rPr>
          <w:i/>
          <w:sz w:val="20"/>
          <w:szCs w:val="20"/>
          <w:lang w:val="uk-UA"/>
        </w:rPr>
        <w:t>вано комплекс причинно-наслідкових зв’язків, які призвели до цього процесу. Паралельно зроблено спро</w:t>
      </w:r>
      <w:r w:rsidR="00412D70">
        <w:rPr>
          <w:i/>
          <w:sz w:val="20"/>
          <w:szCs w:val="20"/>
          <w:lang w:val="uk-UA"/>
        </w:rPr>
        <w:softHyphen/>
      </w:r>
      <w:r w:rsidRPr="00C7753E">
        <w:rPr>
          <w:i/>
          <w:sz w:val="20"/>
          <w:szCs w:val="20"/>
          <w:lang w:val="uk-UA"/>
        </w:rPr>
        <w:t>бу встановити можливість перебування українців у Канаді до 1891 року, тобто першого задоку</w:t>
      </w:r>
      <w:r w:rsidR="00412D70">
        <w:rPr>
          <w:i/>
          <w:sz w:val="20"/>
          <w:szCs w:val="20"/>
          <w:lang w:val="uk-UA"/>
        </w:rPr>
        <w:softHyphen/>
      </w:r>
      <w:r w:rsidRPr="00C7753E">
        <w:rPr>
          <w:i/>
          <w:sz w:val="20"/>
          <w:szCs w:val="20"/>
          <w:lang w:val="uk-UA"/>
        </w:rPr>
        <w:t>мен</w:t>
      </w:r>
      <w:r w:rsidR="00412D70">
        <w:rPr>
          <w:i/>
          <w:sz w:val="20"/>
          <w:szCs w:val="20"/>
          <w:lang w:val="uk-UA"/>
        </w:rPr>
        <w:softHyphen/>
      </w:r>
      <w:r w:rsidRPr="00C7753E">
        <w:rPr>
          <w:i/>
          <w:sz w:val="20"/>
          <w:szCs w:val="20"/>
          <w:lang w:val="uk-UA"/>
        </w:rPr>
        <w:t>то</w:t>
      </w:r>
      <w:r w:rsidR="00412D70">
        <w:rPr>
          <w:i/>
          <w:sz w:val="20"/>
          <w:szCs w:val="20"/>
          <w:lang w:val="uk-UA"/>
        </w:rPr>
        <w:softHyphen/>
      </w:r>
      <w:r w:rsidRPr="00C7753E">
        <w:rPr>
          <w:i/>
          <w:sz w:val="20"/>
          <w:szCs w:val="20"/>
          <w:lang w:val="uk-UA"/>
        </w:rPr>
        <w:t>ваного випадку відвідин вихідцями з українських земель цієї країни. На основі архівних матеріалів та істо</w:t>
      </w:r>
      <w:r w:rsidR="00412D70">
        <w:rPr>
          <w:i/>
          <w:sz w:val="20"/>
          <w:szCs w:val="20"/>
          <w:lang w:val="uk-UA"/>
        </w:rPr>
        <w:softHyphen/>
      </w:r>
      <w:r w:rsidRPr="00C7753E">
        <w:rPr>
          <w:i/>
          <w:sz w:val="20"/>
          <w:szCs w:val="20"/>
          <w:lang w:val="uk-UA"/>
        </w:rPr>
        <w:t>ріографічних видань установлено точну кількість перших українців Квебеку, їх громадську й про</w:t>
      </w:r>
      <w:r w:rsidR="00412D70">
        <w:rPr>
          <w:i/>
          <w:sz w:val="20"/>
          <w:szCs w:val="20"/>
          <w:lang w:val="uk-UA"/>
        </w:rPr>
        <w:softHyphen/>
      </w:r>
      <w:r w:rsidRPr="00C7753E">
        <w:rPr>
          <w:i/>
          <w:sz w:val="20"/>
          <w:szCs w:val="20"/>
          <w:lang w:val="uk-UA"/>
        </w:rPr>
        <w:t>фе</w:t>
      </w:r>
      <w:r w:rsidR="00412D70">
        <w:rPr>
          <w:i/>
          <w:sz w:val="20"/>
          <w:szCs w:val="20"/>
          <w:lang w:val="uk-UA"/>
        </w:rPr>
        <w:softHyphen/>
      </w:r>
      <w:r w:rsidRPr="00C7753E">
        <w:rPr>
          <w:i/>
          <w:sz w:val="20"/>
          <w:szCs w:val="20"/>
          <w:lang w:val="uk-UA"/>
        </w:rPr>
        <w:t xml:space="preserve">сійну діяльність, труднощі в розбудові рідної церкви та взаємовідносини з місцевою владою. </w:t>
      </w:r>
    </w:p>
    <w:p w:rsidR="00753C07" w:rsidRPr="00412D70" w:rsidRDefault="00753C07" w:rsidP="00753C07">
      <w:pPr>
        <w:tabs>
          <w:tab w:val="right" w:pos="9360"/>
        </w:tabs>
        <w:ind w:firstLine="709"/>
        <w:jc w:val="both"/>
        <w:rPr>
          <w:i/>
          <w:spacing w:val="-4"/>
          <w:sz w:val="20"/>
          <w:szCs w:val="20"/>
          <w:lang w:val="uk-UA"/>
        </w:rPr>
      </w:pPr>
      <w:r w:rsidRPr="00412D70">
        <w:rPr>
          <w:b/>
          <w:i/>
          <w:spacing w:val="-4"/>
          <w:sz w:val="20"/>
          <w:szCs w:val="20"/>
          <w:lang w:val="uk-UA"/>
        </w:rPr>
        <w:t>Ключові слова:</w:t>
      </w:r>
      <w:r w:rsidRPr="00412D70">
        <w:rPr>
          <w:i/>
          <w:spacing w:val="-4"/>
          <w:sz w:val="20"/>
          <w:szCs w:val="20"/>
          <w:lang w:val="uk-UA"/>
        </w:rPr>
        <w:t xml:space="preserve"> еміграція, переселення, організація, розвиток, періодик</w:t>
      </w:r>
      <w:r w:rsidR="00D42B1E">
        <w:rPr>
          <w:i/>
          <w:spacing w:val="-4"/>
          <w:sz w:val="20"/>
          <w:szCs w:val="20"/>
          <w:lang w:val="uk-UA"/>
        </w:rPr>
        <w:t>а</w:t>
      </w:r>
      <w:r w:rsidRPr="00412D70">
        <w:rPr>
          <w:i/>
          <w:spacing w:val="-4"/>
          <w:sz w:val="20"/>
          <w:szCs w:val="20"/>
          <w:lang w:val="uk-UA"/>
        </w:rPr>
        <w:t>, духовність, менталь</w:t>
      </w:r>
      <w:r w:rsidR="00412D70" w:rsidRPr="00412D70">
        <w:rPr>
          <w:i/>
          <w:spacing w:val="-4"/>
          <w:sz w:val="20"/>
          <w:szCs w:val="20"/>
          <w:lang w:val="uk-UA"/>
        </w:rPr>
        <w:softHyphen/>
      </w:r>
      <w:r w:rsidRPr="00412D70">
        <w:rPr>
          <w:i/>
          <w:spacing w:val="-4"/>
          <w:sz w:val="20"/>
          <w:szCs w:val="20"/>
          <w:lang w:val="uk-UA"/>
        </w:rPr>
        <w:t>ність.</w:t>
      </w:r>
    </w:p>
    <w:p w:rsidR="00753C07" w:rsidRPr="00C7753E" w:rsidRDefault="00753C07" w:rsidP="00753C07">
      <w:pPr>
        <w:tabs>
          <w:tab w:val="right" w:pos="9360"/>
        </w:tabs>
        <w:ind w:firstLine="709"/>
        <w:jc w:val="both"/>
        <w:rPr>
          <w:lang w:val="uk-UA"/>
        </w:rPr>
      </w:pPr>
    </w:p>
    <w:p w:rsidR="00753C07" w:rsidRPr="00C7753E" w:rsidRDefault="00753C07" w:rsidP="00753C07">
      <w:pPr>
        <w:tabs>
          <w:tab w:val="right" w:pos="9360"/>
        </w:tabs>
        <w:ind w:firstLine="709"/>
        <w:jc w:val="both"/>
        <w:rPr>
          <w:lang w:val="uk-UA"/>
        </w:rPr>
      </w:pPr>
      <w:r w:rsidRPr="00C7753E">
        <w:rPr>
          <w:lang w:val="uk-UA"/>
        </w:rPr>
        <w:t>Друга половина ХІХ ст. стала знаковим періодом української історії не тільки че</w:t>
      </w:r>
      <w:r w:rsidR="00412D70">
        <w:rPr>
          <w:lang w:val="uk-UA"/>
        </w:rPr>
        <w:softHyphen/>
      </w:r>
      <w:r w:rsidRPr="00C7753E">
        <w:rPr>
          <w:lang w:val="uk-UA"/>
        </w:rPr>
        <w:t>рез перехід національного руху до етапу політизації та висунення чітких націо</w:t>
      </w:r>
      <w:r w:rsidR="00412D70">
        <w:rPr>
          <w:lang w:val="uk-UA"/>
        </w:rPr>
        <w:softHyphen/>
      </w:r>
      <w:r w:rsidRPr="00C7753E">
        <w:rPr>
          <w:lang w:val="uk-UA"/>
        </w:rPr>
        <w:t>наль</w:t>
      </w:r>
      <w:r w:rsidR="00412D70">
        <w:rPr>
          <w:lang w:val="uk-UA"/>
        </w:rPr>
        <w:softHyphen/>
      </w:r>
      <w:r w:rsidRPr="00C7753E">
        <w:rPr>
          <w:lang w:val="uk-UA"/>
        </w:rPr>
        <w:t>них вимог, а й завдяки якісно новому явищу – масовій еміграції українців до Північної Америки. Поняття еміграції на той час не було новим для українського народу, а осо</w:t>
      </w:r>
      <w:r w:rsidR="00412D70">
        <w:rPr>
          <w:lang w:val="uk-UA"/>
        </w:rPr>
        <w:softHyphen/>
      </w:r>
      <w:r w:rsidRPr="00C7753E">
        <w:rPr>
          <w:lang w:val="uk-UA"/>
        </w:rPr>
        <w:t>бли</w:t>
      </w:r>
      <w:r w:rsidR="00412D70">
        <w:rPr>
          <w:lang w:val="uk-UA"/>
        </w:rPr>
        <w:softHyphen/>
      </w:r>
      <w:r w:rsidRPr="00C7753E">
        <w:rPr>
          <w:lang w:val="uk-UA"/>
        </w:rPr>
        <w:t>во для його політичної еліти. Достатньо згадати лише мазепинську еміграцію по</w:t>
      </w:r>
      <w:r w:rsidR="00412D70">
        <w:rPr>
          <w:lang w:val="uk-UA"/>
        </w:rPr>
        <w:softHyphen/>
      </w:r>
      <w:r w:rsidRPr="00C7753E">
        <w:rPr>
          <w:lang w:val="uk-UA"/>
        </w:rPr>
        <w:t>чат</w:t>
      </w:r>
      <w:r w:rsidR="00412D70">
        <w:rPr>
          <w:lang w:val="uk-UA"/>
        </w:rPr>
        <w:softHyphen/>
      </w:r>
      <w:r w:rsidRPr="00C7753E">
        <w:rPr>
          <w:lang w:val="uk-UA"/>
        </w:rPr>
        <w:t>ку ХVІІІ ст. або масове економічне переселення українського селянства на Кубань, Пів</w:t>
      </w:r>
      <w:r w:rsidR="00412D70">
        <w:rPr>
          <w:lang w:val="uk-UA"/>
        </w:rPr>
        <w:softHyphen/>
      </w:r>
      <w:r w:rsidRPr="00C7753E">
        <w:rPr>
          <w:lang w:val="uk-UA"/>
        </w:rPr>
        <w:t>ден</w:t>
      </w:r>
      <w:r w:rsidR="00412D70">
        <w:rPr>
          <w:lang w:val="uk-UA"/>
        </w:rPr>
        <w:softHyphen/>
      </w:r>
      <w:r w:rsidRPr="00C7753E">
        <w:rPr>
          <w:lang w:val="uk-UA"/>
        </w:rPr>
        <w:t>ний Сибір чи Північний Кавказ упродовж усього ХІХ ст. Однак усі ці явища, хоч і мали закономірний, тяглісний характер, та відзначалися незрівнянно меншим впливом на формування національної ментальності, а згодом і боротьби за українську дер</w:t>
      </w:r>
      <w:r w:rsidR="00412D70">
        <w:rPr>
          <w:lang w:val="uk-UA"/>
        </w:rPr>
        <w:softHyphen/>
      </w:r>
      <w:r w:rsidRPr="00C7753E">
        <w:rPr>
          <w:lang w:val="uk-UA"/>
        </w:rPr>
        <w:t>жав</w:t>
      </w:r>
      <w:r w:rsidR="00412D70">
        <w:rPr>
          <w:lang w:val="uk-UA"/>
        </w:rPr>
        <w:softHyphen/>
      </w:r>
      <w:r w:rsidRPr="00C7753E">
        <w:rPr>
          <w:lang w:val="uk-UA"/>
        </w:rPr>
        <w:t>ність у ХХ ст., аніж результат масового переселення українців до США й Канади.</w:t>
      </w:r>
    </w:p>
    <w:p w:rsidR="00753C07" w:rsidRPr="00C7753E" w:rsidRDefault="00B438DF" w:rsidP="00753C07">
      <w:pPr>
        <w:tabs>
          <w:tab w:val="right" w:pos="9360"/>
        </w:tabs>
        <w:ind w:firstLine="709"/>
        <w:jc w:val="both"/>
        <w:rPr>
          <w:lang w:val="uk-UA"/>
        </w:rPr>
      </w:pPr>
      <w:r>
        <w:rPr>
          <w:noProof/>
          <w:lang w:val="uk-UA" w:eastAsia="uk-UA"/>
        </w:rPr>
        <mc:AlternateContent>
          <mc:Choice Requires="wps">
            <w:drawing>
              <wp:anchor distT="0" distB="0" distL="114300" distR="114300" simplePos="0" relativeHeight="252029952" behindDoc="0" locked="0" layoutInCell="1" allowOverlap="1" wp14:anchorId="5369C41D" wp14:editId="1B95681A">
                <wp:simplePos x="0" y="0"/>
                <wp:positionH relativeFrom="column">
                  <wp:posOffset>-90805</wp:posOffset>
                </wp:positionH>
                <wp:positionV relativeFrom="paragraph">
                  <wp:posOffset>1189578</wp:posOffset>
                </wp:positionV>
                <wp:extent cx="2841625" cy="262255"/>
                <wp:effectExtent l="0" t="0" r="0" b="4445"/>
                <wp:wrapNone/>
                <wp:docPr id="264" name="Поле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B438DF">
                            <w:pPr>
                              <w:rPr>
                                <w:sz w:val="20"/>
                                <w:szCs w:val="20"/>
                                <w:lang w:val="uk-UA"/>
                              </w:rPr>
                            </w:pPr>
                            <w:r w:rsidRPr="001F0325">
                              <w:rPr>
                                <w:color w:val="000000"/>
                                <w:sz w:val="20"/>
                                <w:szCs w:val="20"/>
                              </w:rPr>
                              <w:t xml:space="preserve">© </w:t>
                            </w:r>
                            <w:r>
                              <w:rPr>
                                <w:bCs/>
                                <w:sz w:val="20"/>
                                <w:szCs w:val="20"/>
                                <w:lang w:val="uk-UA"/>
                              </w:rPr>
                              <w:t>Ластовецький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B438DF">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4" o:spid="_x0000_s1062" type="#_x0000_t202" style="position:absolute;left:0;text-align:left;margin-left:-7.15pt;margin-top:93.65pt;width:223.75pt;height:20.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" stroked="f">
                <v:textbox>
                  <w:txbxContent>
                    <w:p w:rsidR="00740EAA" w:rsidRPr="007412B0" w:rsidRDefault="00740EAA" w:rsidP="00B438DF">
                      <w:pPr>
                        <w:rPr>
                          <w:sz w:val="20"/>
                          <w:szCs w:val="20"/>
                          <w:lang w:val="uk-UA"/>
                        </w:rPr>
                      </w:pPr>
                      <w:r w:rsidRPr="001F0325">
                        <w:rPr>
                          <w:color w:val="000000"/>
                          <w:sz w:val="20"/>
                          <w:szCs w:val="20"/>
                        </w:rPr>
                        <w:t xml:space="preserve">© </w:t>
                      </w:r>
                      <w:r>
                        <w:rPr>
                          <w:bCs/>
                          <w:sz w:val="20"/>
                          <w:szCs w:val="20"/>
                          <w:lang w:val="uk-UA"/>
                        </w:rPr>
                        <w:t>Ластовецький С.</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B438DF">
                      <w:pPr>
                        <w:rPr>
                          <w:rFonts w:ascii="Calibri" w:hAnsi="Calibri"/>
                        </w:rPr>
                      </w:pPr>
                    </w:p>
                  </w:txbxContent>
                </v:textbox>
              </v:shape>
            </w:pict>
          </mc:Fallback>
        </mc:AlternateContent>
      </w:r>
      <w:r w:rsidR="00753C07" w:rsidRPr="00C7753E">
        <w:rPr>
          <w:lang w:val="uk-UA"/>
        </w:rPr>
        <w:t>Усталеною думкою в історичній науці вважається, що першими українцями, які вступили на канадську землю, були Василь Єлиняк та Іван Пилипів, обидва уродженці се</w:t>
      </w:r>
      <w:r w:rsidR="00412D70">
        <w:rPr>
          <w:lang w:val="uk-UA"/>
        </w:rPr>
        <w:softHyphen/>
      </w:r>
      <w:r w:rsidR="00753C07" w:rsidRPr="00C7753E">
        <w:rPr>
          <w:lang w:val="uk-UA"/>
        </w:rPr>
        <w:t>ла Небилів. На користь цієї тези свідчить ряд документів в Україні та численні розпо</w:t>
      </w:r>
      <w:r w:rsidR="00412D70">
        <w:rPr>
          <w:lang w:val="uk-UA"/>
        </w:rPr>
        <w:softHyphen/>
      </w:r>
      <w:r w:rsidR="00753C07" w:rsidRPr="00C7753E">
        <w:rPr>
          <w:lang w:val="uk-UA"/>
        </w:rPr>
        <w:t>ві</w:t>
      </w:r>
      <w:r w:rsidR="00412D70">
        <w:rPr>
          <w:lang w:val="uk-UA"/>
        </w:rPr>
        <w:softHyphen/>
      </w:r>
      <w:r w:rsidR="00753C07" w:rsidRPr="00C7753E">
        <w:rPr>
          <w:lang w:val="uk-UA"/>
        </w:rPr>
        <w:t>ді перших українських емігрантів до Канади. З приїздом цих двох піонерів 7 вересня 1891 року до Монреаля й розпочинається справжня історія української діспори. Як ра</w:t>
      </w:r>
      <w:r w:rsidR="00412D70">
        <w:rPr>
          <w:lang w:val="uk-UA"/>
        </w:rPr>
        <w:softHyphen/>
      </w:r>
      <w:r w:rsidR="00753C07" w:rsidRPr="00C7753E">
        <w:rPr>
          <w:lang w:val="uk-UA"/>
        </w:rPr>
        <w:t>дянська, так і сучасна вітчизняна історіографія мало цікавилася питанням про можли</w:t>
      </w:r>
      <w:r w:rsidR="00412D70">
        <w:rPr>
          <w:lang w:val="uk-UA"/>
        </w:rPr>
        <w:softHyphen/>
      </w:r>
      <w:r w:rsidR="00753C07" w:rsidRPr="00C7753E">
        <w:rPr>
          <w:lang w:val="uk-UA"/>
        </w:rPr>
        <w:lastRenderedPageBreak/>
        <w:t>вість відвідин вихідцями з території сучасної України Північної Америки до 70-х рр. ХІХ ст., тобто початком заселення ними США, а згодом Канади. Значно більший інте</w:t>
      </w:r>
      <w:r w:rsidR="00412D70">
        <w:rPr>
          <w:lang w:val="uk-UA"/>
        </w:rPr>
        <w:softHyphen/>
      </w:r>
      <w:r w:rsidR="00753C07" w:rsidRPr="00C7753E">
        <w:rPr>
          <w:lang w:val="uk-UA"/>
        </w:rPr>
        <w:t>рес до цієї проблеми виявили українські діаспорні дослідники, які критичніше поста</w:t>
      </w:r>
      <w:r w:rsidR="00412D70">
        <w:rPr>
          <w:lang w:val="uk-UA"/>
        </w:rPr>
        <w:softHyphen/>
      </w:r>
      <w:r w:rsidR="00753C07" w:rsidRPr="00C7753E">
        <w:rPr>
          <w:lang w:val="uk-UA"/>
        </w:rPr>
        <w:t>ви</w:t>
      </w:r>
      <w:r w:rsidR="00412D70">
        <w:rPr>
          <w:lang w:val="uk-UA"/>
        </w:rPr>
        <w:softHyphen/>
      </w:r>
      <w:r w:rsidR="00753C07" w:rsidRPr="00C7753E">
        <w:rPr>
          <w:lang w:val="uk-UA"/>
        </w:rPr>
        <w:t>ли</w:t>
      </w:r>
      <w:r w:rsidR="00412D70">
        <w:rPr>
          <w:lang w:val="uk-UA"/>
        </w:rPr>
        <w:softHyphen/>
      </w:r>
      <w:r w:rsidR="00753C07" w:rsidRPr="00C7753E">
        <w:rPr>
          <w:lang w:val="uk-UA"/>
        </w:rPr>
        <w:t>ся до аналізу доступних їм документів і переказів перших емігрантів.</w:t>
      </w:r>
    </w:p>
    <w:p w:rsidR="00753C07" w:rsidRPr="00C7753E" w:rsidRDefault="00753C07" w:rsidP="00753C07">
      <w:pPr>
        <w:tabs>
          <w:tab w:val="right" w:pos="9360"/>
        </w:tabs>
        <w:ind w:firstLine="709"/>
        <w:jc w:val="both"/>
        <w:rPr>
          <w:lang w:val="uk-UA"/>
        </w:rPr>
      </w:pPr>
      <w:r w:rsidRPr="00C7753E">
        <w:rPr>
          <w:lang w:val="uk-UA"/>
        </w:rPr>
        <w:t>Серед багатьох різних гіпотез, теорій і здогадів про те, хто перший з українців при</w:t>
      </w:r>
      <w:r w:rsidR="00412D70">
        <w:rPr>
          <w:lang w:val="uk-UA"/>
        </w:rPr>
        <w:softHyphen/>
      </w:r>
      <w:r w:rsidRPr="00C7753E">
        <w:rPr>
          <w:lang w:val="uk-UA"/>
        </w:rPr>
        <w:t>був на Північно-Американський континент, а пізніше до Канади, найбільш револю</w:t>
      </w:r>
      <w:r w:rsidR="00412D70">
        <w:rPr>
          <w:lang w:val="uk-UA"/>
        </w:rPr>
        <w:softHyphen/>
      </w:r>
      <w:r w:rsidRPr="00C7753E">
        <w:rPr>
          <w:lang w:val="uk-UA"/>
        </w:rPr>
        <w:t>цій</w:t>
      </w:r>
      <w:r w:rsidR="00412D70">
        <w:rPr>
          <w:lang w:val="uk-UA"/>
        </w:rPr>
        <w:softHyphen/>
      </w:r>
      <w:r w:rsidRPr="00C7753E">
        <w:rPr>
          <w:lang w:val="uk-UA"/>
        </w:rPr>
        <w:t>ну теорію висунув українсько-канадський дослідник Олександр Луговий. Він вва</w:t>
      </w:r>
      <w:r w:rsidR="00412D70">
        <w:rPr>
          <w:lang w:val="uk-UA"/>
        </w:rPr>
        <w:softHyphen/>
      </w:r>
      <w:r w:rsidRPr="00C7753E">
        <w:rPr>
          <w:lang w:val="uk-UA"/>
        </w:rPr>
        <w:t xml:space="preserve">жав, що русичі разом з норманами відвідували Америку ще задовго до Колумба </w:t>
      </w:r>
      <w:r w:rsidRPr="00C7753E">
        <w:t>[</w:t>
      </w:r>
      <w:r w:rsidRPr="00C7753E">
        <w:rPr>
          <w:lang w:val="uk-UA"/>
        </w:rPr>
        <w:t>9, с.23–46</w:t>
      </w:r>
      <w:r w:rsidRPr="00C7753E">
        <w:t>]</w:t>
      </w:r>
      <w:r w:rsidRPr="00C7753E">
        <w:rPr>
          <w:lang w:val="uk-UA"/>
        </w:rPr>
        <w:t>. При цьому автор посилається на твердження І.Крип’якевича, який поєднує по</w:t>
      </w:r>
      <w:r w:rsidR="00412D70">
        <w:rPr>
          <w:lang w:val="uk-UA"/>
        </w:rPr>
        <w:softHyphen/>
      </w:r>
      <w:r w:rsidRPr="00C7753E">
        <w:rPr>
          <w:lang w:val="uk-UA"/>
        </w:rPr>
        <w:t>ходи норманів і давніх русичів, а інколи взагалі ототожнює їх [6, с.12–15]. Тобто мова йде лише про здогадки, які базуються скоріше на теоретичних домислах. Окремі, не</w:t>
      </w:r>
      <w:r w:rsidR="00412D70">
        <w:rPr>
          <w:lang w:val="uk-UA"/>
        </w:rPr>
        <w:softHyphen/>
      </w:r>
      <w:r w:rsidRPr="00C7753E">
        <w:rPr>
          <w:lang w:val="uk-UA"/>
        </w:rPr>
        <w:t>за</w:t>
      </w:r>
      <w:r w:rsidR="00412D70">
        <w:rPr>
          <w:lang w:val="uk-UA"/>
        </w:rPr>
        <w:softHyphen/>
      </w:r>
      <w:r w:rsidRPr="00C7753E">
        <w:rPr>
          <w:lang w:val="uk-UA"/>
        </w:rPr>
        <w:t>до</w:t>
      </w:r>
      <w:r w:rsidR="00412D70">
        <w:rPr>
          <w:lang w:val="uk-UA"/>
        </w:rPr>
        <w:softHyphen/>
      </w:r>
      <w:r w:rsidRPr="00C7753E">
        <w:rPr>
          <w:lang w:val="uk-UA"/>
        </w:rPr>
        <w:t>кументовані факти присутності предків сучасних українців на території Канади мо</w:t>
      </w:r>
      <w:r w:rsidR="00412D70">
        <w:rPr>
          <w:lang w:val="uk-UA"/>
        </w:rPr>
        <w:softHyphen/>
      </w:r>
      <w:r w:rsidRPr="00C7753E">
        <w:rPr>
          <w:lang w:val="uk-UA"/>
        </w:rPr>
        <w:t>гли бути, однак системного характеру мати вони не могли.</w:t>
      </w:r>
    </w:p>
    <w:p w:rsidR="00753C07" w:rsidRPr="00C7753E" w:rsidRDefault="00753C07" w:rsidP="00753C07">
      <w:pPr>
        <w:tabs>
          <w:tab w:val="right" w:pos="9360"/>
        </w:tabs>
        <w:ind w:firstLine="709"/>
        <w:jc w:val="both"/>
        <w:rPr>
          <w:lang w:val="uk-UA"/>
        </w:rPr>
      </w:pPr>
      <w:r w:rsidRPr="00C7753E">
        <w:rPr>
          <w:lang w:val="uk-UA"/>
        </w:rPr>
        <w:t>Наступний період можливої появи наших предків у Північній Америці пов’язу</w:t>
      </w:r>
      <w:r w:rsidR="00412D70">
        <w:rPr>
          <w:lang w:val="uk-UA"/>
        </w:rPr>
        <w:softHyphen/>
      </w:r>
      <w:r w:rsidRPr="00C7753E">
        <w:rPr>
          <w:lang w:val="uk-UA"/>
        </w:rPr>
        <w:t>ють з кінцем ХVІ – початком ХVІІ ст. Відомо, що в 1603 році територією України по</w:t>
      </w:r>
      <w:r w:rsidR="00412D70">
        <w:rPr>
          <w:lang w:val="uk-UA"/>
        </w:rPr>
        <w:softHyphen/>
      </w:r>
      <w:r w:rsidRPr="00C7753E">
        <w:rPr>
          <w:lang w:val="uk-UA"/>
        </w:rPr>
        <w:t>до</w:t>
      </w:r>
      <w:r w:rsidR="00412D70">
        <w:rPr>
          <w:lang w:val="uk-UA"/>
        </w:rPr>
        <w:softHyphen/>
      </w:r>
      <w:r w:rsidRPr="00C7753E">
        <w:rPr>
          <w:lang w:val="uk-UA"/>
        </w:rPr>
        <w:t>рожував капітан Джон Сміт, який став засновником першої англійської колонії в шта</w:t>
      </w:r>
      <w:r w:rsidR="00412D70">
        <w:rPr>
          <w:lang w:val="uk-UA"/>
        </w:rPr>
        <w:softHyphen/>
      </w:r>
      <w:r w:rsidRPr="00C7753E">
        <w:rPr>
          <w:lang w:val="uk-UA"/>
        </w:rPr>
        <w:t>ті Вірджинія. Нам не відома мета візиту Дж.Сміта до тогочасної України, однак у спи</w:t>
      </w:r>
      <w:r w:rsidR="00412D70">
        <w:rPr>
          <w:lang w:val="uk-UA"/>
        </w:rPr>
        <w:softHyphen/>
      </w:r>
      <w:r w:rsidRPr="00C7753E">
        <w:rPr>
          <w:lang w:val="uk-UA"/>
        </w:rPr>
        <w:t>ску прибулих у Джеймстаун прізвищ його екіпажу міститься й декілька українсь</w:t>
      </w:r>
      <w:r w:rsidR="00412D70">
        <w:rPr>
          <w:lang w:val="uk-UA"/>
        </w:rPr>
        <w:softHyphen/>
      </w:r>
      <w:r w:rsidRPr="00C7753E">
        <w:rPr>
          <w:lang w:val="uk-UA"/>
        </w:rPr>
        <w:t xml:space="preserve">ких. Серед них зазначається прізвище В.Богуна, відомого лікаря й хірурга </w:t>
      </w:r>
      <w:r w:rsidRPr="00C7753E">
        <w:t>[</w:t>
      </w:r>
      <w:r w:rsidRPr="00C7753E">
        <w:rPr>
          <w:lang w:val="uk-UA"/>
        </w:rPr>
        <w:t>10, с.56–59</w:t>
      </w:r>
      <w:r w:rsidRPr="00C7753E">
        <w:t>]</w:t>
      </w:r>
      <w:r w:rsidRPr="00C7753E">
        <w:rPr>
          <w:lang w:val="uk-UA"/>
        </w:rPr>
        <w:t>. Проте слід зазначити, що воно було поширене й серед англійців, тому робити якісь ви</w:t>
      </w:r>
      <w:r w:rsidR="00412D70">
        <w:rPr>
          <w:lang w:val="uk-UA"/>
        </w:rPr>
        <w:softHyphen/>
      </w:r>
      <w:r w:rsidRPr="00C7753E">
        <w:rPr>
          <w:lang w:val="uk-UA"/>
        </w:rPr>
        <w:t>сновки із цього приводу, на наш погляд, зарано.</w:t>
      </w:r>
    </w:p>
    <w:p w:rsidR="00753C07" w:rsidRPr="00C7753E" w:rsidRDefault="00753C07" w:rsidP="00753C07">
      <w:pPr>
        <w:tabs>
          <w:tab w:val="right" w:pos="9360"/>
        </w:tabs>
        <w:ind w:firstLine="709"/>
        <w:jc w:val="both"/>
        <w:rPr>
          <w:lang w:val="uk-UA"/>
        </w:rPr>
      </w:pPr>
      <w:r w:rsidRPr="00C7753E">
        <w:rPr>
          <w:lang w:val="uk-UA"/>
        </w:rPr>
        <w:t>Достеменно відомо, що серед офіцерського корпусу колоніальної армії Джорджа Ва</w:t>
      </w:r>
      <w:r w:rsidR="00412D70">
        <w:rPr>
          <w:lang w:val="uk-UA"/>
        </w:rPr>
        <w:softHyphen/>
      </w:r>
      <w:r w:rsidRPr="00C7753E">
        <w:rPr>
          <w:lang w:val="uk-UA"/>
        </w:rPr>
        <w:t>шингтона містилися й прізвища давньоукраїнського походження – Немирич, Са</w:t>
      </w:r>
      <w:r w:rsidR="00412D70">
        <w:rPr>
          <w:lang w:val="uk-UA"/>
        </w:rPr>
        <w:softHyphen/>
      </w:r>
      <w:r w:rsidRPr="00C7753E">
        <w:rPr>
          <w:lang w:val="uk-UA"/>
        </w:rPr>
        <w:t>довсь</w:t>
      </w:r>
      <w:r w:rsidR="00412D70">
        <w:rPr>
          <w:lang w:val="uk-UA"/>
        </w:rPr>
        <w:softHyphen/>
      </w:r>
      <w:r w:rsidRPr="00C7753E">
        <w:rPr>
          <w:lang w:val="uk-UA"/>
        </w:rPr>
        <w:t>кий, Грабовський [8, с.35]. Цілком можливо, що всі вони були нащадками вихід</w:t>
      </w:r>
      <w:r w:rsidR="00412D70">
        <w:rPr>
          <w:lang w:val="uk-UA"/>
        </w:rPr>
        <w:softHyphen/>
      </w:r>
      <w:r w:rsidRPr="00C7753E">
        <w:rPr>
          <w:lang w:val="uk-UA"/>
        </w:rPr>
        <w:t>ців з території сучасної України, які до цього проживали в Англії, як брати Немиричі, які в ХVІІ ст. були студентами Оксфорда [7, с.55]. Отже, дослідники перших укра</w:t>
      </w:r>
      <w:r w:rsidR="00412D70">
        <w:rPr>
          <w:lang w:val="uk-UA"/>
        </w:rPr>
        <w:softHyphen/>
      </w:r>
      <w:r w:rsidRPr="00C7753E">
        <w:rPr>
          <w:lang w:val="uk-UA"/>
        </w:rPr>
        <w:t>їнсь</w:t>
      </w:r>
      <w:r w:rsidR="00412D70">
        <w:rPr>
          <w:lang w:val="uk-UA"/>
        </w:rPr>
        <w:softHyphen/>
      </w:r>
      <w:r w:rsidRPr="00C7753E">
        <w:rPr>
          <w:lang w:val="uk-UA"/>
        </w:rPr>
        <w:t>ких колоністів Північної Америки вважають, що цілком реальною є поява українських емігрантів на території США не з території власне українських земель, а з держав За</w:t>
      </w:r>
      <w:r w:rsidR="00412D70">
        <w:rPr>
          <w:lang w:val="uk-UA"/>
        </w:rPr>
        <w:softHyphen/>
      </w:r>
      <w:r w:rsidRPr="00C7753E">
        <w:rPr>
          <w:lang w:val="uk-UA"/>
        </w:rPr>
        <w:t>хідної Європи.</w:t>
      </w:r>
    </w:p>
    <w:p w:rsidR="00753C07" w:rsidRPr="00C7753E" w:rsidRDefault="00753C07" w:rsidP="00753C07">
      <w:pPr>
        <w:tabs>
          <w:tab w:val="right" w:pos="9360"/>
        </w:tabs>
        <w:ind w:firstLine="709"/>
        <w:jc w:val="both"/>
        <w:rPr>
          <w:lang w:val="uk-UA"/>
        </w:rPr>
      </w:pPr>
      <w:r w:rsidRPr="00C7753E">
        <w:rPr>
          <w:lang w:val="uk-UA"/>
        </w:rPr>
        <w:t>У 1952 р. професор Монреальського університету Юрій Русов опублікував стат</w:t>
      </w:r>
      <w:r w:rsidR="00412D70">
        <w:rPr>
          <w:lang w:val="uk-UA"/>
        </w:rPr>
        <w:softHyphen/>
      </w:r>
      <w:r w:rsidRPr="00C7753E">
        <w:rPr>
          <w:lang w:val="uk-UA"/>
        </w:rPr>
        <w:t>тю “Знахідка власноручного листа Богдана Хмельницького в Канаді”, де висунув тезу про можливість прибуття перших вихідців з України в Канаду ще в кінці ХVІІІ століття [11, с.17]. При цьому Ю.Русов опирається на документ, подарований йому відомим укра</w:t>
      </w:r>
      <w:r w:rsidR="00412D70">
        <w:rPr>
          <w:lang w:val="uk-UA"/>
        </w:rPr>
        <w:softHyphen/>
      </w:r>
      <w:r w:rsidRPr="00C7753E">
        <w:rPr>
          <w:lang w:val="uk-UA"/>
        </w:rPr>
        <w:t>їнським ученим кінця ХІХ – початку ХХ ст. Федором Вовком, у якому йдеться про переселення до Канади Шевальє Яроша, представника козацької старшини, який пере</w:t>
      </w:r>
      <w:r w:rsidR="00412D70">
        <w:rPr>
          <w:lang w:val="uk-UA"/>
        </w:rPr>
        <w:softHyphen/>
      </w:r>
      <w:r w:rsidRPr="00C7753E">
        <w:rPr>
          <w:lang w:val="uk-UA"/>
        </w:rPr>
        <w:t>хо</w:t>
      </w:r>
      <w:r w:rsidR="00412D70">
        <w:rPr>
          <w:lang w:val="uk-UA"/>
        </w:rPr>
        <w:softHyphen/>
      </w:r>
      <w:r w:rsidRPr="00C7753E">
        <w:rPr>
          <w:lang w:val="uk-UA"/>
        </w:rPr>
        <w:t>вувався від переслідувань Катерини ІІ. Стверджувати про достовірність цього факту сьогодні неможливо, на жаль, сам документ, який підтверджує його, до нас не дійшов.</w:t>
      </w:r>
    </w:p>
    <w:p w:rsidR="00753C07" w:rsidRPr="00C7753E" w:rsidRDefault="00753C07" w:rsidP="00753C07">
      <w:pPr>
        <w:tabs>
          <w:tab w:val="right" w:pos="9360"/>
        </w:tabs>
        <w:ind w:firstLine="709"/>
        <w:jc w:val="both"/>
        <w:rPr>
          <w:lang w:val="uk-UA"/>
        </w:rPr>
      </w:pPr>
      <w:r w:rsidRPr="00C7753E">
        <w:rPr>
          <w:lang w:val="uk-UA"/>
        </w:rPr>
        <w:t>Ще одну цікаву думку щодо можливості перебування українців – русинів у Ка</w:t>
      </w:r>
      <w:r w:rsidR="00412D70">
        <w:rPr>
          <w:lang w:val="uk-UA"/>
        </w:rPr>
        <w:softHyphen/>
      </w:r>
      <w:r w:rsidRPr="00C7753E">
        <w:rPr>
          <w:lang w:val="uk-UA"/>
        </w:rPr>
        <w:t>наді на початку ХІХ ст. висунув Степан Гевак у своїй статті “Про першого українця на ка</w:t>
      </w:r>
      <w:r w:rsidR="00412D70">
        <w:rPr>
          <w:lang w:val="uk-UA"/>
        </w:rPr>
        <w:softHyphen/>
      </w:r>
      <w:r w:rsidRPr="00C7753E">
        <w:rPr>
          <w:lang w:val="uk-UA"/>
        </w:rPr>
        <w:t>надській землі”, яка вийшла в 1965 році в Гамільтоні, провінція Онтаріо [15, с.23–37]. У ній автор доводить, що під час американо-англо-канадської війни 1812–1814 рр. ка</w:t>
      </w:r>
      <w:r w:rsidR="00412D70">
        <w:rPr>
          <w:lang w:val="uk-UA"/>
        </w:rPr>
        <w:softHyphen/>
      </w:r>
      <w:r w:rsidRPr="00C7753E">
        <w:rPr>
          <w:lang w:val="uk-UA"/>
        </w:rPr>
        <w:t>пі</w:t>
      </w:r>
      <w:r w:rsidR="00412D70">
        <w:rPr>
          <w:lang w:val="uk-UA"/>
        </w:rPr>
        <w:softHyphen/>
      </w:r>
      <w:r w:rsidRPr="00C7753E">
        <w:rPr>
          <w:lang w:val="uk-UA"/>
        </w:rPr>
        <w:t>та</w:t>
      </w:r>
      <w:r w:rsidR="00412D70">
        <w:rPr>
          <w:lang w:val="uk-UA"/>
        </w:rPr>
        <w:softHyphen/>
      </w:r>
      <w:r w:rsidRPr="00C7753E">
        <w:rPr>
          <w:lang w:val="uk-UA"/>
        </w:rPr>
        <w:t xml:space="preserve">ном на одному з канадських суден служив виходець з України Іван Стрільбицький </w:t>
      </w:r>
      <w:r w:rsidRPr="00C7753E">
        <w:t>[</w:t>
      </w:r>
      <w:r w:rsidRPr="00C7753E">
        <w:rPr>
          <w:lang w:val="uk-UA"/>
        </w:rPr>
        <w:t>16, с.101</w:t>
      </w:r>
      <w:r w:rsidRPr="00C7753E">
        <w:t>]</w:t>
      </w:r>
      <w:r w:rsidRPr="00C7753E">
        <w:rPr>
          <w:lang w:val="uk-UA"/>
        </w:rPr>
        <w:t>. Однак джерельна база, на яку посилається Степан Гевак, видається вкрай сумнівною, документального підтвердження цьому факту немає, тому вважати Стріль</w:t>
      </w:r>
      <w:r w:rsidR="00412D70">
        <w:rPr>
          <w:lang w:val="uk-UA"/>
        </w:rPr>
        <w:softHyphen/>
      </w:r>
      <w:r w:rsidRPr="00C7753E">
        <w:rPr>
          <w:lang w:val="uk-UA"/>
        </w:rPr>
        <w:t>бицького українським першовідкривачем Канади неможливо.</w:t>
      </w:r>
    </w:p>
    <w:p w:rsidR="00753C07" w:rsidRPr="00C7753E" w:rsidRDefault="00753C07" w:rsidP="00753C07">
      <w:pPr>
        <w:tabs>
          <w:tab w:val="right" w:pos="9360"/>
        </w:tabs>
        <w:ind w:firstLine="709"/>
        <w:jc w:val="both"/>
        <w:rPr>
          <w:lang w:val="uk-UA"/>
        </w:rPr>
      </w:pPr>
      <w:r w:rsidRPr="00C7753E">
        <w:rPr>
          <w:lang w:val="uk-UA"/>
        </w:rPr>
        <w:t>У 1817 році в канадській провінції Манітоба з’являються ветерани найманих швейцарських військових загонів, що воювали в Європі на боці Наполеона, потрапили в полон до англійців й упродовж 1812–1814 рр. були вивезені останніми до Канади [14, с.22–25]. За прізвищами своїх командирів ці загони часто називали “демеронами” або ж “девотевільцями”. Серед них було чимало польських добровольців Р.Домбровського, біль</w:t>
      </w:r>
      <w:r w:rsidR="00412D70">
        <w:rPr>
          <w:lang w:val="uk-UA"/>
        </w:rPr>
        <w:softHyphen/>
      </w:r>
      <w:r w:rsidRPr="00C7753E">
        <w:rPr>
          <w:lang w:val="uk-UA"/>
        </w:rPr>
        <w:t>ша частина з яких походили з етнічних українських земель. Видатний українсько-</w:t>
      </w:r>
      <w:r w:rsidRPr="00C7753E">
        <w:rPr>
          <w:lang w:val="uk-UA"/>
        </w:rPr>
        <w:lastRenderedPageBreak/>
        <w:t>ка</w:t>
      </w:r>
      <w:r w:rsidR="00412D70">
        <w:rPr>
          <w:lang w:val="uk-UA"/>
        </w:rPr>
        <w:softHyphen/>
      </w:r>
      <w:r w:rsidRPr="00C7753E">
        <w:rPr>
          <w:lang w:val="uk-UA"/>
        </w:rPr>
        <w:t>надський історик, професор права, а згодом перший міністр українського похо</w:t>
      </w:r>
      <w:r w:rsidR="00412D70">
        <w:rPr>
          <w:lang w:val="uk-UA"/>
        </w:rPr>
        <w:softHyphen/>
      </w:r>
      <w:r w:rsidRPr="00C7753E">
        <w:rPr>
          <w:lang w:val="uk-UA"/>
        </w:rPr>
        <w:t>джен</w:t>
      </w:r>
      <w:r w:rsidR="00412D70">
        <w:rPr>
          <w:lang w:val="uk-UA"/>
        </w:rPr>
        <w:softHyphen/>
      </w:r>
      <w:r w:rsidRPr="00C7753E">
        <w:rPr>
          <w:lang w:val="uk-UA"/>
        </w:rPr>
        <w:t>ня, який працював в уряді Дюфенбейкера, Павло Юзик вважає, що якнайменше троє з де</w:t>
      </w:r>
      <w:r w:rsidR="00412D70">
        <w:rPr>
          <w:lang w:val="uk-UA"/>
        </w:rPr>
        <w:softHyphen/>
      </w:r>
      <w:r w:rsidRPr="00C7753E">
        <w:rPr>
          <w:lang w:val="uk-UA"/>
        </w:rPr>
        <w:t>меронських загонів Андрій Янковський, Михайло Камінський та Іван Васильківський бу</w:t>
      </w:r>
      <w:r w:rsidR="00412D70">
        <w:rPr>
          <w:lang w:val="uk-UA"/>
        </w:rPr>
        <w:softHyphen/>
      </w:r>
      <w:r w:rsidRPr="00C7753E">
        <w:rPr>
          <w:lang w:val="uk-UA"/>
        </w:rPr>
        <w:t>ли вихідцями з території тогочасної України [13, с.44–47].</w:t>
      </w:r>
    </w:p>
    <w:p w:rsidR="00753C07" w:rsidRPr="00412D70" w:rsidRDefault="00753C07" w:rsidP="00753C07">
      <w:pPr>
        <w:tabs>
          <w:tab w:val="right" w:pos="9360"/>
        </w:tabs>
        <w:ind w:firstLine="709"/>
        <w:jc w:val="both"/>
        <w:rPr>
          <w:spacing w:val="-2"/>
          <w:lang w:val="uk-UA"/>
        </w:rPr>
      </w:pPr>
      <w:r w:rsidRPr="00412D70">
        <w:rPr>
          <w:spacing w:val="-2"/>
          <w:lang w:val="uk-UA"/>
        </w:rPr>
        <w:t>Це твердження підтримав один з найвидатніших дослідників українців Канади Ми</w:t>
      </w:r>
      <w:r w:rsidR="00412D70" w:rsidRPr="00412D70">
        <w:rPr>
          <w:spacing w:val="-2"/>
          <w:lang w:val="uk-UA"/>
        </w:rPr>
        <w:softHyphen/>
      </w:r>
      <w:r w:rsidRPr="00412D70">
        <w:rPr>
          <w:spacing w:val="-2"/>
          <w:lang w:val="uk-UA"/>
        </w:rPr>
        <w:t>хайло Марунчак. Він наголошував на беззаперечному східнослов’янському похо</w:t>
      </w:r>
      <w:r w:rsidR="00412D70" w:rsidRPr="00412D70">
        <w:rPr>
          <w:spacing w:val="-2"/>
          <w:lang w:val="uk-UA"/>
        </w:rPr>
        <w:softHyphen/>
      </w:r>
      <w:r w:rsidRPr="00412D70">
        <w:rPr>
          <w:spacing w:val="-2"/>
          <w:lang w:val="uk-UA"/>
        </w:rPr>
        <w:t>джен</w:t>
      </w:r>
      <w:r w:rsidR="00412D70" w:rsidRPr="00412D70">
        <w:rPr>
          <w:spacing w:val="-2"/>
          <w:lang w:val="uk-UA"/>
        </w:rPr>
        <w:softHyphen/>
      </w:r>
      <w:r w:rsidRPr="00412D70">
        <w:rPr>
          <w:spacing w:val="-2"/>
          <w:lang w:val="uk-UA"/>
        </w:rPr>
        <w:t xml:space="preserve">ні частини прізвищ швейцарських найманців </w:t>
      </w:r>
      <w:r w:rsidRPr="00412D70">
        <w:rPr>
          <w:spacing w:val="-2"/>
        </w:rPr>
        <w:t>[</w:t>
      </w:r>
      <w:r w:rsidRPr="00412D70">
        <w:rPr>
          <w:spacing w:val="-2"/>
          <w:lang w:val="uk-UA"/>
        </w:rPr>
        <w:t>7, с.36</w:t>
      </w:r>
      <w:r w:rsidRPr="00412D70">
        <w:rPr>
          <w:spacing w:val="-2"/>
        </w:rPr>
        <w:t>]</w:t>
      </w:r>
      <w:r w:rsidRPr="00412D70">
        <w:rPr>
          <w:spacing w:val="-2"/>
          <w:lang w:val="uk-UA"/>
        </w:rPr>
        <w:t>. На початку 90-х рр. ХХ ст. український діаспорний дослідник Олександр Роїк у результаті опрацювання Держав</w:t>
      </w:r>
      <w:r w:rsidR="00412D70" w:rsidRPr="00412D70">
        <w:rPr>
          <w:spacing w:val="-2"/>
          <w:lang w:val="uk-UA"/>
        </w:rPr>
        <w:softHyphen/>
      </w:r>
      <w:r w:rsidRPr="00412D70">
        <w:rPr>
          <w:spacing w:val="-2"/>
          <w:lang w:val="uk-UA"/>
        </w:rPr>
        <w:t>но</w:t>
      </w:r>
      <w:r w:rsidR="00412D70" w:rsidRPr="00412D70">
        <w:rPr>
          <w:spacing w:val="-2"/>
          <w:lang w:val="uk-UA"/>
        </w:rPr>
        <w:softHyphen/>
      </w:r>
      <w:r w:rsidRPr="00412D70">
        <w:rPr>
          <w:spacing w:val="-2"/>
          <w:lang w:val="uk-UA"/>
        </w:rPr>
        <w:t>го архіву в Оттаві дійшов висновку, що серед “демеронських” найманців дев’ятеро бу</w:t>
      </w:r>
      <w:r w:rsidR="00412D70" w:rsidRPr="00412D70">
        <w:rPr>
          <w:spacing w:val="-2"/>
          <w:lang w:val="uk-UA"/>
        </w:rPr>
        <w:softHyphen/>
      </w:r>
      <w:r w:rsidRPr="00412D70">
        <w:rPr>
          <w:spacing w:val="-2"/>
          <w:lang w:val="uk-UA"/>
        </w:rPr>
        <w:t>ли зі Станиславова (Іван Христовський, Матей Гарчук, Іван Єжанович, Данило Ко</w:t>
      </w:r>
      <w:r w:rsidR="00412D70" w:rsidRPr="00412D70">
        <w:rPr>
          <w:spacing w:val="-2"/>
          <w:lang w:val="uk-UA"/>
        </w:rPr>
        <w:softHyphen/>
      </w:r>
      <w:r w:rsidRPr="00412D70">
        <w:rPr>
          <w:spacing w:val="-2"/>
          <w:lang w:val="uk-UA"/>
        </w:rPr>
        <w:t>со</w:t>
      </w:r>
      <w:r w:rsidR="00412D70" w:rsidRPr="00412D70">
        <w:rPr>
          <w:spacing w:val="-2"/>
          <w:lang w:val="uk-UA"/>
        </w:rPr>
        <w:softHyphen/>
      </w:r>
      <w:r w:rsidRPr="00412D70">
        <w:rPr>
          <w:spacing w:val="-2"/>
          <w:lang w:val="uk-UA"/>
        </w:rPr>
        <w:t>лиць, Ма</w:t>
      </w:r>
      <w:r w:rsidR="00412D70">
        <w:rPr>
          <w:spacing w:val="-2"/>
          <w:lang w:val="uk-UA"/>
        </w:rPr>
        <w:softHyphen/>
      </w:r>
      <w:r w:rsidRPr="00412D70">
        <w:rPr>
          <w:spacing w:val="-2"/>
          <w:lang w:val="uk-UA"/>
        </w:rPr>
        <w:t>тей Копер, Теодор Гринько, Роман Александер, Петро Шубачек, Яків Ши</w:t>
      </w:r>
      <w:r w:rsidR="00412D70" w:rsidRPr="00412D70">
        <w:rPr>
          <w:spacing w:val="-2"/>
          <w:lang w:val="uk-UA"/>
        </w:rPr>
        <w:softHyphen/>
      </w:r>
      <w:r w:rsidRPr="00412D70">
        <w:rPr>
          <w:spacing w:val="-2"/>
          <w:lang w:val="uk-UA"/>
        </w:rPr>
        <w:t>мансь</w:t>
      </w:r>
      <w:r w:rsidR="00412D70" w:rsidRPr="00412D70">
        <w:rPr>
          <w:spacing w:val="-2"/>
          <w:lang w:val="uk-UA"/>
        </w:rPr>
        <w:softHyphen/>
      </w:r>
      <w:r w:rsidRPr="00412D70">
        <w:rPr>
          <w:spacing w:val="-2"/>
          <w:lang w:val="uk-UA"/>
        </w:rPr>
        <w:t>кий), дев’ятеро – з Тернополя, семеро – зі Львова, по троє – зі Самбора, Нового Сан</w:t>
      </w:r>
      <w:r w:rsidR="00412D70" w:rsidRPr="00412D70">
        <w:rPr>
          <w:spacing w:val="-2"/>
          <w:lang w:val="uk-UA"/>
        </w:rPr>
        <w:softHyphen/>
      </w:r>
      <w:r w:rsidRPr="00412D70">
        <w:rPr>
          <w:spacing w:val="-2"/>
          <w:lang w:val="uk-UA"/>
        </w:rPr>
        <w:t>ча, Сянока, по двоє – з Бродів, Володимира-Волинського, Белзу, Стрия, Пере</w:t>
      </w:r>
      <w:r w:rsidR="00412D70" w:rsidRPr="00412D70">
        <w:rPr>
          <w:spacing w:val="-2"/>
          <w:lang w:val="uk-UA"/>
        </w:rPr>
        <w:softHyphen/>
      </w:r>
      <w:r w:rsidRPr="00412D70">
        <w:rPr>
          <w:spacing w:val="-2"/>
          <w:lang w:val="uk-UA"/>
        </w:rPr>
        <w:t>ми</w:t>
      </w:r>
      <w:r w:rsidR="00412D70" w:rsidRPr="00412D70">
        <w:rPr>
          <w:spacing w:val="-2"/>
          <w:lang w:val="uk-UA"/>
        </w:rPr>
        <w:softHyphen/>
      </w:r>
      <w:r w:rsidRPr="00412D70">
        <w:rPr>
          <w:spacing w:val="-2"/>
          <w:lang w:val="uk-UA"/>
        </w:rPr>
        <w:t>шля, із Засяння, Ко</w:t>
      </w:r>
      <w:r w:rsidR="00412D70">
        <w:rPr>
          <w:spacing w:val="-2"/>
          <w:lang w:val="uk-UA"/>
        </w:rPr>
        <w:softHyphen/>
      </w:r>
      <w:r w:rsidRPr="00412D70">
        <w:rPr>
          <w:spacing w:val="-2"/>
          <w:lang w:val="uk-UA"/>
        </w:rPr>
        <w:t>ло</w:t>
      </w:r>
      <w:r w:rsidR="00412D70">
        <w:rPr>
          <w:spacing w:val="-2"/>
          <w:lang w:val="uk-UA"/>
        </w:rPr>
        <w:softHyphen/>
      </w:r>
      <w:r w:rsidRPr="00412D70">
        <w:rPr>
          <w:spacing w:val="-2"/>
          <w:lang w:val="uk-UA"/>
        </w:rPr>
        <w:t>миї, Заліщиків, Києва, Бережан, Бердичева, Жукова, Чернігова, Ка</w:t>
      </w:r>
      <w:r w:rsidR="00412D70" w:rsidRPr="00412D70">
        <w:rPr>
          <w:spacing w:val="-2"/>
          <w:lang w:val="uk-UA"/>
        </w:rPr>
        <w:softHyphen/>
      </w:r>
      <w:r w:rsidRPr="00412D70">
        <w:rPr>
          <w:spacing w:val="-2"/>
          <w:lang w:val="uk-UA"/>
        </w:rPr>
        <w:t>луша, Заболотова, Замостя, Коропця, Ярослава, Сокаля, Житомира, Якубович, Мо</w:t>
      </w:r>
      <w:r w:rsidR="00412D70" w:rsidRPr="00412D70">
        <w:rPr>
          <w:spacing w:val="-2"/>
          <w:lang w:val="uk-UA"/>
        </w:rPr>
        <w:softHyphen/>
      </w:r>
      <w:r w:rsidRPr="00412D70">
        <w:rPr>
          <w:spacing w:val="-2"/>
          <w:lang w:val="uk-UA"/>
        </w:rPr>
        <w:t>стиська, Комарна, Брест-Ли</w:t>
      </w:r>
      <w:r w:rsidR="00412D70">
        <w:rPr>
          <w:spacing w:val="-2"/>
          <w:lang w:val="uk-UA"/>
        </w:rPr>
        <w:softHyphen/>
      </w:r>
      <w:r w:rsidRPr="00412D70">
        <w:rPr>
          <w:spacing w:val="-2"/>
          <w:lang w:val="uk-UA"/>
        </w:rPr>
        <w:t>товського, Завихвоста, Щурова – по одному. Усі вони, без сумніву, були вихідцями з тогочасних українських земель як за місцем народження, так і за етнічною прина</w:t>
      </w:r>
      <w:r w:rsidR="00412D70">
        <w:rPr>
          <w:spacing w:val="-2"/>
          <w:lang w:val="uk-UA"/>
        </w:rPr>
        <w:softHyphen/>
      </w:r>
      <w:r w:rsidRPr="00412D70">
        <w:rPr>
          <w:spacing w:val="-2"/>
          <w:lang w:val="uk-UA"/>
        </w:rPr>
        <w:t>леж</w:t>
      </w:r>
      <w:r w:rsidR="00412D70">
        <w:rPr>
          <w:spacing w:val="-2"/>
          <w:lang w:val="uk-UA"/>
        </w:rPr>
        <w:softHyphen/>
      </w:r>
      <w:r w:rsidRPr="00412D70">
        <w:rPr>
          <w:spacing w:val="-2"/>
          <w:lang w:val="uk-UA"/>
        </w:rPr>
        <w:t>ні</w:t>
      </w:r>
      <w:r w:rsidR="00412D70">
        <w:rPr>
          <w:spacing w:val="-2"/>
          <w:lang w:val="uk-UA"/>
        </w:rPr>
        <w:softHyphen/>
      </w:r>
      <w:r w:rsidRPr="00412D70">
        <w:rPr>
          <w:spacing w:val="-2"/>
          <w:lang w:val="uk-UA"/>
        </w:rPr>
        <w:t>стю [8, с.55–59]. Історія цього полку, який, за свідченням “Кве</w:t>
      </w:r>
      <w:r w:rsidR="00412D70" w:rsidRPr="00412D70">
        <w:rPr>
          <w:spacing w:val="-2"/>
          <w:lang w:val="uk-UA"/>
        </w:rPr>
        <w:softHyphen/>
      </w:r>
      <w:r w:rsidRPr="00412D70">
        <w:rPr>
          <w:spacing w:val="-2"/>
          <w:lang w:val="uk-UA"/>
        </w:rPr>
        <w:t>бецької газети”</w:t>
      </w:r>
      <w:r w:rsidR="00412D70">
        <w:rPr>
          <w:spacing w:val="-2"/>
          <w:lang w:val="uk-UA"/>
        </w:rPr>
        <w:t xml:space="preserve"> від 10 </w:t>
      </w:r>
      <w:r w:rsidRPr="00412D70">
        <w:rPr>
          <w:spacing w:val="-2"/>
          <w:lang w:val="uk-UA"/>
        </w:rPr>
        <w:t>черв</w:t>
      </w:r>
      <w:r w:rsidR="00412D70">
        <w:rPr>
          <w:spacing w:val="-2"/>
          <w:lang w:val="uk-UA"/>
        </w:rPr>
        <w:softHyphen/>
      </w:r>
      <w:r w:rsidRPr="00412D70">
        <w:rPr>
          <w:spacing w:val="-2"/>
          <w:lang w:val="uk-UA"/>
        </w:rPr>
        <w:t>ня 1813 р., налічував понад 1 600 чоловік, розпочалася з провінції Квебек, оскільки обидва кораблі, що перевозили найманців – “</w:t>
      </w:r>
      <w:r w:rsidRPr="00412D70">
        <w:rPr>
          <w:spacing w:val="-2"/>
        </w:rPr>
        <w:t>Ann</w:t>
      </w:r>
      <w:r w:rsidRPr="00412D70">
        <w:rPr>
          <w:spacing w:val="-2"/>
          <w:lang w:val="uk-UA"/>
        </w:rPr>
        <w:t>” і “</w:t>
      </w:r>
      <w:r w:rsidRPr="00412D70">
        <w:rPr>
          <w:spacing w:val="-2"/>
        </w:rPr>
        <w:t>Canada</w:t>
      </w:r>
      <w:r w:rsidRPr="00412D70">
        <w:rPr>
          <w:spacing w:val="-2"/>
          <w:lang w:val="uk-UA"/>
        </w:rPr>
        <w:t>”</w:t>
      </w:r>
      <w:r w:rsidR="00D42B1E">
        <w:rPr>
          <w:spacing w:val="-2"/>
          <w:lang w:val="uk-UA"/>
        </w:rPr>
        <w:t>,</w:t>
      </w:r>
      <w:r w:rsidRPr="00412D70">
        <w:rPr>
          <w:spacing w:val="-2"/>
          <w:lang w:val="uk-UA"/>
        </w:rPr>
        <w:t xml:space="preserve"> пришвартувалися в порту міста Квебек. За різними підрахунками, українців – русинів на борту цих ко</w:t>
      </w:r>
      <w:r w:rsidR="00412D70">
        <w:rPr>
          <w:spacing w:val="-2"/>
          <w:lang w:val="uk-UA"/>
        </w:rPr>
        <w:softHyphen/>
      </w:r>
      <w:r w:rsidRPr="00412D70">
        <w:rPr>
          <w:spacing w:val="-2"/>
          <w:lang w:val="uk-UA"/>
        </w:rPr>
        <w:t>раб</w:t>
      </w:r>
      <w:r w:rsidR="00412D70">
        <w:rPr>
          <w:spacing w:val="-2"/>
          <w:lang w:val="uk-UA"/>
        </w:rPr>
        <w:softHyphen/>
      </w:r>
      <w:r w:rsidRPr="00412D70">
        <w:rPr>
          <w:spacing w:val="-2"/>
          <w:lang w:val="uk-UA"/>
        </w:rPr>
        <w:t>лів було близько сотні, з них майже 20–25 чоловік загинуло в ході американо-канадської війни 1812–1814 рр., решта – розселилася в межах про</w:t>
      </w:r>
      <w:r w:rsidR="00412D70" w:rsidRPr="00412D70">
        <w:rPr>
          <w:spacing w:val="-2"/>
          <w:lang w:val="uk-UA"/>
        </w:rPr>
        <w:softHyphen/>
      </w:r>
      <w:r w:rsidRPr="00412D70">
        <w:rPr>
          <w:spacing w:val="-2"/>
          <w:lang w:val="uk-UA"/>
        </w:rPr>
        <w:t>він</w:t>
      </w:r>
      <w:r w:rsidR="00412D70" w:rsidRPr="00412D70">
        <w:rPr>
          <w:spacing w:val="-2"/>
          <w:lang w:val="uk-UA"/>
        </w:rPr>
        <w:softHyphen/>
      </w:r>
      <w:r w:rsidRPr="00412D70">
        <w:rPr>
          <w:spacing w:val="-2"/>
          <w:lang w:val="uk-UA"/>
        </w:rPr>
        <w:t>цій Онтаріо, Манітоба, Са</w:t>
      </w:r>
      <w:r w:rsidR="00412D70">
        <w:rPr>
          <w:spacing w:val="-2"/>
          <w:lang w:val="uk-UA"/>
        </w:rPr>
        <w:softHyphen/>
      </w:r>
      <w:r w:rsidRPr="00412D70">
        <w:rPr>
          <w:spacing w:val="-2"/>
          <w:lang w:val="uk-UA"/>
        </w:rPr>
        <w:t>ска</w:t>
      </w:r>
      <w:r w:rsidR="00412D70">
        <w:rPr>
          <w:spacing w:val="-2"/>
          <w:lang w:val="uk-UA"/>
        </w:rPr>
        <w:softHyphen/>
      </w:r>
      <w:r w:rsidRPr="00412D70">
        <w:rPr>
          <w:spacing w:val="-2"/>
          <w:lang w:val="uk-UA"/>
        </w:rPr>
        <w:t>че</w:t>
      </w:r>
      <w:r w:rsidR="00412D70">
        <w:rPr>
          <w:spacing w:val="-2"/>
          <w:lang w:val="uk-UA"/>
        </w:rPr>
        <w:softHyphen/>
      </w:r>
      <w:r w:rsidRPr="00412D70">
        <w:rPr>
          <w:spacing w:val="-2"/>
          <w:lang w:val="uk-UA"/>
        </w:rPr>
        <w:t>ван і в долині річки св. Франца (сьогоднішній Квебек) [14, с.54].</w:t>
      </w:r>
    </w:p>
    <w:p w:rsidR="00753C07" w:rsidRPr="00630675" w:rsidRDefault="00753C07" w:rsidP="00753C07">
      <w:pPr>
        <w:tabs>
          <w:tab w:val="right" w:pos="9360"/>
        </w:tabs>
        <w:ind w:firstLine="709"/>
        <w:jc w:val="both"/>
        <w:rPr>
          <w:spacing w:val="-2"/>
          <w:lang w:val="uk-UA"/>
        </w:rPr>
      </w:pPr>
      <w:r w:rsidRPr="00630675">
        <w:rPr>
          <w:spacing w:val="-2"/>
          <w:lang w:val="uk-UA"/>
        </w:rPr>
        <w:t>У будь-якому разі масове заселення українцями Канади розпочалося з Квебеку. Відомо, що В.Єлиняк й І.Пилипів перед тим</w:t>
      </w:r>
      <w:r w:rsidR="00D42B1E">
        <w:rPr>
          <w:spacing w:val="-2"/>
          <w:lang w:val="uk-UA"/>
        </w:rPr>
        <w:t>,</w:t>
      </w:r>
      <w:r w:rsidRPr="00630675">
        <w:rPr>
          <w:spacing w:val="-2"/>
          <w:lang w:val="uk-UA"/>
        </w:rPr>
        <w:t xml:space="preserve"> як рушити далі на Захід</w:t>
      </w:r>
      <w:r w:rsidR="00D42B1E">
        <w:rPr>
          <w:spacing w:val="-2"/>
          <w:lang w:val="uk-UA"/>
        </w:rPr>
        <w:t>,</w:t>
      </w:r>
      <w:r w:rsidRPr="00630675">
        <w:rPr>
          <w:spacing w:val="-2"/>
          <w:lang w:val="uk-UA"/>
        </w:rPr>
        <w:t xml:space="preserve"> близько трьох мі</w:t>
      </w:r>
      <w:r w:rsidR="00630675" w:rsidRPr="00630675">
        <w:rPr>
          <w:spacing w:val="-2"/>
          <w:lang w:val="uk-UA"/>
        </w:rPr>
        <w:softHyphen/>
      </w:r>
      <w:r w:rsidRPr="00630675">
        <w:rPr>
          <w:spacing w:val="-2"/>
          <w:lang w:val="uk-UA"/>
        </w:rPr>
        <w:t>ся</w:t>
      </w:r>
      <w:r w:rsidR="00630675" w:rsidRPr="00630675">
        <w:rPr>
          <w:spacing w:val="-2"/>
          <w:lang w:val="uk-UA"/>
        </w:rPr>
        <w:softHyphen/>
      </w:r>
      <w:r w:rsidRPr="00630675">
        <w:rPr>
          <w:spacing w:val="-2"/>
          <w:lang w:val="uk-UA"/>
        </w:rPr>
        <w:t>ців провели в Монреалі. Невідомо, чому вони не залишилися тут на довше. Найімо</w:t>
      </w:r>
      <w:r w:rsidR="00630675" w:rsidRPr="00630675">
        <w:rPr>
          <w:spacing w:val="-2"/>
          <w:lang w:val="uk-UA"/>
        </w:rPr>
        <w:softHyphen/>
      </w:r>
      <w:r w:rsidRPr="00630675">
        <w:rPr>
          <w:spacing w:val="-2"/>
          <w:lang w:val="uk-UA"/>
        </w:rPr>
        <w:t>вір</w:t>
      </w:r>
      <w:r w:rsidR="00630675" w:rsidRPr="00630675">
        <w:rPr>
          <w:spacing w:val="-2"/>
          <w:lang w:val="uk-UA"/>
        </w:rPr>
        <w:softHyphen/>
      </w:r>
      <w:r w:rsidRPr="00630675">
        <w:rPr>
          <w:spacing w:val="-2"/>
          <w:lang w:val="uk-UA"/>
        </w:rPr>
        <w:t>ніше, що Захід Канади у свідомості перших українських емігрантів уявлявся землею “обітованою”, тому залишатися в більш промисловому на той час Квебеці українські се</w:t>
      </w:r>
      <w:r w:rsidR="00630675" w:rsidRPr="00630675">
        <w:rPr>
          <w:spacing w:val="-2"/>
          <w:lang w:val="uk-UA"/>
        </w:rPr>
        <w:softHyphen/>
      </w:r>
      <w:r w:rsidRPr="00630675">
        <w:rPr>
          <w:spacing w:val="-2"/>
          <w:lang w:val="uk-UA"/>
        </w:rPr>
        <w:t>ляни не хотіли. Ще однією вагомою підставою для руху в західні провінції була полі</w:t>
      </w:r>
      <w:r w:rsidR="00630675" w:rsidRPr="00630675">
        <w:rPr>
          <w:spacing w:val="-2"/>
          <w:lang w:val="uk-UA"/>
        </w:rPr>
        <w:softHyphen/>
      </w:r>
      <w:r w:rsidRPr="00630675">
        <w:rPr>
          <w:spacing w:val="-2"/>
          <w:lang w:val="uk-UA"/>
        </w:rPr>
        <w:t>ти</w:t>
      </w:r>
      <w:r w:rsidR="00630675" w:rsidRPr="00630675">
        <w:rPr>
          <w:spacing w:val="-2"/>
          <w:lang w:val="uk-UA"/>
        </w:rPr>
        <w:softHyphen/>
      </w:r>
      <w:r w:rsidRPr="00630675">
        <w:rPr>
          <w:spacing w:val="-2"/>
          <w:lang w:val="uk-UA"/>
        </w:rPr>
        <w:t>ка канадського уряду, спрямована на заселення прерій Манітоби, Саскачевану й Аль</w:t>
      </w:r>
      <w:r w:rsidR="00630675" w:rsidRPr="00630675">
        <w:rPr>
          <w:spacing w:val="-2"/>
          <w:lang w:val="uk-UA"/>
        </w:rPr>
        <w:softHyphen/>
      </w:r>
      <w:r w:rsidRPr="00630675">
        <w:rPr>
          <w:spacing w:val="-2"/>
          <w:lang w:val="uk-UA"/>
        </w:rPr>
        <w:t>берти. Агітація щодо переїзду саме туди розпочиналася ще задовго до приїзду емігран</w:t>
      </w:r>
      <w:r w:rsidR="00630675" w:rsidRPr="00630675">
        <w:rPr>
          <w:spacing w:val="-2"/>
          <w:lang w:val="uk-UA"/>
        </w:rPr>
        <w:softHyphen/>
      </w:r>
      <w:r w:rsidRPr="00630675">
        <w:rPr>
          <w:spacing w:val="-2"/>
          <w:lang w:val="uk-UA"/>
        </w:rPr>
        <w:t>тів у Канаду. В українських періодичних виданнях “Діло”, “Зоря”, “Свобода” і деяких ін</w:t>
      </w:r>
      <w:r w:rsidR="00630675" w:rsidRPr="00630675">
        <w:rPr>
          <w:spacing w:val="-2"/>
          <w:lang w:val="uk-UA"/>
        </w:rPr>
        <w:softHyphen/>
      </w:r>
      <w:r w:rsidRPr="00630675">
        <w:rPr>
          <w:spacing w:val="-2"/>
          <w:lang w:val="uk-UA"/>
        </w:rPr>
        <w:t>ших на кошти канадських агентів та з контролю “Просвіти” регулярно виходили стат</w:t>
      </w:r>
      <w:r w:rsidR="00630675" w:rsidRPr="00630675">
        <w:rPr>
          <w:spacing w:val="-2"/>
          <w:lang w:val="uk-UA"/>
        </w:rPr>
        <w:softHyphen/>
      </w:r>
      <w:r w:rsidRPr="00630675">
        <w:rPr>
          <w:spacing w:val="-2"/>
          <w:lang w:val="uk-UA"/>
        </w:rPr>
        <w:t>ті, які ма</w:t>
      </w:r>
      <w:r w:rsidR="00630675">
        <w:rPr>
          <w:spacing w:val="-2"/>
          <w:lang w:val="uk-UA"/>
        </w:rPr>
        <w:softHyphen/>
      </w:r>
      <w:r w:rsidRPr="00630675">
        <w:rPr>
          <w:spacing w:val="-2"/>
          <w:lang w:val="uk-UA"/>
        </w:rPr>
        <w:t xml:space="preserve">ли швидше рекламний характер і заохочували селян до переїзду в Канаду </w:t>
      </w:r>
      <w:r w:rsidRPr="00630675">
        <w:rPr>
          <w:spacing w:val="-2"/>
        </w:rPr>
        <w:t>[</w:t>
      </w:r>
      <w:r w:rsidRPr="00630675">
        <w:rPr>
          <w:spacing w:val="-2"/>
          <w:lang w:val="uk-UA"/>
        </w:rPr>
        <w:t>5</w:t>
      </w:r>
      <w:r w:rsidRPr="00630675">
        <w:rPr>
          <w:spacing w:val="-2"/>
        </w:rPr>
        <w:t>]</w:t>
      </w:r>
      <w:r w:rsidRPr="00630675">
        <w:rPr>
          <w:spacing w:val="-2"/>
          <w:lang w:val="uk-UA"/>
        </w:rPr>
        <w:t>. Хо</w:t>
      </w:r>
      <w:r w:rsidR="00630675" w:rsidRPr="00630675">
        <w:rPr>
          <w:spacing w:val="-2"/>
          <w:lang w:val="uk-UA"/>
        </w:rPr>
        <w:softHyphen/>
      </w:r>
      <w:r w:rsidRPr="00630675">
        <w:rPr>
          <w:spacing w:val="-2"/>
          <w:lang w:val="uk-UA"/>
        </w:rPr>
        <w:t>ча були й спроби більш зваженої точки зору на канадську реальність. Зокрема, док</w:t>
      </w:r>
      <w:r w:rsidR="00630675" w:rsidRPr="00630675">
        <w:rPr>
          <w:spacing w:val="-2"/>
          <w:lang w:val="uk-UA"/>
        </w:rPr>
        <w:softHyphen/>
      </w:r>
      <w:r w:rsidRPr="00630675">
        <w:rPr>
          <w:spacing w:val="-2"/>
          <w:lang w:val="uk-UA"/>
        </w:rPr>
        <w:t>тор Осип Олеськів підготував статтю “Про вільні землі”, у якій дослідив природно-гео</w:t>
      </w:r>
      <w:r w:rsidR="00630675" w:rsidRPr="00630675">
        <w:rPr>
          <w:spacing w:val="-2"/>
          <w:lang w:val="uk-UA"/>
        </w:rPr>
        <w:softHyphen/>
      </w:r>
      <w:r w:rsidRPr="00630675">
        <w:rPr>
          <w:spacing w:val="-2"/>
          <w:lang w:val="uk-UA"/>
        </w:rPr>
        <w:t>графічні умови Канади, дотаційну політику тамтешнього уряду щодо емігрантів і не</w:t>
      </w:r>
      <w:r w:rsidR="00630675" w:rsidRPr="00630675">
        <w:rPr>
          <w:spacing w:val="-2"/>
          <w:lang w:val="uk-UA"/>
        </w:rPr>
        <w:softHyphen/>
      </w:r>
      <w:r w:rsidRPr="00630675">
        <w:rPr>
          <w:spacing w:val="-2"/>
          <w:lang w:val="uk-UA"/>
        </w:rPr>
        <w:t>дво</w:t>
      </w:r>
      <w:r w:rsidR="00630675" w:rsidRPr="00630675">
        <w:rPr>
          <w:spacing w:val="-2"/>
          <w:lang w:val="uk-UA"/>
        </w:rPr>
        <w:softHyphen/>
      </w:r>
      <w:r w:rsidRPr="00630675">
        <w:rPr>
          <w:spacing w:val="-2"/>
          <w:lang w:val="uk-UA"/>
        </w:rPr>
        <w:t>значно закликав галичан урахувати все перед тим, як переїхати до цієї далекої краї</w:t>
      </w:r>
      <w:r w:rsidR="00630675" w:rsidRPr="00630675">
        <w:rPr>
          <w:spacing w:val="-2"/>
          <w:lang w:val="uk-UA"/>
        </w:rPr>
        <w:softHyphen/>
      </w:r>
      <w:r w:rsidRPr="00630675">
        <w:rPr>
          <w:spacing w:val="-2"/>
          <w:lang w:val="uk-UA"/>
        </w:rPr>
        <w:t>ни [2].</w:t>
      </w:r>
    </w:p>
    <w:p w:rsidR="00753C07" w:rsidRPr="00C7753E" w:rsidRDefault="00753C07" w:rsidP="00753C07">
      <w:pPr>
        <w:tabs>
          <w:tab w:val="right" w:pos="9360"/>
        </w:tabs>
        <w:ind w:firstLine="709"/>
        <w:jc w:val="both"/>
        <w:rPr>
          <w:lang w:val="uk-UA"/>
        </w:rPr>
      </w:pPr>
      <w:r w:rsidRPr="00C7753E">
        <w:rPr>
          <w:lang w:val="uk-UA"/>
        </w:rPr>
        <w:t>Іван Пилипів у 1932 році згадував, що поштовхом до його переїзду до Канади бу</w:t>
      </w:r>
      <w:r w:rsidR="000048C7">
        <w:rPr>
          <w:lang w:val="uk-UA"/>
        </w:rPr>
        <w:softHyphen/>
      </w:r>
      <w:r w:rsidRPr="00C7753E">
        <w:rPr>
          <w:lang w:val="uk-UA"/>
        </w:rPr>
        <w:t>ло безземелля та відсутність постійного заробітку. Про цю далеку країну він уперше по</w:t>
      </w:r>
      <w:r w:rsidR="000048C7">
        <w:rPr>
          <w:lang w:val="uk-UA"/>
        </w:rPr>
        <w:softHyphen/>
      </w:r>
      <w:r w:rsidRPr="00C7753E">
        <w:rPr>
          <w:lang w:val="uk-UA"/>
        </w:rPr>
        <w:t>чув від німців, які жили в Небилові й мали родичів у Канаді. Для того</w:t>
      </w:r>
      <w:r w:rsidR="00D42B1E">
        <w:rPr>
          <w:lang w:val="uk-UA"/>
        </w:rPr>
        <w:t>,</w:t>
      </w:r>
      <w:r w:rsidRPr="00C7753E">
        <w:rPr>
          <w:lang w:val="uk-UA"/>
        </w:rPr>
        <w:t xml:space="preserve"> щоб здійснити да</w:t>
      </w:r>
      <w:r w:rsidR="000048C7">
        <w:rPr>
          <w:lang w:val="uk-UA"/>
        </w:rPr>
        <w:softHyphen/>
      </w:r>
      <w:r w:rsidRPr="00C7753E">
        <w:rPr>
          <w:lang w:val="uk-UA"/>
        </w:rPr>
        <w:t>леку подорож, І.Пилипів продав усю свою землю, таким чином він назбирав 600 ринських, тоді як В.Єлиняк мав 190. Цікаво, що з початку разом із В.Єлиняком та І.Пи</w:t>
      </w:r>
      <w:r w:rsidR="000048C7">
        <w:rPr>
          <w:lang w:val="uk-UA"/>
        </w:rPr>
        <w:softHyphen/>
      </w:r>
      <w:r w:rsidRPr="00C7753E">
        <w:rPr>
          <w:lang w:val="uk-UA"/>
        </w:rPr>
        <w:t>ли</w:t>
      </w:r>
      <w:r w:rsidR="000048C7">
        <w:rPr>
          <w:lang w:val="uk-UA"/>
        </w:rPr>
        <w:softHyphen/>
      </w:r>
      <w:r w:rsidRPr="00C7753E">
        <w:rPr>
          <w:lang w:val="uk-UA"/>
        </w:rPr>
        <w:t>півим виїхати до Канади мав бажання також Юрій Паніщак, який змушений був по</w:t>
      </w:r>
      <w:r w:rsidR="000048C7">
        <w:rPr>
          <w:lang w:val="uk-UA"/>
        </w:rPr>
        <w:softHyphen/>
      </w:r>
      <w:r w:rsidRPr="00C7753E">
        <w:rPr>
          <w:lang w:val="uk-UA"/>
        </w:rPr>
        <w:t>ки</w:t>
      </w:r>
      <w:r w:rsidR="000048C7">
        <w:rPr>
          <w:lang w:val="uk-UA"/>
        </w:rPr>
        <w:softHyphen/>
      </w:r>
      <w:r w:rsidRPr="00C7753E">
        <w:rPr>
          <w:lang w:val="uk-UA"/>
        </w:rPr>
        <w:t>нути емігрантів уже в Польщі, оскільки мав лише 120 ринських, чого, очевидно, було за</w:t>
      </w:r>
      <w:r w:rsidR="000048C7">
        <w:rPr>
          <w:lang w:val="uk-UA"/>
        </w:rPr>
        <w:softHyphen/>
      </w:r>
      <w:r w:rsidRPr="00C7753E">
        <w:rPr>
          <w:lang w:val="uk-UA"/>
        </w:rPr>
        <w:t>мало [3, с.34–41].</w:t>
      </w:r>
    </w:p>
    <w:p w:rsidR="00753C07" w:rsidRPr="00C7753E" w:rsidRDefault="00753C07" w:rsidP="00753C07">
      <w:pPr>
        <w:tabs>
          <w:tab w:val="right" w:pos="9360"/>
        </w:tabs>
        <w:ind w:firstLine="709"/>
        <w:jc w:val="both"/>
      </w:pPr>
      <w:r w:rsidRPr="00C7753E">
        <w:rPr>
          <w:lang w:val="uk-UA"/>
        </w:rPr>
        <w:t>Шлях, який перші емігранти змушені були зробити для того, щоб дістатися до Ка</w:t>
      </w:r>
      <w:r w:rsidR="000048C7">
        <w:rPr>
          <w:lang w:val="uk-UA"/>
        </w:rPr>
        <w:softHyphen/>
      </w:r>
      <w:r w:rsidRPr="00C7753E">
        <w:rPr>
          <w:lang w:val="uk-UA"/>
        </w:rPr>
        <w:t>нади, був доволі тяжким. Слід вважати, що маршрут, прокладений селянами з Не</w:t>
      </w:r>
      <w:r w:rsidR="000048C7">
        <w:rPr>
          <w:lang w:val="uk-UA"/>
        </w:rPr>
        <w:softHyphen/>
      </w:r>
      <w:r w:rsidRPr="00C7753E">
        <w:rPr>
          <w:lang w:val="uk-UA"/>
        </w:rPr>
        <w:t>би</w:t>
      </w:r>
      <w:r w:rsidR="000048C7">
        <w:rPr>
          <w:lang w:val="uk-UA"/>
        </w:rPr>
        <w:softHyphen/>
      </w:r>
      <w:r w:rsidRPr="00C7753E">
        <w:rPr>
          <w:lang w:val="uk-UA"/>
        </w:rPr>
        <w:t>ло</w:t>
      </w:r>
      <w:r w:rsidR="000048C7">
        <w:rPr>
          <w:lang w:val="uk-UA"/>
        </w:rPr>
        <w:softHyphen/>
      </w:r>
      <w:r w:rsidRPr="00C7753E">
        <w:rPr>
          <w:lang w:val="uk-UA"/>
        </w:rPr>
        <w:t xml:space="preserve">ва, був популярним і серед інших галичан. Починався він у випадку з В.Єлиняком та І.Пилипівим у Стрию, хоча надалі це могло бути будь-яке місто Галичини, яке мало </w:t>
      </w:r>
      <w:r w:rsidRPr="00C7753E">
        <w:rPr>
          <w:lang w:val="uk-UA"/>
        </w:rPr>
        <w:lastRenderedPageBreak/>
        <w:t>пря</w:t>
      </w:r>
      <w:r w:rsidR="000048C7">
        <w:rPr>
          <w:lang w:val="uk-UA"/>
        </w:rPr>
        <w:softHyphen/>
      </w:r>
      <w:r w:rsidRPr="00C7753E">
        <w:rPr>
          <w:lang w:val="uk-UA"/>
        </w:rPr>
        <w:t>ме залізничне сполучення з Перемишлем. Потім рух українських емігрантів про</w:t>
      </w:r>
      <w:r w:rsidR="000048C7">
        <w:rPr>
          <w:lang w:val="uk-UA"/>
        </w:rPr>
        <w:softHyphen/>
      </w:r>
      <w:r w:rsidRPr="00C7753E">
        <w:rPr>
          <w:lang w:val="uk-UA"/>
        </w:rPr>
        <w:t>дов</w:t>
      </w:r>
      <w:r w:rsidR="000048C7">
        <w:rPr>
          <w:lang w:val="uk-UA"/>
        </w:rPr>
        <w:softHyphen/>
      </w:r>
      <w:r w:rsidRPr="00C7753E">
        <w:rPr>
          <w:lang w:val="uk-UA"/>
        </w:rPr>
        <w:t>жу</w:t>
      </w:r>
      <w:r w:rsidR="000048C7">
        <w:rPr>
          <w:lang w:val="uk-UA"/>
        </w:rPr>
        <w:softHyphen/>
      </w:r>
      <w:r w:rsidRPr="00C7753E">
        <w:rPr>
          <w:lang w:val="uk-UA"/>
        </w:rPr>
        <w:t>вався до Освенцима, де всі вони проходили перевірку необхідних для виїзду за межі Австро-Угорщини документів. Останнім пунктом сухопутної подорожі був німецький Гамбург, після якого розпочиналася тривала морська подорож аж до самих берегів Ка</w:t>
      </w:r>
      <w:r w:rsidR="000048C7">
        <w:rPr>
          <w:lang w:val="uk-UA"/>
        </w:rPr>
        <w:softHyphen/>
      </w:r>
      <w:r w:rsidRPr="00C7753E">
        <w:rPr>
          <w:lang w:val="uk-UA"/>
        </w:rPr>
        <w:t>на</w:t>
      </w:r>
      <w:r w:rsidR="000048C7">
        <w:rPr>
          <w:lang w:val="uk-UA"/>
        </w:rPr>
        <w:softHyphen/>
      </w:r>
      <w:r w:rsidRPr="00C7753E">
        <w:rPr>
          <w:lang w:val="uk-UA"/>
        </w:rPr>
        <w:t xml:space="preserve">ди </w:t>
      </w:r>
      <w:r w:rsidRPr="00C7753E">
        <w:t>[</w:t>
      </w:r>
      <w:r w:rsidRPr="00C7753E">
        <w:rPr>
          <w:lang w:val="uk-UA"/>
        </w:rPr>
        <w:t>3, с.10–11</w:t>
      </w:r>
      <w:r w:rsidRPr="00C7753E">
        <w:t>].</w:t>
      </w:r>
    </w:p>
    <w:p w:rsidR="00753C07" w:rsidRPr="00C7753E" w:rsidRDefault="00753C07" w:rsidP="00753C07">
      <w:pPr>
        <w:tabs>
          <w:tab w:val="right" w:pos="9360"/>
        </w:tabs>
        <w:ind w:firstLine="709"/>
        <w:jc w:val="both"/>
        <w:rPr>
          <w:lang w:val="uk-UA"/>
        </w:rPr>
      </w:pPr>
      <w:r w:rsidRPr="00C7753E">
        <w:rPr>
          <w:lang w:val="uk-UA"/>
        </w:rPr>
        <w:t>Після реєстрації та перевірки документів канадською міграційною службою но</w:t>
      </w:r>
      <w:r w:rsidR="000048C7">
        <w:rPr>
          <w:lang w:val="uk-UA"/>
        </w:rPr>
        <w:softHyphen/>
      </w:r>
      <w:r w:rsidRPr="00C7753E">
        <w:rPr>
          <w:lang w:val="uk-UA"/>
        </w:rPr>
        <w:t>во</w:t>
      </w:r>
      <w:r w:rsidR="000048C7">
        <w:rPr>
          <w:lang w:val="uk-UA"/>
        </w:rPr>
        <w:softHyphen/>
      </w:r>
      <w:r w:rsidRPr="00C7753E">
        <w:rPr>
          <w:lang w:val="uk-UA"/>
        </w:rPr>
        <w:t>прибулим колоністам дозволялося придбати земельну ділянку. Вартість її була сим</w:t>
      </w:r>
      <w:r w:rsidR="000048C7">
        <w:rPr>
          <w:lang w:val="uk-UA"/>
        </w:rPr>
        <w:softHyphen/>
      </w:r>
      <w:r w:rsidRPr="00C7753E">
        <w:rPr>
          <w:lang w:val="uk-UA"/>
        </w:rPr>
        <w:t>во</w:t>
      </w:r>
      <w:r w:rsidR="000048C7">
        <w:rPr>
          <w:lang w:val="uk-UA"/>
        </w:rPr>
        <w:softHyphen/>
      </w:r>
      <w:r w:rsidRPr="00C7753E">
        <w:rPr>
          <w:lang w:val="uk-UA"/>
        </w:rPr>
        <w:t>лічною – 10 канадських доларів за наділ у 40 гектарів. Часто уряд надавав землю в кре</w:t>
      </w:r>
      <w:r w:rsidR="000048C7">
        <w:rPr>
          <w:lang w:val="uk-UA"/>
        </w:rPr>
        <w:softHyphen/>
      </w:r>
      <w:r w:rsidRPr="00C7753E">
        <w:rPr>
          <w:lang w:val="uk-UA"/>
        </w:rPr>
        <w:t xml:space="preserve">дит або передавав її в користування на безоплатній основі </w:t>
      </w:r>
      <w:r w:rsidRPr="00C7753E">
        <w:t>[</w:t>
      </w:r>
      <w:r w:rsidRPr="00C7753E">
        <w:rPr>
          <w:lang w:val="uk-UA"/>
        </w:rPr>
        <w:t>3, с.13</w:t>
      </w:r>
      <w:r w:rsidRPr="00C7753E">
        <w:t>]</w:t>
      </w:r>
      <w:r w:rsidRPr="00C7753E">
        <w:rPr>
          <w:lang w:val="uk-UA"/>
        </w:rPr>
        <w:t>.</w:t>
      </w:r>
    </w:p>
    <w:p w:rsidR="00753C07" w:rsidRPr="00C7753E" w:rsidRDefault="00753C07" w:rsidP="00753C07">
      <w:pPr>
        <w:tabs>
          <w:tab w:val="right" w:pos="9360"/>
        </w:tabs>
        <w:ind w:firstLine="709"/>
        <w:jc w:val="both"/>
        <w:rPr>
          <w:lang w:val="uk-UA"/>
        </w:rPr>
      </w:pPr>
      <w:r w:rsidRPr="00C7753E">
        <w:rPr>
          <w:lang w:val="uk-UA"/>
        </w:rPr>
        <w:t>Загальна малоосвіченість і надмірна довірливість галицьких селян нерідко при</w:t>
      </w:r>
      <w:r w:rsidR="009947B8">
        <w:rPr>
          <w:lang w:val="uk-UA"/>
        </w:rPr>
        <w:softHyphen/>
      </w:r>
      <w:r w:rsidRPr="00C7753E">
        <w:rPr>
          <w:lang w:val="uk-UA"/>
        </w:rPr>
        <w:t>зво</w:t>
      </w:r>
      <w:r w:rsidR="009947B8">
        <w:rPr>
          <w:lang w:val="uk-UA"/>
        </w:rPr>
        <w:softHyphen/>
      </w:r>
      <w:r w:rsidRPr="00C7753E">
        <w:rPr>
          <w:lang w:val="uk-UA"/>
        </w:rPr>
        <w:t>дили до негативних наслідків. Вони попадали під вплив фальшивих продавців землі чи торговців неіснуючими облігаціями, міняли свої заощадження за безцінь або, не знаю</w:t>
      </w:r>
      <w:r w:rsidR="009947B8">
        <w:rPr>
          <w:lang w:val="uk-UA"/>
        </w:rPr>
        <w:softHyphen/>
      </w:r>
      <w:r w:rsidRPr="00C7753E">
        <w:rPr>
          <w:lang w:val="uk-UA"/>
        </w:rPr>
        <w:t>чи англійської мови, підписувалися під кабальними договорами. Нестерпними бу</w:t>
      </w:r>
      <w:r w:rsidR="009947B8">
        <w:rPr>
          <w:lang w:val="uk-UA"/>
        </w:rPr>
        <w:softHyphen/>
      </w:r>
      <w:r w:rsidRPr="00C7753E">
        <w:rPr>
          <w:lang w:val="uk-UA"/>
        </w:rPr>
        <w:t>ли й умови перевезення галицького селянства з європейських портів до Канади. Здій</w:t>
      </w:r>
      <w:r w:rsidR="009947B8">
        <w:rPr>
          <w:lang w:val="uk-UA"/>
        </w:rPr>
        <w:softHyphen/>
      </w:r>
      <w:r w:rsidRPr="00C7753E">
        <w:rPr>
          <w:lang w:val="uk-UA"/>
        </w:rPr>
        <w:t>сню</w:t>
      </w:r>
      <w:r w:rsidR="009947B8">
        <w:rPr>
          <w:lang w:val="uk-UA"/>
        </w:rPr>
        <w:softHyphen/>
      </w:r>
      <w:r w:rsidRPr="00C7753E">
        <w:rPr>
          <w:lang w:val="uk-UA"/>
        </w:rPr>
        <w:t>валося воно, як правило, старими торговими суднами й тривало близько місяця. До сьогодні немає жодної навіть приблизної статистики, скільки українців за та</w:t>
      </w:r>
      <w:r w:rsidR="009947B8">
        <w:rPr>
          <w:lang w:val="uk-UA"/>
        </w:rPr>
        <w:softHyphen/>
      </w:r>
      <w:r w:rsidRPr="00C7753E">
        <w:rPr>
          <w:lang w:val="uk-UA"/>
        </w:rPr>
        <w:t>ких умов за</w:t>
      </w:r>
      <w:r w:rsidR="00BF7A52">
        <w:rPr>
          <w:lang w:val="uk-UA"/>
        </w:rPr>
        <w:softHyphen/>
      </w:r>
      <w:r w:rsidRPr="00C7753E">
        <w:rPr>
          <w:lang w:val="uk-UA"/>
        </w:rPr>
        <w:t xml:space="preserve">гинуло в дорозі. Відомо, що в 1912 році після затоплення торгового судна “Волтурна” з’ясувалося, що на його борту було близько 80 галицьких селян </w:t>
      </w:r>
      <w:r w:rsidRPr="00C7753E">
        <w:t>[</w:t>
      </w:r>
      <w:r w:rsidRPr="00C7753E">
        <w:rPr>
          <w:lang w:val="uk-UA"/>
        </w:rPr>
        <w:t>4</w:t>
      </w:r>
      <w:r w:rsidRPr="00C7753E">
        <w:t>]</w:t>
      </w:r>
      <w:r w:rsidRPr="00C7753E">
        <w:rPr>
          <w:lang w:val="uk-UA"/>
        </w:rPr>
        <w:t>.</w:t>
      </w:r>
    </w:p>
    <w:p w:rsidR="00D40C82" w:rsidRDefault="00753C07" w:rsidP="00D40C82">
      <w:pPr>
        <w:ind w:firstLine="709"/>
        <w:jc w:val="both"/>
        <w:rPr>
          <w:lang w:val="uk-UA"/>
        </w:rPr>
      </w:pPr>
      <w:r w:rsidRPr="00C7753E">
        <w:rPr>
          <w:lang w:val="uk-UA"/>
        </w:rPr>
        <w:t>Першими українцями, які залишилися в Монреалі, були брати Іван і Степан Тюх</w:t>
      </w:r>
      <w:r w:rsidR="009947B8">
        <w:rPr>
          <w:lang w:val="uk-UA"/>
        </w:rPr>
        <w:softHyphen/>
      </w:r>
      <w:r w:rsidRPr="00C7753E">
        <w:rPr>
          <w:lang w:val="uk-UA"/>
        </w:rPr>
        <w:t>тії, прибуття яких зазначено різними роками. В одних джерелах указується 1899 р., в інших – 1902 р. Пізніше зустрічаємо й інші прізвища – Йосифа Сузанського, Якова Ви</w:t>
      </w:r>
      <w:r w:rsidR="009947B8">
        <w:rPr>
          <w:lang w:val="uk-UA"/>
        </w:rPr>
        <w:softHyphen/>
      </w:r>
      <w:r w:rsidRPr="00C7753E">
        <w:rPr>
          <w:lang w:val="uk-UA"/>
        </w:rPr>
        <w:t>прука, Микити Бучковського.</w:t>
      </w:r>
    </w:p>
    <w:p w:rsidR="00753C07" w:rsidRPr="00C7753E" w:rsidRDefault="00753C07" w:rsidP="00D40C82">
      <w:pPr>
        <w:ind w:firstLine="709"/>
        <w:jc w:val="both"/>
        <w:rPr>
          <w:lang w:val="uk-UA"/>
        </w:rPr>
      </w:pPr>
      <w:r w:rsidRPr="00C7753E">
        <w:rPr>
          <w:lang w:val="uk-UA"/>
        </w:rPr>
        <w:t>Після перших поселенців кількість українців у Квебеку почала стрімко зростати. Добре розвинений у промисловому плані Монреаль на початку ХХ ст. був найбільшим мі</w:t>
      </w:r>
      <w:r w:rsidR="007D0F27">
        <w:rPr>
          <w:lang w:val="uk-UA"/>
        </w:rPr>
        <w:softHyphen/>
      </w:r>
      <w:r w:rsidRPr="00C7753E">
        <w:rPr>
          <w:lang w:val="uk-UA"/>
        </w:rPr>
        <w:t>стом не лише квебекської провінції, а й усієї Канади, однак українцям спершу до</w:t>
      </w:r>
      <w:r w:rsidR="007D0F27">
        <w:rPr>
          <w:lang w:val="uk-UA"/>
        </w:rPr>
        <w:softHyphen/>
      </w:r>
      <w:r w:rsidRPr="00C7753E">
        <w:rPr>
          <w:lang w:val="uk-UA"/>
        </w:rPr>
        <w:t>зво</w:t>
      </w:r>
      <w:r w:rsidR="007D0F27">
        <w:rPr>
          <w:lang w:val="uk-UA"/>
        </w:rPr>
        <w:softHyphen/>
      </w:r>
      <w:r w:rsidRPr="00C7753E">
        <w:rPr>
          <w:lang w:val="uk-UA"/>
        </w:rPr>
        <w:t>ля</w:t>
      </w:r>
      <w:r w:rsidR="007D0F27">
        <w:rPr>
          <w:lang w:val="uk-UA"/>
        </w:rPr>
        <w:softHyphen/>
      </w:r>
      <w:r w:rsidRPr="00C7753E">
        <w:rPr>
          <w:lang w:val="uk-UA"/>
        </w:rPr>
        <w:t xml:space="preserve">лося заселяти виключно одну частину мегаполіса – Понт Сент Чарльз. </w:t>
      </w:r>
      <w:r w:rsidR="00BF7A52">
        <w:rPr>
          <w:lang w:val="uk-UA"/>
        </w:rPr>
        <w:t>Одначе</w:t>
      </w:r>
      <w:r w:rsidRPr="00C7753E">
        <w:rPr>
          <w:lang w:val="uk-UA"/>
        </w:rPr>
        <w:t xml:space="preserve"> одразу ж після приїзду українцям, як й іншим національностям, надавалися й усі гро</w:t>
      </w:r>
      <w:r w:rsidR="007D0F27">
        <w:rPr>
          <w:lang w:val="uk-UA"/>
        </w:rPr>
        <w:softHyphen/>
      </w:r>
      <w:r w:rsidRPr="00C7753E">
        <w:rPr>
          <w:lang w:val="uk-UA"/>
        </w:rPr>
        <w:t>ма</w:t>
      </w:r>
      <w:r w:rsidR="007D0F27">
        <w:rPr>
          <w:lang w:val="uk-UA"/>
        </w:rPr>
        <w:softHyphen/>
      </w:r>
      <w:r w:rsidRPr="00C7753E">
        <w:rPr>
          <w:lang w:val="uk-UA"/>
        </w:rPr>
        <w:t>дянські пра</w:t>
      </w:r>
      <w:r w:rsidR="00BF7A52">
        <w:rPr>
          <w:lang w:val="uk-UA"/>
        </w:rPr>
        <w:softHyphen/>
      </w:r>
      <w:r w:rsidRPr="00C7753E">
        <w:rPr>
          <w:lang w:val="uk-UA"/>
        </w:rPr>
        <w:t>ва. За свідченнями Михайла Цітильського, який разом із сім’єю прибув до Мон</w:t>
      </w:r>
      <w:r w:rsidR="00BF7A52">
        <w:rPr>
          <w:lang w:val="uk-UA"/>
        </w:rPr>
        <w:softHyphen/>
      </w:r>
      <w:r w:rsidRPr="00C7753E">
        <w:rPr>
          <w:lang w:val="uk-UA"/>
        </w:rPr>
        <w:t>реа</w:t>
      </w:r>
      <w:r w:rsidR="00BF7A52">
        <w:rPr>
          <w:lang w:val="uk-UA"/>
        </w:rPr>
        <w:softHyphen/>
      </w:r>
      <w:r w:rsidRPr="00C7753E">
        <w:rPr>
          <w:lang w:val="uk-UA"/>
        </w:rPr>
        <w:t>ля в 1904 р., насамперед емігрантам належало пройти державний митний кон</w:t>
      </w:r>
      <w:r w:rsidR="007D0F27">
        <w:rPr>
          <w:lang w:val="uk-UA"/>
        </w:rPr>
        <w:softHyphen/>
      </w:r>
      <w:r w:rsidRPr="00C7753E">
        <w:rPr>
          <w:lang w:val="uk-UA"/>
        </w:rPr>
        <w:t>троль, ме</w:t>
      </w:r>
      <w:r w:rsidR="00BF7A52">
        <w:rPr>
          <w:lang w:val="uk-UA"/>
        </w:rPr>
        <w:softHyphen/>
      </w:r>
      <w:r w:rsidRPr="00C7753E">
        <w:rPr>
          <w:lang w:val="uk-UA"/>
        </w:rPr>
        <w:t>дич</w:t>
      </w:r>
      <w:r w:rsidR="00BF7A52">
        <w:rPr>
          <w:lang w:val="uk-UA"/>
        </w:rPr>
        <w:softHyphen/>
      </w:r>
      <w:r w:rsidRPr="00C7753E">
        <w:rPr>
          <w:lang w:val="uk-UA"/>
        </w:rPr>
        <w:t>ний і поліційний огляд, після цього кожен новий канадець отримував кар</w:t>
      </w:r>
      <w:r w:rsidR="007D0F27">
        <w:rPr>
          <w:lang w:val="uk-UA"/>
        </w:rPr>
        <w:softHyphen/>
      </w:r>
      <w:r w:rsidRPr="00C7753E">
        <w:rPr>
          <w:lang w:val="uk-UA"/>
        </w:rPr>
        <w:t>ту жителя та пропозиції щодо роботи. Цікаво, що новоприбулим емігрантам пропону</w:t>
      </w:r>
      <w:r w:rsidR="007D0F27">
        <w:rPr>
          <w:lang w:val="uk-UA"/>
        </w:rPr>
        <w:softHyphen/>
      </w:r>
      <w:r w:rsidRPr="00C7753E">
        <w:rPr>
          <w:lang w:val="uk-UA"/>
        </w:rPr>
        <w:t>ва</w:t>
      </w:r>
      <w:r w:rsidR="007D0F27">
        <w:rPr>
          <w:lang w:val="uk-UA"/>
        </w:rPr>
        <w:softHyphen/>
      </w:r>
      <w:r w:rsidRPr="00C7753E">
        <w:rPr>
          <w:lang w:val="uk-UA"/>
        </w:rPr>
        <w:t>ло</w:t>
      </w:r>
      <w:r w:rsidR="007D0F27">
        <w:rPr>
          <w:lang w:val="uk-UA"/>
        </w:rPr>
        <w:softHyphen/>
      </w:r>
      <w:r w:rsidRPr="00C7753E">
        <w:rPr>
          <w:lang w:val="uk-UA"/>
        </w:rPr>
        <w:t>ся слу</w:t>
      </w:r>
      <w:r w:rsidR="00BF7A52">
        <w:rPr>
          <w:lang w:val="uk-UA"/>
        </w:rPr>
        <w:softHyphen/>
      </w:r>
      <w:r w:rsidRPr="00C7753E">
        <w:rPr>
          <w:lang w:val="uk-UA"/>
        </w:rPr>
        <w:t>жи</w:t>
      </w:r>
      <w:r w:rsidR="00BF7A52">
        <w:rPr>
          <w:lang w:val="uk-UA"/>
        </w:rPr>
        <w:softHyphen/>
      </w:r>
      <w:r w:rsidRPr="00C7753E">
        <w:rPr>
          <w:lang w:val="uk-UA"/>
        </w:rPr>
        <w:t>ти в канадській армії, але така перспектива галицьких селян майже не ці</w:t>
      </w:r>
      <w:r w:rsidR="007D0F27">
        <w:rPr>
          <w:lang w:val="uk-UA"/>
        </w:rPr>
        <w:softHyphen/>
      </w:r>
      <w:r w:rsidRPr="00C7753E">
        <w:rPr>
          <w:lang w:val="uk-UA"/>
        </w:rPr>
        <w:t>ка</w:t>
      </w:r>
      <w:r w:rsidR="007D0F27">
        <w:rPr>
          <w:lang w:val="uk-UA"/>
        </w:rPr>
        <w:softHyphen/>
      </w:r>
      <w:r w:rsidRPr="00C7753E">
        <w:rPr>
          <w:lang w:val="uk-UA"/>
        </w:rPr>
        <w:t>ви</w:t>
      </w:r>
      <w:r w:rsidR="007D0F27">
        <w:rPr>
          <w:lang w:val="uk-UA"/>
        </w:rPr>
        <w:softHyphen/>
      </w:r>
      <w:r w:rsidRPr="00C7753E">
        <w:rPr>
          <w:lang w:val="uk-UA"/>
        </w:rPr>
        <w:t xml:space="preserve">ла </w:t>
      </w:r>
      <w:r w:rsidRPr="00C7753E">
        <w:t>[</w:t>
      </w:r>
      <w:r w:rsidRPr="00C7753E">
        <w:rPr>
          <w:lang w:val="uk-UA"/>
        </w:rPr>
        <w:t>17, с.22–35</w:t>
      </w:r>
      <w:r w:rsidRPr="00C7753E">
        <w:t>]</w:t>
      </w:r>
      <w:r w:rsidRPr="00C7753E">
        <w:rPr>
          <w:lang w:val="uk-UA"/>
        </w:rPr>
        <w:t>. Як вважає українсько-канадський дослідник Ярема Калебай, добре став</w:t>
      </w:r>
      <w:r w:rsidR="007D0F27">
        <w:rPr>
          <w:lang w:val="uk-UA"/>
        </w:rPr>
        <w:softHyphen/>
      </w:r>
      <w:r w:rsidRPr="00C7753E">
        <w:rPr>
          <w:lang w:val="uk-UA"/>
        </w:rPr>
        <w:t>лення кве</w:t>
      </w:r>
      <w:r w:rsidR="00BF7A52">
        <w:rPr>
          <w:lang w:val="uk-UA"/>
        </w:rPr>
        <w:softHyphen/>
      </w:r>
      <w:r w:rsidRPr="00C7753E">
        <w:rPr>
          <w:lang w:val="uk-UA"/>
        </w:rPr>
        <w:t>бекців до новоприбулих емігрантів не було випадковим. Слід урахувати, що Квебек – єдина провінція Канади, де переважну частину населення становлять по</w:t>
      </w:r>
      <w:r w:rsidR="007D0F27">
        <w:rPr>
          <w:lang w:val="uk-UA"/>
        </w:rPr>
        <w:softHyphen/>
      </w:r>
      <w:r w:rsidRPr="00C7753E">
        <w:rPr>
          <w:lang w:val="uk-UA"/>
        </w:rPr>
        <w:t>том</w:t>
      </w:r>
      <w:r w:rsidR="007D0F27">
        <w:rPr>
          <w:lang w:val="uk-UA"/>
        </w:rPr>
        <w:softHyphen/>
      </w:r>
      <w:r w:rsidRPr="00C7753E">
        <w:rPr>
          <w:lang w:val="uk-UA"/>
        </w:rPr>
        <w:t>ки фран</w:t>
      </w:r>
      <w:r w:rsidR="00BF7A52">
        <w:rPr>
          <w:lang w:val="uk-UA"/>
        </w:rPr>
        <w:softHyphen/>
      </w:r>
      <w:r w:rsidRPr="00C7753E">
        <w:rPr>
          <w:lang w:val="uk-UA"/>
        </w:rPr>
        <w:t>цузь</w:t>
      </w:r>
      <w:r w:rsidR="00BF7A52">
        <w:rPr>
          <w:lang w:val="uk-UA"/>
        </w:rPr>
        <w:softHyphen/>
      </w:r>
      <w:r w:rsidRPr="00C7753E">
        <w:rPr>
          <w:lang w:val="uk-UA"/>
        </w:rPr>
        <w:t>ких колоністів, а вся історія Канади аж до наших днів – це проти</w:t>
      </w:r>
      <w:r w:rsidR="007D0F27">
        <w:rPr>
          <w:lang w:val="uk-UA"/>
        </w:rPr>
        <w:softHyphen/>
      </w:r>
      <w:r w:rsidRPr="00C7753E">
        <w:rPr>
          <w:lang w:val="uk-UA"/>
        </w:rPr>
        <w:t>сто</w:t>
      </w:r>
      <w:r w:rsidR="007D0F27">
        <w:rPr>
          <w:lang w:val="uk-UA"/>
        </w:rPr>
        <w:softHyphen/>
      </w:r>
      <w:r w:rsidRPr="00C7753E">
        <w:rPr>
          <w:lang w:val="uk-UA"/>
        </w:rPr>
        <w:t>ян</w:t>
      </w:r>
      <w:r w:rsidR="007D0F27">
        <w:rPr>
          <w:lang w:val="uk-UA"/>
        </w:rPr>
        <w:softHyphen/>
      </w:r>
      <w:r w:rsidRPr="00C7753E">
        <w:rPr>
          <w:lang w:val="uk-UA"/>
        </w:rPr>
        <w:t>ня між на</w:t>
      </w:r>
      <w:r w:rsidR="00BF7A52">
        <w:rPr>
          <w:lang w:val="uk-UA"/>
        </w:rPr>
        <w:softHyphen/>
      </w:r>
      <w:r w:rsidRPr="00C7753E">
        <w:rPr>
          <w:lang w:val="uk-UA"/>
        </w:rPr>
        <w:t>щадками англійців і французів. За таких умов квебекський провінційний уряд ро</w:t>
      </w:r>
      <w:r w:rsidR="007D0F27">
        <w:rPr>
          <w:lang w:val="uk-UA"/>
        </w:rPr>
        <w:softHyphen/>
      </w:r>
      <w:r w:rsidRPr="00C7753E">
        <w:rPr>
          <w:lang w:val="uk-UA"/>
        </w:rPr>
        <w:t>бив усе можливе для того, щоб новоприбулі емігранти прихильно ставилися до їхньої по</w:t>
      </w:r>
      <w:r w:rsidR="007D0F27">
        <w:rPr>
          <w:lang w:val="uk-UA"/>
        </w:rPr>
        <w:softHyphen/>
      </w:r>
      <w:r w:rsidRPr="00C7753E">
        <w:rPr>
          <w:lang w:val="uk-UA"/>
        </w:rPr>
        <w:t xml:space="preserve">літики </w:t>
      </w:r>
      <w:r w:rsidRPr="00C7753E">
        <w:t>[</w:t>
      </w:r>
      <w:r w:rsidRPr="00C7753E">
        <w:rPr>
          <w:lang w:val="uk-UA"/>
        </w:rPr>
        <w:t>17, с.11–12</w:t>
      </w:r>
      <w:r w:rsidRPr="00C7753E">
        <w:t>]</w:t>
      </w:r>
      <w:r w:rsidRPr="00C7753E">
        <w:rPr>
          <w:lang w:val="uk-UA"/>
        </w:rPr>
        <w:t>. Із цією думкою важко не погодитися, однак відносини між укра</w:t>
      </w:r>
      <w:r w:rsidR="007D0F27">
        <w:rPr>
          <w:lang w:val="uk-UA"/>
        </w:rPr>
        <w:softHyphen/>
      </w:r>
      <w:r w:rsidRPr="00C7753E">
        <w:rPr>
          <w:lang w:val="uk-UA"/>
        </w:rPr>
        <w:t>їнськими емігрантами й квебекськими чиновниками від початку складалися вкрай на</w:t>
      </w:r>
      <w:r w:rsidR="007D0F27">
        <w:rPr>
          <w:lang w:val="uk-UA"/>
        </w:rPr>
        <w:softHyphen/>
      </w:r>
      <w:r w:rsidRPr="00C7753E">
        <w:rPr>
          <w:lang w:val="uk-UA"/>
        </w:rPr>
        <w:t>пру</w:t>
      </w:r>
      <w:r w:rsidR="007D0F27">
        <w:rPr>
          <w:lang w:val="uk-UA"/>
        </w:rPr>
        <w:softHyphen/>
      </w:r>
      <w:r w:rsidRPr="00C7753E">
        <w:rPr>
          <w:lang w:val="uk-UA"/>
        </w:rPr>
        <w:t>жено. Осо</w:t>
      </w:r>
      <w:r w:rsidR="00BF7A52">
        <w:rPr>
          <w:lang w:val="uk-UA"/>
        </w:rPr>
        <w:softHyphen/>
      </w:r>
      <w:r w:rsidRPr="00C7753E">
        <w:rPr>
          <w:lang w:val="uk-UA"/>
        </w:rPr>
        <w:t>бливе непорозуміння стосувалося конфесійної належності, оскільки ка</w:t>
      </w:r>
      <w:r w:rsidR="007D0F27">
        <w:rPr>
          <w:lang w:val="uk-UA"/>
        </w:rPr>
        <w:softHyphen/>
      </w:r>
      <w:r w:rsidRPr="00C7753E">
        <w:rPr>
          <w:lang w:val="uk-UA"/>
        </w:rPr>
        <w:t>толицькі кле</w:t>
      </w:r>
      <w:r w:rsidR="00BF7A52">
        <w:rPr>
          <w:lang w:val="uk-UA"/>
        </w:rPr>
        <w:softHyphen/>
      </w:r>
      <w:r w:rsidRPr="00C7753E">
        <w:rPr>
          <w:lang w:val="uk-UA"/>
        </w:rPr>
        <w:t>р</w:t>
      </w:r>
      <w:r w:rsidR="00BF7A52">
        <w:rPr>
          <w:lang w:val="uk-UA"/>
        </w:rPr>
        <w:t>и</w:t>
      </w:r>
      <w:r w:rsidR="00BF7A52">
        <w:rPr>
          <w:lang w:val="uk-UA"/>
        </w:rPr>
        <w:softHyphen/>
      </w:r>
      <w:r w:rsidRPr="00C7753E">
        <w:rPr>
          <w:lang w:val="uk-UA"/>
        </w:rPr>
        <w:t>кали Монреаля й околиць нічого не хотіли чути про окрему греко-ка</w:t>
      </w:r>
      <w:r w:rsidR="007D0F27">
        <w:rPr>
          <w:lang w:val="uk-UA"/>
        </w:rPr>
        <w:softHyphen/>
      </w:r>
      <w:r w:rsidRPr="00C7753E">
        <w:rPr>
          <w:lang w:val="uk-UA"/>
        </w:rPr>
        <w:t>то</w:t>
      </w:r>
      <w:r w:rsidR="007D0F27">
        <w:rPr>
          <w:lang w:val="uk-UA"/>
        </w:rPr>
        <w:softHyphen/>
      </w:r>
      <w:r w:rsidRPr="00C7753E">
        <w:rPr>
          <w:lang w:val="uk-UA"/>
        </w:rPr>
        <w:t>лицьку укра</w:t>
      </w:r>
      <w:r w:rsidR="00BF7A52">
        <w:rPr>
          <w:lang w:val="uk-UA"/>
        </w:rPr>
        <w:softHyphen/>
      </w:r>
      <w:r w:rsidRPr="00C7753E">
        <w:rPr>
          <w:lang w:val="uk-UA"/>
        </w:rPr>
        <w:t>їнську парафію, яка також підпорядковувалас</w:t>
      </w:r>
      <w:r w:rsidR="00BF7A52">
        <w:rPr>
          <w:lang w:val="uk-UA"/>
        </w:rPr>
        <w:t>я</w:t>
      </w:r>
      <w:r w:rsidRPr="00C7753E">
        <w:rPr>
          <w:lang w:val="uk-UA"/>
        </w:rPr>
        <w:t xml:space="preserve"> Риму [5].</w:t>
      </w:r>
    </w:p>
    <w:p w:rsidR="00753C07" w:rsidRPr="00C7753E" w:rsidRDefault="00753C07" w:rsidP="00D40C82">
      <w:pPr>
        <w:ind w:firstLine="709"/>
        <w:jc w:val="both"/>
        <w:rPr>
          <w:lang w:val="uk-UA"/>
        </w:rPr>
      </w:pPr>
      <w:r w:rsidRPr="00C7753E">
        <w:rPr>
          <w:lang w:val="uk-UA"/>
        </w:rPr>
        <w:t>На початку ХХ ст. кількість українців у провінції Квебек стрімко зростала. Це по</w:t>
      </w:r>
      <w:r w:rsidR="007D0F27">
        <w:rPr>
          <w:lang w:val="uk-UA"/>
        </w:rPr>
        <w:softHyphen/>
      </w:r>
      <w:r w:rsidRPr="00C7753E">
        <w:rPr>
          <w:lang w:val="uk-UA"/>
        </w:rPr>
        <w:t>ставило перед необхідністю новоприбулим емігрантам створювати власні організації, основною метою діяльності яких стало представлення українців та їхніх інтересів перед місцевою владою, а також збереження власної самобутньої культури й ідентичності. Пер</w:t>
      </w:r>
      <w:r w:rsidR="007D0F27">
        <w:rPr>
          <w:lang w:val="uk-UA"/>
        </w:rPr>
        <w:softHyphen/>
      </w:r>
      <w:r w:rsidRPr="00C7753E">
        <w:rPr>
          <w:lang w:val="uk-UA"/>
        </w:rPr>
        <w:t>ша така організація виникла в Монреалі в 1902 р. під назвою “Міський клуб україн</w:t>
      </w:r>
      <w:r w:rsidR="007D0F27">
        <w:rPr>
          <w:lang w:val="uk-UA"/>
        </w:rPr>
        <w:softHyphen/>
      </w:r>
      <w:r w:rsidRPr="00C7753E">
        <w:rPr>
          <w:lang w:val="uk-UA"/>
        </w:rPr>
        <w:t>ців в Монреалі”, який проіснував до 1930 р. Поряд з представницьким характером ор</w:t>
      </w:r>
      <w:r w:rsidR="007D0F27">
        <w:rPr>
          <w:lang w:val="uk-UA"/>
        </w:rPr>
        <w:softHyphen/>
      </w:r>
      <w:r w:rsidRPr="00C7753E">
        <w:rPr>
          <w:lang w:val="uk-UA"/>
        </w:rPr>
        <w:t>га</w:t>
      </w:r>
      <w:r w:rsidR="007D0F27">
        <w:rPr>
          <w:lang w:val="uk-UA"/>
        </w:rPr>
        <w:softHyphen/>
      </w:r>
      <w:r w:rsidRPr="00C7753E">
        <w:rPr>
          <w:lang w:val="uk-UA"/>
        </w:rPr>
        <w:t>ні</w:t>
      </w:r>
      <w:r w:rsidR="007D0F27">
        <w:rPr>
          <w:lang w:val="uk-UA"/>
        </w:rPr>
        <w:softHyphen/>
      </w:r>
      <w:r w:rsidRPr="00C7753E">
        <w:rPr>
          <w:lang w:val="uk-UA"/>
        </w:rPr>
        <w:t>зація займалася й суто практичними питаннями, такими як допомога у вивченні фран</w:t>
      </w:r>
      <w:r w:rsidR="007D0F27">
        <w:rPr>
          <w:lang w:val="uk-UA"/>
        </w:rPr>
        <w:softHyphen/>
      </w:r>
      <w:r w:rsidRPr="00C7753E">
        <w:rPr>
          <w:lang w:val="uk-UA"/>
        </w:rPr>
        <w:t xml:space="preserve">цузької чи англійської мови, пошук квартир і місця праці для новоприбулих емігрантів </w:t>
      </w:r>
      <w:r w:rsidRPr="00C7753E">
        <w:rPr>
          <w:lang w:val="uk-UA"/>
        </w:rPr>
        <w:lastRenderedPageBreak/>
        <w:t>та інше. У 1903 р. з ініціативи Петра Ганевича створюється “Товариство опіки по</w:t>
      </w:r>
      <w:r w:rsidR="007D0F27">
        <w:rPr>
          <w:lang w:val="uk-UA"/>
        </w:rPr>
        <w:softHyphen/>
      </w:r>
      <w:r w:rsidRPr="00C7753E">
        <w:rPr>
          <w:lang w:val="uk-UA"/>
        </w:rPr>
        <w:t>се</w:t>
      </w:r>
      <w:r w:rsidR="007D0F27">
        <w:rPr>
          <w:lang w:val="uk-UA"/>
        </w:rPr>
        <w:softHyphen/>
      </w:r>
      <w:r w:rsidRPr="00C7753E">
        <w:rPr>
          <w:lang w:val="uk-UA"/>
        </w:rPr>
        <w:t>лен</w:t>
      </w:r>
      <w:r w:rsidR="007D0F27">
        <w:rPr>
          <w:lang w:val="uk-UA"/>
        </w:rPr>
        <w:softHyphen/>
      </w:r>
      <w:r w:rsidRPr="00C7753E">
        <w:rPr>
          <w:lang w:val="uk-UA"/>
        </w:rPr>
        <w:t>ців” – організація, метою діяльності якої був пошук можливості для створення власної укра</w:t>
      </w:r>
      <w:r w:rsidR="007D0F27">
        <w:rPr>
          <w:lang w:val="uk-UA"/>
        </w:rPr>
        <w:softHyphen/>
      </w:r>
      <w:r w:rsidRPr="00C7753E">
        <w:rPr>
          <w:lang w:val="uk-UA"/>
        </w:rPr>
        <w:t>їнської парафії. Стараннями товариства в 1907 р. постійні богослужіння українсь</w:t>
      </w:r>
      <w:r w:rsidR="007D0F27">
        <w:rPr>
          <w:lang w:val="uk-UA"/>
        </w:rPr>
        <w:softHyphen/>
      </w:r>
      <w:r w:rsidRPr="00C7753E">
        <w:rPr>
          <w:lang w:val="uk-UA"/>
        </w:rPr>
        <w:t xml:space="preserve">кою мовою в Монреалі почав проводити отець Навтратій Крижанівський </w:t>
      </w:r>
      <w:r w:rsidRPr="00C7753E">
        <w:t>[</w:t>
      </w:r>
      <w:r w:rsidRPr="00C7753E">
        <w:rPr>
          <w:lang w:val="uk-UA"/>
        </w:rPr>
        <w:t>1</w:t>
      </w:r>
      <w:r w:rsidRPr="00C7753E">
        <w:t>]</w:t>
      </w:r>
      <w:r w:rsidRPr="00C7753E">
        <w:rPr>
          <w:lang w:val="uk-UA"/>
        </w:rPr>
        <w:t>. Діяльність пер</w:t>
      </w:r>
      <w:r w:rsidR="007D0F27">
        <w:rPr>
          <w:lang w:val="uk-UA"/>
        </w:rPr>
        <w:softHyphen/>
      </w:r>
      <w:r w:rsidRPr="00C7753E">
        <w:rPr>
          <w:lang w:val="uk-UA"/>
        </w:rPr>
        <w:t>ших українських товариств саме такого характеру була вкрай важливою. Сам факт їхнього існування засвідчив бажання перших емігрантів зберегти свою ідентичність, уне</w:t>
      </w:r>
      <w:r w:rsidR="007D0F27">
        <w:rPr>
          <w:lang w:val="uk-UA"/>
        </w:rPr>
        <w:softHyphen/>
      </w:r>
      <w:r w:rsidRPr="00C7753E">
        <w:rPr>
          <w:lang w:val="uk-UA"/>
        </w:rPr>
        <w:t>можливити їх асиміляцію з рештою емігрантського світу Канади. Ці заходи були над</w:t>
      </w:r>
      <w:r w:rsidR="007D0F27">
        <w:rPr>
          <w:lang w:val="uk-UA"/>
        </w:rPr>
        <w:softHyphen/>
      </w:r>
      <w:r w:rsidRPr="00C7753E">
        <w:rPr>
          <w:lang w:val="uk-UA"/>
        </w:rPr>
        <w:t>звичайно дієвими й дозволили існуванню українського згромадженн</w:t>
      </w:r>
      <w:r w:rsidR="007519BB">
        <w:rPr>
          <w:lang w:val="uk-UA"/>
        </w:rPr>
        <w:t>я</w:t>
      </w:r>
      <w:r w:rsidRPr="00C7753E">
        <w:rPr>
          <w:lang w:val="uk-UA"/>
        </w:rPr>
        <w:t xml:space="preserve"> надалі.</w:t>
      </w:r>
    </w:p>
    <w:p w:rsidR="00753C07" w:rsidRPr="00C7753E" w:rsidRDefault="00753C07" w:rsidP="00753C07">
      <w:pPr>
        <w:tabs>
          <w:tab w:val="right" w:pos="9360"/>
        </w:tabs>
        <w:ind w:firstLine="709"/>
        <w:jc w:val="both"/>
        <w:rPr>
          <w:lang w:val="uk-UA"/>
        </w:rPr>
      </w:pPr>
      <w:r w:rsidRPr="00C7753E">
        <w:rPr>
          <w:lang w:val="uk-UA"/>
        </w:rPr>
        <w:t>У 1903 р. виникла організація “Самопоміч”, яка являла собою, по суті, страхову ком</w:t>
      </w:r>
      <w:r w:rsidR="007D0F27">
        <w:rPr>
          <w:lang w:val="uk-UA"/>
        </w:rPr>
        <w:softHyphen/>
      </w:r>
      <w:r w:rsidRPr="00C7753E">
        <w:rPr>
          <w:lang w:val="uk-UA"/>
        </w:rPr>
        <w:t>панію, однак мала також і благодійний характер, часто допомагала сиротам і вдо</w:t>
      </w:r>
      <w:r w:rsidR="007D0F27">
        <w:rPr>
          <w:lang w:val="uk-UA"/>
        </w:rPr>
        <w:softHyphen/>
      </w:r>
      <w:r w:rsidRPr="00C7753E">
        <w:rPr>
          <w:lang w:val="uk-UA"/>
        </w:rPr>
        <w:t xml:space="preserve">вам, за що отримувала дотації від місцевого бюджету </w:t>
      </w:r>
      <w:r w:rsidRPr="00C7753E">
        <w:t>[</w:t>
      </w:r>
      <w:r w:rsidRPr="00C7753E">
        <w:rPr>
          <w:lang w:val="uk-UA"/>
        </w:rPr>
        <w:t>2</w:t>
      </w:r>
      <w:r w:rsidRPr="00C7753E">
        <w:t>]</w:t>
      </w:r>
      <w:r w:rsidRPr="00C7753E">
        <w:rPr>
          <w:lang w:val="uk-UA"/>
        </w:rPr>
        <w:t>. Окрім цього, члени товари</w:t>
      </w:r>
      <w:r w:rsidR="007D0F27">
        <w:rPr>
          <w:lang w:val="uk-UA"/>
        </w:rPr>
        <w:softHyphen/>
      </w:r>
      <w:r w:rsidRPr="00C7753E">
        <w:rPr>
          <w:lang w:val="uk-UA"/>
        </w:rPr>
        <w:t>ства активно включилися в роботу з організації першого греко-католицького храму Мон</w:t>
      </w:r>
      <w:r w:rsidR="007D0F27">
        <w:rPr>
          <w:lang w:val="uk-UA"/>
        </w:rPr>
        <w:softHyphen/>
      </w:r>
      <w:r w:rsidRPr="00C7753E">
        <w:rPr>
          <w:lang w:val="uk-UA"/>
        </w:rPr>
        <w:t>реаля. Вони виступили відвертими противниками протестантських течій, що ши</w:t>
      </w:r>
      <w:r w:rsidR="007D0F27">
        <w:rPr>
          <w:lang w:val="uk-UA"/>
        </w:rPr>
        <w:softHyphen/>
      </w:r>
      <w:r w:rsidRPr="00C7753E">
        <w:rPr>
          <w:lang w:val="uk-UA"/>
        </w:rPr>
        <w:t>ри</w:t>
      </w:r>
      <w:r w:rsidR="007D0F27">
        <w:rPr>
          <w:lang w:val="uk-UA"/>
        </w:rPr>
        <w:softHyphen/>
      </w:r>
      <w:r w:rsidRPr="00C7753E">
        <w:rPr>
          <w:lang w:val="uk-UA"/>
        </w:rPr>
        <w:t>ли</w:t>
      </w:r>
      <w:r w:rsidR="007D0F27">
        <w:rPr>
          <w:lang w:val="uk-UA"/>
        </w:rPr>
        <w:softHyphen/>
      </w:r>
      <w:r w:rsidRPr="00C7753E">
        <w:rPr>
          <w:lang w:val="uk-UA"/>
        </w:rPr>
        <w:t>ся на той час серед емігрантів – вихідців з українських земель. Того ж року було за</w:t>
      </w:r>
      <w:r w:rsidR="007D0F27">
        <w:rPr>
          <w:lang w:val="uk-UA"/>
        </w:rPr>
        <w:softHyphen/>
      </w:r>
      <w:r w:rsidRPr="00C7753E">
        <w:rPr>
          <w:lang w:val="uk-UA"/>
        </w:rPr>
        <w:t>сно</w:t>
      </w:r>
      <w:r w:rsidR="007D0F27">
        <w:rPr>
          <w:lang w:val="uk-UA"/>
        </w:rPr>
        <w:softHyphen/>
      </w:r>
      <w:r w:rsidRPr="00C7753E">
        <w:rPr>
          <w:lang w:val="uk-UA"/>
        </w:rPr>
        <w:t xml:space="preserve">вано “Товариство опіки поселенців”, яке згодом злилося </w:t>
      </w:r>
      <w:r w:rsidR="007519BB">
        <w:rPr>
          <w:lang w:val="uk-UA"/>
        </w:rPr>
        <w:t>і</w:t>
      </w:r>
      <w:r w:rsidRPr="00C7753E">
        <w:rPr>
          <w:lang w:val="uk-UA"/>
        </w:rPr>
        <w:t>з “Самопоміччю”.</w:t>
      </w:r>
    </w:p>
    <w:p w:rsidR="00753C07" w:rsidRPr="00C7753E" w:rsidRDefault="00753C07" w:rsidP="00753C07">
      <w:pPr>
        <w:tabs>
          <w:tab w:val="right" w:pos="9360"/>
        </w:tabs>
        <w:ind w:firstLine="709"/>
        <w:jc w:val="both"/>
        <w:rPr>
          <w:lang w:val="uk-UA"/>
        </w:rPr>
      </w:pPr>
      <w:r w:rsidRPr="00C7753E">
        <w:rPr>
          <w:lang w:val="uk-UA"/>
        </w:rPr>
        <w:t>Логічним завершенням організаційного етапу розвитку громадського життя пер</w:t>
      </w:r>
      <w:r w:rsidR="007D0F27">
        <w:rPr>
          <w:lang w:val="uk-UA"/>
        </w:rPr>
        <w:softHyphen/>
      </w:r>
      <w:r w:rsidRPr="00C7753E">
        <w:rPr>
          <w:lang w:val="uk-UA"/>
        </w:rPr>
        <w:t>ших вихідців з України, які оселилися в Квебеку, слід вважати заснування ними вла</w:t>
      </w:r>
      <w:r w:rsidR="007D0F27">
        <w:rPr>
          <w:lang w:val="uk-UA"/>
        </w:rPr>
        <w:softHyphen/>
      </w:r>
      <w:r w:rsidRPr="00C7753E">
        <w:rPr>
          <w:lang w:val="uk-UA"/>
        </w:rPr>
        <w:t>сно</w:t>
      </w:r>
      <w:r w:rsidR="007D0F27">
        <w:rPr>
          <w:lang w:val="uk-UA"/>
        </w:rPr>
        <w:softHyphen/>
      </w:r>
      <w:r w:rsidRPr="00C7753E">
        <w:rPr>
          <w:lang w:val="uk-UA"/>
        </w:rPr>
        <w:t>го храму. У вересні 1910 р. Монреаль з робочим візитом відвідав митрополит Ан</w:t>
      </w:r>
      <w:r w:rsidR="007D0F27">
        <w:rPr>
          <w:lang w:val="uk-UA"/>
        </w:rPr>
        <w:softHyphen/>
      </w:r>
      <w:r w:rsidRPr="00C7753E">
        <w:rPr>
          <w:lang w:val="uk-UA"/>
        </w:rPr>
        <w:t>дрей Шептицький. Разом з ним до найбільшого квебекського міста прибув єпископ укра</w:t>
      </w:r>
      <w:r w:rsidR="007D0F27">
        <w:rPr>
          <w:lang w:val="uk-UA"/>
        </w:rPr>
        <w:softHyphen/>
      </w:r>
      <w:r w:rsidRPr="00C7753E">
        <w:rPr>
          <w:lang w:val="uk-UA"/>
        </w:rPr>
        <w:t xml:space="preserve">їнців США Солтер Олтинський </w:t>
      </w:r>
      <w:r w:rsidRPr="00C7753E">
        <w:t>[</w:t>
      </w:r>
      <w:r w:rsidRPr="00C7753E">
        <w:rPr>
          <w:lang w:val="uk-UA"/>
        </w:rPr>
        <w:t>5</w:t>
      </w:r>
      <w:r w:rsidRPr="00C7753E">
        <w:t>]</w:t>
      </w:r>
      <w:r w:rsidRPr="00C7753E">
        <w:rPr>
          <w:lang w:val="uk-UA"/>
        </w:rPr>
        <w:t>. У церкві Сен-Венсан-де Поль вони відправили Архієрейську службу й організували перше велике зібрання греко-католиків Квебеку. Ми</w:t>
      </w:r>
      <w:r w:rsidR="007D0F27">
        <w:rPr>
          <w:lang w:val="uk-UA"/>
        </w:rPr>
        <w:softHyphen/>
      </w:r>
      <w:r w:rsidRPr="00C7753E">
        <w:rPr>
          <w:lang w:val="uk-UA"/>
        </w:rPr>
        <w:t>трополит А.Шептицький залишив чіткі настанови та відчутну фінансову допомогу, що дозволило вже весною 1911 р. заснувати в Монреалі парафію святого архістратига Ми</w:t>
      </w:r>
      <w:r w:rsidR="007D0F27">
        <w:rPr>
          <w:lang w:val="uk-UA"/>
        </w:rPr>
        <w:softHyphen/>
      </w:r>
      <w:r w:rsidRPr="00C7753E">
        <w:rPr>
          <w:lang w:val="uk-UA"/>
        </w:rPr>
        <w:t>хаїла – перший духовний осередок тамтешніх українців</w:t>
      </w:r>
      <w:r w:rsidRPr="00C7753E">
        <w:t xml:space="preserve"> [</w:t>
      </w:r>
      <w:r w:rsidRPr="00C7753E">
        <w:rPr>
          <w:lang w:val="uk-UA"/>
        </w:rPr>
        <w:t>5</w:t>
      </w:r>
      <w:r w:rsidRPr="00C7753E">
        <w:t>]</w:t>
      </w:r>
      <w:r w:rsidRPr="00C7753E">
        <w:rPr>
          <w:lang w:val="uk-UA"/>
        </w:rPr>
        <w:t>.</w:t>
      </w:r>
    </w:p>
    <w:p w:rsidR="00753C07" w:rsidRPr="00C7753E" w:rsidRDefault="00753C07" w:rsidP="00753C07">
      <w:pPr>
        <w:tabs>
          <w:tab w:val="right" w:pos="9360"/>
        </w:tabs>
        <w:ind w:firstLine="709"/>
        <w:jc w:val="both"/>
        <w:rPr>
          <w:lang w:val="uk-UA"/>
        </w:rPr>
      </w:pPr>
      <w:r w:rsidRPr="00C7753E">
        <w:rPr>
          <w:lang w:val="uk-UA"/>
        </w:rPr>
        <w:t>Перший етап еміграції вихідців з етнічних українських земель до канадської про</w:t>
      </w:r>
      <w:r w:rsidR="007D0F27">
        <w:rPr>
          <w:lang w:val="uk-UA"/>
        </w:rPr>
        <w:softHyphen/>
      </w:r>
      <w:r w:rsidRPr="00C7753E">
        <w:rPr>
          <w:lang w:val="uk-UA"/>
        </w:rPr>
        <w:t>вінції Квебек був надзвичайно складним. До сьогодні в історичній літературі немає чітко визначених хронологічних рамок початку цього процесу. Поряд із сміливими твер</w:t>
      </w:r>
      <w:r w:rsidR="007D0F27">
        <w:rPr>
          <w:lang w:val="uk-UA"/>
        </w:rPr>
        <w:softHyphen/>
      </w:r>
      <w:r w:rsidRPr="00C7753E">
        <w:rPr>
          <w:lang w:val="uk-UA"/>
        </w:rPr>
        <w:t>дженнями окремих авторів про ймовірну появу українців – русичів у Канаді ще із ХVІІ ст. масштабного характеру український еміграційний процес набирає наприкінці ХІХ ст. Початок заселення Канади, а заразом і її квебекської провінції українцями, у першу чергу, пояснюється доволі складним економічним становищем на території укра</w:t>
      </w:r>
      <w:r w:rsidR="007D0F27">
        <w:rPr>
          <w:lang w:val="uk-UA"/>
        </w:rPr>
        <w:softHyphen/>
      </w:r>
      <w:r w:rsidRPr="00C7753E">
        <w:rPr>
          <w:lang w:val="uk-UA"/>
        </w:rPr>
        <w:t>їнських земель, особливо на тій їх</w:t>
      </w:r>
      <w:r w:rsidR="007519BB">
        <w:rPr>
          <w:lang w:val="uk-UA"/>
        </w:rPr>
        <w:t>ній</w:t>
      </w:r>
      <w:r w:rsidRPr="00C7753E">
        <w:rPr>
          <w:lang w:val="uk-UA"/>
        </w:rPr>
        <w:t xml:space="preserve"> частині, що належала Австро-Угорщині. Лі</w:t>
      </w:r>
      <w:r w:rsidR="007519BB">
        <w:rPr>
          <w:lang w:val="uk-UA"/>
        </w:rPr>
        <w:softHyphen/>
      </w:r>
      <w:r w:rsidRPr="00C7753E">
        <w:rPr>
          <w:lang w:val="uk-UA"/>
        </w:rPr>
        <w:t>бе</w:t>
      </w:r>
      <w:r w:rsidR="007D0F27">
        <w:rPr>
          <w:lang w:val="uk-UA"/>
        </w:rPr>
        <w:softHyphen/>
      </w:r>
      <w:r w:rsidRPr="00C7753E">
        <w:rPr>
          <w:lang w:val="uk-UA"/>
        </w:rPr>
        <w:t>ральна позиція канадських урядовців, курс держави на приплив емігрантів зі Східної Європи досить швидко дали неабиякий позитивний результат. Колишня англійська ко</w:t>
      </w:r>
      <w:r w:rsidR="007D0F27">
        <w:rPr>
          <w:lang w:val="uk-UA"/>
        </w:rPr>
        <w:softHyphen/>
      </w:r>
      <w:r w:rsidRPr="00C7753E">
        <w:rPr>
          <w:lang w:val="uk-UA"/>
        </w:rPr>
        <w:t>ло</w:t>
      </w:r>
      <w:r w:rsidR="007D0F27">
        <w:rPr>
          <w:lang w:val="uk-UA"/>
        </w:rPr>
        <w:softHyphen/>
      </w:r>
      <w:r w:rsidRPr="00C7753E">
        <w:rPr>
          <w:lang w:val="uk-UA"/>
        </w:rPr>
        <w:t>нія вже на початку ХХ ст. стала одним із світових лідерів з виробництва сільсько</w:t>
      </w:r>
      <w:r w:rsidR="007D0F27">
        <w:rPr>
          <w:lang w:val="uk-UA"/>
        </w:rPr>
        <w:softHyphen/>
      </w:r>
      <w:r w:rsidRPr="00C7753E">
        <w:rPr>
          <w:lang w:val="uk-UA"/>
        </w:rPr>
        <w:t>го</w:t>
      </w:r>
      <w:r w:rsidR="007D0F27">
        <w:rPr>
          <w:lang w:val="uk-UA"/>
        </w:rPr>
        <w:softHyphen/>
      </w:r>
      <w:r w:rsidRPr="00C7753E">
        <w:rPr>
          <w:lang w:val="uk-UA"/>
        </w:rPr>
        <w:t>спо</w:t>
      </w:r>
      <w:r w:rsidR="007D0F27">
        <w:rPr>
          <w:lang w:val="uk-UA"/>
        </w:rPr>
        <w:softHyphen/>
      </w:r>
      <w:r w:rsidRPr="00C7753E">
        <w:rPr>
          <w:lang w:val="uk-UA"/>
        </w:rPr>
        <w:t>дарської продукції й чи не найпершу роль тут зіграли саме українські селяни.</w:t>
      </w:r>
    </w:p>
    <w:p w:rsidR="00753C07" w:rsidRPr="00C7753E" w:rsidRDefault="00753C07" w:rsidP="00753C07">
      <w:pPr>
        <w:tabs>
          <w:tab w:val="right" w:pos="9360"/>
        </w:tabs>
        <w:ind w:firstLine="709"/>
        <w:jc w:val="both"/>
        <w:rPr>
          <w:lang w:val="uk-UA"/>
        </w:rPr>
      </w:pPr>
      <w:r w:rsidRPr="00C7753E">
        <w:rPr>
          <w:lang w:val="uk-UA"/>
        </w:rPr>
        <w:t>Для самих українців Канада, як і Квебек, стали не лише місцем реалізації їхніх ви</w:t>
      </w:r>
      <w:r w:rsidR="007D0F27">
        <w:rPr>
          <w:lang w:val="uk-UA"/>
        </w:rPr>
        <w:softHyphen/>
      </w:r>
      <w:r w:rsidRPr="00C7753E">
        <w:rPr>
          <w:lang w:val="uk-UA"/>
        </w:rPr>
        <w:t>робничих потуг. З кількістю новоприбулих емігрантів зростал</w:t>
      </w:r>
      <w:r w:rsidR="007519BB">
        <w:rPr>
          <w:lang w:val="uk-UA"/>
        </w:rPr>
        <w:t>а</w:t>
      </w:r>
      <w:r w:rsidRPr="00C7753E">
        <w:rPr>
          <w:lang w:val="uk-UA"/>
        </w:rPr>
        <w:t xml:space="preserve"> чис</w:t>
      </w:r>
      <w:r w:rsidR="007519BB">
        <w:rPr>
          <w:lang w:val="uk-UA"/>
        </w:rPr>
        <w:t>е</w:t>
      </w:r>
      <w:r w:rsidRPr="00C7753E">
        <w:rPr>
          <w:lang w:val="uk-UA"/>
        </w:rPr>
        <w:t>л</w:t>
      </w:r>
      <w:r w:rsidR="007519BB">
        <w:rPr>
          <w:lang w:val="uk-UA"/>
        </w:rPr>
        <w:t>ь</w:t>
      </w:r>
      <w:r w:rsidRPr="00C7753E">
        <w:rPr>
          <w:lang w:val="uk-UA"/>
        </w:rPr>
        <w:t>ність гро</w:t>
      </w:r>
      <w:r w:rsidR="007D0F27">
        <w:rPr>
          <w:lang w:val="uk-UA"/>
        </w:rPr>
        <w:softHyphen/>
      </w:r>
      <w:r w:rsidRPr="00C7753E">
        <w:rPr>
          <w:lang w:val="uk-UA"/>
        </w:rPr>
        <w:t>мадсь</w:t>
      </w:r>
      <w:r w:rsidR="007D0F27">
        <w:rPr>
          <w:lang w:val="uk-UA"/>
        </w:rPr>
        <w:softHyphen/>
      </w:r>
      <w:r w:rsidRPr="00C7753E">
        <w:rPr>
          <w:lang w:val="uk-UA"/>
        </w:rPr>
        <w:t>ких, духовних, спортивних організацій української діаспори. Вихідці з України ак</w:t>
      </w:r>
      <w:r w:rsidR="007D0F27">
        <w:rPr>
          <w:lang w:val="uk-UA"/>
        </w:rPr>
        <w:softHyphen/>
      </w:r>
      <w:r w:rsidRPr="00C7753E">
        <w:rPr>
          <w:lang w:val="uk-UA"/>
        </w:rPr>
        <w:t>тивно включилися в громадське життя Канади, частина з них стала урядовцями, нау</w:t>
      </w:r>
      <w:r w:rsidR="007D0F27">
        <w:rPr>
          <w:lang w:val="uk-UA"/>
        </w:rPr>
        <w:softHyphen/>
      </w:r>
      <w:r w:rsidRPr="00C7753E">
        <w:rPr>
          <w:lang w:val="uk-UA"/>
        </w:rPr>
        <w:t>ков</w:t>
      </w:r>
      <w:r w:rsidR="007D0F27">
        <w:rPr>
          <w:lang w:val="uk-UA"/>
        </w:rPr>
        <w:softHyphen/>
      </w:r>
      <w:r w:rsidRPr="00C7753E">
        <w:rPr>
          <w:lang w:val="uk-UA"/>
        </w:rPr>
        <w:t>цями, високопоставленими військовими чиновниками, зірками спорту. Усе це при</w:t>
      </w:r>
      <w:r w:rsidR="007D0F27">
        <w:rPr>
          <w:lang w:val="uk-UA"/>
        </w:rPr>
        <w:softHyphen/>
      </w:r>
      <w:r w:rsidRPr="00C7753E">
        <w:rPr>
          <w:lang w:val="uk-UA"/>
        </w:rPr>
        <w:t>ве</w:t>
      </w:r>
      <w:r w:rsidR="007D0F27">
        <w:rPr>
          <w:lang w:val="uk-UA"/>
        </w:rPr>
        <w:softHyphen/>
      </w:r>
      <w:r w:rsidRPr="00C7753E">
        <w:rPr>
          <w:lang w:val="uk-UA"/>
        </w:rPr>
        <w:t>ло до можливості зародження й розвитку самобутнього українсько-канадського спів</w:t>
      </w:r>
      <w:r w:rsidR="007D0F27">
        <w:rPr>
          <w:lang w:val="uk-UA"/>
        </w:rPr>
        <w:softHyphen/>
      </w:r>
      <w:r w:rsidRPr="00C7753E">
        <w:rPr>
          <w:lang w:val="uk-UA"/>
        </w:rPr>
        <w:t>ро</w:t>
      </w:r>
      <w:r w:rsidR="007D0F27">
        <w:rPr>
          <w:lang w:val="uk-UA"/>
        </w:rPr>
        <w:softHyphen/>
      </w:r>
      <w:r w:rsidRPr="00C7753E">
        <w:rPr>
          <w:lang w:val="uk-UA"/>
        </w:rPr>
        <w:t>бітництва, яке буде мати позитивні наслідки як для самої Канади, так і для боротьби за національну українську державність у ХХ ст.</w:t>
      </w:r>
    </w:p>
    <w:p w:rsidR="006F19ED" w:rsidRDefault="006F19ED" w:rsidP="00753C07">
      <w:pPr>
        <w:tabs>
          <w:tab w:val="left" w:pos="6123"/>
          <w:tab w:val="right" w:pos="9360"/>
        </w:tabs>
        <w:ind w:firstLine="709"/>
        <w:jc w:val="both"/>
        <w:rPr>
          <w:lang w:val="uk-UA"/>
        </w:rPr>
        <w:sectPr w:rsidR="006F19ED" w:rsidSect="002E47FC">
          <w:headerReference w:type="default" r:id="rId96"/>
          <w:type w:val="continuous"/>
          <w:pgSz w:w="11907" w:h="16840" w:code="9"/>
          <w:pgMar w:top="1418" w:right="1418" w:bottom="1134" w:left="1418" w:header="964" w:footer="851" w:gutter="0"/>
          <w:cols w:space="720"/>
          <w:titlePg/>
          <w:docGrid w:linePitch="326"/>
        </w:sectPr>
      </w:pPr>
    </w:p>
    <w:p w:rsidR="00753C07" w:rsidRPr="00C7753E" w:rsidRDefault="00753C07" w:rsidP="00753C07">
      <w:pPr>
        <w:tabs>
          <w:tab w:val="left" w:pos="6123"/>
          <w:tab w:val="right" w:pos="9360"/>
        </w:tabs>
        <w:ind w:firstLine="709"/>
        <w:jc w:val="both"/>
        <w:rPr>
          <w:lang w:val="uk-UA"/>
        </w:rPr>
      </w:pPr>
      <w:r w:rsidRPr="00C7753E">
        <w:rPr>
          <w:lang w:val="uk-UA"/>
        </w:rPr>
        <w:lastRenderedPageBreak/>
        <w:tab/>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Архів Союзу української молоді, відділ Монреаль.</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Архів Українського національного об’єднання Канади, відділ Монреаль.</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 xml:space="preserve">Державний архів в Оттаві. </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 xml:space="preserve">Особистий архів о. Ігоря Куташа, настоятеля храму св. Михаїла в м. Монреаль. </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Чумер В. Спомини про переживання перших українських переселенців у Канаді / Василь Чумер. – Едмонтон, 1942.</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Крип’якевич І. Де джерела світогляду українців / Іван Крип’якевич // Ізенівець. – 1954. – Ч. 5. – Жов</w:t>
      </w:r>
      <w:r w:rsidR="007D0F27">
        <w:rPr>
          <w:rFonts w:ascii="Times New Roman" w:hAnsi="Times New Roman"/>
          <w:sz w:val="20"/>
          <w:szCs w:val="20"/>
          <w:lang w:val="uk-UA"/>
        </w:rPr>
        <w:softHyphen/>
      </w:r>
      <w:r w:rsidRPr="00C7753E">
        <w:rPr>
          <w:rFonts w:ascii="Times New Roman" w:hAnsi="Times New Roman"/>
          <w:sz w:val="20"/>
          <w:szCs w:val="20"/>
          <w:lang w:val="uk-UA"/>
        </w:rPr>
        <w:t>тень-грудень.</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lastRenderedPageBreak/>
        <w:t xml:space="preserve">Луговий О. </w:t>
      </w:r>
      <w:r w:rsidR="006A3AE9">
        <w:rPr>
          <w:rFonts w:ascii="Times New Roman" w:hAnsi="Times New Roman"/>
          <w:sz w:val="20"/>
          <w:szCs w:val="20"/>
          <w:lang w:val="uk-UA"/>
        </w:rPr>
        <w:t>(</w:t>
      </w:r>
      <w:r w:rsidRPr="00C7753E">
        <w:rPr>
          <w:rFonts w:ascii="Times New Roman" w:hAnsi="Times New Roman"/>
          <w:sz w:val="20"/>
          <w:szCs w:val="20"/>
          <w:lang w:val="uk-UA"/>
        </w:rPr>
        <w:t>Безхатний</w:t>
      </w:r>
      <w:r w:rsidR="006A3AE9">
        <w:rPr>
          <w:rFonts w:ascii="Times New Roman" w:hAnsi="Times New Roman"/>
          <w:sz w:val="20"/>
          <w:szCs w:val="20"/>
          <w:lang w:val="uk-UA"/>
        </w:rPr>
        <w:t>).</w:t>
      </w:r>
      <w:r w:rsidRPr="00C7753E">
        <w:rPr>
          <w:rFonts w:ascii="Times New Roman" w:hAnsi="Times New Roman"/>
          <w:sz w:val="20"/>
          <w:szCs w:val="20"/>
          <w:lang w:val="uk-UA"/>
        </w:rPr>
        <w:t xml:space="preserve"> </w:t>
      </w:r>
      <w:r w:rsidR="006A3AE9">
        <w:rPr>
          <w:rFonts w:ascii="Times New Roman" w:hAnsi="Times New Roman"/>
          <w:sz w:val="20"/>
          <w:szCs w:val="20"/>
          <w:lang w:val="uk-UA"/>
        </w:rPr>
        <w:t>Д</w:t>
      </w:r>
      <w:r w:rsidRPr="00C7753E">
        <w:rPr>
          <w:rFonts w:ascii="Times New Roman" w:hAnsi="Times New Roman"/>
          <w:sz w:val="20"/>
          <w:szCs w:val="20"/>
          <w:lang w:val="uk-UA"/>
        </w:rPr>
        <w:t>іти степу. Повість з життя українців в Канаді : у 2 ч. / Олександр Луговий</w:t>
      </w:r>
      <w:r w:rsidR="006A3AE9">
        <w:rPr>
          <w:rFonts w:ascii="Times New Roman" w:hAnsi="Times New Roman"/>
          <w:sz w:val="20"/>
          <w:szCs w:val="20"/>
          <w:lang w:val="uk-UA"/>
        </w:rPr>
        <w:t xml:space="preserve"> (</w:t>
      </w:r>
      <w:r w:rsidR="006A3AE9" w:rsidRPr="00C7753E">
        <w:rPr>
          <w:rFonts w:ascii="Times New Roman" w:hAnsi="Times New Roman"/>
          <w:sz w:val="20"/>
          <w:szCs w:val="20"/>
          <w:lang w:val="uk-UA"/>
        </w:rPr>
        <w:t>Безхатний</w:t>
      </w:r>
      <w:r w:rsidR="006A3AE9">
        <w:rPr>
          <w:rFonts w:ascii="Times New Roman" w:hAnsi="Times New Roman"/>
          <w:sz w:val="20"/>
          <w:szCs w:val="20"/>
          <w:lang w:val="uk-UA"/>
        </w:rPr>
        <w:t>)</w:t>
      </w:r>
      <w:r w:rsidRPr="00C7753E">
        <w:rPr>
          <w:rFonts w:ascii="Times New Roman" w:hAnsi="Times New Roman"/>
          <w:sz w:val="20"/>
          <w:szCs w:val="20"/>
          <w:lang w:val="uk-UA"/>
        </w:rPr>
        <w:t>. – Едмонтон, 1946. – 223</w:t>
      </w:r>
      <w:r w:rsidR="00CF6A15" w:rsidRPr="00CF6A15">
        <w:rPr>
          <w:rFonts w:ascii="Times New Roman" w:hAnsi="Times New Roman"/>
          <w:sz w:val="20"/>
          <w:szCs w:val="20"/>
          <w:lang w:val="uk-UA"/>
        </w:rPr>
        <w:t xml:space="preserve"> </w:t>
      </w:r>
      <w:r w:rsidR="00CF6A15">
        <w:rPr>
          <w:rFonts w:ascii="Times New Roman" w:hAnsi="Times New Roman"/>
          <w:sz w:val="20"/>
          <w:szCs w:val="20"/>
          <w:lang w:val="uk-UA"/>
        </w:rPr>
        <w:t>с</w:t>
      </w:r>
      <w:r w:rsidRPr="00C7753E">
        <w:rPr>
          <w:rFonts w:ascii="Times New Roman" w:hAnsi="Times New Roman"/>
          <w:sz w:val="20"/>
          <w:szCs w:val="20"/>
          <w:lang w:val="uk-UA"/>
        </w:rPr>
        <w:t>.</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 xml:space="preserve">Луців Ф. Д-р Вавро Богун / Федір Луців // Канадійський фермер. – 1952. – Ч. 9. – Вінніпег, 1964. – </w:t>
      </w:r>
      <w:r w:rsidR="007D0F27">
        <w:rPr>
          <w:rFonts w:ascii="Times New Roman" w:hAnsi="Times New Roman"/>
          <w:sz w:val="20"/>
          <w:szCs w:val="20"/>
          <w:lang w:val="uk-UA"/>
        </w:rPr>
        <w:br/>
      </w:r>
      <w:r w:rsidRPr="00C7753E">
        <w:rPr>
          <w:rFonts w:ascii="Times New Roman" w:hAnsi="Times New Roman"/>
          <w:sz w:val="20"/>
          <w:szCs w:val="20"/>
          <w:lang w:val="uk-UA"/>
        </w:rPr>
        <w:t>2 берез.</w:t>
      </w:r>
      <w:r w:rsidR="00372DBE">
        <w:rPr>
          <w:rFonts w:ascii="Times New Roman" w:hAnsi="Times New Roman"/>
          <w:sz w:val="20"/>
          <w:szCs w:val="20"/>
          <w:lang w:val="uk-UA"/>
        </w:rPr>
        <w:t xml:space="preserve"> – С. 8–23.</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Марунчак М. Студії до історії українців Канади / Михайло Марунчак. – УВАН у Канаді. – Вінніпег, 1964–1965. – Т. 1.</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Роїк О. Чи були українці в Канаді перед 1891-им роком / Олександр Роїк // Життєвий досвід укра</w:t>
      </w:r>
      <w:r w:rsidR="007D0F27">
        <w:rPr>
          <w:rFonts w:ascii="Times New Roman" w:hAnsi="Times New Roman"/>
          <w:sz w:val="20"/>
          <w:szCs w:val="20"/>
          <w:lang w:val="uk-UA"/>
        </w:rPr>
        <w:softHyphen/>
      </w:r>
      <w:r w:rsidRPr="00C7753E">
        <w:rPr>
          <w:rFonts w:ascii="Times New Roman" w:hAnsi="Times New Roman"/>
          <w:sz w:val="20"/>
          <w:szCs w:val="20"/>
          <w:lang w:val="uk-UA"/>
        </w:rPr>
        <w:t>їн</w:t>
      </w:r>
      <w:r w:rsidR="007D0F27">
        <w:rPr>
          <w:rFonts w:ascii="Times New Roman" w:hAnsi="Times New Roman"/>
          <w:sz w:val="20"/>
          <w:szCs w:val="20"/>
          <w:lang w:val="uk-UA"/>
        </w:rPr>
        <w:softHyphen/>
      </w:r>
      <w:r w:rsidRPr="00C7753E">
        <w:rPr>
          <w:rFonts w:ascii="Times New Roman" w:hAnsi="Times New Roman"/>
          <w:sz w:val="20"/>
          <w:szCs w:val="20"/>
          <w:lang w:val="uk-UA"/>
        </w:rPr>
        <w:t xml:space="preserve">ців у Канаді: рефлексії. – УВАН у Канаді. – 1994. – № 8. – С. 15–93. </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C7753E">
        <w:rPr>
          <w:rFonts w:ascii="Times New Roman" w:hAnsi="Times New Roman"/>
          <w:sz w:val="20"/>
          <w:szCs w:val="20"/>
          <w:lang w:val="uk-UA"/>
        </w:rPr>
        <w:t>Русов Ю. Знахідка власноручного листа гетьмана Богдана Хмельницького в Канаді / Юрій Русов // Но</w:t>
      </w:r>
      <w:r w:rsidR="007D0F27">
        <w:rPr>
          <w:rFonts w:ascii="Times New Roman" w:hAnsi="Times New Roman"/>
          <w:sz w:val="20"/>
          <w:szCs w:val="20"/>
          <w:lang w:val="uk-UA"/>
        </w:rPr>
        <w:softHyphen/>
      </w:r>
      <w:r w:rsidRPr="00C7753E">
        <w:rPr>
          <w:rFonts w:ascii="Times New Roman" w:hAnsi="Times New Roman"/>
          <w:sz w:val="20"/>
          <w:szCs w:val="20"/>
          <w:lang w:val="uk-UA"/>
        </w:rPr>
        <w:t xml:space="preserve">ві Дні: універсальний ілюстрований місячник. – 1952. – Ч. 27. – Квітень. – С. </w:t>
      </w:r>
      <w:r w:rsidR="006A3AE9">
        <w:rPr>
          <w:rFonts w:ascii="Times New Roman" w:hAnsi="Times New Roman"/>
          <w:sz w:val="20"/>
          <w:szCs w:val="20"/>
          <w:lang w:val="uk-UA"/>
        </w:rPr>
        <w:t>15–20</w:t>
      </w:r>
      <w:r w:rsidRPr="00C7753E">
        <w:rPr>
          <w:rFonts w:ascii="Times New Roman" w:hAnsi="Times New Roman"/>
          <w:sz w:val="20"/>
          <w:szCs w:val="20"/>
          <w:lang w:val="uk-UA"/>
        </w:rPr>
        <w:t xml:space="preserve">. </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753C07">
        <w:rPr>
          <w:rFonts w:ascii="Times New Roman" w:hAnsi="Times New Roman"/>
          <w:sz w:val="20"/>
          <w:szCs w:val="20"/>
          <w:lang w:val="en-US"/>
        </w:rPr>
        <w:t>Haiman M</w:t>
      </w:r>
      <w:r w:rsidRPr="00C7753E">
        <w:rPr>
          <w:rFonts w:ascii="Times New Roman" w:hAnsi="Times New Roman"/>
          <w:sz w:val="20"/>
          <w:szCs w:val="20"/>
          <w:lang w:val="uk-UA"/>
        </w:rPr>
        <w:t>.</w:t>
      </w:r>
      <w:r w:rsidRPr="00753C07">
        <w:rPr>
          <w:rFonts w:ascii="Times New Roman" w:hAnsi="Times New Roman"/>
          <w:sz w:val="20"/>
          <w:szCs w:val="20"/>
          <w:lang w:val="en-US"/>
        </w:rPr>
        <w:t xml:space="preserve"> Slady Polskie w Ameryce Szkice Historyczne</w:t>
      </w:r>
      <w:r w:rsidRPr="00C7753E">
        <w:rPr>
          <w:rFonts w:ascii="Times New Roman" w:hAnsi="Times New Roman"/>
          <w:sz w:val="20"/>
          <w:szCs w:val="20"/>
          <w:lang w:val="uk-UA"/>
        </w:rPr>
        <w:t xml:space="preserve"> /</w:t>
      </w:r>
      <w:r w:rsidRPr="00753C07">
        <w:rPr>
          <w:rFonts w:ascii="Times New Roman" w:hAnsi="Times New Roman"/>
          <w:sz w:val="20"/>
          <w:szCs w:val="20"/>
          <w:lang w:val="en-US"/>
        </w:rPr>
        <w:t xml:space="preserve"> Mieczyslaw Haiman</w:t>
      </w:r>
      <w:r w:rsidRPr="00C7753E">
        <w:rPr>
          <w:rFonts w:ascii="Times New Roman" w:hAnsi="Times New Roman"/>
          <w:sz w:val="20"/>
          <w:szCs w:val="20"/>
          <w:lang w:val="uk-UA"/>
        </w:rPr>
        <w:t>.</w:t>
      </w:r>
      <w:r w:rsidRPr="00753C07">
        <w:rPr>
          <w:rFonts w:ascii="Times New Roman" w:hAnsi="Times New Roman"/>
          <w:sz w:val="20"/>
          <w:szCs w:val="20"/>
          <w:lang w:val="en-US"/>
        </w:rPr>
        <w:t xml:space="preserve"> </w:t>
      </w:r>
      <w:r w:rsidRPr="00C7753E">
        <w:rPr>
          <w:rFonts w:ascii="Times New Roman" w:hAnsi="Times New Roman"/>
          <w:sz w:val="20"/>
          <w:szCs w:val="20"/>
          <w:lang w:val="uk-UA"/>
        </w:rPr>
        <w:t xml:space="preserve">– </w:t>
      </w:r>
      <w:r w:rsidRPr="00753C07">
        <w:rPr>
          <w:rFonts w:ascii="Times New Roman" w:hAnsi="Times New Roman"/>
          <w:sz w:val="20"/>
          <w:szCs w:val="20"/>
          <w:lang w:val="en-US"/>
        </w:rPr>
        <w:t>Chicago, 1938</w:t>
      </w:r>
      <w:r w:rsidRPr="00C7753E">
        <w:rPr>
          <w:rFonts w:ascii="Times New Roman" w:hAnsi="Times New Roman"/>
          <w:sz w:val="20"/>
          <w:szCs w:val="20"/>
          <w:lang w:val="uk-UA"/>
        </w:rPr>
        <w:t>.</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753C07">
        <w:rPr>
          <w:rFonts w:ascii="Times New Roman" w:hAnsi="Times New Roman"/>
          <w:sz w:val="20"/>
          <w:szCs w:val="20"/>
          <w:lang w:val="en-US"/>
        </w:rPr>
        <w:t>Yuzyk P</w:t>
      </w:r>
      <w:r w:rsidRPr="00C7753E">
        <w:rPr>
          <w:rFonts w:ascii="Times New Roman" w:hAnsi="Times New Roman"/>
          <w:sz w:val="20"/>
          <w:szCs w:val="20"/>
          <w:lang w:val="uk-UA"/>
        </w:rPr>
        <w:t>.</w:t>
      </w:r>
      <w:r w:rsidRPr="00753C07">
        <w:rPr>
          <w:rFonts w:ascii="Times New Roman" w:hAnsi="Times New Roman"/>
          <w:sz w:val="20"/>
          <w:szCs w:val="20"/>
          <w:lang w:val="en-US"/>
        </w:rPr>
        <w:t xml:space="preserve"> Poles Among the De Meuron Soldiers in Papers read before the Historical and Scientific Society of Manitoba</w:t>
      </w:r>
      <w:r w:rsidRPr="00C7753E">
        <w:rPr>
          <w:rFonts w:ascii="Times New Roman" w:hAnsi="Times New Roman"/>
          <w:sz w:val="20"/>
          <w:szCs w:val="20"/>
          <w:lang w:val="uk-UA"/>
        </w:rPr>
        <w:t xml:space="preserve"> /</w:t>
      </w:r>
      <w:r w:rsidRPr="00753C07">
        <w:rPr>
          <w:rFonts w:ascii="Times New Roman" w:hAnsi="Times New Roman"/>
          <w:sz w:val="20"/>
          <w:szCs w:val="20"/>
          <w:lang w:val="en-US"/>
        </w:rPr>
        <w:t xml:space="preserve"> Paul Yuzyk, Victor Turek</w:t>
      </w:r>
      <w:r w:rsidRPr="00C7753E">
        <w:rPr>
          <w:rFonts w:ascii="Times New Roman" w:hAnsi="Times New Roman"/>
          <w:sz w:val="20"/>
          <w:szCs w:val="20"/>
          <w:lang w:val="uk-UA"/>
        </w:rPr>
        <w:t>.</w:t>
      </w:r>
      <w:r w:rsidRPr="00753C07">
        <w:rPr>
          <w:rFonts w:ascii="Times New Roman" w:hAnsi="Times New Roman"/>
          <w:sz w:val="20"/>
          <w:szCs w:val="20"/>
          <w:lang w:val="en-US"/>
        </w:rPr>
        <w:t xml:space="preserve"> </w:t>
      </w:r>
      <w:r w:rsidRPr="00C7753E">
        <w:rPr>
          <w:rFonts w:ascii="Times New Roman" w:hAnsi="Times New Roman"/>
          <w:sz w:val="20"/>
          <w:szCs w:val="20"/>
          <w:lang w:val="uk-UA"/>
        </w:rPr>
        <w:t xml:space="preserve">– 1955. – </w:t>
      </w:r>
      <w:r w:rsidRPr="00753C07">
        <w:rPr>
          <w:rFonts w:ascii="Times New Roman" w:hAnsi="Times New Roman"/>
          <w:sz w:val="20"/>
          <w:szCs w:val="20"/>
          <w:lang w:val="en-US"/>
        </w:rPr>
        <w:t xml:space="preserve">Series </w:t>
      </w:r>
      <w:r w:rsidRPr="00C7753E">
        <w:rPr>
          <w:rFonts w:ascii="Times New Roman" w:hAnsi="Times New Roman"/>
          <w:sz w:val="20"/>
          <w:szCs w:val="20"/>
          <w:lang w:val="uk-UA"/>
        </w:rPr>
        <w:t>ІІІ.</w:t>
      </w:r>
      <w:r w:rsidRPr="00753C07">
        <w:rPr>
          <w:rFonts w:ascii="Times New Roman" w:hAnsi="Times New Roman"/>
          <w:sz w:val="20"/>
          <w:szCs w:val="20"/>
          <w:lang w:val="en-US"/>
        </w:rPr>
        <w:t xml:space="preserve"> </w:t>
      </w:r>
      <w:r w:rsidRPr="00C7753E">
        <w:rPr>
          <w:rFonts w:ascii="Times New Roman" w:hAnsi="Times New Roman"/>
          <w:sz w:val="20"/>
          <w:szCs w:val="20"/>
          <w:lang w:val="uk-UA"/>
        </w:rPr>
        <w:t xml:space="preserve">– № </w:t>
      </w:r>
      <w:r w:rsidRPr="00753C07">
        <w:rPr>
          <w:rFonts w:ascii="Times New Roman" w:hAnsi="Times New Roman"/>
          <w:sz w:val="20"/>
          <w:szCs w:val="20"/>
          <w:lang w:val="en-US"/>
        </w:rPr>
        <w:t>9</w:t>
      </w:r>
      <w:r w:rsidRPr="00C7753E">
        <w:rPr>
          <w:rFonts w:ascii="Times New Roman" w:hAnsi="Times New Roman"/>
          <w:sz w:val="20"/>
          <w:szCs w:val="20"/>
          <w:lang w:val="uk-UA"/>
        </w:rPr>
        <w:t>.</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753C07">
        <w:rPr>
          <w:rFonts w:ascii="Times New Roman" w:hAnsi="Times New Roman"/>
          <w:sz w:val="20"/>
          <w:szCs w:val="20"/>
          <w:lang w:val="en-US"/>
        </w:rPr>
        <w:t>Turek V</w:t>
      </w:r>
      <w:r w:rsidRPr="00C7753E">
        <w:rPr>
          <w:rFonts w:ascii="Times New Roman" w:hAnsi="Times New Roman"/>
          <w:sz w:val="20"/>
          <w:szCs w:val="20"/>
          <w:lang w:val="uk-UA"/>
        </w:rPr>
        <w:t>.</w:t>
      </w:r>
      <w:r w:rsidRPr="00753C07">
        <w:rPr>
          <w:rFonts w:ascii="Times New Roman" w:hAnsi="Times New Roman"/>
          <w:sz w:val="20"/>
          <w:szCs w:val="20"/>
          <w:lang w:val="en-US"/>
        </w:rPr>
        <w:t xml:space="preserve"> Poles Among the De Meuron Soldiers, Historical and Scentific Society of Manitoba</w:t>
      </w:r>
      <w:r w:rsidRPr="00C7753E">
        <w:rPr>
          <w:rFonts w:ascii="Times New Roman" w:hAnsi="Times New Roman"/>
          <w:sz w:val="20"/>
          <w:szCs w:val="20"/>
          <w:lang w:val="uk-UA"/>
        </w:rPr>
        <w:t xml:space="preserve"> /</w:t>
      </w:r>
      <w:r w:rsidRPr="00753C07">
        <w:rPr>
          <w:rFonts w:ascii="Times New Roman" w:hAnsi="Times New Roman"/>
          <w:sz w:val="20"/>
          <w:szCs w:val="20"/>
          <w:lang w:val="en-US"/>
        </w:rPr>
        <w:t xml:space="preserve"> Victor Turek</w:t>
      </w:r>
      <w:r w:rsidRPr="00C7753E">
        <w:rPr>
          <w:rFonts w:ascii="Times New Roman" w:hAnsi="Times New Roman"/>
          <w:sz w:val="20"/>
          <w:szCs w:val="20"/>
          <w:lang w:val="uk-UA"/>
        </w:rPr>
        <w:t>.</w:t>
      </w:r>
      <w:r w:rsidRPr="00753C07">
        <w:rPr>
          <w:rFonts w:ascii="Times New Roman" w:hAnsi="Times New Roman"/>
          <w:sz w:val="20"/>
          <w:szCs w:val="20"/>
          <w:lang w:val="en-US"/>
        </w:rPr>
        <w:t xml:space="preserve"> </w:t>
      </w:r>
      <w:r w:rsidRPr="00C7753E">
        <w:rPr>
          <w:rFonts w:ascii="Times New Roman" w:hAnsi="Times New Roman"/>
          <w:sz w:val="20"/>
          <w:szCs w:val="20"/>
          <w:lang w:val="uk-UA"/>
        </w:rPr>
        <w:t xml:space="preserve">– </w:t>
      </w:r>
      <w:r w:rsidRPr="00753C07">
        <w:rPr>
          <w:rFonts w:ascii="Times New Roman" w:hAnsi="Times New Roman"/>
          <w:sz w:val="20"/>
          <w:szCs w:val="20"/>
          <w:lang w:val="en-US"/>
        </w:rPr>
        <w:t>Winnipeg, 1954</w:t>
      </w:r>
      <w:r w:rsidRPr="00C7753E">
        <w:rPr>
          <w:rFonts w:ascii="Times New Roman" w:hAnsi="Times New Roman"/>
          <w:sz w:val="20"/>
          <w:szCs w:val="20"/>
          <w:lang w:val="uk-UA"/>
        </w:rPr>
        <w:t>.</w:t>
      </w:r>
      <w:r w:rsidRPr="00753C07">
        <w:rPr>
          <w:rFonts w:ascii="Times New Roman" w:hAnsi="Times New Roman"/>
          <w:sz w:val="20"/>
          <w:szCs w:val="20"/>
          <w:lang w:val="en-US"/>
        </w:rPr>
        <w:t xml:space="preserve"> </w:t>
      </w:r>
      <w:r w:rsidRPr="00C7753E">
        <w:rPr>
          <w:rFonts w:ascii="Times New Roman" w:hAnsi="Times New Roman"/>
          <w:sz w:val="20"/>
          <w:szCs w:val="20"/>
          <w:lang w:val="uk-UA"/>
        </w:rPr>
        <w:t xml:space="preserve">– </w:t>
      </w:r>
      <w:r w:rsidRPr="00753C07">
        <w:rPr>
          <w:rFonts w:ascii="Times New Roman" w:hAnsi="Times New Roman"/>
          <w:sz w:val="20"/>
          <w:szCs w:val="20"/>
          <w:lang w:val="en-US"/>
        </w:rPr>
        <w:t xml:space="preserve">Series </w:t>
      </w:r>
      <w:r w:rsidRPr="00C7753E">
        <w:rPr>
          <w:rFonts w:ascii="Times New Roman" w:hAnsi="Times New Roman"/>
          <w:sz w:val="20"/>
          <w:szCs w:val="20"/>
          <w:lang w:val="uk-UA"/>
        </w:rPr>
        <w:t>ІІІ.</w:t>
      </w:r>
      <w:r w:rsidRPr="00753C07">
        <w:rPr>
          <w:rFonts w:ascii="Times New Roman" w:hAnsi="Times New Roman"/>
          <w:sz w:val="20"/>
          <w:szCs w:val="20"/>
          <w:lang w:val="en-US"/>
        </w:rPr>
        <w:t xml:space="preserve"> </w:t>
      </w:r>
      <w:r w:rsidRPr="00C7753E">
        <w:rPr>
          <w:rFonts w:ascii="Times New Roman" w:hAnsi="Times New Roman"/>
          <w:sz w:val="20"/>
          <w:szCs w:val="20"/>
          <w:lang w:val="uk-UA"/>
        </w:rPr>
        <w:t>– №</w:t>
      </w:r>
      <w:r w:rsidRPr="00753C07">
        <w:rPr>
          <w:rFonts w:ascii="Times New Roman" w:hAnsi="Times New Roman"/>
          <w:sz w:val="20"/>
          <w:szCs w:val="20"/>
          <w:lang w:val="en-US"/>
        </w:rPr>
        <w:t xml:space="preserve"> 9</w:t>
      </w:r>
      <w:r w:rsidRPr="00C7753E">
        <w:rPr>
          <w:rFonts w:ascii="Times New Roman" w:hAnsi="Times New Roman"/>
          <w:sz w:val="20"/>
          <w:szCs w:val="20"/>
          <w:lang w:val="uk-UA"/>
        </w:rPr>
        <w:t>.</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753C07">
        <w:rPr>
          <w:rFonts w:ascii="Times New Roman" w:hAnsi="Times New Roman"/>
          <w:sz w:val="20"/>
          <w:szCs w:val="20"/>
          <w:lang w:val="en-US"/>
        </w:rPr>
        <w:t>Westman</w:t>
      </w:r>
      <w:r w:rsidR="006A3AE9" w:rsidRPr="00753C07">
        <w:rPr>
          <w:rFonts w:ascii="Times New Roman" w:hAnsi="Times New Roman"/>
          <w:sz w:val="20"/>
          <w:szCs w:val="20"/>
          <w:lang w:val="en-US"/>
        </w:rPr>
        <w:t>V</w:t>
      </w:r>
      <w:r w:rsidR="006A3AE9">
        <w:rPr>
          <w:rFonts w:ascii="Times New Roman" w:hAnsi="Times New Roman"/>
          <w:sz w:val="20"/>
          <w:szCs w:val="20"/>
          <w:lang w:val="uk-UA"/>
        </w:rPr>
        <w:t>.</w:t>
      </w:r>
      <w:r w:rsidRPr="00753C07">
        <w:rPr>
          <w:rFonts w:ascii="Times New Roman" w:hAnsi="Times New Roman"/>
          <w:sz w:val="20"/>
          <w:szCs w:val="20"/>
          <w:lang w:val="en-US"/>
        </w:rPr>
        <w:t xml:space="preserve"> The Ukrainians in America, 1608–1975 </w:t>
      </w:r>
      <w:r w:rsidR="00B02D02" w:rsidRPr="00753C07">
        <w:rPr>
          <w:rFonts w:ascii="Times New Roman" w:hAnsi="Times New Roman"/>
          <w:sz w:val="20"/>
          <w:szCs w:val="20"/>
          <w:lang w:val="en-US"/>
        </w:rPr>
        <w:t>Compiler and editor</w:t>
      </w:r>
      <w:r w:rsidR="00B02D02">
        <w:rPr>
          <w:rFonts w:ascii="Times New Roman" w:hAnsi="Times New Roman"/>
          <w:sz w:val="20"/>
          <w:szCs w:val="20"/>
          <w:lang w:val="uk-UA"/>
        </w:rPr>
        <w:t xml:space="preserve"> </w:t>
      </w:r>
      <w:r w:rsidR="006A3AE9">
        <w:rPr>
          <w:rFonts w:ascii="Times New Roman" w:hAnsi="Times New Roman"/>
          <w:sz w:val="20"/>
          <w:szCs w:val="20"/>
          <w:lang w:val="uk-UA"/>
        </w:rPr>
        <w:t>/</w:t>
      </w:r>
      <w:r w:rsidR="006A3AE9" w:rsidRPr="006A3AE9">
        <w:rPr>
          <w:rFonts w:ascii="Times New Roman" w:hAnsi="Times New Roman"/>
          <w:sz w:val="20"/>
          <w:szCs w:val="20"/>
          <w:lang w:val="en-US"/>
        </w:rPr>
        <w:t xml:space="preserve"> </w:t>
      </w:r>
      <w:r w:rsidR="006A3AE9" w:rsidRPr="00753C07">
        <w:rPr>
          <w:rFonts w:ascii="Times New Roman" w:hAnsi="Times New Roman"/>
          <w:sz w:val="20"/>
          <w:szCs w:val="20"/>
          <w:lang w:val="en-US"/>
        </w:rPr>
        <w:t xml:space="preserve">Vladimir Westman </w:t>
      </w:r>
      <w:r w:rsidR="006A3AE9">
        <w:rPr>
          <w:rFonts w:ascii="Times New Roman" w:hAnsi="Times New Roman"/>
          <w:sz w:val="20"/>
          <w:szCs w:val="20"/>
          <w:lang w:val="uk-UA"/>
        </w:rPr>
        <w:t xml:space="preserve">// </w:t>
      </w:r>
      <w:r w:rsidR="006A3AE9">
        <w:rPr>
          <w:rFonts w:ascii="Times New Roman" w:hAnsi="Times New Roman"/>
          <w:sz w:val="20"/>
          <w:szCs w:val="20"/>
          <w:lang w:val="uk-UA"/>
        </w:rPr>
        <w:br/>
      </w:r>
      <w:r w:rsidRPr="00753C07">
        <w:rPr>
          <w:rFonts w:ascii="Times New Roman" w:hAnsi="Times New Roman"/>
          <w:sz w:val="20"/>
          <w:szCs w:val="20"/>
          <w:lang w:val="en-US"/>
        </w:rPr>
        <w:t>A Chronology and Fact Book</w:t>
      </w:r>
      <w:r w:rsidR="006A3AE9">
        <w:rPr>
          <w:rFonts w:ascii="Times New Roman" w:hAnsi="Times New Roman"/>
          <w:sz w:val="20"/>
          <w:szCs w:val="20"/>
          <w:lang w:val="uk-UA"/>
        </w:rPr>
        <w:t>.</w:t>
      </w:r>
      <w:r w:rsidRPr="00753C07">
        <w:rPr>
          <w:rFonts w:ascii="Times New Roman" w:hAnsi="Times New Roman"/>
          <w:sz w:val="20"/>
          <w:szCs w:val="20"/>
          <w:lang w:val="en-US"/>
        </w:rPr>
        <w:t xml:space="preserve"> </w:t>
      </w:r>
      <w:r w:rsidR="006A3AE9">
        <w:rPr>
          <w:rFonts w:ascii="Times New Roman" w:hAnsi="Times New Roman"/>
          <w:sz w:val="20"/>
          <w:szCs w:val="20"/>
          <w:lang w:val="uk-UA"/>
        </w:rPr>
        <w:t xml:space="preserve">– </w:t>
      </w:r>
      <w:r w:rsidRPr="00753C07">
        <w:rPr>
          <w:rFonts w:ascii="Times New Roman" w:hAnsi="Times New Roman"/>
          <w:sz w:val="20"/>
          <w:szCs w:val="20"/>
          <w:lang w:val="en-US"/>
        </w:rPr>
        <w:t>Ethnic Chronology Series</w:t>
      </w:r>
      <w:r w:rsidR="006A3AE9">
        <w:rPr>
          <w:rFonts w:ascii="Times New Roman" w:hAnsi="Times New Roman"/>
          <w:sz w:val="20"/>
          <w:szCs w:val="20"/>
          <w:lang w:val="uk-UA"/>
        </w:rPr>
        <w:t>.</w:t>
      </w:r>
      <w:r w:rsidRPr="00753C07">
        <w:rPr>
          <w:rFonts w:ascii="Times New Roman" w:hAnsi="Times New Roman"/>
          <w:sz w:val="20"/>
          <w:szCs w:val="20"/>
          <w:lang w:val="en-US"/>
        </w:rPr>
        <w:t xml:space="preserve"> </w:t>
      </w:r>
      <w:r w:rsidR="006A3AE9">
        <w:rPr>
          <w:rFonts w:ascii="Times New Roman" w:hAnsi="Times New Roman"/>
          <w:sz w:val="20"/>
          <w:szCs w:val="20"/>
          <w:lang w:val="uk-UA"/>
        </w:rPr>
        <w:t>– №</w:t>
      </w:r>
      <w:r w:rsidRPr="00753C07">
        <w:rPr>
          <w:rFonts w:ascii="Times New Roman" w:hAnsi="Times New Roman"/>
          <w:sz w:val="20"/>
          <w:szCs w:val="20"/>
          <w:lang w:val="en-US"/>
        </w:rPr>
        <w:t xml:space="preserve"> 25</w:t>
      </w:r>
      <w:r w:rsidR="006A3AE9">
        <w:rPr>
          <w:rFonts w:ascii="Times New Roman" w:hAnsi="Times New Roman"/>
          <w:sz w:val="20"/>
          <w:szCs w:val="20"/>
          <w:lang w:val="uk-UA"/>
        </w:rPr>
        <w:t>.</w:t>
      </w:r>
      <w:r w:rsidRPr="00753C07">
        <w:rPr>
          <w:rFonts w:ascii="Times New Roman" w:hAnsi="Times New Roman"/>
          <w:sz w:val="20"/>
          <w:szCs w:val="20"/>
          <w:lang w:val="en-US"/>
        </w:rPr>
        <w:t xml:space="preserve"> </w:t>
      </w:r>
      <w:r w:rsidR="006A3AE9">
        <w:rPr>
          <w:rFonts w:ascii="Times New Roman" w:hAnsi="Times New Roman"/>
          <w:sz w:val="20"/>
          <w:szCs w:val="20"/>
          <w:lang w:val="uk-UA"/>
        </w:rPr>
        <w:t xml:space="preserve">– </w:t>
      </w:r>
      <w:r w:rsidRPr="00753C07">
        <w:rPr>
          <w:rFonts w:ascii="Times New Roman" w:hAnsi="Times New Roman"/>
          <w:sz w:val="20"/>
          <w:szCs w:val="20"/>
          <w:lang w:val="en-US"/>
        </w:rPr>
        <w:t>1976</w:t>
      </w:r>
      <w:r w:rsidRPr="00C7753E">
        <w:rPr>
          <w:rFonts w:ascii="Times New Roman" w:hAnsi="Times New Roman"/>
          <w:sz w:val="20"/>
          <w:szCs w:val="20"/>
          <w:lang w:val="uk-UA"/>
        </w:rPr>
        <w:t>.</w:t>
      </w:r>
      <w:r w:rsidR="006A3AE9">
        <w:rPr>
          <w:rFonts w:ascii="Times New Roman" w:hAnsi="Times New Roman"/>
          <w:sz w:val="20"/>
          <w:szCs w:val="20"/>
          <w:lang w:val="uk-UA"/>
        </w:rPr>
        <w:t xml:space="preserve"> – Р. 1–18.</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753C07">
        <w:rPr>
          <w:rFonts w:ascii="Times New Roman" w:hAnsi="Times New Roman"/>
          <w:sz w:val="20"/>
          <w:szCs w:val="20"/>
          <w:lang w:val="en-US"/>
        </w:rPr>
        <w:t>Luciw</w:t>
      </w:r>
      <w:r w:rsidRPr="00C7753E">
        <w:rPr>
          <w:rFonts w:ascii="Times New Roman" w:hAnsi="Times New Roman"/>
          <w:sz w:val="20"/>
          <w:szCs w:val="20"/>
          <w:lang w:val="uk-UA"/>
        </w:rPr>
        <w:t xml:space="preserve"> </w:t>
      </w:r>
      <w:r w:rsidRPr="00753C07">
        <w:rPr>
          <w:rFonts w:ascii="Times New Roman" w:hAnsi="Times New Roman"/>
          <w:sz w:val="20"/>
          <w:szCs w:val="20"/>
          <w:lang w:val="en-US"/>
        </w:rPr>
        <w:t>W</w:t>
      </w:r>
      <w:r w:rsidRPr="00C7753E">
        <w:rPr>
          <w:rFonts w:ascii="Times New Roman" w:hAnsi="Times New Roman"/>
          <w:sz w:val="20"/>
          <w:szCs w:val="20"/>
          <w:lang w:val="uk-UA"/>
        </w:rPr>
        <w:t xml:space="preserve">. </w:t>
      </w:r>
      <w:r w:rsidRPr="00753C07">
        <w:rPr>
          <w:rFonts w:ascii="Times New Roman" w:hAnsi="Times New Roman"/>
          <w:sz w:val="20"/>
          <w:szCs w:val="20"/>
          <w:lang w:val="en-US"/>
        </w:rPr>
        <w:t>Ahapius</w:t>
      </w:r>
      <w:r w:rsidRPr="00C7753E">
        <w:rPr>
          <w:rFonts w:ascii="Times New Roman" w:hAnsi="Times New Roman"/>
          <w:sz w:val="20"/>
          <w:szCs w:val="20"/>
          <w:lang w:val="uk-UA"/>
        </w:rPr>
        <w:t xml:space="preserve"> </w:t>
      </w:r>
      <w:r w:rsidRPr="00753C07">
        <w:rPr>
          <w:rFonts w:ascii="Times New Roman" w:hAnsi="Times New Roman"/>
          <w:sz w:val="20"/>
          <w:szCs w:val="20"/>
          <w:lang w:val="en-US"/>
        </w:rPr>
        <w:t>Honcharenko</w:t>
      </w:r>
      <w:r w:rsidRPr="00C7753E">
        <w:rPr>
          <w:rFonts w:ascii="Times New Roman" w:hAnsi="Times New Roman"/>
          <w:sz w:val="20"/>
          <w:szCs w:val="20"/>
          <w:lang w:val="uk-UA"/>
        </w:rPr>
        <w:t xml:space="preserve"> </w:t>
      </w:r>
      <w:r w:rsidRPr="00753C07">
        <w:rPr>
          <w:rFonts w:ascii="Times New Roman" w:hAnsi="Times New Roman"/>
          <w:sz w:val="20"/>
          <w:szCs w:val="20"/>
          <w:lang w:val="en-US"/>
        </w:rPr>
        <w:t>and</w:t>
      </w:r>
      <w:r w:rsidRPr="00C7753E">
        <w:rPr>
          <w:rFonts w:ascii="Times New Roman" w:hAnsi="Times New Roman"/>
          <w:sz w:val="20"/>
          <w:szCs w:val="20"/>
          <w:lang w:val="uk-UA"/>
        </w:rPr>
        <w:t xml:space="preserve"> </w:t>
      </w:r>
      <w:r w:rsidRPr="00753C07">
        <w:rPr>
          <w:rFonts w:ascii="Times New Roman" w:hAnsi="Times New Roman"/>
          <w:sz w:val="20"/>
          <w:szCs w:val="20"/>
          <w:lang w:val="en-US"/>
        </w:rPr>
        <w:t>the</w:t>
      </w:r>
      <w:r w:rsidRPr="00C7753E">
        <w:rPr>
          <w:rFonts w:ascii="Times New Roman" w:hAnsi="Times New Roman"/>
          <w:sz w:val="20"/>
          <w:szCs w:val="20"/>
          <w:lang w:val="uk-UA"/>
        </w:rPr>
        <w:t xml:space="preserve"> </w:t>
      </w:r>
      <w:r w:rsidRPr="00753C07">
        <w:rPr>
          <w:rFonts w:ascii="Times New Roman" w:hAnsi="Times New Roman"/>
          <w:sz w:val="20"/>
          <w:szCs w:val="20"/>
          <w:lang w:val="en-US"/>
        </w:rPr>
        <w:t>Alaska</w:t>
      </w:r>
      <w:r w:rsidRPr="00C7753E">
        <w:rPr>
          <w:rFonts w:ascii="Times New Roman" w:hAnsi="Times New Roman"/>
          <w:sz w:val="20"/>
          <w:szCs w:val="20"/>
          <w:lang w:val="uk-UA"/>
        </w:rPr>
        <w:t xml:space="preserve"> </w:t>
      </w:r>
      <w:r w:rsidRPr="00753C07">
        <w:rPr>
          <w:rFonts w:ascii="Times New Roman" w:hAnsi="Times New Roman"/>
          <w:sz w:val="20"/>
          <w:szCs w:val="20"/>
          <w:lang w:val="en-US"/>
        </w:rPr>
        <w:t>Herad</w:t>
      </w:r>
      <w:r w:rsidRPr="00C7753E">
        <w:rPr>
          <w:rFonts w:ascii="Times New Roman" w:hAnsi="Times New Roman"/>
          <w:sz w:val="20"/>
          <w:szCs w:val="20"/>
          <w:lang w:val="uk-UA"/>
        </w:rPr>
        <w:t xml:space="preserve"> / </w:t>
      </w:r>
      <w:r w:rsidRPr="00753C07">
        <w:rPr>
          <w:rFonts w:ascii="Times New Roman" w:hAnsi="Times New Roman"/>
          <w:sz w:val="20"/>
          <w:szCs w:val="20"/>
          <w:lang w:val="en-US"/>
        </w:rPr>
        <w:t>Wasyl</w:t>
      </w:r>
      <w:r w:rsidRPr="00C7753E">
        <w:rPr>
          <w:rFonts w:ascii="Times New Roman" w:hAnsi="Times New Roman"/>
          <w:sz w:val="20"/>
          <w:szCs w:val="20"/>
          <w:lang w:val="uk-UA"/>
        </w:rPr>
        <w:t xml:space="preserve"> </w:t>
      </w:r>
      <w:r w:rsidRPr="00753C07">
        <w:rPr>
          <w:rFonts w:ascii="Times New Roman" w:hAnsi="Times New Roman"/>
          <w:sz w:val="20"/>
          <w:szCs w:val="20"/>
          <w:lang w:val="en-US"/>
        </w:rPr>
        <w:t>Luciw</w:t>
      </w:r>
      <w:r w:rsidRPr="00C7753E">
        <w:rPr>
          <w:rFonts w:ascii="Times New Roman" w:hAnsi="Times New Roman"/>
          <w:sz w:val="20"/>
          <w:szCs w:val="20"/>
          <w:lang w:val="uk-UA"/>
        </w:rPr>
        <w:t xml:space="preserve">, </w:t>
      </w:r>
      <w:r w:rsidRPr="00753C07">
        <w:rPr>
          <w:rFonts w:ascii="Times New Roman" w:hAnsi="Times New Roman"/>
          <w:sz w:val="20"/>
          <w:szCs w:val="20"/>
          <w:lang w:val="en-US"/>
        </w:rPr>
        <w:t>Theodore</w:t>
      </w:r>
      <w:r w:rsidRPr="00C7753E">
        <w:rPr>
          <w:rFonts w:ascii="Times New Roman" w:hAnsi="Times New Roman"/>
          <w:sz w:val="20"/>
          <w:szCs w:val="20"/>
          <w:lang w:val="uk-UA"/>
        </w:rPr>
        <w:t xml:space="preserve"> </w:t>
      </w:r>
      <w:r w:rsidRPr="00753C07">
        <w:rPr>
          <w:rFonts w:ascii="Times New Roman" w:hAnsi="Times New Roman"/>
          <w:sz w:val="20"/>
          <w:szCs w:val="20"/>
          <w:lang w:val="en-US"/>
        </w:rPr>
        <w:t>Luciw</w:t>
      </w:r>
      <w:r w:rsidRPr="00C7753E">
        <w:rPr>
          <w:rFonts w:ascii="Times New Roman" w:hAnsi="Times New Roman"/>
          <w:sz w:val="20"/>
          <w:szCs w:val="20"/>
          <w:lang w:val="uk-UA"/>
        </w:rPr>
        <w:t xml:space="preserve">. – </w:t>
      </w:r>
      <w:r w:rsidRPr="00753C07">
        <w:rPr>
          <w:rFonts w:ascii="Times New Roman" w:hAnsi="Times New Roman"/>
          <w:sz w:val="20"/>
          <w:szCs w:val="20"/>
          <w:lang w:val="en-US"/>
        </w:rPr>
        <w:t>Toronto</w:t>
      </w:r>
      <w:r w:rsidRPr="00C7753E">
        <w:rPr>
          <w:rFonts w:ascii="Times New Roman" w:hAnsi="Times New Roman"/>
          <w:sz w:val="20"/>
          <w:szCs w:val="20"/>
          <w:lang w:val="uk-UA"/>
        </w:rPr>
        <w:t>, 1963. –</w:t>
      </w:r>
      <w:r w:rsidR="006A3AE9">
        <w:rPr>
          <w:rFonts w:ascii="Times New Roman" w:hAnsi="Times New Roman"/>
          <w:sz w:val="20"/>
          <w:szCs w:val="20"/>
          <w:lang w:val="uk-UA"/>
        </w:rPr>
        <w:t xml:space="preserve"> </w:t>
      </w:r>
      <w:r w:rsidRPr="00C7753E">
        <w:rPr>
          <w:rFonts w:ascii="Times New Roman" w:hAnsi="Times New Roman"/>
          <w:sz w:val="20"/>
          <w:szCs w:val="20"/>
          <w:lang w:val="uk-UA"/>
        </w:rPr>
        <w:t>64</w:t>
      </w:r>
      <w:r w:rsidR="006A3AE9" w:rsidRPr="006A3AE9">
        <w:rPr>
          <w:rFonts w:ascii="Times New Roman" w:hAnsi="Times New Roman"/>
          <w:sz w:val="20"/>
          <w:szCs w:val="20"/>
          <w:lang w:val="en-US"/>
        </w:rPr>
        <w:t xml:space="preserve"> </w:t>
      </w:r>
      <w:r w:rsidR="006A3AE9" w:rsidRPr="00753C07">
        <w:rPr>
          <w:rFonts w:ascii="Times New Roman" w:hAnsi="Times New Roman"/>
          <w:sz w:val="20"/>
          <w:szCs w:val="20"/>
          <w:lang w:val="en-US"/>
        </w:rPr>
        <w:t>p</w:t>
      </w:r>
      <w:r w:rsidR="006A3AE9" w:rsidRPr="00C7753E">
        <w:rPr>
          <w:rFonts w:ascii="Times New Roman" w:hAnsi="Times New Roman"/>
          <w:sz w:val="20"/>
          <w:szCs w:val="20"/>
          <w:lang w:val="uk-UA"/>
        </w:rPr>
        <w:t>.</w:t>
      </w:r>
    </w:p>
    <w:p w:rsidR="00753C07" w:rsidRPr="00C7753E" w:rsidRDefault="00753C07" w:rsidP="00730248">
      <w:pPr>
        <w:pStyle w:val="afffe"/>
        <w:numPr>
          <w:ilvl w:val="0"/>
          <w:numId w:val="29"/>
        </w:numPr>
        <w:spacing w:after="0" w:line="240" w:lineRule="auto"/>
        <w:ind w:left="426" w:hanging="426"/>
        <w:jc w:val="both"/>
        <w:rPr>
          <w:rFonts w:ascii="Times New Roman" w:hAnsi="Times New Roman"/>
          <w:sz w:val="20"/>
          <w:szCs w:val="20"/>
          <w:lang w:val="uk-UA"/>
        </w:rPr>
      </w:pPr>
      <w:r w:rsidRPr="00753C07">
        <w:rPr>
          <w:rFonts w:ascii="Times New Roman" w:hAnsi="Times New Roman"/>
          <w:sz w:val="20"/>
          <w:szCs w:val="20"/>
          <w:lang w:val="en-US"/>
        </w:rPr>
        <w:t>Kalebay</w:t>
      </w:r>
      <w:r w:rsidRPr="00C7753E">
        <w:rPr>
          <w:rFonts w:ascii="Times New Roman" w:hAnsi="Times New Roman"/>
          <w:sz w:val="20"/>
          <w:szCs w:val="20"/>
          <w:lang w:val="uk-UA"/>
        </w:rPr>
        <w:t xml:space="preserve"> Y. </w:t>
      </w:r>
      <w:r w:rsidRPr="00753C07">
        <w:rPr>
          <w:rFonts w:ascii="Times New Roman" w:hAnsi="Times New Roman"/>
          <w:sz w:val="20"/>
          <w:szCs w:val="20"/>
          <w:lang w:val="en-US"/>
        </w:rPr>
        <w:t>La</w:t>
      </w:r>
      <w:r w:rsidRPr="00C7753E">
        <w:rPr>
          <w:rFonts w:ascii="Times New Roman" w:hAnsi="Times New Roman"/>
          <w:sz w:val="20"/>
          <w:szCs w:val="20"/>
          <w:lang w:val="uk-UA"/>
        </w:rPr>
        <w:t xml:space="preserve"> </w:t>
      </w:r>
      <w:r w:rsidRPr="00753C07">
        <w:rPr>
          <w:rFonts w:ascii="Times New Roman" w:hAnsi="Times New Roman"/>
          <w:sz w:val="20"/>
          <w:szCs w:val="20"/>
          <w:lang w:val="en-US"/>
        </w:rPr>
        <w:t>vie</w:t>
      </w:r>
      <w:r w:rsidRPr="00C7753E">
        <w:rPr>
          <w:rFonts w:ascii="Times New Roman" w:hAnsi="Times New Roman"/>
          <w:sz w:val="20"/>
          <w:szCs w:val="20"/>
          <w:lang w:val="uk-UA"/>
        </w:rPr>
        <w:t xml:space="preserve"> </w:t>
      </w:r>
      <w:r w:rsidRPr="00753C07">
        <w:rPr>
          <w:rFonts w:ascii="Times New Roman" w:hAnsi="Times New Roman"/>
          <w:sz w:val="20"/>
          <w:szCs w:val="20"/>
          <w:lang w:val="en-US"/>
        </w:rPr>
        <w:t>des</w:t>
      </w:r>
      <w:r w:rsidRPr="00C7753E">
        <w:rPr>
          <w:rFonts w:ascii="Times New Roman" w:hAnsi="Times New Roman"/>
          <w:sz w:val="20"/>
          <w:szCs w:val="20"/>
          <w:lang w:val="uk-UA"/>
        </w:rPr>
        <w:t xml:space="preserve"> </w:t>
      </w:r>
      <w:r w:rsidRPr="00753C07">
        <w:rPr>
          <w:rFonts w:ascii="Times New Roman" w:hAnsi="Times New Roman"/>
          <w:sz w:val="20"/>
          <w:szCs w:val="20"/>
          <w:lang w:val="en-US"/>
        </w:rPr>
        <w:t>Ukrainiens</w:t>
      </w:r>
      <w:r w:rsidRPr="00C7753E">
        <w:rPr>
          <w:rFonts w:ascii="Times New Roman" w:hAnsi="Times New Roman"/>
          <w:sz w:val="20"/>
          <w:szCs w:val="20"/>
          <w:lang w:val="uk-UA"/>
        </w:rPr>
        <w:t xml:space="preserve"> </w:t>
      </w:r>
      <w:r w:rsidRPr="00753C07">
        <w:rPr>
          <w:rFonts w:ascii="Times New Roman" w:hAnsi="Times New Roman"/>
          <w:sz w:val="20"/>
          <w:szCs w:val="20"/>
          <w:lang w:val="en-US"/>
        </w:rPr>
        <w:t>du</w:t>
      </w:r>
      <w:r w:rsidRPr="00C7753E">
        <w:rPr>
          <w:rFonts w:ascii="Times New Roman" w:hAnsi="Times New Roman"/>
          <w:sz w:val="20"/>
          <w:szCs w:val="20"/>
          <w:lang w:val="uk-UA"/>
        </w:rPr>
        <w:t xml:space="preserve"> </w:t>
      </w:r>
      <w:r w:rsidRPr="00753C07">
        <w:rPr>
          <w:rFonts w:ascii="Times New Roman" w:hAnsi="Times New Roman"/>
          <w:sz w:val="20"/>
          <w:szCs w:val="20"/>
          <w:lang w:val="en-US"/>
        </w:rPr>
        <w:t>Quebec</w:t>
      </w:r>
      <w:r w:rsidRPr="00C7753E">
        <w:rPr>
          <w:rFonts w:ascii="Times New Roman" w:hAnsi="Times New Roman"/>
          <w:sz w:val="20"/>
          <w:szCs w:val="20"/>
          <w:lang w:val="uk-UA"/>
        </w:rPr>
        <w:t xml:space="preserve"> / Yarema </w:t>
      </w:r>
      <w:r w:rsidRPr="00753C07">
        <w:rPr>
          <w:rFonts w:ascii="Times New Roman" w:hAnsi="Times New Roman"/>
          <w:sz w:val="20"/>
          <w:szCs w:val="20"/>
          <w:lang w:val="en-US"/>
        </w:rPr>
        <w:t>Kalebay</w:t>
      </w:r>
      <w:r w:rsidRPr="00C7753E">
        <w:rPr>
          <w:rFonts w:ascii="Times New Roman" w:hAnsi="Times New Roman"/>
          <w:sz w:val="20"/>
          <w:szCs w:val="20"/>
          <w:lang w:val="uk-UA"/>
        </w:rPr>
        <w:t xml:space="preserve">. – </w:t>
      </w:r>
      <w:r w:rsidRPr="00753C07">
        <w:rPr>
          <w:rFonts w:ascii="Times New Roman" w:hAnsi="Times New Roman"/>
          <w:sz w:val="20"/>
          <w:szCs w:val="20"/>
          <w:lang w:val="en-US"/>
        </w:rPr>
        <w:t>Toronto</w:t>
      </w:r>
      <w:r w:rsidRPr="00C7753E">
        <w:rPr>
          <w:rFonts w:ascii="Times New Roman" w:hAnsi="Times New Roman"/>
          <w:sz w:val="20"/>
          <w:szCs w:val="20"/>
          <w:lang w:val="uk-UA"/>
        </w:rPr>
        <w:t>, 1994.</w:t>
      </w:r>
    </w:p>
    <w:p w:rsidR="00753C07" w:rsidRPr="00C7753E" w:rsidRDefault="00753C07" w:rsidP="00753C07">
      <w:pPr>
        <w:pStyle w:val="afffe"/>
        <w:tabs>
          <w:tab w:val="right" w:pos="9360"/>
        </w:tabs>
        <w:spacing w:after="0" w:line="240" w:lineRule="auto"/>
        <w:ind w:left="0" w:firstLine="709"/>
        <w:jc w:val="both"/>
        <w:rPr>
          <w:rFonts w:ascii="Times New Roman" w:hAnsi="Times New Roman"/>
          <w:sz w:val="20"/>
          <w:szCs w:val="20"/>
          <w:lang w:val="uk-UA"/>
        </w:rPr>
      </w:pPr>
    </w:p>
    <w:p w:rsidR="00753C07" w:rsidRPr="00C7753E" w:rsidRDefault="00753C07" w:rsidP="007D0F27">
      <w:pPr>
        <w:pStyle w:val="afffe"/>
        <w:spacing w:after="0" w:line="240" w:lineRule="auto"/>
        <w:ind w:left="0" w:firstLine="709"/>
        <w:jc w:val="both"/>
        <w:rPr>
          <w:rFonts w:ascii="Times New Roman" w:hAnsi="Times New Roman"/>
          <w:i/>
          <w:sz w:val="20"/>
          <w:szCs w:val="20"/>
        </w:rPr>
      </w:pPr>
      <w:r w:rsidRPr="00C7753E">
        <w:rPr>
          <w:rFonts w:ascii="Times New Roman" w:hAnsi="Times New Roman"/>
          <w:i/>
          <w:sz w:val="20"/>
          <w:szCs w:val="20"/>
          <w:lang w:val="uk-UA"/>
        </w:rPr>
        <w:t>В статье исследован первый этап эмиграции украинцев в канадск</w:t>
      </w:r>
      <w:r w:rsidRPr="00C7753E">
        <w:rPr>
          <w:rFonts w:ascii="Times New Roman" w:hAnsi="Times New Roman"/>
          <w:i/>
          <w:sz w:val="20"/>
          <w:szCs w:val="20"/>
        </w:rPr>
        <w:t>ой провинции Квебек, проа</w:t>
      </w:r>
      <w:r w:rsidR="007D0F27">
        <w:rPr>
          <w:rFonts w:ascii="Times New Roman" w:hAnsi="Times New Roman"/>
          <w:i/>
          <w:sz w:val="20"/>
          <w:szCs w:val="20"/>
          <w:lang w:val="uk-UA"/>
        </w:rPr>
        <w:softHyphen/>
      </w:r>
      <w:r w:rsidRPr="00C7753E">
        <w:rPr>
          <w:rFonts w:ascii="Times New Roman" w:hAnsi="Times New Roman"/>
          <w:i/>
          <w:sz w:val="20"/>
          <w:szCs w:val="20"/>
        </w:rPr>
        <w:t>на</w:t>
      </w:r>
      <w:r w:rsidR="007D0F27">
        <w:rPr>
          <w:rFonts w:ascii="Times New Roman" w:hAnsi="Times New Roman"/>
          <w:i/>
          <w:sz w:val="20"/>
          <w:szCs w:val="20"/>
          <w:lang w:val="uk-UA"/>
        </w:rPr>
        <w:softHyphen/>
      </w:r>
      <w:r w:rsidRPr="00C7753E">
        <w:rPr>
          <w:rFonts w:ascii="Times New Roman" w:hAnsi="Times New Roman"/>
          <w:i/>
          <w:sz w:val="20"/>
          <w:szCs w:val="20"/>
        </w:rPr>
        <w:t>ли</w:t>
      </w:r>
      <w:r w:rsidR="007D0F27">
        <w:rPr>
          <w:rFonts w:ascii="Times New Roman" w:hAnsi="Times New Roman"/>
          <w:i/>
          <w:sz w:val="20"/>
          <w:szCs w:val="20"/>
          <w:lang w:val="uk-UA"/>
        </w:rPr>
        <w:softHyphen/>
      </w:r>
      <w:r w:rsidRPr="00C7753E">
        <w:rPr>
          <w:rFonts w:ascii="Times New Roman" w:hAnsi="Times New Roman"/>
          <w:i/>
          <w:sz w:val="20"/>
          <w:szCs w:val="20"/>
        </w:rPr>
        <w:t>зирован комплекс причинно-следственных связей, которые привели к этому процессу. Параллельно сде</w:t>
      </w:r>
      <w:r w:rsidR="007D0F27">
        <w:rPr>
          <w:rFonts w:ascii="Times New Roman" w:hAnsi="Times New Roman"/>
          <w:i/>
          <w:sz w:val="20"/>
          <w:szCs w:val="20"/>
          <w:lang w:val="uk-UA"/>
        </w:rPr>
        <w:softHyphen/>
      </w:r>
      <w:r w:rsidRPr="00C7753E">
        <w:rPr>
          <w:rFonts w:ascii="Times New Roman" w:hAnsi="Times New Roman"/>
          <w:i/>
          <w:sz w:val="20"/>
          <w:szCs w:val="20"/>
        </w:rPr>
        <w:t>лана попытка установить возможность пребывания украинцев в Канаде до 1891 года, то есть пер</w:t>
      </w:r>
      <w:r w:rsidR="007D0F27">
        <w:rPr>
          <w:rFonts w:ascii="Times New Roman" w:hAnsi="Times New Roman"/>
          <w:i/>
          <w:sz w:val="20"/>
          <w:szCs w:val="20"/>
          <w:lang w:val="uk-UA"/>
        </w:rPr>
        <w:softHyphen/>
      </w:r>
      <w:r w:rsidRPr="00C7753E">
        <w:rPr>
          <w:rFonts w:ascii="Times New Roman" w:hAnsi="Times New Roman"/>
          <w:i/>
          <w:sz w:val="20"/>
          <w:szCs w:val="20"/>
        </w:rPr>
        <w:t>во</w:t>
      </w:r>
      <w:r w:rsidR="007D0F27">
        <w:rPr>
          <w:rFonts w:ascii="Times New Roman" w:hAnsi="Times New Roman"/>
          <w:i/>
          <w:sz w:val="20"/>
          <w:szCs w:val="20"/>
          <w:lang w:val="uk-UA"/>
        </w:rPr>
        <w:softHyphen/>
      </w:r>
      <w:r w:rsidRPr="00C7753E">
        <w:rPr>
          <w:rFonts w:ascii="Times New Roman" w:hAnsi="Times New Roman"/>
          <w:i/>
          <w:sz w:val="20"/>
          <w:szCs w:val="20"/>
        </w:rPr>
        <w:t>го задокументированного случа</w:t>
      </w:r>
      <w:r w:rsidR="006A3AE9">
        <w:rPr>
          <w:rFonts w:ascii="Times New Roman" w:hAnsi="Times New Roman"/>
          <w:i/>
          <w:sz w:val="20"/>
          <w:szCs w:val="20"/>
          <w:lang w:val="uk-UA"/>
        </w:rPr>
        <w:t>я</w:t>
      </w:r>
      <w:r w:rsidRPr="00C7753E">
        <w:rPr>
          <w:rFonts w:ascii="Times New Roman" w:hAnsi="Times New Roman"/>
          <w:i/>
          <w:sz w:val="20"/>
          <w:szCs w:val="20"/>
        </w:rPr>
        <w:t xml:space="preserve"> посещения выходцами из украинских земель этой страны. На основе ар</w:t>
      </w:r>
      <w:r w:rsidR="007D0F27">
        <w:rPr>
          <w:rFonts w:ascii="Times New Roman" w:hAnsi="Times New Roman"/>
          <w:i/>
          <w:sz w:val="20"/>
          <w:szCs w:val="20"/>
          <w:lang w:val="uk-UA"/>
        </w:rPr>
        <w:softHyphen/>
      </w:r>
      <w:r w:rsidRPr="00C7753E">
        <w:rPr>
          <w:rFonts w:ascii="Times New Roman" w:hAnsi="Times New Roman"/>
          <w:i/>
          <w:sz w:val="20"/>
          <w:szCs w:val="20"/>
        </w:rPr>
        <w:t xml:space="preserve">хивных материалов и историографических изданий установлено точное количество первых украинцев в Квебеке, их общественную и профессиональную деятельность, трудности в развитии родной церкви и взаимоотношения с местными властями. </w:t>
      </w:r>
    </w:p>
    <w:p w:rsidR="00753C07" w:rsidRPr="00C7753E" w:rsidRDefault="00753C07" w:rsidP="00753C07">
      <w:pPr>
        <w:pStyle w:val="afffe"/>
        <w:tabs>
          <w:tab w:val="right" w:pos="9360"/>
        </w:tabs>
        <w:spacing w:after="0" w:line="240" w:lineRule="auto"/>
        <w:ind w:left="0" w:firstLine="709"/>
        <w:jc w:val="both"/>
        <w:rPr>
          <w:rFonts w:ascii="Times New Roman" w:hAnsi="Times New Roman"/>
          <w:i/>
          <w:sz w:val="20"/>
          <w:szCs w:val="20"/>
        </w:rPr>
      </w:pPr>
      <w:r w:rsidRPr="00C7753E">
        <w:rPr>
          <w:rFonts w:ascii="Times New Roman" w:hAnsi="Times New Roman"/>
          <w:b/>
          <w:i/>
          <w:sz w:val="20"/>
          <w:szCs w:val="20"/>
        </w:rPr>
        <w:t>Ключевые слова:</w:t>
      </w:r>
      <w:r w:rsidRPr="00C7753E">
        <w:rPr>
          <w:rFonts w:ascii="Times New Roman" w:hAnsi="Times New Roman"/>
          <w:i/>
          <w:sz w:val="20"/>
          <w:szCs w:val="20"/>
        </w:rPr>
        <w:t xml:space="preserve"> эмиграция, переселение, организация, развитие, периодик</w:t>
      </w:r>
      <w:r w:rsidR="006A3AE9">
        <w:rPr>
          <w:rFonts w:ascii="Times New Roman" w:hAnsi="Times New Roman"/>
          <w:i/>
          <w:sz w:val="20"/>
          <w:szCs w:val="20"/>
          <w:lang w:val="uk-UA"/>
        </w:rPr>
        <w:t>а</w:t>
      </w:r>
      <w:r w:rsidRPr="00C7753E">
        <w:rPr>
          <w:rFonts w:ascii="Times New Roman" w:hAnsi="Times New Roman"/>
          <w:i/>
          <w:sz w:val="20"/>
          <w:szCs w:val="20"/>
        </w:rPr>
        <w:t>, духовность, мен</w:t>
      </w:r>
      <w:r w:rsidR="007D0F27">
        <w:rPr>
          <w:rFonts w:ascii="Times New Roman" w:hAnsi="Times New Roman"/>
          <w:i/>
          <w:sz w:val="20"/>
          <w:szCs w:val="20"/>
          <w:lang w:val="uk-UA"/>
        </w:rPr>
        <w:softHyphen/>
      </w:r>
      <w:r w:rsidRPr="00C7753E">
        <w:rPr>
          <w:rFonts w:ascii="Times New Roman" w:hAnsi="Times New Roman"/>
          <w:i/>
          <w:sz w:val="20"/>
          <w:szCs w:val="20"/>
        </w:rPr>
        <w:t>таль</w:t>
      </w:r>
      <w:r w:rsidR="007D0F27">
        <w:rPr>
          <w:rFonts w:ascii="Times New Roman" w:hAnsi="Times New Roman"/>
          <w:i/>
          <w:sz w:val="20"/>
          <w:szCs w:val="20"/>
          <w:lang w:val="uk-UA"/>
        </w:rPr>
        <w:softHyphen/>
      </w:r>
      <w:r w:rsidRPr="00C7753E">
        <w:rPr>
          <w:rFonts w:ascii="Times New Roman" w:hAnsi="Times New Roman"/>
          <w:i/>
          <w:sz w:val="20"/>
          <w:szCs w:val="20"/>
        </w:rPr>
        <w:t>ность.</w:t>
      </w:r>
    </w:p>
    <w:p w:rsidR="00753C07" w:rsidRPr="00C7753E" w:rsidRDefault="00753C07" w:rsidP="00753C07">
      <w:pPr>
        <w:pStyle w:val="afffe"/>
        <w:tabs>
          <w:tab w:val="right" w:pos="9360"/>
        </w:tabs>
        <w:spacing w:after="0" w:line="240" w:lineRule="auto"/>
        <w:ind w:left="0" w:firstLine="709"/>
        <w:jc w:val="both"/>
        <w:rPr>
          <w:rFonts w:ascii="Times New Roman" w:hAnsi="Times New Roman"/>
          <w:i/>
          <w:sz w:val="20"/>
          <w:szCs w:val="20"/>
        </w:rPr>
      </w:pPr>
    </w:p>
    <w:p w:rsidR="00753C07" w:rsidRPr="00C7753E" w:rsidRDefault="00753C07" w:rsidP="00753C07">
      <w:pPr>
        <w:pStyle w:val="afffe"/>
        <w:tabs>
          <w:tab w:val="right" w:pos="9360"/>
        </w:tabs>
        <w:spacing w:after="0" w:line="240" w:lineRule="auto"/>
        <w:ind w:left="0" w:firstLine="709"/>
        <w:jc w:val="both"/>
        <w:rPr>
          <w:rFonts w:ascii="Times New Roman" w:hAnsi="Times New Roman"/>
          <w:i/>
          <w:sz w:val="20"/>
          <w:szCs w:val="20"/>
          <w:lang w:val="uk-UA"/>
        </w:rPr>
      </w:pPr>
      <w:r w:rsidRPr="00C7753E">
        <w:rPr>
          <w:rFonts w:ascii="Times New Roman" w:hAnsi="Times New Roman"/>
          <w:i/>
          <w:sz w:val="20"/>
          <w:szCs w:val="20"/>
          <w:lang w:val="uk-UA"/>
        </w:rPr>
        <w:t xml:space="preserve">In the article the first stage of Ukrainian immigration to the Canadian province of Quebec, complex analysis of cause-effect relationships that led to this process. Parallel attempts to establish the possibility of Ukrainian stay in Canada until 1891, that is, the first documented case of visits come from the Ukrainian lands of the country. Based on archival materials and publications historiographical set the exact amount of the first Ukrainian Quebec, their social and professional activities, the difficulties in building a church mother and the relationship with local authorities. </w:t>
      </w:r>
    </w:p>
    <w:p w:rsidR="00753C07" w:rsidRPr="00C7753E" w:rsidRDefault="00753C07" w:rsidP="00753C07">
      <w:pPr>
        <w:pStyle w:val="afffe"/>
        <w:tabs>
          <w:tab w:val="right" w:pos="9360"/>
        </w:tabs>
        <w:spacing w:after="0" w:line="240" w:lineRule="auto"/>
        <w:ind w:left="0" w:firstLine="709"/>
        <w:jc w:val="both"/>
        <w:rPr>
          <w:rFonts w:ascii="Times New Roman" w:hAnsi="Times New Roman"/>
          <w:i/>
          <w:sz w:val="20"/>
          <w:szCs w:val="20"/>
          <w:lang w:val="uk-UA"/>
        </w:rPr>
      </w:pPr>
      <w:r w:rsidRPr="00C7753E">
        <w:rPr>
          <w:rFonts w:ascii="Times New Roman" w:hAnsi="Times New Roman"/>
          <w:b/>
          <w:i/>
          <w:sz w:val="20"/>
          <w:szCs w:val="20"/>
          <w:lang w:val="uk-UA"/>
        </w:rPr>
        <w:t>Keywords:</w:t>
      </w:r>
      <w:r w:rsidRPr="00C7753E">
        <w:rPr>
          <w:rFonts w:ascii="Times New Roman" w:hAnsi="Times New Roman"/>
          <w:i/>
          <w:sz w:val="20"/>
          <w:szCs w:val="20"/>
          <w:lang w:val="uk-UA"/>
        </w:rPr>
        <w:t xml:space="preserve"> emigration, migration, organization development, periodicals, spirituality and mentality.</w:t>
      </w:r>
    </w:p>
    <w:p w:rsidR="007C6E70" w:rsidRDefault="007C6E70" w:rsidP="001858DE">
      <w:pPr>
        <w:suppressAutoHyphens/>
        <w:autoSpaceDE w:val="0"/>
        <w:autoSpaceDN w:val="0"/>
        <w:adjustRightInd w:val="0"/>
        <w:jc w:val="both"/>
        <w:rPr>
          <w:b/>
          <w:caps/>
          <w:lang w:val="uk-UA"/>
        </w:rPr>
      </w:pPr>
    </w:p>
    <w:p w:rsidR="001E4B65" w:rsidRDefault="001E4B65" w:rsidP="001858DE">
      <w:pPr>
        <w:suppressAutoHyphens/>
        <w:autoSpaceDE w:val="0"/>
        <w:autoSpaceDN w:val="0"/>
        <w:adjustRightInd w:val="0"/>
        <w:jc w:val="both"/>
        <w:rPr>
          <w:b/>
          <w:caps/>
          <w:lang w:val="uk-UA"/>
        </w:rPr>
      </w:pPr>
    </w:p>
    <w:p w:rsidR="001E4B65" w:rsidRDefault="001E4B65" w:rsidP="001858DE">
      <w:pPr>
        <w:suppressAutoHyphens/>
        <w:autoSpaceDE w:val="0"/>
        <w:autoSpaceDN w:val="0"/>
        <w:adjustRightInd w:val="0"/>
        <w:jc w:val="both"/>
        <w:rPr>
          <w:b/>
          <w:caps/>
          <w:lang w:val="uk-UA"/>
        </w:rPr>
      </w:pPr>
    </w:p>
    <w:p w:rsidR="001E4B65" w:rsidRPr="0019331A" w:rsidRDefault="001E4B65" w:rsidP="001E4B65">
      <w:pPr>
        <w:pStyle w:val="afffffc"/>
        <w:suppressAutoHyphens/>
        <w:jc w:val="both"/>
        <w:rPr>
          <w:rFonts w:ascii="Times New Roman" w:hAnsi="Times New Roman"/>
          <w:sz w:val="24"/>
          <w:szCs w:val="24"/>
        </w:rPr>
      </w:pPr>
      <w:r w:rsidRPr="0019331A">
        <w:rPr>
          <w:rFonts w:ascii="Times New Roman" w:hAnsi="Times New Roman"/>
          <w:b/>
          <w:sz w:val="24"/>
          <w:szCs w:val="24"/>
        </w:rPr>
        <w:t>УДК 930:94(477.83/.86)</w:t>
      </w:r>
    </w:p>
    <w:p w:rsidR="001E4B65" w:rsidRPr="0019331A" w:rsidRDefault="001E4B65" w:rsidP="001E4B65">
      <w:pPr>
        <w:pStyle w:val="afffffc"/>
        <w:suppressAutoHyphens/>
        <w:jc w:val="both"/>
        <w:rPr>
          <w:rFonts w:ascii="Times New Roman" w:hAnsi="Times New Roman"/>
          <w:sz w:val="24"/>
          <w:szCs w:val="24"/>
        </w:rPr>
      </w:pPr>
      <w:r w:rsidRPr="0019331A">
        <w:rPr>
          <w:rFonts w:ascii="Times New Roman" w:hAnsi="Times New Roman"/>
          <w:b/>
          <w:sz w:val="24"/>
          <w:szCs w:val="24"/>
        </w:rPr>
        <w:t>ББК 63.2 (4 Укр)</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19331A">
        <w:rPr>
          <w:rFonts w:ascii="Times New Roman" w:hAnsi="Times New Roman"/>
          <w:b/>
          <w:i/>
          <w:sz w:val="24"/>
          <w:szCs w:val="24"/>
        </w:rPr>
        <w:t>Володимир</w:t>
      </w:r>
      <w:r>
        <w:rPr>
          <w:rFonts w:ascii="Times New Roman" w:hAnsi="Times New Roman"/>
          <w:b/>
          <w:i/>
          <w:sz w:val="24"/>
          <w:szCs w:val="24"/>
        </w:rPr>
        <w:t xml:space="preserve"> </w:t>
      </w:r>
      <w:r w:rsidRPr="0019331A">
        <w:rPr>
          <w:rFonts w:ascii="Times New Roman" w:hAnsi="Times New Roman"/>
          <w:b/>
          <w:i/>
          <w:sz w:val="24"/>
          <w:szCs w:val="24"/>
        </w:rPr>
        <w:t xml:space="preserve">Глизнер </w:t>
      </w:r>
    </w:p>
    <w:p w:rsidR="001E4B65" w:rsidRPr="0019331A" w:rsidRDefault="001E4B65" w:rsidP="001E4B65">
      <w:pPr>
        <w:pStyle w:val="afffffc"/>
        <w:suppressAutoHyphens/>
        <w:jc w:val="both"/>
        <w:rPr>
          <w:rFonts w:ascii="Times New Roman" w:hAnsi="Times New Roman"/>
          <w:sz w:val="24"/>
          <w:szCs w:val="24"/>
        </w:rPr>
      </w:pPr>
    </w:p>
    <w:p w:rsidR="007364C7" w:rsidRDefault="001E4B65" w:rsidP="001E4B65">
      <w:pPr>
        <w:pStyle w:val="afffffc"/>
        <w:suppressAutoHyphens/>
        <w:jc w:val="center"/>
        <w:rPr>
          <w:rFonts w:ascii="Times New Roman" w:hAnsi="Times New Roman"/>
          <w:b/>
          <w:sz w:val="24"/>
          <w:szCs w:val="24"/>
        </w:rPr>
      </w:pPr>
      <w:r w:rsidRPr="0019331A">
        <w:rPr>
          <w:rFonts w:ascii="Times New Roman" w:hAnsi="Times New Roman"/>
          <w:b/>
          <w:sz w:val="24"/>
          <w:szCs w:val="24"/>
        </w:rPr>
        <w:t xml:space="preserve">СУДОВА РЕФОРМА В ГАЛИЧИНІ В РОКИ РОСІЙСЬКОЇ ОКУПАЦІЇ </w:t>
      </w:r>
    </w:p>
    <w:p w:rsidR="001E4B65" w:rsidRPr="0019331A" w:rsidRDefault="001E4B65" w:rsidP="001E4B65">
      <w:pPr>
        <w:pStyle w:val="afffffc"/>
        <w:suppressAutoHyphens/>
        <w:jc w:val="center"/>
        <w:rPr>
          <w:rFonts w:ascii="Times New Roman" w:hAnsi="Times New Roman"/>
          <w:sz w:val="24"/>
          <w:szCs w:val="24"/>
        </w:rPr>
      </w:pPr>
      <w:r w:rsidRPr="0019331A">
        <w:rPr>
          <w:rFonts w:ascii="Times New Roman" w:hAnsi="Times New Roman"/>
          <w:b/>
          <w:sz w:val="24"/>
          <w:szCs w:val="24"/>
        </w:rPr>
        <w:t>1914–1915 рр.: ДЖЕРЕЛОЗНАВЧИЙ АСПЕКТ</w:t>
      </w:r>
    </w:p>
    <w:p w:rsidR="001E4B65" w:rsidRPr="0019331A" w:rsidRDefault="001E4B65" w:rsidP="001E4B65">
      <w:pPr>
        <w:pStyle w:val="afffffc"/>
        <w:suppressAutoHyphens/>
        <w:ind w:firstLine="709"/>
        <w:jc w:val="both"/>
        <w:rPr>
          <w:rFonts w:ascii="Times New Roman" w:hAnsi="Times New Roman"/>
          <w:i/>
          <w:sz w:val="24"/>
          <w:szCs w:val="24"/>
        </w:rPr>
      </w:pPr>
    </w:p>
    <w:p w:rsidR="001E4B65" w:rsidRPr="0019331A" w:rsidRDefault="001E4B65" w:rsidP="001E4B65">
      <w:pPr>
        <w:pStyle w:val="afffffc"/>
        <w:suppressAutoHyphens/>
        <w:ind w:firstLine="709"/>
        <w:jc w:val="both"/>
        <w:rPr>
          <w:rFonts w:ascii="Times New Roman" w:hAnsi="Times New Roman"/>
          <w:sz w:val="20"/>
          <w:szCs w:val="20"/>
        </w:rPr>
      </w:pPr>
      <w:r w:rsidRPr="0019331A">
        <w:rPr>
          <w:rFonts w:ascii="Times New Roman" w:hAnsi="Times New Roman"/>
          <w:i/>
          <w:sz w:val="20"/>
          <w:szCs w:val="20"/>
        </w:rPr>
        <w:t>У статті висвітлюється проблема судоустрою й судочинства в Галичині в 1914–1915 рр., коли ця територія знаходилася під окупацією Російської імперії. Досліджено спроби реорганізації австрійсь</w:t>
      </w:r>
      <w:r w:rsidR="007364C7">
        <w:rPr>
          <w:rFonts w:ascii="Times New Roman" w:hAnsi="Times New Roman"/>
          <w:i/>
          <w:sz w:val="20"/>
          <w:szCs w:val="20"/>
        </w:rPr>
        <w:softHyphen/>
      </w:r>
      <w:r w:rsidRPr="0019331A">
        <w:rPr>
          <w:rFonts w:ascii="Times New Roman" w:hAnsi="Times New Roman"/>
          <w:i/>
          <w:sz w:val="20"/>
          <w:szCs w:val="20"/>
        </w:rPr>
        <w:t>кої судової системи на російський лад, охарактеризовано основні напрями діяльності судочинства в Га</w:t>
      </w:r>
      <w:r w:rsidR="007364C7">
        <w:rPr>
          <w:rFonts w:ascii="Times New Roman" w:hAnsi="Times New Roman"/>
          <w:i/>
          <w:sz w:val="20"/>
          <w:szCs w:val="20"/>
        </w:rPr>
        <w:softHyphen/>
      </w:r>
      <w:r w:rsidRPr="0019331A">
        <w:rPr>
          <w:rFonts w:ascii="Times New Roman" w:hAnsi="Times New Roman"/>
          <w:i/>
          <w:sz w:val="20"/>
          <w:szCs w:val="20"/>
        </w:rPr>
        <w:t>ли</w:t>
      </w:r>
      <w:r w:rsidR="007364C7">
        <w:rPr>
          <w:rFonts w:ascii="Times New Roman" w:hAnsi="Times New Roman"/>
          <w:i/>
          <w:sz w:val="20"/>
          <w:szCs w:val="20"/>
        </w:rPr>
        <w:softHyphen/>
      </w:r>
      <w:r w:rsidRPr="0019331A">
        <w:rPr>
          <w:rFonts w:ascii="Times New Roman" w:hAnsi="Times New Roman"/>
          <w:i/>
          <w:sz w:val="20"/>
          <w:szCs w:val="20"/>
        </w:rPr>
        <w:t>чині в зазначений період.</w:t>
      </w:r>
    </w:p>
    <w:p w:rsidR="001E4B65" w:rsidRPr="0019331A" w:rsidRDefault="001E4B65" w:rsidP="001E4B65">
      <w:pPr>
        <w:pStyle w:val="afffffc"/>
        <w:suppressAutoHyphens/>
        <w:ind w:firstLine="709"/>
        <w:jc w:val="both"/>
        <w:rPr>
          <w:rFonts w:ascii="Times New Roman" w:hAnsi="Times New Roman"/>
          <w:sz w:val="20"/>
          <w:szCs w:val="20"/>
        </w:rPr>
      </w:pPr>
      <w:r w:rsidRPr="0019331A">
        <w:rPr>
          <w:rFonts w:ascii="Times New Roman" w:hAnsi="Times New Roman"/>
          <w:b/>
          <w:i/>
          <w:sz w:val="20"/>
          <w:szCs w:val="20"/>
        </w:rPr>
        <w:t>Ключові слова:</w:t>
      </w:r>
      <w:r w:rsidRPr="0019331A">
        <w:rPr>
          <w:rFonts w:ascii="Times New Roman" w:hAnsi="Times New Roman"/>
          <w:i/>
          <w:sz w:val="20"/>
          <w:szCs w:val="20"/>
        </w:rPr>
        <w:t xml:space="preserve"> судова система, австрійське законодавство, російські чиновники, суд, москво</w:t>
      </w:r>
      <w:r w:rsidR="007364C7">
        <w:rPr>
          <w:rFonts w:ascii="Times New Roman" w:hAnsi="Times New Roman"/>
          <w:i/>
          <w:sz w:val="20"/>
          <w:szCs w:val="20"/>
        </w:rPr>
        <w:softHyphen/>
      </w:r>
      <w:r w:rsidRPr="0019331A">
        <w:rPr>
          <w:rFonts w:ascii="Times New Roman" w:hAnsi="Times New Roman"/>
          <w:i/>
          <w:sz w:val="20"/>
          <w:szCs w:val="20"/>
        </w:rPr>
        <w:t>фі</w:t>
      </w:r>
      <w:r w:rsidR="007364C7">
        <w:rPr>
          <w:rFonts w:ascii="Times New Roman" w:hAnsi="Times New Roman"/>
          <w:i/>
          <w:sz w:val="20"/>
          <w:szCs w:val="20"/>
        </w:rPr>
        <w:softHyphen/>
      </w:r>
      <w:r w:rsidRPr="0019331A">
        <w:rPr>
          <w:rFonts w:ascii="Times New Roman" w:hAnsi="Times New Roman"/>
          <w:i/>
          <w:sz w:val="20"/>
          <w:szCs w:val="20"/>
        </w:rPr>
        <w:t>ли, російська адміністрація.</w:t>
      </w:r>
    </w:p>
    <w:p w:rsidR="006F19ED" w:rsidRDefault="006F19ED" w:rsidP="001E4B65">
      <w:pPr>
        <w:pStyle w:val="afffffc"/>
        <w:suppressAutoHyphens/>
        <w:ind w:firstLine="709"/>
        <w:jc w:val="both"/>
        <w:rPr>
          <w:rFonts w:ascii="Times New Roman" w:hAnsi="Times New Roman"/>
          <w:sz w:val="24"/>
          <w:szCs w:val="24"/>
        </w:rPr>
        <w:sectPr w:rsidR="006F19ED" w:rsidSect="002E47FC">
          <w:headerReference w:type="default" r:id="rId97"/>
          <w:type w:val="continuous"/>
          <w:pgSz w:w="11907" w:h="16840" w:code="9"/>
          <w:pgMar w:top="1418" w:right="1418" w:bottom="1134" w:left="1418" w:header="964" w:footer="851" w:gutter="0"/>
          <w:cols w:space="720"/>
          <w:titlePg/>
          <w:docGrid w:linePitch="326"/>
        </w:sectPr>
      </w:pPr>
    </w:p>
    <w:p w:rsidR="001E4B65" w:rsidRPr="0019331A" w:rsidRDefault="001E4B65" w:rsidP="001E4B65">
      <w:pPr>
        <w:pStyle w:val="afffffc"/>
        <w:suppressAutoHyphens/>
        <w:ind w:firstLine="709"/>
        <w:jc w:val="both"/>
        <w:rPr>
          <w:rFonts w:ascii="Times New Roman" w:hAnsi="Times New Roman"/>
          <w:sz w:val="24"/>
          <w:szCs w:val="24"/>
        </w:rPr>
      </w:pPr>
    </w:p>
    <w:p w:rsidR="001E4B65" w:rsidRPr="0019331A" w:rsidRDefault="00115415" w:rsidP="001E4B65">
      <w:pPr>
        <w:pStyle w:val="afffffc"/>
        <w:suppressAutoHyphens/>
        <w:ind w:firstLine="709"/>
        <w:jc w:val="both"/>
        <w:rPr>
          <w:rFonts w:ascii="Times New Roman" w:hAnsi="Times New Roman"/>
          <w:sz w:val="24"/>
          <w:szCs w:val="24"/>
        </w:rPr>
      </w:pPr>
      <w:r>
        <w:rPr>
          <w:noProof/>
        </w:rPr>
        <mc:AlternateContent>
          <mc:Choice Requires="wps">
            <w:drawing>
              <wp:anchor distT="0" distB="0" distL="114300" distR="114300" simplePos="0" relativeHeight="252032000" behindDoc="0" locked="0" layoutInCell="1" allowOverlap="1" wp14:anchorId="36E9DF2F" wp14:editId="4523CF09">
                <wp:simplePos x="0" y="0"/>
                <wp:positionH relativeFrom="column">
                  <wp:posOffset>-86360</wp:posOffset>
                </wp:positionH>
                <wp:positionV relativeFrom="paragraph">
                  <wp:posOffset>895762</wp:posOffset>
                </wp:positionV>
                <wp:extent cx="2841625" cy="262255"/>
                <wp:effectExtent l="0" t="0" r="0" b="4445"/>
                <wp:wrapNone/>
                <wp:docPr id="265" name="Пол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115415">
                            <w:pPr>
                              <w:rPr>
                                <w:sz w:val="20"/>
                                <w:szCs w:val="20"/>
                                <w:lang w:val="uk-UA"/>
                              </w:rPr>
                            </w:pPr>
                            <w:r w:rsidRPr="001F0325">
                              <w:rPr>
                                <w:color w:val="000000"/>
                                <w:sz w:val="20"/>
                                <w:szCs w:val="20"/>
                              </w:rPr>
                              <w:t xml:space="preserve">© </w:t>
                            </w:r>
                            <w:r>
                              <w:rPr>
                                <w:bCs/>
                                <w:sz w:val="20"/>
                                <w:szCs w:val="20"/>
                                <w:lang w:val="uk-UA"/>
                              </w:rPr>
                              <w:t>Глизнер В.</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115415">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5" o:spid="_x0000_s1063" type="#_x0000_t202" style="position:absolute;left:0;text-align:left;margin-left:-6.8pt;margin-top:70.55pt;width:223.75pt;height:20.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" stroked="f">
                <v:textbox>
                  <w:txbxContent>
                    <w:p w:rsidR="00740EAA" w:rsidRPr="007412B0" w:rsidRDefault="00740EAA" w:rsidP="00115415">
                      <w:pPr>
                        <w:rPr>
                          <w:sz w:val="20"/>
                          <w:szCs w:val="20"/>
                          <w:lang w:val="uk-UA"/>
                        </w:rPr>
                      </w:pPr>
                      <w:r w:rsidRPr="001F0325">
                        <w:rPr>
                          <w:color w:val="000000"/>
                          <w:sz w:val="20"/>
                          <w:szCs w:val="20"/>
                        </w:rPr>
                        <w:t xml:space="preserve">© </w:t>
                      </w:r>
                      <w:r>
                        <w:rPr>
                          <w:bCs/>
                          <w:sz w:val="20"/>
                          <w:szCs w:val="20"/>
                          <w:lang w:val="uk-UA"/>
                        </w:rPr>
                        <w:t>Глизнер В.</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115415">
                      <w:pPr>
                        <w:rPr>
                          <w:rFonts w:ascii="Calibri" w:hAnsi="Calibri"/>
                        </w:rPr>
                      </w:pPr>
                    </w:p>
                  </w:txbxContent>
                </v:textbox>
              </v:shape>
            </w:pict>
          </mc:Fallback>
        </mc:AlternateContent>
      </w:r>
      <w:r w:rsidR="001E4B65" w:rsidRPr="0019331A">
        <w:rPr>
          <w:rFonts w:ascii="Times New Roman" w:hAnsi="Times New Roman"/>
          <w:sz w:val="24"/>
          <w:szCs w:val="24"/>
        </w:rPr>
        <w:t>У сучасній українській історичній науці все більшого значення набуває вивчення історії Першої світової війни. У цьому контексті актуалізувалося й українське питання і, зокрема, у Галичині. Ця провінція Австро-Угорської імперії характеризувалася наяв</w:t>
      </w:r>
      <w:r w:rsidR="007364C7">
        <w:rPr>
          <w:rFonts w:ascii="Times New Roman" w:hAnsi="Times New Roman"/>
          <w:sz w:val="24"/>
          <w:szCs w:val="24"/>
        </w:rPr>
        <w:softHyphen/>
      </w:r>
      <w:r w:rsidR="001E4B65" w:rsidRPr="0019331A">
        <w:rPr>
          <w:rFonts w:ascii="Times New Roman" w:hAnsi="Times New Roman"/>
          <w:sz w:val="24"/>
          <w:szCs w:val="24"/>
        </w:rPr>
        <w:t>ні</w:t>
      </w:r>
      <w:r w:rsidR="007364C7">
        <w:rPr>
          <w:rFonts w:ascii="Times New Roman" w:hAnsi="Times New Roman"/>
          <w:sz w:val="24"/>
          <w:szCs w:val="24"/>
        </w:rPr>
        <w:softHyphen/>
      </w:r>
      <w:r w:rsidR="001E4B65" w:rsidRPr="0019331A">
        <w:rPr>
          <w:rFonts w:ascii="Times New Roman" w:hAnsi="Times New Roman"/>
          <w:sz w:val="24"/>
          <w:szCs w:val="24"/>
        </w:rPr>
        <w:t xml:space="preserve">стю в ній не тільки українського, польського, але й русофільського рухів, що давало </w:t>
      </w:r>
      <w:r w:rsidR="001E4B65" w:rsidRPr="0019331A">
        <w:rPr>
          <w:rFonts w:ascii="Times New Roman" w:hAnsi="Times New Roman"/>
          <w:sz w:val="24"/>
          <w:szCs w:val="24"/>
        </w:rPr>
        <w:lastRenderedPageBreak/>
        <w:t>су</w:t>
      </w:r>
      <w:r w:rsidR="007364C7">
        <w:rPr>
          <w:rFonts w:ascii="Times New Roman" w:hAnsi="Times New Roman"/>
          <w:sz w:val="24"/>
          <w:szCs w:val="24"/>
        </w:rPr>
        <w:softHyphen/>
      </w:r>
      <w:r w:rsidR="001E4B65" w:rsidRPr="0019331A">
        <w:rPr>
          <w:rFonts w:ascii="Times New Roman" w:hAnsi="Times New Roman"/>
          <w:sz w:val="24"/>
          <w:szCs w:val="24"/>
        </w:rPr>
        <w:t>сідній Російській імперії певний аргумент до захоплення краю і встановлення тут своєї безпосередної влади.</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Джерельну базу статті складають матеріали Центрального державного істо</w:t>
      </w:r>
      <w:r w:rsidR="00944098">
        <w:rPr>
          <w:rFonts w:ascii="Times New Roman" w:hAnsi="Times New Roman"/>
          <w:sz w:val="24"/>
          <w:szCs w:val="24"/>
        </w:rPr>
        <w:softHyphen/>
      </w:r>
      <w:r w:rsidRPr="0019331A">
        <w:rPr>
          <w:rFonts w:ascii="Times New Roman" w:hAnsi="Times New Roman"/>
          <w:sz w:val="24"/>
          <w:szCs w:val="24"/>
        </w:rPr>
        <w:t>рич</w:t>
      </w:r>
      <w:r w:rsidR="00944098">
        <w:rPr>
          <w:rFonts w:ascii="Times New Roman" w:hAnsi="Times New Roman"/>
          <w:sz w:val="24"/>
          <w:szCs w:val="24"/>
        </w:rPr>
        <w:softHyphen/>
      </w:r>
      <w:r w:rsidRPr="0019331A">
        <w:rPr>
          <w:rFonts w:ascii="Times New Roman" w:hAnsi="Times New Roman"/>
          <w:sz w:val="24"/>
          <w:szCs w:val="24"/>
        </w:rPr>
        <w:t>но</w:t>
      </w:r>
      <w:r w:rsidR="00944098">
        <w:rPr>
          <w:rFonts w:ascii="Times New Roman" w:hAnsi="Times New Roman"/>
          <w:sz w:val="24"/>
          <w:szCs w:val="24"/>
        </w:rPr>
        <w:softHyphen/>
      </w:r>
      <w:r w:rsidRPr="0019331A">
        <w:rPr>
          <w:rFonts w:ascii="Times New Roman" w:hAnsi="Times New Roman"/>
          <w:sz w:val="24"/>
          <w:szCs w:val="24"/>
        </w:rPr>
        <w:t>го архіву України, м. Львів, Архіву зовнішньої політики Російської імперії та Ро</w:t>
      </w:r>
      <w:r w:rsidR="00944098">
        <w:rPr>
          <w:rFonts w:ascii="Times New Roman" w:hAnsi="Times New Roman"/>
          <w:sz w:val="24"/>
          <w:szCs w:val="24"/>
        </w:rPr>
        <w:softHyphen/>
      </w:r>
      <w:r w:rsidRPr="0019331A">
        <w:rPr>
          <w:rFonts w:ascii="Times New Roman" w:hAnsi="Times New Roman"/>
          <w:sz w:val="24"/>
          <w:szCs w:val="24"/>
        </w:rPr>
        <w:t>сійського державного воєнно-історичного архіву в місті Москва та Російського дер</w:t>
      </w:r>
      <w:r w:rsidR="00944098">
        <w:rPr>
          <w:rFonts w:ascii="Times New Roman" w:hAnsi="Times New Roman"/>
          <w:sz w:val="24"/>
          <w:szCs w:val="24"/>
        </w:rPr>
        <w:softHyphen/>
      </w:r>
      <w:r w:rsidRPr="0019331A">
        <w:rPr>
          <w:rFonts w:ascii="Times New Roman" w:hAnsi="Times New Roman"/>
          <w:sz w:val="24"/>
          <w:szCs w:val="24"/>
        </w:rPr>
        <w:t>жав</w:t>
      </w:r>
      <w:r w:rsidR="00944098">
        <w:rPr>
          <w:rFonts w:ascii="Times New Roman" w:hAnsi="Times New Roman"/>
          <w:sz w:val="24"/>
          <w:szCs w:val="24"/>
        </w:rPr>
        <w:softHyphen/>
      </w:r>
      <w:r w:rsidRPr="0019331A">
        <w:rPr>
          <w:rFonts w:ascii="Times New Roman" w:hAnsi="Times New Roman"/>
          <w:sz w:val="24"/>
          <w:szCs w:val="24"/>
        </w:rPr>
        <w:t>но</w:t>
      </w:r>
      <w:r w:rsidR="00944098">
        <w:rPr>
          <w:rFonts w:ascii="Times New Roman" w:hAnsi="Times New Roman"/>
          <w:sz w:val="24"/>
          <w:szCs w:val="24"/>
        </w:rPr>
        <w:softHyphen/>
      </w:r>
      <w:r w:rsidRPr="0019331A">
        <w:rPr>
          <w:rFonts w:ascii="Times New Roman" w:hAnsi="Times New Roman"/>
          <w:sz w:val="24"/>
          <w:szCs w:val="24"/>
        </w:rPr>
        <w:t>го історичного архіву в місті Санкт-Петербург.</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У статті поставлено завдання проаналізувати реорганізацію австрійської судової си</w:t>
      </w:r>
      <w:r w:rsidR="00944098">
        <w:rPr>
          <w:rFonts w:ascii="Times New Roman" w:hAnsi="Times New Roman"/>
          <w:sz w:val="24"/>
          <w:szCs w:val="24"/>
        </w:rPr>
        <w:softHyphen/>
      </w:r>
      <w:r w:rsidRPr="0019331A">
        <w:rPr>
          <w:rFonts w:ascii="Times New Roman" w:hAnsi="Times New Roman"/>
          <w:sz w:val="24"/>
          <w:szCs w:val="24"/>
        </w:rPr>
        <w:t>стеми на російський лад, висвітлити основні етапи функціонування судової системи.</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Організація цивільного управління в Галичині в 1914 р. включала, окрім ство</w:t>
      </w:r>
      <w:r w:rsidR="00944098">
        <w:rPr>
          <w:rFonts w:ascii="Times New Roman" w:hAnsi="Times New Roman"/>
          <w:sz w:val="24"/>
          <w:szCs w:val="24"/>
        </w:rPr>
        <w:softHyphen/>
      </w:r>
      <w:r w:rsidRPr="0019331A">
        <w:rPr>
          <w:rFonts w:ascii="Times New Roman" w:hAnsi="Times New Roman"/>
          <w:sz w:val="24"/>
          <w:szCs w:val="24"/>
        </w:rPr>
        <w:t>рен</w:t>
      </w:r>
      <w:r w:rsidR="00944098">
        <w:rPr>
          <w:rFonts w:ascii="Times New Roman" w:hAnsi="Times New Roman"/>
          <w:sz w:val="24"/>
          <w:szCs w:val="24"/>
        </w:rPr>
        <w:softHyphen/>
      </w:r>
      <w:r w:rsidRPr="0019331A">
        <w:rPr>
          <w:rFonts w:ascii="Times New Roman" w:hAnsi="Times New Roman"/>
          <w:sz w:val="24"/>
          <w:szCs w:val="24"/>
        </w:rPr>
        <w:t>ня там російської виконавчої влади, організацію судових установ. На території Га</w:t>
      </w:r>
      <w:r w:rsidR="00944098">
        <w:rPr>
          <w:rFonts w:ascii="Times New Roman" w:hAnsi="Times New Roman"/>
          <w:sz w:val="24"/>
          <w:szCs w:val="24"/>
        </w:rPr>
        <w:softHyphen/>
      </w:r>
      <w:r w:rsidRPr="0019331A">
        <w:rPr>
          <w:rFonts w:ascii="Times New Roman" w:hAnsi="Times New Roman"/>
          <w:sz w:val="24"/>
          <w:szCs w:val="24"/>
        </w:rPr>
        <w:t>ли</w:t>
      </w:r>
      <w:r w:rsidR="00944098">
        <w:rPr>
          <w:rFonts w:ascii="Times New Roman" w:hAnsi="Times New Roman"/>
          <w:sz w:val="24"/>
          <w:szCs w:val="24"/>
        </w:rPr>
        <w:softHyphen/>
      </w:r>
      <w:r w:rsidRPr="0019331A">
        <w:rPr>
          <w:rFonts w:ascii="Times New Roman" w:hAnsi="Times New Roman"/>
          <w:sz w:val="24"/>
          <w:szCs w:val="24"/>
        </w:rPr>
        <w:t xml:space="preserve">чини до вступу росіян функціонувала австрійська судова система. Восени 1914 р. на зайнятій російськими військами території продовжували діяти австрійські суди. </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Австрійська судова система, починаючи з перетворень, зроблених імператором Йосифом II, будувалася на послідовному дотриманні принципу відділення суду від ад</w:t>
      </w:r>
      <w:r w:rsidR="00944098">
        <w:rPr>
          <w:rFonts w:ascii="Times New Roman" w:hAnsi="Times New Roman"/>
          <w:sz w:val="24"/>
          <w:szCs w:val="24"/>
        </w:rPr>
        <w:softHyphen/>
      </w:r>
      <w:r w:rsidRPr="0019331A">
        <w:rPr>
          <w:rFonts w:ascii="Times New Roman" w:hAnsi="Times New Roman"/>
          <w:sz w:val="24"/>
          <w:szCs w:val="24"/>
        </w:rPr>
        <w:t>мі</w:t>
      </w:r>
      <w:r w:rsidR="00944098">
        <w:rPr>
          <w:rFonts w:ascii="Times New Roman" w:hAnsi="Times New Roman"/>
          <w:sz w:val="24"/>
          <w:szCs w:val="24"/>
        </w:rPr>
        <w:softHyphen/>
      </w:r>
      <w:r w:rsidRPr="0019331A">
        <w:rPr>
          <w:rFonts w:ascii="Times New Roman" w:hAnsi="Times New Roman"/>
          <w:sz w:val="24"/>
          <w:szCs w:val="24"/>
        </w:rPr>
        <w:t>ністрації.</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На чолі судової системи знаходився вищий і касаційний суд, що являв собою ви</w:t>
      </w:r>
      <w:r w:rsidR="00944098">
        <w:rPr>
          <w:rFonts w:ascii="Times New Roman" w:hAnsi="Times New Roman"/>
          <w:sz w:val="24"/>
          <w:szCs w:val="24"/>
        </w:rPr>
        <w:softHyphen/>
      </w:r>
      <w:r w:rsidRPr="0019331A">
        <w:rPr>
          <w:rFonts w:ascii="Times New Roman" w:hAnsi="Times New Roman"/>
          <w:sz w:val="24"/>
          <w:szCs w:val="24"/>
        </w:rPr>
        <w:t>щу інстанцію як для цивільних і кримінальних справ, так і для віднесених до його ком</w:t>
      </w:r>
      <w:r w:rsidR="00944098">
        <w:rPr>
          <w:rFonts w:ascii="Times New Roman" w:hAnsi="Times New Roman"/>
          <w:sz w:val="24"/>
          <w:szCs w:val="24"/>
        </w:rPr>
        <w:softHyphen/>
      </w:r>
      <w:r w:rsidRPr="0019331A">
        <w:rPr>
          <w:rFonts w:ascii="Times New Roman" w:hAnsi="Times New Roman"/>
          <w:sz w:val="24"/>
          <w:szCs w:val="24"/>
        </w:rPr>
        <w:t>пе</w:t>
      </w:r>
      <w:r w:rsidR="00944098">
        <w:rPr>
          <w:rFonts w:ascii="Times New Roman" w:hAnsi="Times New Roman"/>
          <w:sz w:val="24"/>
          <w:szCs w:val="24"/>
        </w:rPr>
        <w:softHyphen/>
      </w:r>
      <w:r w:rsidRPr="0019331A">
        <w:rPr>
          <w:rFonts w:ascii="Times New Roman" w:hAnsi="Times New Roman"/>
          <w:sz w:val="24"/>
          <w:szCs w:val="24"/>
        </w:rPr>
        <w:t>тенції дисциплінарних справ. Вищий крайовий суд для всієї Галичини й Буковини зна</w:t>
      </w:r>
      <w:r w:rsidR="00944098">
        <w:rPr>
          <w:rFonts w:ascii="Times New Roman" w:hAnsi="Times New Roman"/>
          <w:sz w:val="24"/>
          <w:szCs w:val="24"/>
        </w:rPr>
        <w:softHyphen/>
      </w:r>
      <w:r w:rsidRPr="0019331A">
        <w:rPr>
          <w:rFonts w:ascii="Times New Roman" w:hAnsi="Times New Roman"/>
          <w:sz w:val="24"/>
          <w:szCs w:val="24"/>
        </w:rPr>
        <w:t>ходився до окупації у Львові. Він був другою інстанцією для крайових судів (їх було створено 9 на території Галичини) і третьою та останньою – для повітових, але лише із цивільних справ. Найвищою судовою інстанцією в Австро-Угорщині були Верховний і Касаційний трибунали у Відні [8, с.59].</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Зі вступом російського війська більшість колишніх австрійських судових служ</w:t>
      </w:r>
      <w:r w:rsidR="00944098">
        <w:rPr>
          <w:rFonts w:ascii="Times New Roman" w:hAnsi="Times New Roman"/>
          <w:sz w:val="24"/>
          <w:szCs w:val="24"/>
        </w:rPr>
        <w:softHyphen/>
      </w:r>
      <w:r w:rsidRPr="0019331A">
        <w:rPr>
          <w:rFonts w:ascii="Times New Roman" w:hAnsi="Times New Roman"/>
          <w:sz w:val="24"/>
          <w:szCs w:val="24"/>
        </w:rPr>
        <w:t>бов</w:t>
      </w:r>
      <w:r w:rsidR="00944098">
        <w:rPr>
          <w:rFonts w:ascii="Times New Roman" w:hAnsi="Times New Roman"/>
          <w:sz w:val="24"/>
          <w:szCs w:val="24"/>
        </w:rPr>
        <w:softHyphen/>
      </w:r>
      <w:r w:rsidRPr="0019331A">
        <w:rPr>
          <w:rFonts w:ascii="Times New Roman" w:hAnsi="Times New Roman"/>
          <w:sz w:val="24"/>
          <w:szCs w:val="24"/>
        </w:rPr>
        <w:t>ців залишилися на місці. 4 листопада 1914 р. голова Львівського крайового суду опу</w:t>
      </w:r>
      <w:r w:rsidR="00944098">
        <w:rPr>
          <w:rFonts w:ascii="Times New Roman" w:hAnsi="Times New Roman"/>
          <w:sz w:val="24"/>
          <w:szCs w:val="24"/>
        </w:rPr>
        <w:softHyphen/>
      </w:r>
      <w:r w:rsidRPr="0019331A">
        <w:rPr>
          <w:rFonts w:ascii="Times New Roman" w:hAnsi="Times New Roman"/>
          <w:sz w:val="24"/>
          <w:szCs w:val="24"/>
        </w:rPr>
        <w:t>блікував спеціальний циркуляр для австрійських судових чинів. Згідно із цирку</w:t>
      </w:r>
      <w:r w:rsidR="00944098">
        <w:rPr>
          <w:rFonts w:ascii="Times New Roman" w:hAnsi="Times New Roman"/>
          <w:sz w:val="24"/>
          <w:szCs w:val="24"/>
        </w:rPr>
        <w:softHyphen/>
      </w:r>
      <w:r w:rsidRPr="0019331A">
        <w:rPr>
          <w:rFonts w:ascii="Times New Roman" w:hAnsi="Times New Roman"/>
          <w:sz w:val="24"/>
          <w:szCs w:val="24"/>
        </w:rPr>
        <w:t>ля</w:t>
      </w:r>
      <w:r w:rsidR="00944098">
        <w:rPr>
          <w:rFonts w:ascii="Times New Roman" w:hAnsi="Times New Roman"/>
          <w:sz w:val="24"/>
          <w:szCs w:val="24"/>
        </w:rPr>
        <w:softHyphen/>
      </w:r>
      <w:r w:rsidRPr="0019331A">
        <w:rPr>
          <w:rFonts w:ascii="Times New Roman" w:hAnsi="Times New Roman"/>
          <w:sz w:val="24"/>
          <w:szCs w:val="24"/>
        </w:rPr>
        <w:t>ром, їм пропонувалося з повним штатом службовців залишатися на місцях і “навіть пі</w:t>
      </w:r>
      <w:r w:rsidR="00944098">
        <w:rPr>
          <w:rFonts w:ascii="Times New Roman" w:hAnsi="Times New Roman"/>
          <w:sz w:val="24"/>
          <w:szCs w:val="24"/>
        </w:rPr>
        <w:softHyphen/>
      </w:r>
      <w:r w:rsidRPr="0019331A">
        <w:rPr>
          <w:rFonts w:ascii="Times New Roman" w:hAnsi="Times New Roman"/>
          <w:sz w:val="24"/>
          <w:szCs w:val="24"/>
        </w:rPr>
        <w:t>сля захоплення ворогом території виконувати свої обов’язки... згідно з австрійськими за</w:t>
      </w:r>
      <w:r w:rsidR="00944098">
        <w:rPr>
          <w:rFonts w:ascii="Times New Roman" w:hAnsi="Times New Roman"/>
          <w:sz w:val="24"/>
          <w:szCs w:val="24"/>
        </w:rPr>
        <w:softHyphen/>
      </w:r>
      <w:r w:rsidRPr="0019331A">
        <w:rPr>
          <w:rFonts w:ascii="Times New Roman" w:hAnsi="Times New Roman"/>
          <w:sz w:val="24"/>
          <w:szCs w:val="24"/>
        </w:rPr>
        <w:t xml:space="preserve">конами від імені його величності імператора” [12, арк.18]. Правда, далі </w:t>
      </w:r>
      <w:r w:rsidR="00C46273">
        <w:rPr>
          <w:rFonts w:ascii="Times New Roman" w:hAnsi="Times New Roman"/>
          <w:sz w:val="24"/>
          <w:szCs w:val="24"/>
        </w:rPr>
        <w:t>йш</w:t>
      </w:r>
      <w:r w:rsidRPr="0019331A">
        <w:rPr>
          <w:rFonts w:ascii="Times New Roman" w:hAnsi="Times New Roman"/>
          <w:sz w:val="24"/>
          <w:szCs w:val="24"/>
        </w:rPr>
        <w:t>ла обмовка про те, що, коли буде заборона на згадку імені австрійського імператора, то із цим треба погодитися, але “слід рішуче відхилювати відправлення правосуддя від імені чужої військової влади” [13, арк.19] і в такому разі припинити діяльність судів. Таке ви</w:t>
      </w:r>
      <w:r w:rsidR="00944098">
        <w:rPr>
          <w:rFonts w:ascii="Times New Roman" w:hAnsi="Times New Roman"/>
          <w:sz w:val="24"/>
          <w:szCs w:val="24"/>
        </w:rPr>
        <w:softHyphen/>
      </w:r>
      <w:r w:rsidRPr="0019331A">
        <w:rPr>
          <w:rFonts w:ascii="Times New Roman" w:hAnsi="Times New Roman"/>
          <w:sz w:val="24"/>
          <w:szCs w:val="24"/>
        </w:rPr>
        <w:t>рішення питання спершу сповна влаштовувало російську цивільну адміністрацію. Пі</w:t>
      </w:r>
      <w:r w:rsidR="00944098">
        <w:rPr>
          <w:rFonts w:ascii="Times New Roman" w:hAnsi="Times New Roman"/>
          <w:sz w:val="24"/>
          <w:szCs w:val="24"/>
        </w:rPr>
        <w:softHyphen/>
      </w:r>
      <w:r w:rsidRPr="0019331A">
        <w:rPr>
          <w:rFonts w:ascii="Times New Roman" w:hAnsi="Times New Roman"/>
          <w:sz w:val="24"/>
          <w:szCs w:val="24"/>
        </w:rPr>
        <w:t>сля вступу російських військ на галицьку територію було не лише визнано можливим існу</w:t>
      </w:r>
      <w:r w:rsidR="00944098">
        <w:rPr>
          <w:rFonts w:ascii="Times New Roman" w:hAnsi="Times New Roman"/>
          <w:sz w:val="24"/>
          <w:szCs w:val="24"/>
        </w:rPr>
        <w:softHyphen/>
      </w:r>
      <w:r w:rsidRPr="0019331A">
        <w:rPr>
          <w:rFonts w:ascii="Times New Roman" w:hAnsi="Times New Roman"/>
          <w:sz w:val="24"/>
          <w:szCs w:val="24"/>
        </w:rPr>
        <w:t>вання австрійських судів, але австрійським судовим чиновникам прямо запропо</w:t>
      </w:r>
      <w:r w:rsidR="00944098">
        <w:rPr>
          <w:rFonts w:ascii="Times New Roman" w:hAnsi="Times New Roman"/>
          <w:sz w:val="24"/>
          <w:szCs w:val="24"/>
        </w:rPr>
        <w:softHyphen/>
      </w:r>
      <w:r w:rsidRPr="0019331A">
        <w:rPr>
          <w:rFonts w:ascii="Times New Roman" w:hAnsi="Times New Roman"/>
          <w:sz w:val="24"/>
          <w:szCs w:val="24"/>
        </w:rPr>
        <w:t>ну</w:t>
      </w:r>
      <w:r w:rsidR="00944098">
        <w:rPr>
          <w:rFonts w:ascii="Times New Roman" w:hAnsi="Times New Roman"/>
          <w:sz w:val="24"/>
          <w:szCs w:val="24"/>
        </w:rPr>
        <w:softHyphen/>
      </w:r>
      <w:r w:rsidRPr="0019331A">
        <w:rPr>
          <w:rFonts w:ascii="Times New Roman" w:hAnsi="Times New Roman"/>
          <w:sz w:val="24"/>
          <w:szCs w:val="24"/>
        </w:rPr>
        <w:t>ва</w:t>
      </w:r>
      <w:r w:rsidR="00944098">
        <w:rPr>
          <w:rFonts w:ascii="Times New Roman" w:hAnsi="Times New Roman"/>
          <w:sz w:val="24"/>
          <w:szCs w:val="24"/>
        </w:rPr>
        <w:softHyphen/>
      </w:r>
      <w:r w:rsidRPr="0019331A">
        <w:rPr>
          <w:rFonts w:ascii="Times New Roman" w:hAnsi="Times New Roman"/>
          <w:sz w:val="24"/>
          <w:szCs w:val="24"/>
        </w:rPr>
        <w:t xml:space="preserve">ли не припиняти своєї діяльності. </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У вересні 1914 р. воєнний генерал-губернатор Г.О.Бобринський прийняв деле</w:t>
      </w:r>
      <w:r w:rsidR="00944098">
        <w:rPr>
          <w:rFonts w:ascii="Times New Roman" w:hAnsi="Times New Roman"/>
          <w:sz w:val="24"/>
          <w:szCs w:val="24"/>
        </w:rPr>
        <w:softHyphen/>
      </w:r>
      <w:r w:rsidRPr="0019331A">
        <w:rPr>
          <w:rFonts w:ascii="Times New Roman" w:hAnsi="Times New Roman"/>
          <w:sz w:val="24"/>
          <w:szCs w:val="24"/>
        </w:rPr>
        <w:t>га</w:t>
      </w:r>
      <w:r w:rsidR="00944098">
        <w:rPr>
          <w:rFonts w:ascii="Times New Roman" w:hAnsi="Times New Roman"/>
          <w:sz w:val="24"/>
          <w:szCs w:val="24"/>
        </w:rPr>
        <w:softHyphen/>
      </w:r>
      <w:r w:rsidRPr="0019331A">
        <w:rPr>
          <w:rFonts w:ascii="Times New Roman" w:hAnsi="Times New Roman"/>
          <w:sz w:val="24"/>
          <w:szCs w:val="24"/>
        </w:rPr>
        <w:t>цію президії Львівської судової палати, запропонувавши їй продовжувати свою роботу й пообіцяв вирішити питання щодо виплати зарплати судовим чиновникам [1, арк.38]. Збе</w:t>
      </w:r>
      <w:r w:rsidR="00944098">
        <w:rPr>
          <w:rFonts w:ascii="Times New Roman" w:hAnsi="Times New Roman"/>
          <w:sz w:val="24"/>
          <w:szCs w:val="24"/>
        </w:rPr>
        <w:softHyphen/>
      </w:r>
      <w:r w:rsidRPr="0019331A">
        <w:rPr>
          <w:rFonts w:ascii="Times New Roman" w:hAnsi="Times New Roman"/>
          <w:sz w:val="24"/>
          <w:szCs w:val="24"/>
        </w:rPr>
        <w:t>реження австрійського законодавства, чинів судового відомства й виплата останнім платні за рахунок російської казни – ось основні принципи підходу до організації су</w:t>
      </w:r>
      <w:r w:rsidR="00944098">
        <w:rPr>
          <w:rFonts w:ascii="Times New Roman" w:hAnsi="Times New Roman"/>
          <w:sz w:val="24"/>
          <w:szCs w:val="24"/>
        </w:rPr>
        <w:softHyphen/>
      </w:r>
      <w:r w:rsidRPr="0019331A">
        <w:rPr>
          <w:rFonts w:ascii="Times New Roman" w:hAnsi="Times New Roman"/>
          <w:sz w:val="24"/>
          <w:szCs w:val="24"/>
        </w:rPr>
        <w:t>до</w:t>
      </w:r>
      <w:r w:rsidR="00944098">
        <w:rPr>
          <w:rFonts w:ascii="Times New Roman" w:hAnsi="Times New Roman"/>
          <w:sz w:val="24"/>
          <w:szCs w:val="24"/>
        </w:rPr>
        <w:softHyphen/>
      </w:r>
      <w:r w:rsidRPr="0019331A">
        <w:rPr>
          <w:rFonts w:ascii="Times New Roman" w:hAnsi="Times New Roman"/>
          <w:sz w:val="24"/>
          <w:szCs w:val="24"/>
        </w:rPr>
        <w:t>вої системи, проголошені генерал-губернатором Бобринським у 1914 р. Ці принципи лягли в основу діяльності судової системи в Галичині в 1914 р.</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Однак з такою ситуацією в системі судової влади не могли погодитися вищі ро</w:t>
      </w:r>
      <w:r w:rsidR="00944098">
        <w:rPr>
          <w:rFonts w:ascii="Times New Roman" w:hAnsi="Times New Roman"/>
          <w:sz w:val="24"/>
          <w:szCs w:val="24"/>
        </w:rPr>
        <w:softHyphen/>
      </w:r>
      <w:r w:rsidRPr="0019331A">
        <w:rPr>
          <w:rFonts w:ascii="Times New Roman" w:hAnsi="Times New Roman"/>
          <w:sz w:val="24"/>
          <w:szCs w:val="24"/>
        </w:rPr>
        <w:t>сійські керівники. Стабілізація воєнної обстановки й курс на якнайскоріше включення Га</w:t>
      </w:r>
      <w:r w:rsidR="00944098">
        <w:rPr>
          <w:rFonts w:ascii="Times New Roman" w:hAnsi="Times New Roman"/>
          <w:sz w:val="24"/>
          <w:szCs w:val="24"/>
        </w:rPr>
        <w:softHyphen/>
      </w:r>
      <w:r w:rsidRPr="0019331A">
        <w:rPr>
          <w:rFonts w:ascii="Times New Roman" w:hAnsi="Times New Roman"/>
          <w:sz w:val="24"/>
          <w:szCs w:val="24"/>
        </w:rPr>
        <w:t xml:space="preserve">личини до складу імперії звернули увагу Ставки, МЗС і Міністерства юстиції на сам факт функціонування на “російській” території австрійських чиновників [7, </w:t>
      </w:r>
      <w:r w:rsidRPr="0019331A">
        <w:rPr>
          <w:rFonts w:ascii="Times New Roman" w:hAnsi="Times New Roman"/>
          <w:sz w:val="24"/>
          <w:szCs w:val="24"/>
          <w:lang w:val="en-US"/>
        </w:rPr>
        <w:t>c</w:t>
      </w:r>
      <w:r w:rsidRPr="0019331A">
        <w:rPr>
          <w:rFonts w:ascii="Times New Roman" w:hAnsi="Times New Roman"/>
          <w:sz w:val="24"/>
          <w:szCs w:val="24"/>
        </w:rPr>
        <w:t>.83].</w:t>
      </w:r>
    </w:p>
    <w:p w:rsidR="001E4B65" w:rsidRPr="00944098" w:rsidRDefault="001E4B65" w:rsidP="001E4B65">
      <w:pPr>
        <w:pStyle w:val="afffffc"/>
        <w:suppressAutoHyphens/>
        <w:ind w:firstLine="709"/>
        <w:jc w:val="both"/>
        <w:rPr>
          <w:rFonts w:ascii="Times New Roman" w:hAnsi="Times New Roman"/>
          <w:spacing w:val="-2"/>
          <w:sz w:val="24"/>
          <w:szCs w:val="24"/>
        </w:rPr>
      </w:pPr>
      <w:r w:rsidRPr="0019331A">
        <w:rPr>
          <w:rFonts w:ascii="Times New Roman" w:hAnsi="Times New Roman"/>
          <w:sz w:val="24"/>
          <w:szCs w:val="24"/>
        </w:rPr>
        <w:t>Міністр закордонних справ С.Д.Сазонов 25 жовтня1914 р. звернувся до міністра юстиції І.Г.Щегловітова з листом про створення суду в Галичині. С.Д.Сазонов висунув ряд пропозицій з організації судової системи Галичини, ґрунтуючись на тому, що Га</w:t>
      </w:r>
      <w:r w:rsidR="00944098">
        <w:rPr>
          <w:rFonts w:ascii="Times New Roman" w:hAnsi="Times New Roman"/>
          <w:sz w:val="24"/>
          <w:szCs w:val="24"/>
        </w:rPr>
        <w:softHyphen/>
      </w:r>
      <w:r w:rsidRPr="0019331A">
        <w:rPr>
          <w:rFonts w:ascii="Times New Roman" w:hAnsi="Times New Roman"/>
          <w:sz w:val="24"/>
          <w:szCs w:val="24"/>
        </w:rPr>
        <w:t>ли</w:t>
      </w:r>
      <w:r w:rsidR="00944098">
        <w:rPr>
          <w:rFonts w:ascii="Times New Roman" w:hAnsi="Times New Roman"/>
          <w:sz w:val="24"/>
          <w:szCs w:val="24"/>
        </w:rPr>
        <w:softHyphen/>
      </w:r>
      <w:r w:rsidRPr="0019331A">
        <w:rPr>
          <w:rFonts w:ascii="Times New Roman" w:hAnsi="Times New Roman"/>
          <w:sz w:val="24"/>
          <w:szCs w:val="24"/>
        </w:rPr>
        <w:t>чи</w:t>
      </w:r>
      <w:r w:rsidR="00944098">
        <w:rPr>
          <w:rFonts w:ascii="Times New Roman" w:hAnsi="Times New Roman"/>
          <w:sz w:val="24"/>
          <w:szCs w:val="24"/>
        </w:rPr>
        <w:softHyphen/>
      </w:r>
      <w:r w:rsidRPr="0019331A">
        <w:rPr>
          <w:rFonts w:ascii="Times New Roman" w:hAnsi="Times New Roman"/>
          <w:sz w:val="24"/>
          <w:szCs w:val="24"/>
        </w:rPr>
        <w:t xml:space="preserve">на </w:t>
      </w:r>
      <w:r w:rsidR="00C46273">
        <w:rPr>
          <w:rFonts w:ascii="Times New Roman" w:hAnsi="Times New Roman"/>
          <w:sz w:val="24"/>
          <w:szCs w:val="24"/>
        </w:rPr>
        <w:t xml:space="preserve">– </w:t>
      </w:r>
      <w:r w:rsidRPr="0019331A">
        <w:rPr>
          <w:rFonts w:ascii="Times New Roman" w:hAnsi="Times New Roman"/>
          <w:sz w:val="24"/>
          <w:szCs w:val="24"/>
        </w:rPr>
        <w:t>споконвічна російська область. Саме тому С.Д.Сазонов уявляв важливим “дару</w:t>
      </w:r>
      <w:r w:rsidR="00944098">
        <w:rPr>
          <w:rFonts w:ascii="Times New Roman" w:hAnsi="Times New Roman"/>
          <w:sz w:val="24"/>
          <w:szCs w:val="24"/>
        </w:rPr>
        <w:softHyphen/>
      </w:r>
      <w:r w:rsidRPr="0019331A">
        <w:rPr>
          <w:rFonts w:ascii="Times New Roman" w:hAnsi="Times New Roman"/>
          <w:sz w:val="24"/>
          <w:szCs w:val="24"/>
        </w:rPr>
        <w:t>ван</w:t>
      </w:r>
      <w:r w:rsidR="00944098">
        <w:rPr>
          <w:rFonts w:ascii="Times New Roman" w:hAnsi="Times New Roman"/>
          <w:sz w:val="24"/>
          <w:szCs w:val="24"/>
        </w:rPr>
        <w:softHyphen/>
      </w:r>
      <w:r w:rsidRPr="0019331A">
        <w:rPr>
          <w:rFonts w:ascii="Times New Roman" w:hAnsi="Times New Roman"/>
          <w:sz w:val="24"/>
          <w:szCs w:val="24"/>
        </w:rPr>
        <w:t xml:space="preserve">ня населенню разом з російським адміністративним пристроєм і справедливого </w:t>
      </w:r>
      <w:r w:rsidRPr="00944098">
        <w:rPr>
          <w:rFonts w:ascii="Times New Roman" w:hAnsi="Times New Roman"/>
          <w:spacing w:val="-2"/>
          <w:sz w:val="24"/>
          <w:szCs w:val="24"/>
        </w:rPr>
        <w:t>ро</w:t>
      </w:r>
      <w:r w:rsidR="00944098" w:rsidRPr="00944098">
        <w:rPr>
          <w:rFonts w:ascii="Times New Roman" w:hAnsi="Times New Roman"/>
          <w:spacing w:val="-2"/>
          <w:sz w:val="24"/>
          <w:szCs w:val="24"/>
        </w:rPr>
        <w:softHyphen/>
      </w:r>
      <w:r w:rsidRPr="00944098">
        <w:rPr>
          <w:rFonts w:ascii="Times New Roman" w:hAnsi="Times New Roman"/>
          <w:spacing w:val="-2"/>
          <w:sz w:val="24"/>
          <w:szCs w:val="24"/>
        </w:rPr>
        <w:lastRenderedPageBreak/>
        <w:t>сійсь</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кого суду”. Правда, при цьому він зауважив, що “слідувало б для першого часу уни</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кати дуже корінної ломки судових встановлень, до яких звикли галичани” [</w:t>
      </w:r>
      <w:r w:rsidR="00230564">
        <w:rPr>
          <w:rFonts w:ascii="Times New Roman" w:hAnsi="Times New Roman"/>
          <w:spacing w:val="-2"/>
          <w:sz w:val="24"/>
          <w:szCs w:val="24"/>
        </w:rPr>
        <w:t>3</w:t>
      </w:r>
      <w:r w:rsidRPr="00944098">
        <w:rPr>
          <w:rFonts w:ascii="Times New Roman" w:hAnsi="Times New Roman"/>
          <w:spacing w:val="-2"/>
          <w:sz w:val="24"/>
          <w:szCs w:val="24"/>
        </w:rPr>
        <w:t>, арк.3]. С.Д.Сазонов пропонував зберегти вищу судову інстанцію в Галичині – Вищий суд, але одночасно вважав за необхідне почати поступову заміну австрійських судових чинов</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ни</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ків людьми, що знають місцеве законодавство й віддані російській державній ідеї. Мо</w:t>
      </w:r>
      <w:r w:rsidR="00944098">
        <w:rPr>
          <w:rFonts w:ascii="Times New Roman" w:hAnsi="Times New Roman"/>
          <w:spacing w:val="-2"/>
          <w:sz w:val="24"/>
          <w:szCs w:val="24"/>
        </w:rPr>
        <w:softHyphen/>
      </w:r>
      <w:r w:rsidRPr="00944098">
        <w:rPr>
          <w:rFonts w:ascii="Times New Roman" w:hAnsi="Times New Roman"/>
          <w:spacing w:val="-2"/>
          <w:sz w:val="24"/>
          <w:szCs w:val="24"/>
        </w:rPr>
        <w:t>жли</w:t>
      </w:r>
      <w:r w:rsidR="00944098">
        <w:rPr>
          <w:rFonts w:ascii="Times New Roman" w:hAnsi="Times New Roman"/>
          <w:spacing w:val="-2"/>
          <w:sz w:val="24"/>
          <w:szCs w:val="24"/>
        </w:rPr>
        <w:softHyphen/>
      </w:r>
      <w:r w:rsidRPr="00944098">
        <w:rPr>
          <w:rFonts w:ascii="Times New Roman" w:hAnsi="Times New Roman"/>
          <w:spacing w:val="-2"/>
          <w:sz w:val="24"/>
          <w:szCs w:val="24"/>
        </w:rPr>
        <w:t>вою кандидатурою на пост голови Вищого суду міністр закордонних справ ба</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чив лі</w:t>
      </w:r>
      <w:r w:rsidR="00944098">
        <w:rPr>
          <w:rFonts w:ascii="Times New Roman" w:hAnsi="Times New Roman"/>
          <w:spacing w:val="-2"/>
          <w:sz w:val="24"/>
          <w:szCs w:val="24"/>
        </w:rPr>
        <w:softHyphen/>
      </w:r>
      <w:r w:rsidRPr="00944098">
        <w:rPr>
          <w:rFonts w:ascii="Times New Roman" w:hAnsi="Times New Roman"/>
          <w:spacing w:val="-2"/>
          <w:sz w:val="24"/>
          <w:szCs w:val="24"/>
        </w:rPr>
        <w:t>дера “русофільського” руху в Галичині В.Ф.Дудикевича. Слід зауважити, що про</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по</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зиція С.Д.Сазонова призначити В.Ф.Дудикевича главою судового відомства ґрунту</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ва</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лася не стільки на бажанні “дарувати галичанам справедливий російський суд”, як пи</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сав він у ли</w:t>
      </w:r>
      <w:r w:rsidR="00944098">
        <w:rPr>
          <w:rFonts w:ascii="Times New Roman" w:hAnsi="Times New Roman"/>
          <w:spacing w:val="-2"/>
          <w:sz w:val="24"/>
          <w:szCs w:val="24"/>
        </w:rPr>
        <w:softHyphen/>
      </w:r>
      <w:r w:rsidRPr="00944098">
        <w:rPr>
          <w:rFonts w:ascii="Times New Roman" w:hAnsi="Times New Roman"/>
          <w:spacing w:val="-2"/>
          <w:sz w:val="24"/>
          <w:szCs w:val="24"/>
        </w:rPr>
        <w:t>сті І.Г.Щегловітову, скільки на прагненні обмежити політичну активність місцевої ін</w:t>
      </w:r>
      <w:r w:rsidR="00944098">
        <w:rPr>
          <w:rFonts w:ascii="Times New Roman" w:hAnsi="Times New Roman"/>
          <w:spacing w:val="-2"/>
          <w:sz w:val="24"/>
          <w:szCs w:val="24"/>
        </w:rPr>
        <w:softHyphen/>
      </w:r>
      <w:r w:rsidRPr="00944098">
        <w:rPr>
          <w:rFonts w:ascii="Times New Roman" w:hAnsi="Times New Roman"/>
          <w:spacing w:val="-2"/>
          <w:sz w:val="24"/>
          <w:szCs w:val="24"/>
        </w:rPr>
        <w:t>те</w:t>
      </w:r>
      <w:r w:rsidR="00944098">
        <w:rPr>
          <w:rFonts w:ascii="Times New Roman" w:hAnsi="Times New Roman"/>
          <w:spacing w:val="-2"/>
          <w:sz w:val="24"/>
          <w:szCs w:val="24"/>
        </w:rPr>
        <w:softHyphen/>
      </w:r>
      <w:r w:rsidRPr="00944098">
        <w:rPr>
          <w:rFonts w:ascii="Times New Roman" w:hAnsi="Times New Roman"/>
          <w:spacing w:val="-2"/>
          <w:sz w:val="24"/>
          <w:szCs w:val="24"/>
        </w:rPr>
        <w:t>лігенції. З В.Ф.Дудикевичем вів переговори чиновник дипломатичної кан</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це</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лярії МЗС, а при Ставці Верховного головнокомандуючого П.В.Олфер</w:t>
      </w:r>
      <w:r w:rsidR="00C46273">
        <w:rPr>
          <w:rFonts w:ascii="Times New Roman" w:hAnsi="Times New Roman"/>
          <w:spacing w:val="-2"/>
          <w:sz w:val="24"/>
          <w:szCs w:val="24"/>
        </w:rPr>
        <w:t>е</w:t>
      </w:r>
      <w:r w:rsidRPr="00944098">
        <w:rPr>
          <w:rFonts w:ascii="Times New Roman" w:hAnsi="Times New Roman"/>
          <w:spacing w:val="-2"/>
          <w:sz w:val="24"/>
          <w:szCs w:val="24"/>
        </w:rPr>
        <w:t>в. Про ре</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зуль</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тати П.В.Ол</w:t>
      </w:r>
      <w:r w:rsidR="00944098">
        <w:rPr>
          <w:rFonts w:ascii="Times New Roman" w:hAnsi="Times New Roman"/>
          <w:spacing w:val="-2"/>
          <w:sz w:val="24"/>
          <w:szCs w:val="24"/>
        </w:rPr>
        <w:softHyphen/>
      </w:r>
      <w:r w:rsidRPr="00944098">
        <w:rPr>
          <w:rFonts w:ascii="Times New Roman" w:hAnsi="Times New Roman"/>
          <w:spacing w:val="-2"/>
          <w:sz w:val="24"/>
          <w:szCs w:val="24"/>
        </w:rPr>
        <w:t>фе</w:t>
      </w:r>
      <w:r w:rsidR="00944098">
        <w:rPr>
          <w:rFonts w:ascii="Times New Roman" w:hAnsi="Times New Roman"/>
          <w:spacing w:val="-2"/>
          <w:sz w:val="24"/>
          <w:szCs w:val="24"/>
        </w:rPr>
        <w:softHyphen/>
      </w:r>
      <w:r w:rsidRPr="00944098">
        <w:rPr>
          <w:rFonts w:ascii="Times New Roman" w:hAnsi="Times New Roman"/>
          <w:spacing w:val="-2"/>
          <w:sz w:val="24"/>
          <w:szCs w:val="24"/>
        </w:rPr>
        <w:t>р</w:t>
      </w:r>
      <w:r w:rsidR="00C46273">
        <w:rPr>
          <w:rFonts w:ascii="Times New Roman" w:hAnsi="Times New Roman"/>
          <w:spacing w:val="-2"/>
          <w:sz w:val="24"/>
          <w:szCs w:val="24"/>
        </w:rPr>
        <w:t>е</w:t>
      </w:r>
      <w:r w:rsidRPr="00944098">
        <w:rPr>
          <w:rFonts w:ascii="Times New Roman" w:hAnsi="Times New Roman"/>
          <w:spacing w:val="-2"/>
          <w:sz w:val="24"/>
          <w:szCs w:val="24"/>
        </w:rPr>
        <w:t>в повідомляв у листі до М.Ф.Шиллінга, який тоді одночасно зай</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мав у МЗС пост рад</w:t>
      </w:r>
      <w:r w:rsidR="00944098">
        <w:rPr>
          <w:rFonts w:ascii="Times New Roman" w:hAnsi="Times New Roman"/>
          <w:spacing w:val="-2"/>
          <w:sz w:val="24"/>
          <w:szCs w:val="24"/>
        </w:rPr>
        <w:softHyphen/>
      </w:r>
      <w:r w:rsidRPr="00944098">
        <w:rPr>
          <w:rFonts w:ascii="Times New Roman" w:hAnsi="Times New Roman"/>
          <w:spacing w:val="-2"/>
          <w:sz w:val="24"/>
          <w:szCs w:val="24"/>
        </w:rPr>
        <w:t>ни</w:t>
      </w:r>
      <w:r w:rsidR="00944098">
        <w:rPr>
          <w:rFonts w:ascii="Times New Roman" w:hAnsi="Times New Roman"/>
          <w:spacing w:val="-2"/>
          <w:sz w:val="24"/>
          <w:szCs w:val="24"/>
        </w:rPr>
        <w:softHyphen/>
      </w:r>
      <w:r w:rsidRPr="00944098">
        <w:rPr>
          <w:rFonts w:ascii="Times New Roman" w:hAnsi="Times New Roman"/>
          <w:spacing w:val="-2"/>
          <w:sz w:val="24"/>
          <w:szCs w:val="24"/>
        </w:rPr>
        <w:t>ка першого Політичного відділу й директора Канцелярії міністра від 7 листопада 1914 р. Він писав, що після натяків В.Ф.Дудикевичу про можливість призначення його на пост го</w:t>
      </w:r>
      <w:r w:rsidR="00944098">
        <w:rPr>
          <w:rFonts w:ascii="Times New Roman" w:hAnsi="Times New Roman"/>
          <w:spacing w:val="-2"/>
          <w:sz w:val="24"/>
          <w:szCs w:val="24"/>
        </w:rPr>
        <w:softHyphen/>
      </w:r>
      <w:r w:rsidRPr="00944098">
        <w:rPr>
          <w:rFonts w:ascii="Times New Roman" w:hAnsi="Times New Roman"/>
          <w:spacing w:val="-2"/>
          <w:sz w:val="24"/>
          <w:szCs w:val="24"/>
        </w:rPr>
        <w:t>лови Вищого суду у нього склалося враження, що “Ду</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ди</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ке</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вич зовсім не проти бути ге</w:t>
      </w:r>
      <w:r w:rsidR="00944098">
        <w:rPr>
          <w:rFonts w:ascii="Times New Roman" w:hAnsi="Times New Roman"/>
          <w:spacing w:val="-2"/>
          <w:sz w:val="24"/>
          <w:szCs w:val="24"/>
        </w:rPr>
        <w:softHyphen/>
      </w:r>
      <w:r w:rsidRPr="00944098">
        <w:rPr>
          <w:rFonts w:ascii="Times New Roman" w:hAnsi="Times New Roman"/>
          <w:spacing w:val="-2"/>
          <w:sz w:val="24"/>
          <w:szCs w:val="24"/>
        </w:rPr>
        <w:t>нералом, але все</w:t>
      </w:r>
      <w:r w:rsidR="00C46273">
        <w:rPr>
          <w:rFonts w:ascii="Times New Roman" w:hAnsi="Times New Roman"/>
          <w:spacing w:val="-2"/>
          <w:sz w:val="24"/>
          <w:szCs w:val="24"/>
        </w:rPr>
        <w:t>-</w:t>
      </w:r>
      <w:r w:rsidRPr="00944098">
        <w:rPr>
          <w:rFonts w:ascii="Times New Roman" w:hAnsi="Times New Roman"/>
          <w:spacing w:val="-2"/>
          <w:sz w:val="24"/>
          <w:szCs w:val="24"/>
        </w:rPr>
        <w:t>таки побоюється висловитися ясно, оскільки боїться розлучитися зі своїм незалежним положенням громадського діяча, про</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мінявши його на пост, хай ви</w:t>
      </w:r>
      <w:r w:rsidR="00944098">
        <w:rPr>
          <w:rFonts w:ascii="Times New Roman" w:hAnsi="Times New Roman"/>
          <w:spacing w:val="-2"/>
          <w:sz w:val="24"/>
          <w:szCs w:val="24"/>
        </w:rPr>
        <w:softHyphen/>
      </w:r>
      <w:r w:rsidRPr="00944098">
        <w:rPr>
          <w:rFonts w:ascii="Times New Roman" w:hAnsi="Times New Roman"/>
          <w:spacing w:val="-2"/>
          <w:sz w:val="24"/>
          <w:szCs w:val="24"/>
        </w:rPr>
        <w:t>щого, але державного чиновника. І, можливо, передчу</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ває, – писав П.В.Олфер</w:t>
      </w:r>
      <w:r w:rsidR="00C46273">
        <w:rPr>
          <w:rFonts w:ascii="Times New Roman" w:hAnsi="Times New Roman"/>
          <w:spacing w:val="-2"/>
          <w:sz w:val="24"/>
          <w:szCs w:val="24"/>
        </w:rPr>
        <w:t>е</w:t>
      </w:r>
      <w:r w:rsidRPr="00944098">
        <w:rPr>
          <w:rFonts w:ascii="Times New Roman" w:hAnsi="Times New Roman"/>
          <w:spacing w:val="-2"/>
          <w:sz w:val="24"/>
          <w:szCs w:val="24"/>
        </w:rPr>
        <w:t>в, – що ро</w:t>
      </w:r>
      <w:r w:rsidR="00944098">
        <w:rPr>
          <w:rFonts w:ascii="Times New Roman" w:hAnsi="Times New Roman"/>
          <w:spacing w:val="-2"/>
          <w:sz w:val="24"/>
          <w:szCs w:val="24"/>
        </w:rPr>
        <w:softHyphen/>
      </w:r>
      <w:r w:rsidRPr="00944098">
        <w:rPr>
          <w:rFonts w:ascii="Times New Roman" w:hAnsi="Times New Roman"/>
          <w:spacing w:val="-2"/>
          <w:sz w:val="24"/>
          <w:szCs w:val="24"/>
        </w:rPr>
        <w:t>сійські власті мають намір локалізувати його діяль</w:t>
      </w:r>
      <w:r w:rsidR="00944098" w:rsidRPr="00944098">
        <w:rPr>
          <w:rFonts w:ascii="Times New Roman" w:hAnsi="Times New Roman"/>
          <w:spacing w:val="-2"/>
          <w:sz w:val="24"/>
          <w:szCs w:val="24"/>
        </w:rPr>
        <w:softHyphen/>
      </w:r>
      <w:r w:rsidRPr="00944098">
        <w:rPr>
          <w:rFonts w:ascii="Times New Roman" w:hAnsi="Times New Roman"/>
          <w:spacing w:val="-2"/>
          <w:sz w:val="24"/>
          <w:szCs w:val="24"/>
        </w:rPr>
        <w:t>ність” [2, арк.51].</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План Міністерства закордонних справ, який мав на меті розпочати перетворення австрійських судів й ослабити політичну діяльність В.Ф.Дудикевича, не був підтри</w:t>
      </w:r>
      <w:r w:rsidR="00944098">
        <w:rPr>
          <w:rFonts w:ascii="Times New Roman" w:hAnsi="Times New Roman"/>
          <w:sz w:val="24"/>
          <w:szCs w:val="24"/>
        </w:rPr>
        <w:softHyphen/>
      </w:r>
      <w:r w:rsidRPr="0019331A">
        <w:rPr>
          <w:rFonts w:ascii="Times New Roman" w:hAnsi="Times New Roman"/>
          <w:sz w:val="24"/>
          <w:szCs w:val="24"/>
        </w:rPr>
        <w:t>ма</w:t>
      </w:r>
      <w:r w:rsidR="00944098">
        <w:rPr>
          <w:rFonts w:ascii="Times New Roman" w:hAnsi="Times New Roman"/>
          <w:sz w:val="24"/>
          <w:szCs w:val="24"/>
        </w:rPr>
        <w:softHyphen/>
      </w:r>
      <w:r w:rsidRPr="0019331A">
        <w:rPr>
          <w:rFonts w:ascii="Times New Roman" w:hAnsi="Times New Roman"/>
          <w:sz w:val="24"/>
          <w:szCs w:val="24"/>
        </w:rPr>
        <w:t>ний міністром юстиції І.Г.Щегловітовим. На пропозиції С.Д.Сазонова він відповів, що до приєднання Галичини до Російської імперії передчасні які-небудь перетворення су</w:t>
      </w:r>
      <w:r w:rsidR="00944098">
        <w:rPr>
          <w:rFonts w:ascii="Times New Roman" w:hAnsi="Times New Roman"/>
          <w:sz w:val="24"/>
          <w:szCs w:val="24"/>
        </w:rPr>
        <w:softHyphen/>
      </w:r>
      <w:r w:rsidRPr="0019331A">
        <w:rPr>
          <w:rFonts w:ascii="Times New Roman" w:hAnsi="Times New Roman"/>
          <w:sz w:val="24"/>
          <w:szCs w:val="24"/>
        </w:rPr>
        <w:t>до</w:t>
      </w:r>
      <w:r w:rsidR="00944098">
        <w:rPr>
          <w:rFonts w:ascii="Times New Roman" w:hAnsi="Times New Roman"/>
          <w:sz w:val="24"/>
          <w:szCs w:val="24"/>
        </w:rPr>
        <w:softHyphen/>
      </w:r>
      <w:r w:rsidRPr="0019331A">
        <w:rPr>
          <w:rFonts w:ascii="Times New Roman" w:hAnsi="Times New Roman"/>
          <w:sz w:val="24"/>
          <w:szCs w:val="24"/>
        </w:rPr>
        <w:t>вої системи вже тому, що втручання російської влади в діяльність австрійських судів може викликати незадоволеність місцевого населення. З приводу кандидатури В.Ф.Ду</w:t>
      </w:r>
      <w:r w:rsidR="00944098">
        <w:rPr>
          <w:rFonts w:ascii="Times New Roman" w:hAnsi="Times New Roman"/>
          <w:sz w:val="24"/>
          <w:szCs w:val="24"/>
        </w:rPr>
        <w:softHyphen/>
      </w:r>
      <w:r w:rsidRPr="0019331A">
        <w:rPr>
          <w:rFonts w:ascii="Times New Roman" w:hAnsi="Times New Roman"/>
          <w:sz w:val="24"/>
          <w:szCs w:val="24"/>
        </w:rPr>
        <w:t>ди</w:t>
      </w:r>
      <w:r w:rsidR="00944098">
        <w:rPr>
          <w:rFonts w:ascii="Times New Roman" w:hAnsi="Times New Roman"/>
          <w:sz w:val="24"/>
          <w:szCs w:val="24"/>
        </w:rPr>
        <w:softHyphen/>
      </w:r>
      <w:r w:rsidRPr="0019331A">
        <w:rPr>
          <w:rFonts w:ascii="Times New Roman" w:hAnsi="Times New Roman"/>
          <w:sz w:val="24"/>
          <w:szCs w:val="24"/>
        </w:rPr>
        <w:t>кевича І.Г.Щегловітов просто промовчав. Згадав лише про те, що не знає його осо</w:t>
      </w:r>
      <w:r w:rsidR="00944098">
        <w:rPr>
          <w:rFonts w:ascii="Times New Roman" w:hAnsi="Times New Roman"/>
          <w:sz w:val="24"/>
          <w:szCs w:val="24"/>
        </w:rPr>
        <w:softHyphen/>
      </w:r>
      <w:r w:rsidRPr="0019331A">
        <w:rPr>
          <w:rFonts w:ascii="Times New Roman" w:hAnsi="Times New Roman"/>
          <w:sz w:val="24"/>
          <w:szCs w:val="24"/>
        </w:rPr>
        <w:t>би</w:t>
      </w:r>
      <w:r w:rsidR="00944098">
        <w:rPr>
          <w:rFonts w:ascii="Times New Roman" w:hAnsi="Times New Roman"/>
          <w:sz w:val="24"/>
          <w:szCs w:val="24"/>
        </w:rPr>
        <w:softHyphen/>
      </w:r>
      <w:r w:rsidRPr="0019331A">
        <w:rPr>
          <w:rFonts w:ascii="Times New Roman" w:hAnsi="Times New Roman"/>
          <w:sz w:val="24"/>
          <w:szCs w:val="24"/>
        </w:rPr>
        <w:t>сто [4, арк.5]. Правда, трохи пізніше з приводу кандидатури В.Ф.Дудикевича міністр юстиції висловився відвертіше, відмітивши, що з міркувань принципового й ділового ха</w:t>
      </w:r>
      <w:r w:rsidR="00944098">
        <w:rPr>
          <w:rFonts w:ascii="Times New Roman" w:hAnsi="Times New Roman"/>
          <w:sz w:val="24"/>
          <w:szCs w:val="24"/>
        </w:rPr>
        <w:softHyphen/>
      </w:r>
      <w:r w:rsidRPr="0019331A">
        <w:rPr>
          <w:rFonts w:ascii="Times New Roman" w:hAnsi="Times New Roman"/>
          <w:sz w:val="24"/>
          <w:szCs w:val="24"/>
        </w:rPr>
        <w:t xml:space="preserve">рактеру менше всього хотів би бачити на чолі вищого суду в Галичині представника адвокатури й місцевого політичного діяча. </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На цьому спроби перетворення австрійської судової системи в Галичині не за</w:t>
      </w:r>
      <w:r w:rsidR="00944098">
        <w:rPr>
          <w:rFonts w:ascii="Times New Roman" w:hAnsi="Times New Roman"/>
          <w:sz w:val="24"/>
          <w:szCs w:val="24"/>
        </w:rPr>
        <w:softHyphen/>
      </w:r>
      <w:r w:rsidRPr="0019331A">
        <w:rPr>
          <w:rFonts w:ascii="Times New Roman" w:hAnsi="Times New Roman"/>
          <w:sz w:val="24"/>
          <w:szCs w:val="24"/>
        </w:rPr>
        <w:t>кін</w:t>
      </w:r>
      <w:r w:rsidR="00944098">
        <w:rPr>
          <w:rFonts w:ascii="Times New Roman" w:hAnsi="Times New Roman"/>
          <w:sz w:val="24"/>
          <w:szCs w:val="24"/>
        </w:rPr>
        <w:softHyphen/>
      </w:r>
      <w:r w:rsidRPr="0019331A">
        <w:rPr>
          <w:rFonts w:ascii="Times New Roman" w:hAnsi="Times New Roman"/>
          <w:sz w:val="24"/>
          <w:szCs w:val="24"/>
        </w:rPr>
        <w:t>чилися. Існування на окупованій російськими військами території австрійського су</w:t>
      </w:r>
      <w:r w:rsidR="00944098">
        <w:rPr>
          <w:rFonts w:ascii="Times New Roman" w:hAnsi="Times New Roman"/>
          <w:sz w:val="24"/>
          <w:szCs w:val="24"/>
        </w:rPr>
        <w:softHyphen/>
      </w:r>
      <w:r w:rsidRPr="0019331A">
        <w:rPr>
          <w:rFonts w:ascii="Times New Roman" w:hAnsi="Times New Roman"/>
          <w:sz w:val="24"/>
          <w:szCs w:val="24"/>
        </w:rPr>
        <w:t xml:space="preserve">ду, хоча повністю відповідало </w:t>
      </w:r>
      <w:r w:rsidR="00C46273">
        <w:rPr>
          <w:rFonts w:ascii="Times New Roman" w:hAnsi="Times New Roman"/>
          <w:sz w:val="24"/>
          <w:szCs w:val="24"/>
        </w:rPr>
        <w:t>чинн</w:t>
      </w:r>
      <w:r w:rsidRPr="0019331A">
        <w:rPr>
          <w:rFonts w:ascii="Times New Roman" w:hAnsi="Times New Roman"/>
          <w:sz w:val="24"/>
          <w:szCs w:val="24"/>
        </w:rPr>
        <w:t>им нормам міжнародного права й вирішенням мир</w:t>
      </w:r>
      <w:r w:rsidR="00944098">
        <w:rPr>
          <w:rFonts w:ascii="Times New Roman" w:hAnsi="Times New Roman"/>
          <w:sz w:val="24"/>
          <w:szCs w:val="24"/>
        </w:rPr>
        <w:softHyphen/>
      </w:r>
      <w:r w:rsidRPr="0019331A">
        <w:rPr>
          <w:rFonts w:ascii="Times New Roman" w:hAnsi="Times New Roman"/>
          <w:sz w:val="24"/>
          <w:szCs w:val="24"/>
        </w:rPr>
        <w:t>ної конференції в Гаазі, не давало спокою російській військовій і цивільній адмі</w:t>
      </w:r>
      <w:r w:rsidR="00944098">
        <w:rPr>
          <w:rFonts w:ascii="Times New Roman" w:hAnsi="Times New Roman"/>
          <w:sz w:val="24"/>
          <w:szCs w:val="24"/>
        </w:rPr>
        <w:softHyphen/>
      </w:r>
      <w:r w:rsidRPr="0019331A">
        <w:rPr>
          <w:rFonts w:ascii="Times New Roman" w:hAnsi="Times New Roman"/>
          <w:sz w:val="24"/>
          <w:szCs w:val="24"/>
        </w:rPr>
        <w:t>ні</w:t>
      </w:r>
      <w:r w:rsidR="00944098">
        <w:rPr>
          <w:rFonts w:ascii="Times New Roman" w:hAnsi="Times New Roman"/>
          <w:sz w:val="24"/>
          <w:szCs w:val="24"/>
        </w:rPr>
        <w:softHyphen/>
      </w:r>
      <w:r w:rsidRPr="0019331A">
        <w:rPr>
          <w:rFonts w:ascii="Times New Roman" w:hAnsi="Times New Roman"/>
          <w:sz w:val="24"/>
          <w:szCs w:val="24"/>
        </w:rPr>
        <w:t>стра</w:t>
      </w:r>
      <w:r w:rsidR="00944098">
        <w:rPr>
          <w:rFonts w:ascii="Times New Roman" w:hAnsi="Times New Roman"/>
          <w:sz w:val="24"/>
          <w:szCs w:val="24"/>
        </w:rPr>
        <w:softHyphen/>
      </w:r>
      <w:r w:rsidRPr="0019331A">
        <w:rPr>
          <w:rFonts w:ascii="Times New Roman" w:hAnsi="Times New Roman"/>
          <w:sz w:val="24"/>
          <w:szCs w:val="24"/>
        </w:rPr>
        <w:t>ції. Кампанію за перетворення австрійських судів у Галичині в кінці жовтня 1914 р. роз</w:t>
      </w:r>
      <w:r w:rsidR="00944098">
        <w:rPr>
          <w:rFonts w:ascii="Times New Roman" w:hAnsi="Times New Roman"/>
          <w:sz w:val="24"/>
          <w:szCs w:val="24"/>
        </w:rPr>
        <w:softHyphen/>
      </w:r>
      <w:r w:rsidRPr="0019331A">
        <w:rPr>
          <w:rFonts w:ascii="Times New Roman" w:hAnsi="Times New Roman"/>
          <w:sz w:val="24"/>
          <w:szCs w:val="24"/>
        </w:rPr>
        <w:t>почав начальник Штабу Верх</w:t>
      </w:r>
      <w:r w:rsidR="00C46273">
        <w:rPr>
          <w:rFonts w:ascii="Times New Roman" w:hAnsi="Times New Roman"/>
          <w:sz w:val="24"/>
          <w:szCs w:val="24"/>
        </w:rPr>
        <w:t>овного головнокомандуючого М.М.</w:t>
      </w:r>
      <w:r w:rsidRPr="0019331A">
        <w:rPr>
          <w:rFonts w:ascii="Times New Roman" w:hAnsi="Times New Roman"/>
          <w:sz w:val="24"/>
          <w:szCs w:val="24"/>
        </w:rPr>
        <w:t>Янушкевич.</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29 жовтня 1914 р. він надіслав голові Ради міністрів І.Л.Горемикіну записку про про</w:t>
      </w:r>
      <w:r w:rsidR="00944098">
        <w:rPr>
          <w:rFonts w:ascii="Times New Roman" w:hAnsi="Times New Roman"/>
          <w:sz w:val="24"/>
          <w:szCs w:val="24"/>
        </w:rPr>
        <w:softHyphen/>
      </w:r>
      <w:r w:rsidRPr="0019331A">
        <w:rPr>
          <w:rFonts w:ascii="Times New Roman" w:hAnsi="Times New Roman"/>
          <w:sz w:val="24"/>
          <w:szCs w:val="24"/>
        </w:rPr>
        <w:t>блеми, пов’язані зі збереженням австрійських судових установ у Галичині. На дум</w:t>
      </w:r>
      <w:r w:rsidR="00944098">
        <w:rPr>
          <w:rFonts w:ascii="Times New Roman" w:hAnsi="Times New Roman"/>
          <w:sz w:val="24"/>
          <w:szCs w:val="24"/>
        </w:rPr>
        <w:softHyphen/>
      </w:r>
      <w:r w:rsidRPr="0019331A">
        <w:rPr>
          <w:rFonts w:ascii="Times New Roman" w:hAnsi="Times New Roman"/>
          <w:sz w:val="24"/>
          <w:szCs w:val="24"/>
        </w:rPr>
        <w:t>ку М.М.Янушкевича, збереження австрійських судів створило ряд вельми тривожних для російської державної влади ситуацій. По-перше, серед суддівських чинів пере</w:t>
      </w:r>
      <w:r w:rsidR="00944098">
        <w:rPr>
          <w:rFonts w:ascii="Times New Roman" w:hAnsi="Times New Roman"/>
          <w:sz w:val="24"/>
          <w:szCs w:val="24"/>
        </w:rPr>
        <w:softHyphen/>
      </w:r>
      <w:r w:rsidRPr="0019331A">
        <w:rPr>
          <w:rFonts w:ascii="Times New Roman" w:hAnsi="Times New Roman"/>
          <w:sz w:val="24"/>
          <w:szCs w:val="24"/>
        </w:rPr>
        <w:t>ва</w:t>
      </w:r>
      <w:r w:rsidR="00944098">
        <w:rPr>
          <w:rFonts w:ascii="Times New Roman" w:hAnsi="Times New Roman"/>
          <w:sz w:val="24"/>
          <w:szCs w:val="24"/>
        </w:rPr>
        <w:softHyphen/>
      </w:r>
      <w:r w:rsidRPr="0019331A">
        <w:rPr>
          <w:rFonts w:ascii="Times New Roman" w:hAnsi="Times New Roman"/>
          <w:sz w:val="24"/>
          <w:szCs w:val="24"/>
        </w:rPr>
        <w:t>жа</w:t>
      </w:r>
      <w:r w:rsidR="00944098">
        <w:rPr>
          <w:rFonts w:ascii="Times New Roman" w:hAnsi="Times New Roman"/>
          <w:sz w:val="24"/>
          <w:szCs w:val="24"/>
        </w:rPr>
        <w:softHyphen/>
      </w:r>
      <w:r w:rsidRPr="0019331A">
        <w:rPr>
          <w:rFonts w:ascii="Times New Roman" w:hAnsi="Times New Roman"/>
          <w:sz w:val="24"/>
          <w:szCs w:val="24"/>
        </w:rPr>
        <w:t>ють особи єврейської, німецької й угорської національностей, які неприязно налашто</w:t>
      </w:r>
      <w:r w:rsidR="00944098">
        <w:rPr>
          <w:rFonts w:ascii="Times New Roman" w:hAnsi="Times New Roman"/>
          <w:sz w:val="24"/>
          <w:szCs w:val="24"/>
        </w:rPr>
        <w:softHyphen/>
      </w:r>
      <w:r w:rsidRPr="0019331A">
        <w:rPr>
          <w:rFonts w:ascii="Times New Roman" w:hAnsi="Times New Roman"/>
          <w:sz w:val="24"/>
          <w:szCs w:val="24"/>
        </w:rPr>
        <w:t>ва</w:t>
      </w:r>
      <w:r w:rsidR="00944098">
        <w:rPr>
          <w:rFonts w:ascii="Times New Roman" w:hAnsi="Times New Roman"/>
          <w:sz w:val="24"/>
          <w:szCs w:val="24"/>
        </w:rPr>
        <w:softHyphen/>
      </w:r>
      <w:r w:rsidRPr="0019331A">
        <w:rPr>
          <w:rFonts w:ascii="Times New Roman" w:hAnsi="Times New Roman"/>
          <w:sz w:val="24"/>
          <w:szCs w:val="24"/>
        </w:rPr>
        <w:t>ні щодо Росії. По-друге, судочинство ведеться на мовах, визнаних австрійським за</w:t>
      </w:r>
      <w:r w:rsidR="00944098">
        <w:rPr>
          <w:rFonts w:ascii="Times New Roman" w:hAnsi="Times New Roman"/>
          <w:sz w:val="24"/>
          <w:szCs w:val="24"/>
        </w:rPr>
        <w:softHyphen/>
      </w:r>
      <w:r w:rsidRPr="0019331A">
        <w:rPr>
          <w:rFonts w:ascii="Times New Roman" w:hAnsi="Times New Roman"/>
          <w:sz w:val="24"/>
          <w:szCs w:val="24"/>
        </w:rPr>
        <w:t>ко</w:t>
      </w:r>
      <w:r w:rsidR="00944098">
        <w:rPr>
          <w:rFonts w:ascii="Times New Roman" w:hAnsi="Times New Roman"/>
          <w:sz w:val="24"/>
          <w:szCs w:val="24"/>
        </w:rPr>
        <w:softHyphen/>
      </w:r>
      <w:r w:rsidRPr="0019331A">
        <w:rPr>
          <w:rFonts w:ascii="Times New Roman" w:hAnsi="Times New Roman"/>
          <w:sz w:val="24"/>
          <w:szCs w:val="24"/>
        </w:rPr>
        <w:t>но</w:t>
      </w:r>
      <w:r w:rsidR="00944098">
        <w:rPr>
          <w:rFonts w:ascii="Times New Roman" w:hAnsi="Times New Roman"/>
          <w:sz w:val="24"/>
          <w:szCs w:val="24"/>
        </w:rPr>
        <w:softHyphen/>
      </w:r>
      <w:r w:rsidRPr="0019331A">
        <w:rPr>
          <w:rFonts w:ascii="Times New Roman" w:hAnsi="Times New Roman"/>
          <w:sz w:val="24"/>
          <w:szCs w:val="24"/>
        </w:rPr>
        <w:t>давством, – польському, німецькому й місцевому говорі. По-третє, кількість ав</w:t>
      </w:r>
      <w:r w:rsidR="00944098">
        <w:rPr>
          <w:rFonts w:ascii="Times New Roman" w:hAnsi="Times New Roman"/>
          <w:sz w:val="24"/>
          <w:szCs w:val="24"/>
        </w:rPr>
        <w:softHyphen/>
      </w:r>
      <w:r w:rsidRPr="0019331A">
        <w:rPr>
          <w:rFonts w:ascii="Times New Roman" w:hAnsi="Times New Roman"/>
          <w:sz w:val="24"/>
          <w:szCs w:val="24"/>
        </w:rPr>
        <w:t>стрійсь</w:t>
      </w:r>
      <w:r w:rsidR="00944098">
        <w:rPr>
          <w:rFonts w:ascii="Times New Roman" w:hAnsi="Times New Roman"/>
          <w:sz w:val="24"/>
          <w:szCs w:val="24"/>
        </w:rPr>
        <w:softHyphen/>
      </w:r>
      <w:r w:rsidRPr="0019331A">
        <w:rPr>
          <w:rFonts w:ascii="Times New Roman" w:hAnsi="Times New Roman"/>
          <w:sz w:val="24"/>
          <w:szCs w:val="24"/>
        </w:rPr>
        <w:t>ких судових чиновників надзвичайно велика. Оскільки російський уряд має на</w:t>
      </w:r>
      <w:r w:rsidR="00944098">
        <w:rPr>
          <w:rFonts w:ascii="Times New Roman" w:hAnsi="Times New Roman"/>
          <w:sz w:val="24"/>
          <w:szCs w:val="24"/>
        </w:rPr>
        <w:softHyphen/>
      </w:r>
      <w:r w:rsidRPr="0019331A">
        <w:rPr>
          <w:rFonts w:ascii="Times New Roman" w:hAnsi="Times New Roman"/>
          <w:sz w:val="24"/>
          <w:szCs w:val="24"/>
        </w:rPr>
        <w:t>мір виплачувати їм платню, російську казну чекає вельми вели</w:t>
      </w:r>
      <w:r w:rsidR="00C46273">
        <w:rPr>
          <w:rFonts w:ascii="Times New Roman" w:hAnsi="Times New Roman"/>
          <w:sz w:val="24"/>
          <w:szCs w:val="24"/>
        </w:rPr>
        <w:t>к</w:t>
      </w:r>
      <w:r w:rsidRPr="0019331A">
        <w:rPr>
          <w:rFonts w:ascii="Times New Roman" w:hAnsi="Times New Roman"/>
          <w:sz w:val="24"/>
          <w:szCs w:val="24"/>
        </w:rPr>
        <w:t>а витрата – 47 тисяч ру</w:t>
      </w:r>
      <w:r w:rsidR="00944098">
        <w:rPr>
          <w:rFonts w:ascii="Times New Roman" w:hAnsi="Times New Roman"/>
          <w:sz w:val="24"/>
          <w:szCs w:val="24"/>
        </w:rPr>
        <w:softHyphen/>
      </w:r>
      <w:r w:rsidRPr="0019331A">
        <w:rPr>
          <w:rFonts w:ascii="Times New Roman" w:hAnsi="Times New Roman"/>
          <w:sz w:val="24"/>
          <w:szCs w:val="24"/>
        </w:rPr>
        <w:t>блів щомісячно. У зв’язку із цим, М.М.Янушкевич писав І.Л.Горемикіну, що перш ніж ма</w:t>
      </w:r>
      <w:r w:rsidR="00944098">
        <w:rPr>
          <w:rFonts w:ascii="Times New Roman" w:hAnsi="Times New Roman"/>
          <w:sz w:val="24"/>
          <w:szCs w:val="24"/>
        </w:rPr>
        <w:softHyphen/>
      </w:r>
      <w:r w:rsidRPr="0019331A">
        <w:rPr>
          <w:rFonts w:ascii="Times New Roman" w:hAnsi="Times New Roman"/>
          <w:sz w:val="24"/>
          <w:szCs w:val="24"/>
        </w:rPr>
        <w:t>теріально підтримувати австрійських чиновників “необхідно запевнитися в тому, що оплачувані російськими грошима судові чини, якщо не віддані нашій державності, то в усякому разі не є носіями ворожих для неї ідей” [14, арк.4]. Необхідність реорганізації су</w:t>
      </w:r>
      <w:r w:rsidR="00944098">
        <w:rPr>
          <w:rFonts w:ascii="Times New Roman" w:hAnsi="Times New Roman"/>
          <w:sz w:val="24"/>
          <w:szCs w:val="24"/>
        </w:rPr>
        <w:softHyphen/>
      </w:r>
      <w:r w:rsidRPr="0019331A">
        <w:rPr>
          <w:rFonts w:ascii="Times New Roman" w:hAnsi="Times New Roman"/>
          <w:sz w:val="24"/>
          <w:szCs w:val="24"/>
        </w:rPr>
        <w:t>дових установ, на думку М.М.Янушкевича, зумовлювалася потребою забезпечити ро</w:t>
      </w:r>
      <w:r w:rsidR="00944098">
        <w:rPr>
          <w:rFonts w:ascii="Times New Roman" w:hAnsi="Times New Roman"/>
          <w:sz w:val="24"/>
          <w:szCs w:val="24"/>
        </w:rPr>
        <w:softHyphen/>
      </w:r>
      <w:r w:rsidRPr="0019331A">
        <w:rPr>
          <w:rFonts w:ascii="Times New Roman" w:hAnsi="Times New Roman"/>
          <w:sz w:val="24"/>
          <w:szCs w:val="24"/>
        </w:rPr>
        <w:lastRenderedPageBreak/>
        <w:t>сійській мові в житті краю “панівне становище”. Його позицію в питанні про галицьке су</w:t>
      </w:r>
      <w:r w:rsidR="00944098">
        <w:rPr>
          <w:rFonts w:ascii="Times New Roman" w:hAnsi="Times New Roman"/>
          <w:sz w:val="24"/>
          <w:szCs w:val="24"/>
        </w:rPr>
        <w:softHyphen/>
      </w:r>
      <w:r w:rsidRPr="0019331A">
        <w:rPr>
          <w:rFonts w:ascii="Times New Roman" w:hAnsi="Times New Roman"/>
          <w:sz w:val="24"/>
          <w:szCs w:val="24"/>
        </w:rPr>
        <w:t>дочинство повністю розділяв великий князь Микола Миколайович, який уважав, що пер</w:t>
      </w:r>
      <w:r w:rsidR="00944098">
        <w:rPr>
          <w:rFonts w:ascii="Times New Roman" w:hAnsi="Times New Roman"/>
          <w:sz w:val="24"/>
          <w:szCs w:val="24"/>
        </w:rPr>
        <w:softHyphen/>
      </w:r>
      <w:r w:rsidRPr="0019331A">
        <w:rPr>
          <w:rFonts w:ascii="Times New Roman" w:hAnsi="Times New Roman"/>
          <w:sz w:val="24"/>
          <w:szCs w:val="24"/>
        </w:rPr>
        <w:t>шим кроком у перетворенні австрійського відомства в Східній Галичині мало стати вста</w:t>
      </w:r>
      <w:r w:rsidR="00944098">
        <w:rPr>
          <w:rFonts w:ascii="Times New Roman" w:hAnsi="Times New Roman"/>
          <w:sz w:val="24"/>
          <w:szCs w:val="24"/>
        </w:rPr>
        <w:softHyphen/>
      </w:r>
      <w:r w:rsidRPr="0019331A">
        <w:rPr>
          <w:rFonts w:ascii="Times New Roman" w:hAnsi="Times New Roman"/>
          <w:sz w:val="24"/>
          <w:szCs w:val="24"/>
        </w:rPr>
        <w:t>новлення прокурорського нагляду [5, арк.52].</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Записка М.М.Янушкевича була передана І.Г.Щегловітову, який знову висло</w:t>
      </w:r>
      <w:r w:rsidR="006A3828">
        <w:rPr>
          <w:rFonts w:ascii="Times New Roman" w:hAnsi="Times New Roman"/>
          <w:sz w:val="24"/>
          <w:szCs w:val="24"/>
        </w:rPr>
        <w:softHyphen/>
      </w:r>
      <w:r w:rsidRPr="0019331A">
        <w:rPr>
          <w:rFonts w:ascii="Times New Roman" w:hAnsi="Times New Roman"/>
          <w:sz w:val="24"/>
          <w:szCs w:val="24"/>
        </w:rPr>
        <w:t>вив</w:t>
      </w:r>
      <w:r w:rsidR="006A3828">
        <w:rPr>
          <w:rFonts w:ascii="Times New Roman" w:hAnsi="Times New Roman"/>
          <w:sz w:val="24"/>
          <w:szCs w:val="24"/>
        </w:rPr>
        <w:softHyphen/>
      </w:r>
      <w:r w:rsidRPr="0019331A">
        <w:rPr>
          <w:rFonts w:ascii="Times New Roman" w:hAnsi="Times New Roman"/>
          <w:sz w:val="24"/>
          <w:szCs w:val="24"/>
        </w:rPr>
        <w:t>ся за необхідність утриматися від реформування суду до остаточного приєднання до Ро</w:t>
      </w:r>
      <w:r w:rsidR="006A3828">
        <w:rPr>
          <w:rFonts w:ascii="Times New Roman" w:hAnsi="Times New Roman"/>
          <w:sz w:val="24"/>
          <w:szCs w:val="24"/>
        </w:rPr>
        <w:softHyphen/>
      </w:r>
      <w:r w:rsidRPr="0019331A">
        <w:rPr>
          <w:rFonts w:ascii="Times New Roman" w:hAnsi="Times New Roman"/>
          <w:sz w:val="24"/>
          <w:szCs w:val="24"/>
        </w:rPr>
        <w:t>сійської імперії Східної Галичини й Буковини. Він поступився лише в одному: по</w:t>
      </w:r>
      <w:r w:rsidR="006A3828">
        <w:rPr>
          <w:rFonts w:ascii="Times New Roman" w:hAnsi="Times New Roman"/>
          <w:sz w:val="24"/>
          <w:szCs w:val="24"/>
        </w:rPr>
        <w:softHyphen/>
      </w:r>
      <w:r w:rsidRPr="0019331A">
        <w:rPr>
          <w:rFonts w:ascii="Times New Roman" w:hAnsi="Times New Roman"/>
          <w:sz w:val="24"/>
          <w:szCs w:val="24"/>
        </w:rPr>
        <w:t>го</w:t>
      </w:r>
      <w:r w:rsidR="006A3828">
        <w:rPr>
          <w:rFonts w:ascii="Times New Roman" w:hAnsi="Times New Roman"/>
          <w:sz w:val="24"/>
          <w:szCs w:val="24"/>
        </w:rPr>
        <w:softHyphen/>
      </w:r>
      <w:r w:rsidRPr="0019331A">
        <w:rPr>
          <w:rFonts w:ascii="Times New Roman" w:hAnsi="Times New Roman"/>
          <w:sz w:val="24"/>
          <w:szCs w:val="24"/>
        </w:rPr>
        <w:t>дився з потребою відправки в Галичину російського представника прокурорського на</w:t>
      </w:r>
      <w:r w:rsidR="006A3828">
        <w:rPr>
          <w:rFonts w:ascii="Times New Roman" w:hAnsi="Times New Roman"/>
          <w:sz w:val="24"/>
          <w:szCs w:val="24"/>
        </w:rPr>
        <w:softHyphen/>
      </w:r>
      <w:r w:rsidRPr="0019331A">
        <w:rPr>
          <w:rFonts w:ascii="Times New Roman" w:hAnsi="Times New Roman"/>
          <w:sz w:val="24"/>
          <w:szCs w:val="24"/>
        </w:rPr>
        <w:t>гляду [15, арк.1]. Як можливу кандидатуру назвав прокурора Варшавської судової па</w:t>
      </w:r>
      <w:r w:rsidR="006A3828">
        <w:rPr>
          <w:rFonts w:ascii="Times New Roman" w:hAnsi="Times New Roman"/>
          <w:sz w:val="24"/>
          <w:szCs w:val="24"/>
        </w:rPr>
        <w:softHyphen/>
      </w:r>
      <w:r w:rsidRPr="0019331A">
        <w:rPr>
          <w:rFonts w:ascii="Times New Roman" w:hAnsi="Times New Roman"/>
          <w:sz w:val="24"/>
          <w:szCs w:val="24"/>
        </w:rPr>
        <w:t>ла</w:t>
      </w:r>
      <w:r w:rsidR="006A3828">
        <w:rPr>
          <w:rFonts w:ascii="Times New Roman" w:hAnsi="Times New Roman"/>
          <w:sz w:val="24"/>
          <w:szCs w:val="24"/>
        </w:rPr>
        <w:softHyphen/>
      </w:r>
      <w:r w:rsidRPr="0019331A">
        <w:rPr>
          <w:rFonts w:ascii="Times New Roman" w:hAnsi="Times New Roman"/>
          <w:sz w:val="24"/>
          <w:szCs w:val="24"/>
        </w:rPr>
        <w:t>ти дійсного статського радника О.Гассе.</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Активізація діяльності російської адміністрації в Галичині до зими 1914–</w:t>
      </w:r>
      <w:r w:rsidR="006A3828">
        <w:rPr>
          <w:rFonts w:ascii="Times New Roman" w:hAnsi="Times New Roman"/>
          <w:sz w:val="24"/>
          <w:szCs w:val="24"/>
        </w:rPr>
        <w:br/>
      </w:r>
      <w:r w:rsidRPr="0019331A">
        <w:rPr>
          <w:rFonts w:ascii="Times New Roman" w:hAnsi="Times New Roman"/>
          <w:sz w:val="24"/>
          <w:szCs w:val="24"/>
        </w:rPr>
        <w:t>1915 рр. привела до того, що знову було поставлено питання про реформування суду. Зі Став</w:t>
      </w:r>
      <w:r w:rsidR="006A3828">
        <w:rPr>
          <w:rFonts w:ascii="Times New Roman" w:hAnsi="Times New Roman"/>
          <w:sz w:val="24"/>
          <w:szCs w:val="24"/>
        </w:rPr>
        <w:softHyphen/>
      </w:r>
      <w:r w:rsidRPr="0019331A">
        <w:rPr>
          <w:rFonts w:ascii="Times New Roman" w:hAnsi="Times New Roman"/>
          <w:sz w:val="24"/>
          <w:szCs w:val="24"/>
        </w:rPr>
        <w:t>ки від І.Г.Щегловітова вимагали конкретної програми організації галицьких судів. То</w:t>
      </w:r>
      <w:r w:rsidR="006A3828">
        <w:rPr>
          <w:rFonts w:ascii="Times New Roman" w:hAnsi="Times New Roman"/>
          <w:sz w:val="24"/>
          <w:szCs w:val="24"/>
        </w:rPr>
        <w:softHyphen/>
      </w:r>
      <w:r w:rsidRPr="0019331A">
        <w:rPr>
          <w:rFonts w:ascii="Times New Roman" w:hAnsi="Times New Roman"/>
          <w:sz w:val="24"/>
          <w:szCs w:val="24"/>
        </w:rPr>
        <w:t>дішній міністр юстиції дивився на проблеми, пов’язані із судовою системою Гали</w:t>
      </w:r>
      <w:r w:rsidR="006A3828">
        <w:rPr>
          <w:rFonts w:ascii="Times New Roman" w:hAnsi="Times New Roman"/>
          <w:sz w:val="24"/>
          <w:szCs w:val="24"/>
        </w:rPr>
        <w:softHyphen/>
      </w:r>
      <w:r w:rsidRPr="0019331A">
        <w:rPr>
          <w:rFonts w:ascii="Times New Roman" w:hAnsi="Times New Roman"/>
          <w:sz w:val="24"/>
          <w:szCs w:val="24"/>
        </w:rPr>
        <w:t>чи</w:t>
      </w:r>
      <w:r w:rsidR="006A3828">
        <w:rPr>
          <w:rFonts w:ascii="Times New Roman" w:hAnsi="Times New Roman"/>
          <w:sz w:val="24"/>
          <w:szCs w:val="24"/>
        </w:rPr>
        <w:softHyphen/>
      </w:r>
      <w:r w:rsidRPr="0019331A">
        <w:rPr>
          <w:rFonts w:ascii="Times New Roman" w:hAnsi="Times New Roman"/>
          <w:sz w:val="24"/>
          <w:szCs w:val="24"/>
        </w:rPr>
        <w:t>ни, зовсім не так, як бачили це питання в Ставці або в оточенні генерал-губернатора Г.О.Бобринського. Там наявність австрійського суду в Східній Галичині та його пере</w:t>
      </w:r>
      <w:r w:rsidR="006A3828">
        <w:rPr>
          <w:rFonts w:ascii="Times New Roman" w:hAnsi="Times New Roman"/>
          <w:sz w:val="24"/>
          <w:szCs w:val="24"/>
        </w:rPr>
        <w:softHyphen/>
      </w:r>
      <w:r w:rsidRPr="0019331A">
        <w:rPr>
          <w:rFonts w:ascii="Times New Roman" w:hAnsi="Times New Roman"/>
          <w:sz w:val="24"/>
          <w:szCs w:val="24"/>
        </w:rPr>
        <w:t>тво</w:t>
      </w:r>
      <w:r w:rsidR="006A3828">
        <w:rPr>
          <w:rFonts w:ascii="Times New Roman" w:hAnsi="Times New Roman"/>
          <w:sz w:val="24"/>
          <w:szCs w:val="24"/>
        </w:rPr>
        <w:softHyphen/>
      </w:r>
      <w:r w:rsidRPr="0019331A">
        <w:rPr>
          <w:rFonts w:ascii="Times New Roman" w:hAnsi="Times New Roman"/>
          <w:sz w:val="24"/>
          <w:szCs w:val="24"/>
        </w:rPr>
        <w:t>рення є проблемою суто політичного характеру. Ставку турбувала лояльність ав</w:t>
      </w:r>
      <w:r w:rsidR="006A3828">
        <w:rPr>
          <w:rFonts w:ascii="Times New Roman" w:hAnsi="Times New Roman"/>
          <w:sz w:val="24"/>
          <w:szCs w:val="24"/>
        </w:rPr>
        <w:softHyphen/>
      </w:r>
      <w:r w:rsidRPr="0019331A">
        <w:rPr>
          <w:rFonts w:ascii="Times New Roman" w:hAnsi="Times New Roman"/>
          <w:sz w:val="24"/>
          <w:szCs w:val="24"/>
        </w:rPr>
        <w:t>стрійсь</w:t>
      </w:r>
      <w:r w:rsidR="006A3828">
        <w:rPr>
          <w:rFonts w:ascii="Times New Roman" w:hAnsi="Times New Roman"/>
          <w:sz w:val="24"/>
          <w:szCs w:val="24"/>
        </w:rPr>
        <w:softHyphen/>
      </w:r>
      <w:r w:rsidRPr="0019331A">
        <w:rPr>
          <w:rFonts w:ascii="Times New Roman" w:hAnsi="Times New Roman"/>
          <w:sz w:val="24"/>
          <w:szCs w:val="24"/>
        </w:rPr>
        <w:t>ких чиновників, а І.Г.Щегловітова ж більше хвилювало те, що, реформуючи га</w:t>
      </w:r>
      <w:r w:rsidR="006A3828">
        <w:rPr>
          <w:rFonts w:ascii="Times New Roman" w:hAnsi="Times New Roman"/>
          <w:sz w:val="24"/>
          <w:szCs w:val="24"/>
        </w:rPr>
        <w:softHyphen/>
      </w:r>
      <w:r w:rsidRPr="0019331A">
        <w:rPr>
          <w:rFonts w:ascii="Times New Roman" w:hAnsi="Times New Roman"/>
          <w:sz w:val="24"/>
          <w:szCs w:val="24"/>
        </w:rPr>
        <w:t>лиць</w:t>
      </w:r>
      <w:r w:rsidR="006A3828">
        <w:rPr>
          <w:rFonts w:ascii="Times New Roman" w:hAnsi="Times New Roman"/>
          <w:sz w:val="24"/>
          <w:szCs w:val="24"/>
        </w:rPr>
        <w:softHyphen/>
      </w:r>
      <w:r w:rsidRPr="0019331A">
        <w:rPr>
          <w:rFonts w:ascii="Times New Roman" w:hAnsi="Times New Roman"/>
          <w:sz w:val="24"/>
          <w:szCs w:val="24"/>
        </w:rPr>
        <w:t>кі суди, потрібно буде багато що змінити, увести новий порядок судочинства. І, го</w:t>
      </w:r>
      <w:r w:rsidR="006A3828">
        <w:rPr>
          <w:rFonts w:ascii="Times New Roman" w:hAnsi="Times New Roman"/>
          <w:sz w:val="24"/>
          <w:szCs w:val="24"/>
        </w:rPr>
        <w:softHyphen/>
      </w:r>
      <w:r w:rsidRPr="0019331A">
        <w:rPr>
          <w:rFonts w:ascii="Times New Roman" w:hAnsi="Times New Roman"/>
          <w:sz w:val="24"/>
          <w:szCs w:val="24"/>
        </w:rPr>
        <w:t>ловне, що</w:t>
      </w:r>
      <w:r w:rsidR="00C46273">
        <w:rPr>
          <w:rFonts w:ascii="Times New Roman" w:hAnsi="Times New Roman"/>
          <w:sz w:val="24"/>
          <w:szCs w:val="24"/>
        </w:rPr>
        <w:t>,</w:t>
      </w:r>
      <w:r w:rsidRPr="0019331A">
        <w:rPr>
          <w:rFonts w:ascii="Times New Roman" w:hAnsi="Times New Roman"/>
          <w:sz w:val="24"/>
          <w:szCs w:val="24"/>
        </w:rPr>
        <w:t xml:space="preserve"> на його думку, представляло завдання колосальної складності – доведеться тор</w:t>
      </w:r>
      <w:r w:rsidR="006A3828">
        <w:rPr>
          <w:rFonts w:ascii="Times New Roman" w:hAnsi="Times New Roman"/>
          <w:sz w:val="24"/>
          <w:szCs w:val="24"/>
        </w:rPr>
        <w:softHyphen/>
      </w:r>
      <w:r w:rsidRPr="0019331A">
        <w:rPr>
          <w:rFonts w:ascii="Times New Roman" w:hAnsi="Times New Roman"/>
          <w:sz w:val="24"/>
          <w:szCs w:val="24"/>
        </w:rPr>
        <w:t>кнутися законодавства. Складність завдання визначалася вже тією обставиною, що між російським й австрійським кримінальним і цивільним кодексами були вельми істо</w:t>
      </w:r>
      <w:r w:rsidR="006A3828">
        <w:rPr>
          <w:rFonts w:ascii="Times New Roman" w:hAnsi="Times New Roman"/>
          <w:sz w:val="24"/>
          <w:szCs w:val="24"/>
        </w:rPr>
        <w:softHyphen/>
      </w:r>
      <w:r w:rsidRPr="0019331A">
        <w:rPr>
          <w:rFonts w:ascii="Times New Roman" w:hAnsi="Times New Roman"/>
          <w:sz w:val="24"/>
          <w:szCs w:val="24"/>
        </w:rPr>
        <w:t>т</w:t>
      </w:r>
      <w:r w:rsidR="006A3828">
        <w:rPr>
          <w:rFonts w:ascii="Times New Roman" w:hAnsi="Times New Roman"/>
          <w:sz w:val="24"/>
          <w:szCs w:val="24"/>
        </w:rPr>
        <w:softHyphen/>
      </w:r>
      <w:r w:rsidRPr="0019331A">
        <w:rPr>
          <w:rFonts w:ascii="Times New Roman" w:hAnsi="Times New Roman"/>
          <w:sz w:val="24"/>
          <w:szCs w:val="24"/>
        </w:rPr>
        <w:t xml:space="preserve">ні відмінності. </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Для обговорення питань щодо реформування судів у Галичині було утворено між</w:t>
      </w:r>
      <w:r w:rsidR="006A3828">
        <w:rPr>
          <w:rFonts w:ascii="Times New Roman" w:hAnsi="Times New Roman"/>
          <w:sz w:val="24"/>
          <w:szCs w:val="24"/>
        </w:rPr>
        <w:softHyphen/>
      </w:r>
      <w:r w:rsidRPr="0019331A">
        <w:rPr>
          <w:rFonts w:ascii="Times New Roman" w:hAnsi="Times New Roman"/>
          <w:sz w:val="24"/>
          <w:szCs w:val="24"/>
        </w:rPr>
        <w:t>відомчу нараду під керівництвом міністра внутрішніх справ І.М.Золотарьова. Пара</w:t>
      </w:r>
      <w:r w:rsidR="006A3828">
        <w:rPr>
          <w:rFonts w:ascii="Times New Roman" w:hAnsi="Times New Roman"/>
          <w:sz w:val="24"/>
          <w:szCs w:val="24"/>
        </w:rPr>
        <w:softHyphen/>
      </w:r>
      <w:r w:rsidRPr="0019331A">
        <w:rPr>
          <w:rFonts w:ascii="Times New Roman" w:hAnsi="Times New Roman"/>
          <w:sz w:val="24"/>
          <w:szCs w:val="24"/>
        </w:rPr>
        <w:t>лель</w:t>
      </w:r>
      <w:r w:rsidR="006A3828">
        <w:rPr>
          <w:rFonts w:ascii="Times New Roman" w:hAnsi="Times New Roman"/>
          <w:sz w:val="24"/>
          <w:szCs w:val="24"/>
        </w:rPr>
        <w:softHyphen/>
      </w:r>
      <w:r w:rsidRPr="0019331A">
        <w:rPr>
          <w:rFonts w:ascii="Times New Roman" w:hAnsi="Times New Roman"/>
          <w:sz w:val="24"/>
          <w:szCs w:val="24"/>
        </w:rPr>
        <w:t>но в Галичину відряджалася група чиновників судового відомства для ознайом</w:t>
      </w:r>
      <w:r w:rsidR="006A3828">
        <w:rPr>
          <w:rFonts w:ascii="Times New Roman" w:hAnsi="Times New Roman"/>
          <w:sz w:val="24"/>
          <w:szCs w:val="24"/>
        </w:rPr>
        <w:softHyphen/>
      </w:r>
      <w:r w:rsidRPr="0019331A">
        <w:rPr>
          <w:rFonts w:ascii="Times New Roman" w:hAnsi="Times New Roman"/>
          <w:sz w:val="24"/>
          <w:szCs w:val="24"/>
        </w:rPr>
        <w:t>лен</w:t>
      </w:r>
      <w:r w:rsidR="006A3828">
        <w:rPr>
          <w:rFonts w:ascii="Times New Roman" w:hAnsi="Times New Roman"/>
          <w:sz w:val="24"/>
          <w:szCs w:val="24"/>
        </w:rPr>
        <w:softHyphen/>
      </w:r>
      <w:r w:rsidRPr="0019331A">
        <w:rPr>
          <w:rFonts w:ascii="Times New Roman" w:hAnsi="Times New Roman"/>
          <w:sz w:val="24"/>
          <w:szCs w:val="24"/>
        </w:rPr>
        <w:t>ня із ситуацією на місці [20, с.98]. Але темпи Міністерства юстиції не влаштовували Став</w:t>
      </w:r>
      <w:r w:rsidR="006A3828">
        <w:rPr>
          <w:rFonts w:ascii="Times New Roman" w:hAnsi="Times New Roman"/>
          <w:sz w:val="24"/>
          <w:szCs w:val="24"/>
        </w:rPr>
        <w:softHyphen/>
      </w:r>
      <w:r w:rsidRPr="0019331A">
        <w:rPr>
          <w:rFonts w:ascii="Times New Roman" w:hAnsi="Times New Roman"/>
          <w:sz w:val="24"/>
          <w:szCs w:val="24"/>
        </w:rPr>
        <w:t xml:space="preserve">ку. Тому 27 </w:t>
      </w:r>
      <w:r w:rsidR="00C46273">
        <w:rPr>
          <w:rFonts w:ascii="Times New Roman" w:hAnsi="Times New Roman"/>
          <w:sz w:val="24"/>
          <w:szCs w:val="24"/>
        </w:rPr>
        <w:t>с</w:t>
      </w:r>
      <w:r w:rsidRPr="0019331A">
        <w:rPr>
          <w:rFonts w:ascii="Times New Roman" w:hAnsi="Times New Roman"/>
          <w:sz w:val="24"/>
          <w:szCs w:val="24"/>
        </w:rPr>
        <w:t>ічня 1915 р. М.М.Янушкевич звернувся безпосередньо до І.Г.Щегло</w:t>
      </w:r>
      <w:r w:rsidR="006A3828">
        <w:rPr>
          <w:rFonts w:ascii="Times New Roman" w:hAnsi="Times New Roman"/>
          <w:sz w:val="24"/>
          <w:szCs w:val="24"/>
        </w:rPr>
        <w:softHyphen/>
      </w:r>
      <w:r w:rsidRPr="0019331A">
        <w:rPr>
          <w:rFonts w:ascii="Times New Roman" w:hAnsi="Times New Roman"/>
          <w:sz w:val="24"/>
          <w:szCs w:val="24"/>
        </w:rPr>
        <w:t>ві</w:t>
      </w:r>
      <w:r w:rsidR="006A3828">
        <w:rPr>
          <w:rFonts w:ascii="Times New Roman" w:hAnsi="Times New Roman"/>
          <w:sz w:val="24"/>
          <w:szCs w:val="24"/>
        </w:rPr>
        <w:softHyphen/>
      </w:r>
      <w:r w:rsidRPr="0019331A">
        <w:rPr>
          <w:rFonts w:ascii="Times New Roman" w:hAnsi="Times New Roman"/>
          <w:sz w:val="24"/>
          <w:szCs w:val="24"/>
        </w:rPr>
        <w:t>това з програмою невідкладних заходів стосовно перетворення судів у Галичині. Він пропонував: організувати нагляд за діяльністю австрійських судів у Галичині; усунути із судових установ осіб, що вороже ставляться до російської державної влади; у міру мож</w:t>
      </w:r>
      <w:r w:rsidR="006A3828">
        <w:rPr>
          <w:rFonts w:ascii="Times New Roman" w:hAnsi="Times New Roman"/>
          <w:sz w:val="24"/>
          <w:szCs w:val="24"/>
        </w:rPr>
        <w:softHyphen/>
      </w:r>
      <w:r w:rsidRPr="0019331A">
        <w:rPr>
          <w:rFonts w:ascii="Times New Roman" w:hAnsi="Times New Roman"/>
          <w:sz w:val="24"/>
          <w:szCs w:val="24"/>
        </w:rPr>
        <w:t>ливості, щоб скоротити витрати казни, зменшити надмірну кількість судових чи</w:t>
      </w:r>
      <w:r w:rsidR="006A3828">
        <w:rPr>
          <w:rFonts w:ascii="Times New Roman" w:hAnsi="Times New Roman"/>
          <w:sz w:val="24"/>
          <w:szCs w:val="24"/>
        </w:rPr>
        <w:softHyphen/>
      </w:r>
      <w:r w:rsidRPr="0019331A">
        <w:rPr>
          <w:rFonts w:ascii="Times New Roman" w:hAnsi="Times New Roman"/>
          <w:sz w:val="24"/>
          <w:szCs w:val="24"/>
        </w:rPr>
        <w:t>нов</w:t>
      </w:r>
      <w:r w:rsidR="006A3828">
        <w:rPr>
          <w:rFonts w:ascii="Times New Roman" w:hAnsi="Times New Roman"/>
          <w:sz w:val="24"/>
          <w:szCs w:val="24"/>
        </w:rPr>
        <w:softHyphen/>
      </w:r>
      <w:r w:rsidRPr="0019331A">
        <w:rPr>
          <w:rFonts w:ascii="Times New Roman" w:hAnsi="Times New Roman"/>
          <w:sz w:val="24"/>
          <w:szCs w:val="24"/>
        </w:rPr>
        <w:t>ників у Галичині; забезпечити російській мові “належне становище”, тобто ввести її в діяльність судових установ поряд з іншими місцевими мовами [16, арк.30].</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Галицька адміністрація й начальник Штабу Верховного головнокоманду</w:t>
      </w:r>
      <w:r w:rsidR="00C46273">
        <w:rPr>
          <w:rFonts w:ascii="Times New Roman" w:hAnsi="Times New Roman"/>
          <w:sz w:val="24"/>
          <w:szCs w:val="24"/>
        </w:rPr>
        <w:t>вача</w:t>
      </w:r>
      <w:r w:rsidRPr="0019331A">
        <w:rPr>
          <w:rFonts w:ascii="Times New Roman" w:hAnsi="Times New Roman"/>
          <w:sz w:val="24"/>
          <w:szCs w:val="24"/>
        </w:rPr>
        <w:t xml:space="preserve"> від</w:t>
      </w:r>
      <w:r w:rsidR="006A3828">
        <w:rPr>
          <w:rFonts w:ascii="Times New Roman" w:hAnsi="Times New Roman"/>
          <w:sz w:val="24"/>
          <w:szCs w:val="24"/>
        </w:rPr>
        <w:softHyphen/>
      </w:r>
      <w:r w:rsidRPr="0019331A">
        <w:rPr>
          <w:rFonts w:ascii="Times New Roman" w:hAnsi="Times New Roman"/>
          <w:sz w:val="24"/>
          <w:szCs w:val="24"/>
        </w:rPr>
        <w:t>значали, що судова система в Східній Галичині повинна будуватися й функціону</w:t>
      </w:r>
      <w:r w:rsidR="006A3828">
        <w:rPr>
          <w:rFonts w:ascii="Times New Roman" w:hAnsi="Times New Roman"/>
          <w:sz w:val="24"/>
          <w:szCs w:val="24"/>
        </w:rPr>
        <w:softHyphen/>
      </w:r>
      <w:r w:rsidRPr="0019331A">
        <w:rPr>
          <w:rFonts w:ascii="Times New Roman" w:hAnsi="Times New Roman"/>
          <w:sz w:val="24"/>
          <w:szCs w:val="24"/>
        </w:rPr>
        <w:t>ва</w:t>
      </w:r>
      <w:r w:rsidR="006A3828">
        <w:rPr>
          <w:rFonts w:ascii="Times New Roman" w:hAnsi="Times New Roman"/>
          <w:sz w:val="24"/>
          <w:szCs w:val="24"/>
        </w:rPr>
        <w:softHyphen/>
      </w:r>
      <w:r w:rsidRPr="0019331A">
        <w:rPr>
          <w:rFonts w:ascii="Times New Roman" w:hAnsi="Times New Roman"/>
          <w:sz w:val="24"/>
          <w:szCs w:val="24"/>
        </w:rPr>
        <w:t>ти на тих самих принципах, що й інші сфери життя – панування російської мови та вве</w:t>
      </w:r>
      <w:r w:rsidR="006A3828">
        <w:rPr>
          <w:rFonts w:ascii="Times New Roman" w:hAnsi="Times New Roman"/>
          <w:sz w:val="24"/>
          <w:szCs w:val="24"/>
        </w:rPr>
        <w:softHyphen/>
      </w:r>
      <w:r w:rsidRPr="0019331A">
        <w:rPr>
          <w:rFonts w:ascii="Times New Roman" w:hAnsi="Times New Roman"/>
          <w:sz w:val="24"/>
          <w:szCs w:val="24"/>
        </w:rPr>
        <w:t>дення російських законів. Але, оцінюючи реальну ситуацію, М.М.Янушкевич у листі до І.Л.Горемикіна восени 1914 р. відмічав, що в Галичині збереглися й діють австрійські су</w:t>
      </w:r>
      <w:r w:rsidR="006A3828">
        <w:rPr>
          <w:rFonts w:ascii="Times New Roman" w:hAnsi="Times New Roman"/>
          <w:sz w:val="24"/>
          <w:szCs w:val="24"/>
        </w:rPr>
        <w:softHyphen/>
      </w:r>
      <w:r w:rsidRPr="0019331A">
        <w:rPr>
          <w:rFonts w:ascii="Times New Roman" w:hAnsi="Times New Roman"/>
          <w:sz w:val="24"/>
          <w:szCs w:val="24"/>
        </w:rPr>
        <w:t>дові установи, де йде судочинство польською мовою за австрійськими державними за</w:t>
      </w:r>
      <w:r w:rsidR="006A3828">
        <w:rPr>
          <w:rFonts w:ascii="Times New Roman" w:hAnsi="Times New Roman"/>
          <w:sz w:val="24"/>
          <w:szCs w:val="24"/>
        </w:rPr>
        <w:softHyphen/>
      </w:r>
      <w:r w:rsidRPr="0019331A">
        <w:rPr>
          <w:rFonts w:ascii="Times New Roman" w:hAnsi="Times New Roman"/>
          <w:sz w:val="24"/>
          <w:szCs w:val="24"/>
        </w:rPr>
        <w:t>конами, і русифікувати їх неможливо. Тому він просив Раду міністрів організувати кон</w:t>
      </w:r>
      <w:r w:rsidR="006A3828">
        <w:rPr>
          <w:rFonts w:ascii="Times New Roman" w:hAnsi="Times New Roman"/>
          <w:sz w:val="24"/>
          <w:szCs w:val="24"/>
        </w:rPr>
        <w:softHyphen/>
      </w:r>
      <w:r w:rsidRPr="0019331A">
        <w:rPr>
          <w:rFonts w:ascii="Times New Roman" w:hAnsi="Times New Roman"/>
          <w:sz w:val="24"/>
          <w:szCs w:val="24"/>
        </w:rPr>
        <w:t>троль над діяльністю австрійських судів за типом прокурорського нагляду, із числа російських чиновників, службовців із Міністерства юстиції.</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Рішення, що врегулювало стосунки російських властей у Галичині й австрійсь</w:t>
      </w:r>
      <w:r w:rsidR="006A3828">
        <w:rPr>
          <w:rFonts w:ascii="Times New Roman" w:hAnsi="Times New Roman"/>
          <w:sz w:val="24"/>
          <w:szCs w:val="24"/>
        </w:rPr>
        <w:softHyphen/>
      </w:r>
      <w:r w:rsidRPr="0019331A">
        <w:rPr>
          <w:rFonts w:ascii="Times New Roman" w:hAnsi="Times New Roman"/>
          <w:sz w:val="24"/>
          <w:szCs w:val="24"/>
        </w:rPr>
        <w:t>ких судових установах, було запропоновано міністром юстиції І.Г.Щегловітовим. Він ви</w:t>
      </w:r>
      <w:r w:rsidR="006A3828">
        <w:rPr>
          <w:rFonts w:ascii="Times New Roman" w:hAnsi="Times New Roman"/>
          <w:sz w:val="24"/>
          <w:szCs w:val="24"/>
        </w:rPr>
        <w:softHyphen/>
      </w:r>
      <w:r w:rsidRPr="0019331A">
        <w:rPr>
          <w:rFonts w:ascii="Times New Roman" w:hAnsi="Times New Roman"/>
          <w:sz w:val="24"/>
          <w:szCs w:val="24"/>
        </w:rPr>
        <w:t>ходив з того, що вирішення питання про введення в Галичині російських судових уста</w:t>
      </w:r>
      <w:r w:rsidR="006A3828">
        <w:rPr>
          <w:rFonts w:ascii="Times New Roman" w:hAnsi="Times New Roman"/>
          <w:sz w:val="24"/>
          <w:szCs w:val="24"/>
        </w:rPr>
        <w:softHyphen/>
      </w:r>
      <w:r w:rsidRPr="0019331A">
        <w:rPr>
          <w:rFonts w:ascii="Times New Roman" w:hAnsi="Times New Roman"/>
          <w:sz w:val="24"/>
          <w:szCs w:val="24"/>
        </w:rPr>
        <w:t>нов повинно ґрунтуватися на принципах міжнародного права, згідно з якими “за</w:t>
      </w:r>
      <w:r w:rsidR="006A3828">
        <w:rPr>
          <w:rFonts w:ascii="Times New Roman" w:hAnsi="Times New Roman"/>
          <w:sz w:val="24"/>
          <w:szCs w:val="24"/>
        </w:rPr>
        <w:softHyphen/>
      </w:r>
      <w:r w:rsidRPr="0019331A">
        <w:rPr>
          <w:rFonts w:ascii="Times New Roman" w:hAnsi="Times New Roman"/>
          <w:sz w:val="24"/>
          <w:szCs w:val="24"/>
        </w:rPr>
        <w:t>нят</w:t>
      </w:r>
      <w:r w:rsidR="006A3828">
        <w:rPr>
          <w:rFonts w:ascii="Times New Roman" w:hAnsi="Times New Roman"/>
          <w:sz w:val="24"/>
          <w:szCs w:val="24"/>
        </w:rPr>
        <w:softHyphen/>
      </w:r>
      <w:r w:rsidRPr="0019331A">
        <w:rPr>
          <w:rFonts w:ascii="Times New Roman" w:hAnsi="Times New Roman"/>
          <w:sz w:val="24"/>
          <w:szCs w:val="24"/>
        </w:rPr>
        <w:t>тя військами ворожої території має своїм наслідком лише тимчасову заміну право</w:t>
      </w:r>
      <w:r w:rsidR="006A3828">
        <w:rPr>
          <w:rFonts w:ascii="Times New Roman" w:hAnsi="Times New Roman"/>
          <w:sz w:val="24"/>
          <w:szCs w:val="24"/>
        </w:rPr>
        <w:softHyphen/>
      </w:r>
      <w:r w:rsidRPr="0019331A">
        <w:rPr>
          <w:rFonts w:ascii="Times New Roman" w:hAnsi="Times New Roman"/>
          <w:sz w:val="24"/>
          <w:szCs w:val="24"/>
        </w:rPr>
        <w:t>мір</w:t>
      </w:r>
      <w:r w:rsidR="006A3828">
        <w:rPr>
          <w:rFonts w:ascii="Times New Roman" w:hAnsi="Times New Roman"/>
          <w:sz w:val="24"/>
          <w:szCs w:val="24"/>
        </w:rPr>
        <w:softHyphen/>
      </w:r>
      <w:r w:rsidRPr="0019331A">
        <w:rPr>
          <w:rFonts w:ascii="Times New Roman" w:hAnsi="Times New Roman"/>
          <w:sz w:val="24"/>
          <w:szCs w:val="24"/>
        </w:rPr>
        <w:t>но існуючій державній владі.., до тих пір, поки остаточне придбання завойованої те</w:t>
      </w:r>
      <w:r w:rsidR="006A3828">
        <w:rPr>
          <w:rFonts w:ascii="Times New Roman" w:hAnsi="Times New Roman"/>
          <w:sz w:val="24"/>
          <w:szCs w:val="24"/>
        </w:rPr>
        <w:softHyphen/>
      </w:r>
      <w:r w:rsidRPr="0019331A">
        <w:rPr>
          <w:rFonts w:ascii="Times New Roman" w:hAnsi="Times New Roman"/>
          <w:sz w:val="24"/>
          <w:szCs w:val="24"/>
        </w:rPr>
        <w:t>ри</w:t>
      </w:r>
      <w:r w:rsidR="006A3828">
        <w:rPr>
          <w:rFonts w:ascii="Times New Roman" w:hAnsi="Times New Roman"/>
          <w:sz w:val="24"/>
          <w:szCs w:val="24"/>
        </w:rPr>
        <w:softHyphen/>
      </w:r>
      <w:r w:rsidRPr="0019331A">
        <w:rPr>
          <w:rFonts w:ascii="Times New Roman" w:hAnsi="Times New Roman"/>
          <w:sz w:val="24"/>
          <w:szCs w:val="24"/>
        </w:rPr>
        <w:t>торії не закріплене міжнародною угодою” [17, арк.21]. Відзначимо, що І.Г.Щегло</w:t>
      </w:r>
      <w:r w:rsidR="006A3828">
        <w:rPr>
          <w:rFonts w:ascii="Times New Roman" w:hAnsi="Times New Roman"/>
          <w:sz w:val="24"/>
          <w:szCs w:val="24"/>
        </w:rPr>
        <w:softHyphen/>
      </w:r>
      <w:r w:rsidRPr="0019331A">
        <w:rPr>
          <w:rFonts w:ascii="Times New Roman" w:hAnsi="Times New Roman"/>
          <w:sz w:val="24"/>
          <w:szCs w:val="24"/>
        </w:rPr>
        <w:t>ві</w:t>
      </w:r>
      <w:r w:rsidR="006A3828">
        <w:rPr>
          <w:rFonts w:ascii="Times New Roman" w:hAnsi="Times New Roman"/>
          <w:sz w:val="24"/>
          <w:szCs w:val="24"/>
        </w:rPr>
        <w:softHyphen/>
      </w:r>
      <w:r w:rsidRPr="0019331A">
        <w:rPr>
          <w:rFonts w:ascii="Times New Roman" w:hAnsi="Times New Roman"/>
          <w:sz w:val="24"/>
          <w:szCs w:val="24"/>
        </w:rPr>
        <w:t>тов був одним з небагатьох державних чиновників, хто першим заговорив про дотри</w:t>
      </w:r>
      <w:r w:rsidR="006A3828">
        <w:rPr>
          <w:rFonts w:ascii="Times New Roman" w:hAnsi="Times New Roman"/>
          <w:sz w:val="24"/>
          <w:szCs w:val="24"/>
        </w:rPr>
        <w:softHyphen/>
      </w:r>
      <w:r w:rsidRPr="0019331A">
        <w:rPr>
          <w:rFonts w:ascii="Times New Roman" w:hAnsi="Times New Roman"/>
          <w:sz w:val="24"/>
          <w:szCs w:val="24"/>
        </w:rPr>
        <w:lastRenderedPageBreak/>
        <w:t>ман</w:t>
      </w:r>
      <w:r w:rsidR="006A3828">
        <w:rPr>
          <w:rFonts w:ascii="Times New Roman" w:hAnsi="Times New Roman"/>
          <w:sz w:val="24"/>
          <w:szCs w:val="24"/>
        </w:rPr>
        <w:softHyphen/>
      </w:r>
      <w:r w:rsidRPr="0019331A">
        <w:rPr>
          <w:rFonts w:ascii="Times New Roman" w:hAnsi="Times New Roman"/>
          <w:sz w:val="24"/>
          <w:szCs w:val="24"/>
        </w:rPr>
        <w:t>ня в Галичині норм міжнародного права й необхідності міжнародної угоди із цього при</w:t>
      </w:r>
      <w:r w:rsidR="006A3828">
        <w:rPr>
          <w:rFonts w:ascii="Times New Roman" w:hAnsi="Times New Roman"/>
          <w:sz w:val="24"/>
          <w:szCs w:val="24"/>
        </w:rPr>
        <w:softHyphen/>
      </w:r>
      <w:r w:rsidRPr="0019331A">
        <w:rPr>
          <w:rFonts w:ascii="Times New Roman" w:hAnsi="Times New Roman"/>
          <w:sz w:val="24"/>
          <w:szCs w:val="24"/>
        </w:rPr>
        <w:t>воду, не бачачи підстав для введення там російської державно-правової системи. Мі</w:t>
      </w:r>
      <w:r w:rsidR="006A3828">
        <w:rPr>
          <w:rFonts w:ascii="Times New Roman" w:hAnsi="Times New Roman"/>
          <w:sz w:val="24"/>
          <w:szCs w:val="24"/>
        </w:rPr>
        <w:softHyphen/>
      </w:r>
      <w:r w:rsidRPr="0019331A">
        <w:rPr>
          <w:rFonts w:ascii="Times New Roman" w:hAnsi="Times New Roman"/>
          <w:sz w:val="24"/>
          <w:szCs w:val="24"/>
        </w:rPr>
        <w:t>ністр юстиції запропонував дотримуватися в судоустрої й судочинстві Галичини та</w:t>
      </w:r>
      <w:r w:rsidR="006A3828">
        <w:rPr>
          <w:rFonts w:ascii="Times New Roman" w:hAnsi="Times New Roman"/>
          <w:sz w:val="24"/>
          <w:szCs w:val="24"/>
        </w:rPr>
        <w:softHyphen/>
      </w:r>
      <w:r w:rsidRPr="0019331A">
        <w:rPr>
          <w:rFonts w:ascii="Times New Roman" w:hAnsi="Times New Roman"/>
          <w:sz w:val="24"/>
          <w:szCs w:val="24"/>
        </w:rPr>
        <w:t>ких принципів (при збереженні австрійських судових установ): “виносити судові рі</w:t>
      </w:r>
      <w:r w:rsidR="006A3828">
        <w:rPr>
          <w:rFonts w:ascii="Times New Roman" w:hAnsi="Times New Roman"/>
          <w:sz w:val="24"/>
          <w:szCs w:val="24"/>
        </w:rPr>
        <w:softHyphen/>
      </w:r>
      <w:r w:rsidRPr="0019331A">
        <w:rPr>
          <w:rFonts w:ascii="Times New Roman" w:hAnsi="Times New Roman"/>
          <w:sz w:val="24"/>
          <w:szCs w:val="24"/>
        </w:rPr>
        <w:t>шен</w:t>
      </w:r>
      <w:r w:rsidR="006A3828">
        <w:rPr>
          <w:rFonts w:ascii="Times New Roman" w:hAnsi="Times New Roman"/>
          <w:sz w:val="24"/>
          <w:szCs w:val="24"/>
        </w:rPr>
        <w:softHyphen/>
      </w:r>
      <w:r w:rsidRPr="0019331A">
        <w:rPr>
          <w:rFonts w:ascii="Times New Roman" w:hAnsi="Times New Roman"/>
          <w:sz w:val="24"/>
          <w:szCs w:val="24"/>
        </w:rPr>
        <w:t>ня не від імені австрійської верховної влади, а “в ім’я закону”; замінювати чинов</w:t>
      </w:r>
      <w:r w:rsidR="006A3828">
        <w:rPr>
          <w:rFonts w:ascii="Times New Roman" w:hAnsi="Times New Roman"/>
          <w:sz w:val="24"/>
          <w:szCs w:val="24"/>
        </w:rPr>
        <w:softHyphen/>
      </w:r>
      <w:r w:rsidRPr="0019331A">
        <w:rPr>
          <w:rFonts w:ascii="Times New Roman" w:hAnsi="Times New Roman"/>
          <w:sz w:val="24"/>
          <w:szCs w:val="24"/>
        </w:rPr>
        <w:t>ни</w:t>
      </w:r>
      <w:r w:rsidR="006A3828">
        <w:rPr>
          <w:rFonts w:ascii="Times New Roman" w:hAnsi="Times New Roman"/>
          <w:sz w:val="24"/>
          <w:szCs w:val="24"/>
        </w:rPr>
        <w:softHyphen/>
      </w:r>
      <w:r w:rsidRPr="0019331A">
        <w:rPr>
          <w:rFonts w:ascii="Times New Roman" w:hAnsi="Times New Roman"/>
          <w:sz w:val="24"/>
          <w:szCs w:val="24"/>
        </w:rPr>
        <w:t>ків судового відомства в Галичині особами, відданими ідеї об’єднання місцевих сло</w:t>
      </w:r>
      <w:r w:rsidR="006A3828">
        <w:rPr>
          <w:rFonts w:ascii="Times New Roman" w:hAnsi="Times New Roman"/>
          <w:sz w:val="24"/>
          <w:szCs w:val="24"/>
        </w:rPr>
        <w:softHyphen/>
      </w:r>
      <w:r w:rsidRPr="0019331A">
        <w:rPr>
          <w:rFonts w:ascii="Times New Roman" w:hAnsi="Times New Roman"/>
          <w:sz w:val="24"/>
          <w:szCs w:val="24"/>
        </w:rPr>
        <w:t>в’ян під російським пануванням; надати російській мові в судах права, рівні з польсь</w:t>
      </w:r>
      <w:r w:rsidR="006A3828">
        <w:rPr>
          <w:rFonts w:ascii="Times New Roman" w:hAnsi="Times New Roman"/>
          <w:sz w:val="24"/>
          <w:szCs w:val="24"/>
        </w:rPr>
        <w:softHyphen/>
      </w:r>
      <w:r w:rsidRPr="0019331A">
        <w:rPr>
          <w:rFonts w:ascii="Times New Roman" w:hAnsi="Times New Roman"/>
          <w:sz w:val="24"/>
          <w:szCs w:val="24"/>
        </w:rPr>
        <w:t>кою” [18, арк.30], і скоротити штати судових установ. При цьому І.Г.Щегловітов знову ви</w:t>
      </w:r>
      <w:r w:rsidR="006A3828">
        <w:rPr>
          <w:rFonts w:ascii="Times New Roman" w:hAnsi="Times New Roman"/>
          <w:sz w:val="24"/>
          <w:szCs w:val="24"/>
        </w:rPr>
        <w:softHyphen/>
      </w:r>
      <w:r w:rsidRPr="0019331A">
        <w:rPr>
          <w:rFonts w:ascii="Times New Roman" w:hAnsi="Times New Roman"/>
          <w:sz w:val="24"/>
          <w:szCs w:val="24"/>
        </w:rPr>
        <w:t>словився проти відправки в Галичину представників російської прокуратури. Він ува</w:t>
      </w:r>
      <w:r w:rsidR="006A3828">
        <w:rPr>
          <w:rFonts w:ascii="Times New Roman" w:hAnsi="Times New Roman"/>
          <w:sz w:val="24"/>
          <w:szCs w:val="24"/>
        </w:rPr>
        <w:softHyphen/>
      </w:r>
      <w:r w:rsidRPr="0019331A">
        <w:rPr>
          <w:rFonts w:ascii="Times New Roman" w:hAnsi="Times New Roman"/>
          <w:sz w:val="24"/>
          <w:szCs w:val="24"/>
        </w:rPr>
        <w:t>жав, що при дії австрійських законів російські чиновники, не знаючи австрійського за</w:t>
      </w:r>
      <w:r w:rsidR="006A3828">
        <w:rPr>
          <w:rFonts w:ascii="Times New Roman" w:hAnsi="Times New Roman"/>
          <w:sz w:val="24"/>
          <w:szCs w:val="24"/>
        </w:rPr>
        <w:softHyphen/>
      </w:r>
      <w:r w:rsidRPr="0019331A">
        <w:rPr>
          <w:rFonts w:ascii="Times New Roman" w:hAnsi="Times New Roman"/>
          <w:sz w:val="24"/>
          <w:szCs w:val="24"/>
        </w:rPr>
        <w:t xml:space="preserve">конодавства, виявилися б там у помилковому </w:t>
      </w:r>
      <w:r w:rsidR="00027105">
        <w:rPr>
          <w:rFonts w:ascii="Times New Roman" w:hAnsi="Times New Roman"/>
          <w:sz w:val="24"/>
          <w:szCs w:val="24"/>
        </w:rPr>
        <w:t>становл</w:t>
      </w:r>
      <w:r w:rsidRPr="0019331A">
        <w:rPr>
          <w:rFonts w:ascii="Times New Roman" w:hAnsi="Times New Roman"/>
          <w:sz w:val="24"/>
          <w:szCs w:val="24"/>
        </w:rPr>
        <w:t>енні й були практично даремні.</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Питання щодо збереження в Східній Галичині австрійської судової системи було прокоментоване генерал-губернатором Г.О.Бобринським в інтерв’ю кореспондентові га</w:t>
      </w:r>
      <w:r w:rsidR="00F62D12">
        <w:rPr>
          <w:rFonts w:ascii="Times New Roman" w:hAnsi="Times New Roman"/>
          <w:sz w:val="24"/>
          <w:szCs w:val="24"/>
        </w:rPr>
        <w:softHyphen/>
      </w:r>
      <w:r w:rsidRPr="0019331A">
        <w:rPr>
          <w:rFonts w:ascii="Times New Roman" w:hAnsi="Times New Roman"/>
          <w:sz w:val="24"/>
          <w:szCs w:val="24"/>
        </w:rPr>
        <w:t>зети “День” у квітні 1915 р. так: “Я поставив собі як військовий генерал-губернатор в Га</w:t>
      </w:r>
      <w:r w:rsidR="00F62D12">
        <w:rPr>
          <w:rFonts w:ascii="Times New Roman" w:hAnsi="Times New Roman"/>
          <w:sz w:val="24"/>
          <w:szCs w:val="24"/>
        </w:rPr>
        <w:softHyphen/>
      </w:r>
      <w:r w:rsidRPr="0019331A">
        <w:rPr>
          <w:rFonts w:ascii="Times New Roman" w:hAnsi="Times New Roman"/>
          <w:sz w:val="24"/>
          <w:szCs w:val="24"/>
        </w:rPr>
        <w:t>личині завдання всякого роду: в мій обов’язок входить забезпечення наших військ в ме</w:t>
      </w:r>
      <w:r w:rsidR="00F62D12">
        <w:rPr>
          <w:rFonts w:ascii="Times New Roman" w:hAnsi="Times New Roman"/>
          <w:sz w:val="24"/>
          <w:szCs w:val="24"/>
        </w:rPr>
        <w:softHyphen/>
      </w:r>
      <w:r w:rsidRPr="0019331A">
        <w:rPr>
          <w:rFonts w:ascii="Times New Roman" w:hAnsi="Times New Roman"/>
          <w:sz w:val="24"/>
          <w:szCs w:val="24"/>
        </w:rPr>
        <w:t>жах увіреного мені генерал-губернаторства... і, крім того, я повинен зберегти в краю спо</w:t>
      </w:r>
      <w:r w:rsidR="00F62D12">
        <w:rPr>
          <w:rFonts w:ascii="Times New Roman" w:hAnsi="Times New Roman"/>
          <w:sz w:val="24"/>
          <w:szCs w:val="24"/>
        </w:rPr>
        <w:softHyphen/>
      </w:r>
      <w:r w:rsidRPr="0019331A">
        <w:rPr>
          <w:rFonts w:ascii="Times New Roman" w:hAnsi="Times New Roman"/>
          <w:sz w:val="24"/>
          <w:szCs w:val="24"/>
        </w:rPr>
        <w:t>кій і порядок. Керуючись цими міркуваннями, я поставив своїм завданням зберегти в краю ті австрійські встановлення, які можуть продовжувати свою діяльність без збит</w:t>
      </w:r>
      <w:r w:rsidR="00F62D12">
        <w:rPr>
          <w:rFonts w:ascii="Times New Roman" w:hAnsi="Times New Roman"/>
          <w:sz w:val="24"/>
          <w:szCs w:val="24"/>
        </w:rPr>
        <w:softHyphen/>
      </w:r>
      <w:r w:rsidRPr="0019331A">
        <w:rPr>
          <w:rFonts w:ascii="Times New Roman" w:hAnsi="Times New Roman"/>
          <w:sz w:val="24"/>
          <w:szCs w:val="24"/>
        </w:rPr>
        <w:t>ку для наших інтересів” [21, с.165–166].</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Пропозиції І.Г.Щегловітова були прийняті І.Л.Горемикіним і М.М.Яну</w:t>
      </w:r>
      <w:r w:rsidR="00F62D12">
        <w:rPr>
          <w:rFonts w:ascii="Times New Roman" w:hAnsi="Times New Roman"/>
          <w:sz w:val="24"/>
          <w:szCs w:val="24"/>
        </w:rPr>
        <w:softHyphen/>
      </w:r>
      <w:r w:rsidRPr="0019331A">
        <w:rPr>
          <w:rFonts w:ascii="Times New Roman" w:hAnsi="Times New Roman"/>
          <w:sz w:val="24"/>
          <w:szCs w:val="24"/>
        </w:rPr>
        <w:t>шке</w:t>
      </w:r>
      <w:r w:rsidR="00F62D12">
        <w:rPr>
          <w:rFonts w:ascii="Times New Roman" w:hAnsi="Times New Roman"/>
          <w:sz w:val="24"/>
          <w:szCs w:val="24"/>
        </w:rPr>
        <w:softHyphen/>
      </w:r>
      <w:r w:rsidRPr="0019331A">
        <w:rPr>
          <w:rFonts w:ascii="Times New Roman" w:hAnsi="Times New Roman"/>
          <w:sz w:val="24"/>
          <w:szCs w:val="24"/>
        </w:rPr>
        <w:t>ви</w:t>
      </w:r>
      <w:r w:rsidR="00F62D12">
        <w:rPr>
          <w:rFonts w:ascii="Times New Roman" w:hAnsi="Times New Roman"/>
          <w:sz w:val="24"/>
          <w:szCs w:val="24"/>
        </w:rPr>
        <w:softHyphen/>
      </w:r>
      <w:r w:rsidRPr="0019331A">
        <w:rPr>
          <w:rFonts w:ascii="Times New Roman" w:hAnsi="Times New Roman"/>
          <w:sz w:val="24"/>
          <w:szCs w:val="24"/>
        </w:rPr>
        <w:t>чем, схвалені великим князем Миколою Миколайовичем. Але зауваження викликало пи</w:t>
      </w:r>
      <w:r w:rsidR="00F62D12">
        <w:rPr>
          <w:rFonts w:ascii="Times New Roman" w:hAnsi="Times New Roman"/>
          <w:sz w:val="24"/>
          <w:szCs w:val="24"/>
        </w:rPr>
        <w:softHyphen/>
      </w:r>
      <w:r w:rsidRPr="0019331A">
        <w:rPr>
          <w:rFonts w:ascii="Times New Roman" w:hAnsi="Times New Roman"/>
          <w:sz w:val="24"/>
          <w:szCs w:val="24"/>
        </w:rPr>
        <w:t>тання про мову. І.Г.Щегловітову було вказано, що під російською мовою в Галичині ма</w:t>
      </w:r>
      <w:r w:rsidR="00F62D12">
        <w:rPr>
          <w:rFonts w:ascii="Times New Roman" w:hAnsi="Times New Roman"/>
          <w:sz w:val="24"/>
          <w:szCs w:val="24"/>
        </w:rPr>
        <w:softHyphen/>
      </w:r>
      <w:r w:rsidRPr="0019331A">
        <w:rPr>
          <w:rFonts w:ascii="Times New Roman" w:hAnsi="Times New Roman"/>
          <w:sz w:val="24"/>
          <w:szCs w:val="24"/>
        </w:rPr>
        <w:t>ється на увазі зовсім не російська, а “русинська”, тобто “той штучний жаргон, який ство</w:t>
      </w:r>
      <w:r w:rsidR="00F62D12">
        <w:rPr>
          <w:rFonts w:ascii="Times New Roman" w:hAnsi="Times New Roman"/>
          <w:sz w:val="24"/>
          <w:szCs w:val="24"/>
        </w:rPr>
        <w:softHyphen/>
      </w:r>
      <w:r w:rsidRPr="0019331A">
        <w:rPr>
          <w:rFonts w:ascii="Times New Roman" w:hAnsi="Times New Roman"/>
          <w:sz w:val="24"/>
          <w:szCs w:val="24"/>
        </w:rPr>
        <w:t>рений австрійським урядом” [19, арк.31], і тому питання про мову в судових уста</w:t>
      </w:r>
      <w:r w:rsidR="00F62D12">
        <w:rPr>
          <w:rFonts w:ascii="Times New Roman" w:hAnsi="Times New Roman"/>
          <w:sz w:val="24"/>
          <w:szCs w:val="24"/>
        </w:rPr>
        <w:softHyphen/>
      </w:r>
      <w:r w:rsidRPr="0019331A">
        <w:rPr>
          <w:rFonts w:ascii="Times New Roman" w:hAnsi="Times New Roman"/>
          <w:sz w:val="24"/>
          <w:szCs w:val="24"/>
        </w:rPr>
        <w:t>но</w:t>
      </w:r>
      <w:r w:rsidR="00F62D12">
        <w:rPr>
          <w:rFonts w:ascii="Times New Roman" w:hAnsi="Times New Roman"/>
          <w:sz w:val="24"/>
          <w:szCs w:val="24"/>
        </w:rPr>
        <w:softHyphen/>
      </w:r>
      <w:r w:rsidRPr="0019331A">
        <w:rPr>
          <w:rFonts w:ascii="Times New Roman" w:hAnsi="Times New Roman"/>
          <w:sz w:val="24"/>
          <w:szCs w:val="24"/>
        </w:rPr>
        <w:t>вах потрібно вирішувати радикальніше, у дусі завдань російської державності.</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У лютому 1915 р. був виданий проект обов’язкової постанови для місцевих су</w:t>
      </w:r>
      <w:r w:rsidR="00F62D12">
        <w:rPr>
          <w:rFonts w:ascii="Times New Roman" w:hAnsi="Times New Roman"/>
          <w:sz w:val="24"/>
          <w:szCs w:val="24"/>
        </w:rPr>
        <w:softHyphen/>
      </w:r>
      <w:r w:rsidRPr="0019331A">
        <w:rPr>
          <w:rFonts w:ascii="Times New Roman" w:hAnsi="Times New Roman"/>
          <w:sz w:val="24"/>
          <w:szCs w:val="24"/>
        </w:rPr>
        <w:t>до</w:t>
      </w:r>
      <w:r w:rsidR="00F62D12">
        <w:rPr>
          <w:rFonts w:ascii="Times New Roman" w:hAnsi="Times New Roman"/>
          <w:sz w:val="24"/>
          <w:szCs w:val="24"/>
        </w:rPr>
        <w:softHyphen/>
      </w:r>
      <w:r w:rsidRPr="0019331A">
        <w:rPr>
          <w:rFonts w:ascii="Times New Roman" w:hAnsi="Times New Roman"/>
          <w:sz w:val="24"/>
          <w:szCs w:val="24"/>
        </w:rPr>
        <w:t>вих установ Галичини, зайнятих російськими військами, а 24 лютого 1915 р. – оста</w:t>
      </w:r>
      <w:r w:rsidR="00F62D12">
        <w:rPr>
          <w:rFonts w:ascii="Times New Roman" w:hAnsi="Times New Roman"/>
          <w:sz w:val="24"/>
          <w:szCs w:val="24"/>
        </w:rPr>
        <w:softHyphen/>
      </w:r>
      <w:r w:rsidRPr="0019331A">
        <w:rPr>
          <w:rFonts w:ascii="Times New Roman" w:hAnsi="Times New Roman"/>
          <w:sz w:val="24"/>
          <w:szCs w:val="24"/>
        </w:rPr>
        <w:t>точ</w:t>
      </w:r>
      <w:r w:rsidR="00F62D12">
        <w:rPr>
          <w:rFonts w:ascii="Times New Roman" w:hAnsi="Times New Roman"/>
          <w:sz w:val="24"/>
          <w:szCs w:val="24"/>
        </w:rPr>
        <w:softHyphen/>
      </w:r>
      <w:r w:rsidRPr="0019331A">
        <w:rPr>
          <w:rFonts w:ascii="Times New Roman" w:hAnsi="Times New Roman"/>
          <w:sz w:val="24"/>
          <w:szCs w:val="24"/>
        </w:rPr>
        <w:t>ний варіант постанови [10, арк.19–20]. Згідно із цим документом, вищий контроль щодо спостереження за роботою судової системи в Галичині покладався на відпо</w:t>
      </w:r>
      <w:r w:rsidR="00F62D12">
        <w:rPr>
          <w:rFonts w:ascii="Times New Roman" w:hAnsi="Times New Roman"/>
          <w:sz w:val="24"/>
          <w:szCs w:val="24"/>
        </w:rPr>
        <w:softHyphen/>
      </w:r>
      <w:r w:rsidRPr="0019331A">
        <w:rPr>
          <w:rFonts w:ascii="Times New Roman" w:hAnsi="Times New Roman"/>
          <w:sz w:val="24"/>
          <w:szCs w:val="24"/>
        </w:rPr>
        <w:t>ві</w:t>
      </w:r>
      <w:r w:rsidR="00F62D12">
        <w:rPr>
          <w:rFonts w:ascii="Times New Roman" w:hAnsi="Times New Roman"/>
          <w:sz w:val="24"/>
          <w:szCs w:val="24"/>
        </w:rPr>
        <w:softHyphen/>
      </w:r>
      <w:r w:rsidRPr="0019331A">
        <w:rPr>
          <w:rFonts w:ascii="Times New Roman" w:hAnsi="Times New Roman"/>
          <w:sz w:val="24"/>
          <w:szCs w:val="24"/>
        </w:rPr>
        <w:t>даль</w:t>
      </w:r>
      <w:r w:rsidR="00F62D12">
        <w:rPr>
          <w:rFonts w:ascii="Times New Roman" w:hAnsi="Times New Roman"/>
          <w:sz w:val="24"/>
          <w:szCs w:val="24"/>
        </w:rPr>
        <w:softHyphen/>
      </w:r>
      <w:r w:rsidRPr="0019331A">
        <w:rPr>
          <w:rFonts w:ascii="Times New Roman" w:hAnsi="Times New Roman"/>
          <w:sz w:val="24"/>
          <w:szCs w:val="24"/>
        </w:rPr>
        <w:t>ну посадову особу. Визнавалася правомірність дії австрійського законодавства й прин</w:t>
      </w:r>
      <w:r w:rsidR="00F62D12">
        <w:rPr>
          <w:rFonts w:ascii="Times New Roman" w:hAnsi="Times New Roman"/>
          <w:sz w:val="24"/>
          <w:szCs w:val="24"/>
        </w:rPr>
        <w:softHyphen/>
      </w:r>
      <w:r w:rsidRPr="0019331A">
        <w:rPr>
          <w:rFonts w:ascii="Times New Roman" w:hAnsi="Times New Roman"/>
          <w:sz w:val="24"/>
          <w:szCs w:val="24"/>
        </w:rPr>
        <w:t>ципів судочинства, правда, при цьому вказувалося, що ухвали повинні виноситися не від імені австрійської верховної влади, а “в ім’я закону”. Постановою був визна</w:t>
      </w:r>
      <w:r w:rsidR="00F62D12">
        <w:rPr>
          <w:rFonts w:ascii="Times New Roman" w:hAnsi="Times New Roman"/>
          <w:sz w:val="24"/>
          <w:szCs w:val="24"/>
        </w:rPr>
        <w:softHyphen/>
      </w:r>
      <w:r w:rsidRPr="0019331A">
        <w:rPr>
          <w:rFonts w:ascii="Times New Roman" w:hAnsi="Times New Roman"/>
          <w:sz w:val="24"/>
          <w:szCs w:val="24"/>
        </w:rPr>
        <w:t>че</w:t>
      </w:r>
      <w:r w:rsidR="00F62D12">
        <w:rPr>
          <w:rFonts w:ascii="Times New Roman" w:hAnsi="Times New Roman"/>
          <w:sz w:val="24"/>
          <w:szCs w:val="24"/>
        </w:rPr>
        <w:softHyphen/>
      </w:r>
      <w:r w:rsidRPr="0019331A">
        <w:rPr>
          <w:rFonts w:ascii="Times New Roman" w:hAnsi="Times New Roman"/>
          <w:sz w:val="24"/>
          <w:szCs w:val="24"/>
        </w:rPr>
        <w:t>ний новий порядок судочинства з урахуванням того, що вищий касаційний суд у Відні й австрійське Міністерство юстиції виключалися із числа інстанцій, чия компетенція по</w:t>
      </w:r>
      <w:r w:rsidR="00F62D12">
        <w:rPr>
          <w:rFonts w:ascii="Times New Roman" w:hAnsi="Times New Roman"/>
          <w:sz w:val="24"/>
          <w:szCs w:val="24"/>
        </w:rPr>
        <w:softHyphen/>
      </w:r>
      <w:r w:rsidRPr="0019331A">
        <w:rPr>
          <w:rFonts w:ascii="Times New Roman" w:hAnsi="Times New Roman"/>
          <w:sz w:val="24"/>
          <w:szCs w:val="24"/>
        </w:rPr>
        <w:t>ширювалася на судові установи Галичини. У судових процесах мала використо</w:t>
      </w:r>
      <w:r w:rsidR="00F62D12">
        <w:rPr>
          <w:rFonts w:ascii="Times New Roman" w:hAnsi="Times New Roman"/>
          <w:sz w:val="24"/>
          <w:szCs w:val="24"/>
        </w:rPr>
        <w:softHyphen/>
      </w:r>
      <w:r w:rsidRPr="0019331A">
        <w:rPr>
          <w:rFonts w:ascii="Times New Roman" w:hAnsi="Times New Roman"/>
          <w:sz w:val="24"/>
          <w:szCs w:val="24"/>
        </w:rPr>
        <w:t>ву</w:t>
      </w:r>
      <w:r w:rsidR="00F62D12">
        <w:rPr>
          <w:rFonts w:ascii="Times New Roman" w:hAnsi="Times New Roman"/>
          <w:sz w:val="24"/>
          <w:szCs w:val="24"/>
        </w:rPr>
        <w:softHyphen/>
      </w:r>
      <w:r w:rsidRPr="0019331A">
        <w:rPr>
          <w:rFonts w:ascii="Times New Roman" w:hAnsi="Times New Roman"/>
          <w:sz w:val="24"/>
          <w:szCs w:val="24"/>
        </w:rPr>
        <w:t>ва</w:t>
      </w:r>
      <w:r w:rsidR="00F62D12">
        <w:rPr>
          <w:rFonts w:ascii="Times New Roman" w:hAnsi="Times New Roman"/>
          <w:sz w:val="24"/>
          <w:szCs w:val="24"/>
        </w:rPr>
        <w:softHyphen/>
      </w:r>
      <w:r w:rsidRPr="0019331A">
        <w:rPr>
          <w:rFonts w:ascii="Times New Roman" w:hAnsi="Times New Roman"/>
          <w:sz w:val="24"/>
          <w:szCs w:val="24"/>
        </w:rPr>
        <w:t>ти</w:t>
      </w:r>
      <w:r w:rsidR="00F62D12">
        <w:rPr>
          <w:rFonts w:ascii="Times New Roman" w:hAnsi="Times New Roman"/>
          <w:sz w:val="24"/>
          <w:szCs w:val="24"/>
        </w:rPr>
        <w:softHyphen/>
      </w:r>
      <w:r w:rsidRPr="0019331A">
        <w:rPr>
          <w:rFonts w:ascii="Times New Roman" w:hAnsi="Times New Roman"/>
          <w:sz w:val="24"/>
          <w:szCs w:val="24"/>
        </w:rPr>
        <w:t>ся російська мова й “місцеві її підмови”, зокрема, гуцульський і лемківський діа</w:t>
      </w:r>
      <w:r w:rsidR="00F62D12">
        <w:rPr>
          <w:rFonts w:ascii="Times New Roman" w:hAnsi="Times New Roman"/>
          <w:sz w:val="24"/>
          <w:szCs w:val="24"/>
        </w:rPr>
        <w:softHyphen/>
      </w:r>
      <w:r w:rsidRPr="0019331A">
        <w:rPr>
          <w:rFonts w:ascii="Times New Roman" w:hAnsi="Times New Roman"/>
          <w:sz w:val="24"/>
          <w:szCs w:val="24"/>
        </w:rPr>
        <w:t>лек</w:t>
      </w:r>
      <w:r w:rsidR="00F62D12">
        <w:rPr>
          <w:rFonts w:ascii="Times New Roman" w:hAnsi="Times New Roman"/>
          <w:sz w:val="24"/>
          <w:szCs w:val="24"/>
        </w:rPr>
        <w:softHyphen/>
      </w:r>
      <w:r w:rsidRPr="0019331A">
        <w:rPr>
          <w:rFonts w:ascii="Times New Roman" w:hAnsi="Times New Roman"/>
          <w:sz w:val="24"/>
          <w:szCs w:val="24"/>
        </w:rPr>
        <w:t>ти. Вони вважалися менш ворожими російській державності, бо не були пов’язані з “ма</w:t>
      </w:r>
      <w:r w:rsidR="00F62D12">
        <w:rPr>
          <w:rFonts w:ascii="Times New Roman" w:hAnsi="Times New Roman"/>
          <w:sz w:val="24"/>
          <w:szCs w:val="24"/>
        </w:rPr>
        <w:softHyphen/>
      </w:r>
      <w:r w:rsidRPr="0019331A">
        <w:rPr>
          <w:rFonts w:ascii="Times New Roman" w:hAnsi="Times New Roman"/>
          <w:sz w:val="24"/>
          <w:szCs w:val="24"/>
        </w:rPr>
        <w:t>зепинством”. До числа “підмов” негласно зараховувалася й українська мова, оскіль</w:t>
      </w:r>
      <w:r w:rsidR="00F62D12">
        <w:rPr>
          <w:rFonts w:ascii="Times New Roman" w:hAnsi="Times New Roman"/>
          <w:sz w:val="24"/>
          <w:szCs w:val="24"/>
        </w:rPr>
        <w:softHyphen/>
      </w:r>
      <w:r w:rsidRPr="0019331A">
        <w:rPr>
          <w:rFonts w:ascii="Times New Roman" w:hAnsi="Times New Roman"/>
          <w:sz w:val="24"/>
          <w:szCs w:val="24"/>
        </w:rPr>
        <w:t>ки одним розчерком пера заборонити її було неможливо. Про польську мову в поста</w:t>
      </w:r>
      <w:r w:rsidR="00F62D12">
        <w:rPr>
          <w:rFonts w:ascii="Times New Roman" w:hAnsi="Times New Roman"/>
          <w:sz w:val="24"/>
          <w:szCs w:val="24"/>
        </w:rPr>
        <w:softHyphen/>
      </w:r>
      <w:r w:rsidRPr="0019331A">
        <w:rPr>
          <w:rFonts w:ascii="Times New Roman" w:hAnsi="Times New Roman"/>
          <w:sz w:val="24"/>
          <w:szCs w:val="24"/>
        </w:rPr>
        <w:t>но</w:t>
      </w:r>
      <w:r w:rsidR="00F62D12">
        <w:rPr>
          <w:rFonts w:ascii="Times New Roman" w:hAnsi="Times New Roman"/>
          <w:sz w:val="24"/>
          <w:szCs w:val="24"/>
        </w:rPr>
        <w:softHyphen/>
      </w:r>
      <w:r w:rsidRPr="0019331A">
        <w:rPr>
          <w:rFonts w:ascii="Times New Roman" w:hAnsi="Times New Roman"/>
          <w:sz w:val="24"/>
          <w:szCs w:val="24"/>
        </w:rPr>
        <w:t xml:space="preserve">ві було сказано, що “тимчасово допускається вживання і польської мови” [11, арк.19]. Ця обставина була вельми істотною для місцевого населення. </w:t>
      </w:r>
    </w:p>
    <w:p w:rsidR="001E4B65"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До початку Першої світової війни суди Галичини належали до категорії імперсь</w:t>
      </w:r>
      <w:r w:rsidR="00F62D12">
        <w:rPr>
          <w:rFonts w:ascii="Times New Roman" w:hAnsi="Times New Roman"/>
          <w:sz w:val="24"/>
          <w:szCs w:val="24"/>
        </w:rPr>
        <w:softHyphen/>
      </w:r>
      <w:r w:rsidRPr="0019331A">
        <w:rPr>
          <w:rFonts w:ascii="Times New Roman" w:hAnsi="Times New Roman"/>
          <w:sz w:val="24"/>
          <w:szCs w:val="24"/>
        </w:rPr>
        <w:t>ких установ, але при цьому в діловодстві судів, як і в усіх обласних установах, німецька мо</w:t>
      </w:r>
      <w:r w:rsidR="00F62D12">
        <w:rPr>
          <w:rFonts w:ascii="Times New Roman" w:hAnsi="Times New Roman"/>
          <w:sz w:val="24"/>
          <w:szCs w:val="24"/>
        </w:rPr>
        <w:softHyphen/>
      </w:r>
      <w:r w:rsidRPr="0019331A">
        <w:rPr>
          <w:rFonts w:ascii="Times New Roman" w:hAnsi="Times New Roman"/>
          <w:sz w:val="24"/>
          <w:szCs w:val="24"/>
        </w:rPr>
        <w:t>ва використовувалася лише в листуванні з вищими імперськими установами, а вну</w:t>
      </w:r>
      <w:r w:rsidR="00F62D12">
        <w:rPr>
          <w:rFonts w:ascii="Times New Roman" w:hAnsi="Times New Roman"/>
          <w:sz w:val="24"/>
          <w:szCs w:val="24"/>
        </w:rPr>
        <w:softHyphen/>
      </w:r>
      <w:r w:rsidRPr="0019331A">
        <w:rPr>
          <w:rFonts w:ascii="Times New Roman" w:hAnsi="Times New Roman"/>
          <w:sz w:val="24"/>
          <w:szCs w:val="24"/>
        </w:rPr>
        <w:t>трішнє діловодство й судовий процес велися польською. Статус польської мови в су</w:t>
      </w:r>
      <w:r w:rsidR="00F62D12">
        <w:rPr>
          <w:rFonts w:ascii="Times New Roman" w:hAnsi="Times New Roman"/>
          <w:sz w:val="24"/>
          <w:szCs w:val="24"/>
        </w:rPr>
        <w:softHyphen/>
      </w:r>
      <w:r w:rsidRPr="0019331A">
        <w:rPr>
          <w:rFonts w:ascii="Times New Roman" w:hAnsi="Times New Roman"/>
          <w:sz w:val="24"/>
          <w:szCs w:val="24"/>
        </w:rPr>
        <w:t>до</w:t>
      </w:r>
      <w:r w:rsidR="00F62D12">
        <w:rPr>
          <w:rFonts w:ascii="Times New Roman" w:hAnsi="Times New Roman"/>
          <w:sz w:val="24"/>
          <w:szCs w:val="24"/>
        </w:rPr>
        <w:softHyphen/>
      </w:r>
      <w:r w:rsidRPr="0019331A">
        <w:rPr>
          <w:rFonts w:ascii="Times New Roman" w:hAnsi="Times New Roman"/>
          <w:sz w:val="24"/>
          <w:szCs w:val="24"/>
        </w:rPr>
        <w:t>вій системі Галичини забезпечувало панування поляків у цій сфері державної діяль</w:t>
      </w:r>
      <w:r w:rsidR="00F62D12">
        <w:rPr>
          <w:rFonts w:ascii="Times New Roman" w:hAnsi="Times New Roman"/>
          <w:sz w:val="24"/>
          <w:szCs w:val="24"/>
        </w:rPr>
        <w:softHyphen/>
      </w:r>
      <w:r w:rsidRPr="0019331A">
        <w:rPr>
          <w:rFonts w:ascii="Times New Roman" w:hAnsi="Times New Roman"/>
          <w:sz w:val="24"/>
          <w:szCs w:val="24"/>
        </w:rPr>
        <w:t>но</w:t>
      </w:r>
      <w:r w:rsidR="00F62D12">
        <w:rPr>
          <w:rFonts w:ascii="Times New Roman" w:hAnsi="Times New Roman"/>
          <w:sz w:val="24"/>
          <w:szCs w:val="24"/>
        </w:rPr>
        <w:softHyphen/>
      </w:r>
      <w:r w:rsidRPr="0019331A">
        <w:rPr>
          <w:rFonts w:ascii="Times New Roman" w:hAnsi="Times New Roman"/>
          <w:sz w:val="24"/>
          <w:szCs w:val="24"/>
        </w:rPr>
        <w:t>сті. Тому, коли була опублікована постанова військового генерал-губернатора Гали</w:t>
      </w:r>
      <w:r w:rsidR="00F62D12">
        <w:rPr>
          <w:rFonts w:ascii="Times New Roman" w:hAnsi="Times New Roman"/>
          <w:sz w:val="24"/>
          <w:szCs w:val="24"/>
        </w:rPr>
        <w:softHyphen/>
      </w:r>
      <w:r w:rsidRPr="0019331A">
        <w:rPr>
          <w:rFonts w:ascii="Times New Roman" w:hAnsi="Times New Roman"/>
          <w:sz w:val="24"/>
          <w:szCs w:val="24"/>
        </w:rPr>
        <w:t>чи</w:t>
      </w:r>
      <w:r w:rsidR="00F62D12">
        <w:rPr>
          <w:rFonts w:ascii="Times New Roman" w:hAnsi="Times New Roman"/>
          <w:sz w:val="24"/>
          <w:szCs w:val="24"/>
        </w:rPr>
        <w:softHyphen/>
      </w:r>
      <w:r w:rsidRPr="0019331A">
        <w:rPr>
          <w:rFonts w:ascii="Times New Roman" w:hAnsi="Times New Roman"/>
          <w:sz w:val="24"/>
          <w:szCs w:val="24"/>
        </w:rPr>
        <w:t>ни “Про місцеві судові встановлення в зайнятих російськими військами областях Га</w:t>
      </w:r>
      <w:r w:rsidR="00F62D12">
        <w:rPr>
          <w:rFonts w:ascii="Times New Roman" w:hAnsi="Times New Roman"/>
          <w:sz w:val="24"/>
          <w:szCs w:val="24"/>
        </w:rPr>
        <w:softHyphen/>
      </w:r>
      <w:r w:rsidRPr="0019331A">
        <w:rPr>
          <w:rFonts w:ascii="Times New Roman" w:hAnsi="Times New Roman"/>
          <w:sz w:val="24"/>
          <w:szCs w:val="24"/>
        </w:rPr>
        <w:t>ли</w:t>
      </w:r>
      <w:r w:rsidR="00F62D12">
        <w:rPr>
          <w:rFonts w:ascii="Times New Roman" w:hAnsi="Times New Roman"/>
          <w:sz w:val="24"/>
          <w:szCs w:val="24"/>
        </w:rPr>
        <w:softHyphen/>
      </w:r>
      <w:r w:rsidRPr="0019331A">
        <w:rPr>
          <w:rFonts w:ascii="Times New Roman" w:hAnsi="Times New Roman"/>
          <w:sz w:val="24"/>
          <w:szCs w:val="24"/>
        </w:rPr>
        <w:t>чи</w:t>
      </w:r>
      <w:r w:rsidR="00F62D12">
        <w:rPr>
          <w:rFonts w:ascii="Times New Roman" w:hAnsi="Times New Roman"/>
          <w:sz w:val="24"/>
          <w:szCs w:val="24"/>
        </w:rPr>
        <w:softHyphen/>
      </w:r>
      <w:r w:rsidRPr="0019331A">
        <w:rPr>
          <w:rFonts w:ascii="Times New Roman" w:hAnsi="Times New Roman"/>
          <w:sz w:val="24"/>
          <w:szCs w:val="24"/>
        </w:rPr>
        <w:t>ни”, воно справило колосальне враження на польське населення. Правда, зовнішня не</w:t>
      </w:r>
      <w:r w:rsidR="00F62D12">
        <w:rPr>
          <w:rFonts w:ascii="Times New Roman" w:hAnsi="Times New Roman"/>
          <w:sz w:val="24"/>
          <w:szCs w:val="24"/>
        </w:rPr>
        <w:softHyphen/>
      </w:r>
      <w:r w:rsidRPr="0019331A">
        <w:rPr>
          <w:rFonts w:ascii="Times New Roman" w:hAnsi="Times New Roman"/>
          <w:sz w:val="24"/>
          <w:szCs w:val="24"/>
        </w:rPr>
        <w:t>задоволеність поляків майже ніяк не виявилася, у польському друці не було опу</w:t>
      </w:r>
      <w:r w:rsidR="00F62D12">
        <w:rPr>
          <w:rFonts w:ascii="Times New Roman" w:hAnsi="Times New Roman"/>
          <w:sz w:val="24"/>
          <w:szCs w:val="24"/>
        </w:rPr>
        <w:softHyphen/>
      </w:r>
      <w:r w:rsidRPr="0019331A">
        <w:rPr>
          <w:rFonts w:ascii="Times New Roman" w:hAnsi="Times New Roman"/>
          <w:sz w:val="24"/>
          <w:szCs w:val="24"/>
        </w:rPr>
        <w:t>блі</w:t>
      </w:r>
      <w:r w:rsidR="00F62D12">
        <w:rPr>
          <w:rFonts w:ascii="Times New Roman" w:hAnsi="Times New Roman"/>
          <w:sz w:val="24"/>
          <w:szCs w:val="24"/>
        </w:rPr>
        <w:softHyphen/>
      </w:r>
      <w:r w:rsidRPr="0019331A">
        <w:rPr>
          <w:rFonts w:ascii="Times New Roman" w:hAnsi="Times New Roman"/>
          <w:sz w:val="24"/>
          <w:szCs w:val="24"/>
        </w:rPr>
        <w:t>ко</w:t>
      </w:r>
      <w:r w:rsidR="00F62D12">
        <w:rPr>
          <w:rFonts w:ascii="Times New Roman" w:hAnsi="Times New Roman"/>
          <w:sz w:val="24"/>
          <w:szCs w:val="24"/>
        </w:rPr>
        <w:softHyphen/>
      </w:r>
      <w:r w:rsidRPr="0019331A">
        <w:rPr>
          <w:rFonts w:ascii="Times New Roman" w:hAnsi="Times New Roman"/>
          <w:sz w:val="24"/>
          <w:szCs w:val="24"/>
        </w:rPr>
        <w:t>вано жодних матеріалів із цього приводу. Але прихована незадоволеність поляків бу</w:t>
      </w:r>
      <w:r w:rsidR="00F62D12">
        <w:rPr>
          <w:rFonts w:ascii="Times New Roman" w:hAnsi="Times New Roman"/>
          <w:sz w:val="24"/>
          <w:szCs w:val="24"/>
        </w:rPr>
        <w:softHyphen/>
      </w:r>
      <w:r w:rsidRPr="0019331A">
        <w:rPr>
          <w:rFonts w:ascii="Times New Roman" w:hAnsi="Times New Roman"/>
          <w:sz w:val="24"/>
          <w:szCs w:val="24"/>
        </w:rPr>
        <w:lastRenderedPageBreak/>
        <w:t>ла велика. Настрої цієї частини населення Галичини детально описав викону</w:t>
      </w:r>
      <w:r w:rsidR="00486E4A">
        <w:rPr>
          <w:rFonts w:ascii="Times New Roman" w:hAnsi="Times New Roman"/>
          <w:sz w:val="24"/>
          <w:szCs w:val="24"/>
        </w:rPr>
        <w:t>ва</w:t>
      </w:r>
      <w:r w:rsidRPr="0019331A">
        <w:rPr>
          <w:rFonts w:ascii="Times New Roman" w:hAnsi="Times New Roman"/>
          <w:sz w:val="24"/>
          <w:szCs w:val="24"/>
        </w:rPr>
        <w:t>ч обо</w:t>
      </w:r>
      <w:r w:rsidR="00F62D12">
        <w:rPr>
          <w:rFonts w:ascii="Times New Roman" w:hAnsi="Times New Roman"/>
          <w:sz w:val="24"/>
          <w:szCs w:val="24"/>
        </w:rPr>
        <w:softHyphen/>
      </w:r>
      <w:r w:rsidRPr="0019331A">
        <w:rPr>
          <w:rFonts w:ascii="Times New Roman" w:hAnsi="Times New Roman"/>
          <w:sz w:val="24"/>
          <w:szCs w:val="24"/>
        </w:rPr>
        <w:t>в’язк</w:t>
      </w:r>
      <w:r w:rsidR="00486E4A">
        <w:rPr>
          <w:rFonts w:ascii="Times New Roman" w:hAnsi="Times New Roman"/>
          <w:sz w:val="24"/>
          <w:szCs w:val="24"/>
        </w:rPr>
        <w:t>ів</w:t>
      </w:r>
      <w:r w:rsidRPr="0019331A">
        <w:rPr>
          <w:rFonts w:ascii="Times New Roman" w:hAnsi="Times New Roman"/>
          <w:sz w:val="24"/>
          <w:szCs w:val="24"/>
        </w:rPr>
        <w:t xml:space="preserve"> чиновника для ведення дипломатичного листування при військовому генерал-гу</w:t>
      </w:r>
      <w:r w:rsidR="00F62D12">
        <w:rPr>
          <w:rFonts w:ascii="Times New Roman" w:hAnsi="Times New Roman"/>
          <w:sz w:val="24"/>
          <w:szCs w:val="24"/>
        </w:rPr>
        <w:softHyphen/>
      </w:r>
      <w:r w:rsidR="00486E4A">
        <w:rPr>
          <w:rFonts w:ascii="Times New Roman" w:hAnsi="Times New Roman"/>
          <w:sz w:val="24"/>
          <w:szCs w:val="24"/>
        </w:rPr>
        <w:softHyphen/>
      </w:r>
      <w:r w:rsidRPr="0019331A">
        <w:rPr>
          <w:rFonts w:ascii="Times New Roman" w:hAnsi="Times New Roman"/>
          <w:sz w:val="24"/>
          <w:szCs w:val="24"/>
        </w:rPr>
        <w:t>бер</w:t>
      </w:r>
      <w:r w:rsidR="00F62D12">
        <w:rPr>
          <w:rFonts w:ascii="Times New Roman" w:hAnsi="Times New Roman"/>
          <w:sz w:val="24"/>
          <w:szCs w:val="24"/>
        </w:rPr>
        <w:softHyphen/>
      </w:r>
      <w:r w:rsidRPr="0019331A">
        <w:rPr>
          <w:rFonts w:ascii="Times New Roman" w:hAnsi="Times New Roman"/>
          <w:sz w:val="24"/>
          <w:szCs w:val="24"/>
        </w:rPr>
        <w:t>наторі Галичини І.Сукін. У його листі М.Ф.Шилінгу від 31 березня 1915 р. гово</w:t>
      </w:r>
      <w:r w:rsidR="00486E4A">
        <w:rPr>
          <w:rFonts w:ascii="Times New Roman" w:hAnsi="Times New Roman"/>
          <w:sz w:val="24"/>
          <w:szCs w:val="24"/>
        </w:rPr>
        <w:softHyphen/>
      </w:r>
      <w:r w:rsidRPr="0019331A">
        <w:rPr>
          <w:rFonts w:ascii="Times New Roman" w:hAnsi="Times New Roman"/>
          <w:sz w:val="24"/>
          <w:szCs w:val="24"/>
        </w:rPr>
        <w:t>ри</w:t>
      </w:r>
      <w:r w:rsidR="00486E4A">
        <w:rPr>
          <w:rFonts w:ascii="Times New Roman" w:hAnsi="Times New Roman"/>
          <w:sz w:val="24"/>
          <w:szCs w:val="24"/>
        </w:rPr>
        <w:softHyphen/>
      </w:r>
      <w:r w:rsidR="00F62D12">
        <w:rPr>
          <w:rFonts w:ascii="Times New Roman" w:hAnsi="Times New Roman"/>
          <w:sz w:val="24"/>
          <w:szCs w:val="24"/>
        </w:rPr>
        <w:softHyphen/>
      </w:r>
      <w:r w:rsidRPr="0019331A">
        <w:rPr>
          <w:rFonts w:ascii="Times New Roman" w:hAnsi="Times New Roman"/>
          <w:sz w:val="24"/>
          <w:szCs w:val="24"/>
        </w:rPr>
        <w:t>ло</w:t>
      </w:r>
      <w:r w:rsidR="00F62D12">
        <w:rPr>
          <w:rFonts w:ascii="Times New Roman" w:hAnsi="Times New Roman"/>
          <w:sz w:val="24"/>
          <w:szCs w:val="24"/>
        </w:rPr>
        <w:softHyphen/>
      </w:r>
      <w:r w:rsidRPr="0019331A">
        <w:rPr>
          <w:rFonts w:ascii="Times New Roman" w:hAnsi="Times New Roman"/>
          <w:sz w:val="24"/>
          <w:szCs w:val="24"/>
        </w:rPr>
        <w:t>ся: “Згадана постанова різко уразила і спантеличила ті круги польського су</w:t>
      </w:r>
      <w:r w:rsidR="00486E4A">
        <w:rPr>
          <w:rFonts w:ascii="Times New Roman" w:hAnsi="Times New Roman"/>
          <w:sz w:val="24"/>
          <w:szCs w:val="24"/>
        </w:rPr>
        <w:softHyphen/>
      </w:r>
      <w:r w:rsidRPr="0019331A">
        <w:rPr>
          <w:rFonts w:ascii="Times New Roman" w:hAnsi="Times New Roman"/>
          <w:sz w:val="24"/>
          <w:szCs w:val="24"/>
        </w:rPr>
        <w:t>спіль</w:t>
      </w:r>
      <w:r w:rsidR="00486E4A">
        <w:rPr>
          <w:rFonts w:ascii="Times New Roman" w:hAnsi="Times New Roman"/>
          <w:sz w:val="24"/>
          <w:szCs w:val="24"/>
        </w:rPr>
        <w:softHyphen/>
      </w:r>
      <w:r w:rsidRPr="0019331A">
        <w:rPr>
          <w:rFonts w:ascii="Times New Roman" w:hAnsi="Times New Roman"/>
          <w:sz w:val="24"/>
          <w:szCs w:val="24"/>
        </w:rPr>
        <w:t>ства, які</w:t>
      </w:r>
      <w:r w:rsidR="00486E4A">
        <w:rPr>
          <w:rFonts w:ascii="Times New Roman" w:hAnsi="Times New Roman"/>
          <w:sz w:val="24"/>
          <w:szCs w:val="24"/>
        </w:rPr>
        <w:t>,</w:t>
      </w:r>
      <w:r w:rsidRPr="0019331A">
        <w:rPr>
          <w:rFonts w:ascii="Times New Roman" w:hAnsi="Times New Roman"/>
          <w:sz w:val="24"/>
          <w:szCs w:val="24"/>
        </w:rPr>
        <w:t xml:space="preserve"> будучи розташовані до спільної роботи з російською владою в справі за</w:t>
      </w:r>
      <w:r w:rsidR="00486E4A">
        <w:rPr>
          <w:rFonts w:ascii="Times New Roman" w:hAnsi="Times New Roman"/>
          <w:sz w:val="24"/>
          <w:szCs w:val="24"/>
        </w:rPr>
        <w:softHyphen/>
      </w:r>
      <w:r w:rsidRPr="0019331A">
        <w:rPr>
          <w:rFonts w:ascii="Times New Roman" w:hAnsi="Times New Roman"/>
          <w:sz w:val="24"/>
          <w:szCs w:val="24"/>
        </w:rPr>
        <w:t>спо</w:t>
      </w:r>
      <w:r w:rsidR="00486E4A">
        <w:rPr>
          <w:rFonts w:ascii="Times New Roman" w:hAnsi="Times New Roman"/>
          <w:sz w:val="24"/>
          <w:szCs w:val="24"/>
        </w:rPr>
        <w:softHyphen/>
      </w:r>
      <w:r w:rsidRPr="0019331A">
        <w:rPr>
          <w:rFonts w:ascii="Times New Roman" w:hAnsi="Times New Roman"/>
          <w:sz w:val="24"/>
          <w:szCs w:val="24"/>
        </w:rPr>
        <w:t>ко</w:t>
      </w:r>
      <w:r w:rsidR="00486E4A">
        <w:rPr>
          <w:rFonts w:ascii="Times New Roman" w:hAnsi="Times New Roman"/>
          <w:sz w:val="24"/>
          <w:szCs w:val="24"/>
        </w:rPr>
        <w:softHyphen/>
      </w:r>
      <w:r w:rsidRPr="0019331A">
        <w:rPr>
          <w:rFonts w:ascii="Times New Roman" w:hAnsi="Times New Roman"/>
          <w:sz w:val="24"/>
          <w:szCs w:val="24"/>
        </w:rPr>
        <w:t>єн</w:t>
      </w:r>
      <w:r w:rsidR="00486E4A">
        <w:rPr>
          <w:rFonts w:ascii="Times New Roman" w:hAnsi="Times New Roman"/>
          <w:sz w:val="24"/>
          <w:szCs w:val="24"/>
        </w:rPr>
        <w:softHyphen/>
      </w:r>
      <w:r w:rsidRPr="0019331A">
        <w:rPr>
          <w:rFonts w:ascii="Times New Roman" w:hAnsi="Times New Roman"/>
          <w:sz w:val="24"/>
          <w:szCs w:val="24"/>
        </w:rPr>
        <w:t>ня і при</w:t>
      </w:r>
      <w:r w:rsidR="00F62D12">
        <w:rPr>
          <w:rFonts w:ascii="Times New Roman" w:hAnsi="Times New Roman"/>
          <w:sz w:val="24"/>
          <w:szCs w:val="24"/>
        </w:rPr>
        <w:softHyphen/>
      </w:r>
      <w:r w:rsidRPr="0019331A">
        <w:rPr>
          <w:rFonts w:ascii="Times New Roman" w:hAnsi="Times New Roman"/>
          <w:sz w:val="24"/>
          <w:szCs w:val="24"/>
        </w:rPr>
        <w:t>мирення польського населення з російським завоюванням, будували свої по</w:t>
      </w:r>
      <w:r w:rsidR="00486E4A">
        <w:rPr>
          <w:rFonts w:ascii="Times New Roman" w:hAnsi="Times New Roman"/>
          <w:sz w:val="24"/>
          <w:szCs w:val="24"/>
        </w:rPr>
        <w:softHyphen/>
      </w:r>
      <w:r w:rsidRPr="0019331A">
        <w:rPr>
          <w:rFonts w:ascii="Times New Roman" w:hAnsi="Times New Roman"/>
          <w:sz w:val="24"/>
          <w:szCs w:val="24"/>
        </w:rPr>
        <w:t>лі</w:t>
      </w:r>
      <w:r w:rsidR="00486E4A">
        <w:rPr>
          <w:rFonts w:ascii="Times New Roman" w:hAnsi="Times New Roman"/>
          <w:sz w:val="24"/>
          <w:szCs w:val="24"/>
        </w:rPr>
        <w:softHyphen/>
      </w:r>
      <w:r w:rsidRPr="0019331A">
        <w:rPr>
          <w:rFonts w:ascii="Times New Roman" w:hAnsi="Times New Roman"/>
          <w:sz w:val="24"/>
          <w:szCs w:val="24"/>
        </w:rPr>
        <w:t>тичні розрахунки на повній впевненості в тому, що за поляками Західної Галичини бу</w:t>
      </w:r>
      <w:r w:rsidR="00486E4A">
        <w:rPr>
          <w:rFonts w:ascii="Times New Roman" w:hAnsi="Times New Roman"/>
          <w:sz w:val="24"/>
          <w:szCs w:val="24"/>
        </w:rPr>
        <w:softHyphen/>
      </w:r>
      <w:r w:rsidRPr="0019331A">
        <w:rPr>
          <w:rFonts w:ascii="Times New Roman" w:hAnsi="Times New Roman"/>
          <w:sz w:val="24"/>
          <w:szCs w:val="24"/>
        </w:rPr>
        <w:t>дуть збе</w:t>
      </w:r>
      <w:r w:rsidR="00F62D12">
        <w:rPr>
          <w:rFonts w:ascii="Times New Roman" w:hAnsi="Times New Roman"/>
          <w:sz w:val="24"/>
          <w:szCs w:val="24"/>
        </w:rPr>
        <w:softHyphen/>
      </w:r>
      <w:r w:rsidRPr="0019331A">
        <w:rPr>
          <w:rFonts w:ascii="Times New Roman" w:hAnsi="Times New Roman"/>
          <w:sz w:val="24"/>
          <w:szCs w:val="24"/>
        </w:rPr>
        <w:t>режені ті права, якими вони володіли при австрійському режимі. Відсутність в новій по</w:t>
      </w:r>
      <w:r w:rsidR="00F62D12">
        <w:rPr>
          <w:rFonts w:ascii="Times New Roman" w:hAnsi="Times New Roman"/>
          <w:sz w:val="24"/>
          <w:szCs w:val="24"/>
        </w:rPr>
        <w:softHyphen/>
      </w:r>
      <w:r w:rsidRPr="0019331A">
        <w:rPr>
          <w:rFonts w:ascii="Times New Roman" w:hAnsi="Times New Roman"/>
          <w:sz w:val="24"/>
          <w:szCs w:val="24"/>
        </w:rPr>
        <w:t>станові вказівки, що воно поширюється лише на Східну Галичину і змішення, та</w:t>
      </w:r>
      <w:r w:rsidR="00486E4A">
        <w:rPr>
          <w:rFonts w:ascii="Times New Roman" w:hAnsi="Times New Roman"/>
          <w:sz w:val="24"/>
          <w:szCs w:val="24"/>
        </w:rPr>
        <w:softHyphen/>
      </w:r>
      <w:r w:rsidRPr="0019331A">
        <w:rPr>
          <w:rFonts w:ascii="Times New Roman" w:hAnsi="Times New Roman"/>
          <w:sz w:val="24"/>
          <w:szCs w:val="24"/>
        </w:rPr>
        <w:t>ким чином, обох областей під одним загальним судовим режимом, представляється цій ка</w:t>
      </w:r>
      <w:r w:rsidR="00F62D12">
        <w:rPr>
          <w:rFonts w:ascii="Times New Roman" w:hAnsi="Times New Roman"/>
          <w:sz w:val="24"/>
          <w:szCs w:val="24"/>
        </w:rPr>
        <w:softHyphen/>
      </w:r>
      <w:r w:rsidRPr="0019331A">
        <w:rPr>
          <w:rFonts w:ascii="Times New Roman" w:hAnsi="Times New Roman"/>
          <w:sz w:val="24"/>
          <w:szCs w:val="24"/>
        </w:rPr>
        <w:t>те</w:t>
      </w:r>
      <w:r w:rsidR="00F62D12">
        <w:rPr>
          <w:rFonts w:ascii="Times New Roman" w:hAnsi="Times New Roman"/>
          <w:sz w:val="24"/>
          <w:szCs w:val="24"/>
        </w:rPr>
        <w:softHyphen/>
      </w:r>
      <w:r w:rsidRPr="0019331A">
        <w:rPr>
          <w:rFonts w:ascii="Times New Roman" w:hAnsi="Times New Roman"/>
          <w:sz w:val="24"/>
          <w:szCs w:val="24"/>
        </w:rPr>
        <w:t>горії поляків прямою невідповідністю з положеннями вступної програмної мо</w:t>
      </w:r>
      <w:r w:rsidR="00486E4A">
        <w:rPr>
          <w:rFonts w:ascii="Times New Roman" w:hAnsi="Times New Roman"/>
          <w:sz w:val="24"/>
          <w:szCs w:val="24"/>
        </w:rPr>
        <w:softHyphen/>
      </w:r>
      <w:r w:rsidRPr="0019331A">
        <w:rPr>
          <w:rFonts w:ascii="Times New Roman" w:hAnsi="Times New Roman"/>
          <w:sz w:val="24"/>
          <w:szCs w:val="24"/>
        </w:rPr>
        <w:t>ви війсь</w:t>
      </w:r>
      <w:r w:rsidR="00F62D12">
        <w:rPr>
          <w:rFonts w:ascii="Times New Roman" w:hAnsi="Times New Roman"/>
          <w:sz w:val="24"/>
          <w:szCs w:val="24"/>
        </w:rPr>
        <w:softHyphen/>
      </w:r>
      <w:r w:rsidRPr="0019331A">
        <w:rPr>
          <w:rFonts w:ascii="Times New Roman" w:hAnsi="Times New Roman"/>
          <w:sz w:val="24"/>
          <w:szCs w:val="24"/>
        </w:rPr>
        <w:t>кового генерал-губернатора... У самому вмісті справжнього розпорядження про су</w:t>
      </w:r>
      <w:r w:rsidR="00486E4A">
        <w:rPr>
          <w:rFonts w:ascii="Times New Roman" w:hAnsi="Times New Roman"/>
          <w:sz w:val="24"/>
          <w:szCs w:val="24"/>
        </w:rPr>
        <w:softHyphen/>
      </w:r>
      <w:r w:rsidR="00F62D12">
        <w:rPr>
          <w:rFonts w:ascii="Times New Roman" w:hAnsi="Times New Roman"/>
          <w:sz w:val="24"/>
          <w:szCs w:val="24"/>
        </w:rPr>
        <w:softHyphen/>
      </w:r>
      <w:r w:rsidRPr="0019331A">
        <w:rPr>
          <w:rFonts w:ascii="Times New Roman" w:hAnsi="Times New Roman"/>
          <w:sz w:val="24"/>
          <w:szCs w:val="24"/>
        </w:rPr>
        <w:t>ди особливо уразив поляків пункт, згідно з яким судовою мовою визнається “мова ро</w:t>
      </w:r>
      <w:r w:rsidR="00486E4A">
        <w:rPr>
          <w:rFonts w:ascii="Times New Roman" w:hAnsi="Times New Roman"/>
          <w:sz w:val="24"/>
          <w:szCs w:val="24"/>
        </w:rPr>
        <w:softHyphen/>
      </w:r>
      <w:r w:rsidR="00F62D12">
        <w:rPr>
          <w:rFonts w:ascii="Times New Roman" w:hAnsi="Times New Roman"/>
          <w:sz w:val="24"/>
          <w:szCs w:val="24"/>
        </w:rPr>
        <w:softHyphen/>
      </w:r>
      <w:r w:rsidRPr="0019331A">
        <w:rPr>
          <w:rFonts w:ascii="Times New Roman" w:hAnsi="Times New Roman"/>
          <w:sz w:val="24"/>
          <w:szCs w:val="24"/>
        </w:rPr>
        <w:t>сійська, її підмова” і лише “тимчасово допускається вживання польської мови”. На</w:t>
      </w:r>
      <w:r w:rsidR="00F62D12">
        <w:rPr>
          <w:rFonts w:ascii="Times New Roman" w:hAnsi="Times New Roman"/>
          <w:sz w:val="24"/>
          <w:szCs w:val="24"/>
        </w:rPr>
        <w:softHyphen/>
      </w:r>
      <w:r w:rsidRPr="0019331A">
        <w:rPr>
          <w:rFonts w:ascii="Times New Roman" w:hAnsi="Times New Roman"/>
          <w:sz w:val="24"/>
          <w:szCs w:val="24"/>
        </w:rPr>
        <w:t>мі</w:t>
      </w:r>
      <w:r w:rsidR="00F62D12">
        <w:rPr>
          <w:rFonts w:ascii="Times New Roman" w:hAnsi="Times New Roman"/>
          <w:sz w:val="24"/>
          <w:szCs w:val="24"/>
        </w:rPr>
        <w:softHyphen/>
      </w:r>
      <w:r w:rsidR="00486E4A">
        <w:rPr>
          <w:rFonts w:ascii="Times New Roman" w:hAnsi="Times New Roman"/>
          <w:sz w:val="24"/>
          <w:szCs w:val="24"/>
        </w:rPr>
        <w:softHyphen/>
      </w:r>
      <w:r w:rsidRPr="0019331A">
        <w:rPr>
          <w:rFonts w:ascii="Times New Roman" w:hAnsi="Times New Roman"/>
          <w:sz w:val="24"/>
          <w:szCs w:val="24"/>
        </w:rPr>
        <w:t>чене, таким чином, усунення в майбутньому польської мови є, на думку поляків, від</w:t>
      </w:r>
      <w:r w:rsidR="00F62D12">
        <w:rPr>
          <w:rFonts w:ascii="Times New Roman" w:hAnsi="Times New Roman"/>
          <w:sz w:val="24"/>
          <w:szCs w:val="24"/>
        </w:rPr>
        <w:softHyphen/>
      </w:r>
      <w:r w:rsidRPr="0019331A">
        <w:rPr>
          <w:rFonts w:ascii="Times New Roman" w:hAnsi="Times New Roman"/>
          <w:sz w:val="24"/>
          <w:szCs w:val="24"/>
        </w:rPr>
        <w:t>но</w:t>
      </w:r>
      <w:r w:rsidR="00486E4A">
        <w:rPr>
          <w:rFonts w:ascii="Times New Roman" w:hAnsi="Times New Roman"/>
          <w:sz w:val="24"/>
          <w:szCs w:val="24"/>
        </w:rPr>
        <w:softHyphen/>
      </w:r>
      <w:r w:rsidR="00F62D12">
        <w:rPr>
          <w:rFonts w:ascii="Times New Roman" w:hAnsi="Times New Roman"/>
          <w:sz w:val="24"/>
          <w:szCs w:val="24"/>
        </w:rPr>
        <w:softHyphen/>
      </w:r>
      <w:r w:rsidRPr="0019331A">
        <w:rPr>
          <w:rFonts w:ascii="Times New Roman" w:hAnsi="Times New Roman"/>
          <w:sz w:val="24"/>
          <w:szCs w:val="24"/>
        </w:rPr>
        <w:t>сно судів Західної Галичини порушенням тієї свободи мови, яку вони вважають та</w:t>
      </w:r>
      <w:r w:rsidR="00F62D12">
        <w:rPr>
          <w:rFonts w:ascii="Times New Roman" w:hAnsi="Times New Roman"/>
          <w:sz w:val="24"/>
          <w:szCs w:val="24"/>
        </w:rPr>
        <w:softHyphen/>
      </w:r>
      <w:r w:rsidRPr="0019331A">
        <w:rPr>
          <w:rFonts w:ascii="Times New Roman" w:hAnsi="Times New Roman"/>
          <w:sz w:val="24"/>
          <w:szCs w:val="24"/>
        </w:rPr>
        <w:t>ки</w:t>
      </w:r>
      <w:r w:rsidR="00F62D12">
        <w:rPr>
          <w:rFonts w:ascii="Times New Roman" w:hAnsi="Times New Roman"/>
          <w:sz w:val="24"/>
          <w:szCs w:val="24"/>
        </w:rPr>
        <w:softHyphen/>
      </w:r>
      <w:r w:rsidRPr="0019331A">
        <w:rPr>
          <w:rFonts w:ascii="Times New Roman" w:hAnsi="Times New Roman"/>
          <w:sz w:val="24"/>
          <w:szCs w:val="24"/>
        </w:rPr>
        <w:t>ми, що дарувала їм словами відозви Верховного головнокомандуючого” [6, арк.17].</w:t>
      </w:r>
    </w:p>
    <w:p w:rsidR="006C660F" w:rsidRDefault="006C660F" w:rsidP="001E4B65">
      <w:pPr>
        <w:pStyle w:val="afffffc"/>
        <w:suppressAutoHyphens/>
        <w:ind w:firstLine="709"/>
        <w:jc w:val="both"/>
        <w:rPr>
          <w:rFonts w:ascii="Times New Roman" w:hAnsi="Times New Roman"/>
          <w:sz w:val="24"/>
          <w:szCs w:val="24"/>
        </w:rPr>
        <w:sectPr w:rsidR="006C660F" w:rsidSect="002E47FC">
          <w:headerReference w:type="default" r:id="rId98"/>
          <w:type w:val="continuous"/>
          <w:pgSz w:w="11907" w:h="16840" w:code="9"/>
          <w:pgMar w:top="1418" w:right="1418" w:bottom="1134" w:left="1418" w:header="964" w:footer="851" w:gutter="0"/>
          <w:cols w:space="720"/>
          <w:titlePg/>
          <w:docGrid w:linePitch="326"/>
        </w:sectPr>
      </w:pP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lastRenderedPageBreak/>
        <w:t>Повідомлення І.Сукіна підтверджувалося д</w:t>
      </w:r>
      <w:r w:rsidR="00F62D12">
        <w:rPr>
          <w:rFonts w:ascii="Times New Roman" w:hAnsi="Times New Roman"/>
          <w:sz w:val="24"/>
          <w:szCs w:val="24"/>
        </w:rPr>
        <w:t>онесеннями російських послів. У </w:t>
      </w:r>
      <w:r w:rsidRPr="0019331A">
        <w:rPr>
          <w:rFonts w:ascii="Times New Roman" w:hAnsi="Times New Roman"/>
          <w:sz w:val="24"/>
          <w:szCs w:val="24"/>
        </w:rPr>
        <w:t>трав</w:t>
      </w:r>
      <w:r w:rsidR="00F62D12">
        <w:rPr>
          <w:rFonts w:ascii="Times New Roman" w:hAnsi="Times New Roman"/>
          <w:sz w:val="24"/>
          <w:szCs w:val="24"/>
        </w:rPr>
        <w:softHyphen/>
      </w:r>
      <w:r w:rsidRPr="0019331A">
        <w:rPr>
          <w:rFonts w:ascii="Times New Roman" w:hAnsi="Times New Roman"/>
          <w:sz w:val="24"/>
          <w:szCs w:val="24"/>
        </w:rPr>
        <w:t>ні 1915 р. російський посол у Лондоні О.К.Бенкендорф повідомляв С.Д.Сазоно</w:t>
      </w:r>
      <w:r w:rsidR="006467AF">
        <w:rPr>
          <w:rFonts w:ascii="Times New Roman" w:hAnsi="Times New Roman"/>
          <w:sz w:val="24"/>
          <w:szCs w:val="24"/>
        </w:rPr>
        <w:softHyphen/>
      </w:r>
      <w:r w:rsidRPr="0019331A">
        <w:rPr>
          <w:rFonts w:ascii="Times New Roman" w:hAnsi="Times New Roman"/>
          <w:sz w:val="24"/>
          <w:szCs w:val="24"/>
        </w:rPr>
        <w:t>ву: “Мені відомо з серйозного джерела, що суворі заходи нашої адміністрації в Львові ста</w:t>
      </w:r>
      <w:r w:rsidR="006467AF">
        <w:rPr>
          <w:rFonts w:ascii="Times New Roman" w:hAnsi="Times New Roman"/>
          <w:sz w:val="24"/>
          <w:szCs w:val="24"/>
        </w:rPr>
        <w:softHyphen/>
      </w:r>
      <w:r w:rsidRPr="0019331A">
        <w:rPr>
          <w:rFonts w:ascii="Times New Roman" w:hAnsi="Times New Roman"/>
          <w:sz w:val="24"/>
          <w:szCs w:val="24"/>
        </w:rPr>
        <w:t>ють все крутішими і загрожують викликати серед поляків незадоволеність... Ця кри</w:t>
      </w:r>
      <w:r w:rsidR="006467AF">
        <w:rPr>
          <w:rFonts w:ascii="Times New Roman" w:hAnsi="Times New Roman"/>
          <w:sz w:val="24"/>
          <w:szCs w:val="24"/>
        </w:rPr>
        <w:softHyphen/>
      </w:r>
      <w:r w:rsidRPr="0019331A">
        <w:rPr>
          <w:rFonts w:ascii="Times New Roman" w:hAnsi="Times New Roman"/>
          <w:sz w:val="24"/>
          <w:szCs w:val="24"/>
        </w:rPr>
        <w:t>ти</w:t>
      </w:r>
      <w:r w:rsidR="006467AF">
        <w:rPr>
          <w:rFonts w:ascii="Times New Roman" w:hAnsi="Times New Roman"/>
          <w:sz w:val="24"/>
          <w:szCs w:val="24"/>
        </w:rPr>
        <w:softHyphen/>
      </w:r>
      <w:r w:rsidRPr="0019331A">
        <w:rPr>
          <w:rFonts w:ascii="Times New Roman" w:hAnsi="Times New Roman"/>
          <w:sz w:val="24"/>
          <w:szCs w:val="24"/>
        </w:rPr>
        <w:t>ка стосується головним чином чиновників, присланих з Росії, діяльність яких стає усе більш нетерпимою і прискіпливою... Представляється очевидним, що протиріччя, між проголошеними політичними принципами і вживанням їх на місці може спри</w:t>
      </w:r>
      <w:r w:rsidR="006467AF">
        <w:rPr>
          <w:rFonts w:ascii="Times New Roman" w:hAnsi="Times New Roman"/>
          <w:sz w:val="24"/>
          <w:szCs w:val="24"/>
        </w:rPr>
        <w:softHyphen/>
      </w:r>
      <w:r w:rsidRPr="0019331A">
        <w:rPr>
          <w:rFonts w:ascii="Times New Roman" w:hAnsi="Times New Roman"/>
          <w:sz w:val="24"/>
          <w:szCs w:val="24"/>
        </w:rPr>
        <w:t>чи</w:t>
      </w:r>
      <w:r w:rsidR="006467AF">
        <w:rPr>
          <w:rFonts w:ascii="Times New Roman" w:hAnsi="Times New Roman"/>
          <w:sz w:val="24"/>
          <w:szCs w:val="24"/>
        </w:rPr>
        <w:softHyphen/>
      </w:r>
      <w:r w:rsidRPr="0019331A">
        <w:rPr>
          <w:rFonts w:ascii="Times New Roman" w:hAnsi="Times New Roman"/>
          <w:sz w:val="24"/>
          <w:szCs w:val="24"/>
        </w:rPr>
        <w:t>ни</w:t>
      </w:r>
      <w:r w:rsidR="006467AF">
        <w:rPr>
          <w:rFonts w:ascii="Times New Roman" w:hAnsi="Times New Roman"/>
          <w:sz w:val="24"/>
          <w:szCs w:val="24"/>
        </w:rPr>
        <w:softHyphen/>
      </w:r>
      <w:r w:rsidRPr="0019331A">
        <w:rPr>
          <w:rFonts w:ascii="Times New Roman" w:hAnsi="Times New Roman"/>
          <w:sz w:val="24"/>
          <w:szCs w:val="24"/>
        </w:rPr>
        <w:t>ти лише надання що симпатизує ще Австрії і німецькій політиці польським елементам са</w:t>
      </w:r>
      <w:r w:rsidR="006467AF">
        <w:rPr>
          <w:rFonts w:ascii="Times New Roman" w:hAnsi="Times New Roman"/>
          <w:sz w:val="24"/>
          <w:szCs w:val="24"/>
        </w:rPr>
        <w:softHyphen/>
      </w:r>
      <w:r w:rsidRPr="0019331A">
        <w:rPr>
          <w:rFonts w:ascii="Times New Roman" w:hAnsi="Times New Roman"/>
          <w:sz w:val="24"/>
          <w:szCs w:val="24"/>
        </w:rPr>
        <w:t>мої дійсної зброї” [6 арк.17].</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Значення, яке місцева російська адміністрація додавала мові як засобу об’єдну</w:t>
      </w:r>
      <w:r w:rsidR="006467AF">
        <w:rPr>
          <w:rFonts w:ascii="Times New Roman" w:hAnsi="Times New Roman"/>
          <w:sz w:val="24"/>
          <w:szCs w:val="24"/>
        </w:rPr>
        <w:softHyphen/>
      </w:r>
      <w:r w:rsidRPr="0019331A">
        <w:rPr>
          <w:rFonts w:ascii="Times New Roman" w:hAnsi="Times New Roman"/>
          <w:sz w:val="24"/>
          <w:szCs w:val="24"/>
        </w:rPr>
        <w:t>валь</w:t>
      </w:r>
      <w:r w:rsidR="006467AF">
        <w:rPr>
          <w:rFonts w:ascii="Times New Roman" w:hAnsi="Times New Roman"/>
          <w:sz w:val="24"/>
          <w:szCs w:val="24"/>
        </w:rPr>
        <w:softHyphen/>
      </w:r>
      <w:r w:rsidRPr="0019331A">
        <w:rPr>
          <w:rFonts w:ascii="Times New Roman" w:hAnsi="Times New Roman"/>
          <w:sz w:val="24"/>
          <w:szCs w:val="24"/>
        </w:rPr>
        <w:t>ної політики, засобу, який може бути дієвішим, ніж адміністративні перетворення, важко переоцінити. Організаційна сторона судочинства практично не викликала супе</w:t>
      </w:r>
      <w:r w:rsidR="006467AF">
        <w:rPr>
          <w:rFonts w:ascii="Times New Roman" w:hAnsi="Times New Roman"/>
          <w:sz w:val="24"/>
          <w:szCs w:val="24"/>
        </w:rPr>
        <w:softHyphen/>
      </w:r>
      <w:r w:rsidRPr="0019331A">
        <w:rPr>
          <w:rFonts w:ascii="Times New Roman" w:hAnsi="Times New Roman"/>
          <w:sz w:val="24"/>
          <w:szCs w:val="24"/>
        </w:rPr>
        <w:t>ре</w:t>
      </w:r>
      <w:r w:rsidR="006467AF">
        <w:rPr>
          <w:rFonts w:ascii="Times New Roman" w:hAnsi="Times New Roman"/>
          <w:sz w:val="24"/>
          <w:szCs w:val="24"/>
        </w:rPr>
        <w:softHyphen/>
      </w:r>
      <w:r w:rsidRPr="0019331A">
        <w:rPr>
          <w:rFonts w:ascii="Times New Roman" w:hAnsi="Times New Roman"/>
          <w:sz w:val="24"/>
          <w:szCs w:val="24"/>
        </w:rPr>
        <w:t>чок і принципових розбіжностей. Позиція І.Г.Щегловітова, що вважав неможливим ре</w:t>
      </w:r>
      <w:r w:rsidR="006467AF">
        <w:rPr>
          <w:rFonts w:ascii="Times New Roman" w:hAnsi="Times New Roman"/>
          <w:sz w:val="24"/>
          <w:szCs w:val="24"/>
        </w:rPr>
        <w:softHyphen/>
      </w:r>
      <w:r w:rsidRPr="0019331A">
        <w:rPr>
          <w:rFonts w:ascii="Times New Roman" w:hAnsi="Times New Roman"/>
          <w:sz w:val="24"/>
          <w:szCs w:val="24"/>
        </w:rPr>
        <w:t>формувати австрійську судову систему у військових умовах, у цілому, була визнана пра</w:t>
      </w:r>
      <w:r w:rsidR="006467AF">
        <w:rPr>
          <w:rFonts w:ascii="Times New Roman" w:hAnsi="Times New Roman"/>
          <w:sz w:val="24"/>
          <w:szCs w:val="24"/>
        </w:rPr>
        <w:softHyphen/>
      </w:r>
      <w:r w:rsidRPr="0019331A">
        <w:rPr>
          <w:rFonts w:ascii="Times New Roman" w:hAnsi="Times New Roman"/>
          <w:sz w:val="24"/>
          <w:szCs w:val="24"/>
        </w:rPr>
        <w:t>вильною. Але питання про мову судочинства розглядалося вже не як приватна про</w:t>
      </w:r>
      <w:r w:rsidR="006467AF">
        <w:rPr>
          <w:rFonts w:ascii="Times New Roman" w:hAnsi="Times New Roman"/>
          <w:sz w:val="24"/>
          <w:szCs w:val="24"/>
        </w:rPr>
        <w:softHyphen/>
      </w:r>
      <w:r w:rsidRPr="0019331A">
        <w:rPr>
          <w:rFonts w:ascii="Times New Roman" w:hAnsi="Times New Roman"/>
          <w:sz w:val="24"/>
          <w:szCs w:val="24"/>
        </w:rPr>
        <w:t>бле</w:t>
      </w:r>
      <w:r w:rsidR="006467AF">
        <w:rPr>
          <w:rFonts w:ascii="Times New Roman" w:hAnsi="Times New Roman"/>
          <w:sz w:val="24"/>
          <w:szCs w:val="24"/>
        </w:rPr>
        <w:softHyphen/>
      </w:r>
      <w:r w:rsidRPr="0019331A">
        <w:rPr>
          <w:rFonts w:ascii="Times New Roman" w:hAnsi="Times New Roman"/>
          <w:sz w:val="24"/>
          <w:szCs w:val="24"/>
        </w:rPr>
        <w:t>ма організації суду в Східній Галичині, але як питання політичне, що показує, у чиїх ру</w:t>
      </w:r>
      <w:r w:rsidR="006467AF">
        <w:rPr>
          <w:rFonts w:ascii="Times New Roman" w:hAnsi="Times New Roman"/>
          <w:sz w:val="24"/>
          <w:szCs w:val="24"/>
        </w:rPr>
        <w:softHyphen/>
      </w:r>
      <w:r w:rsidRPr="0019331A">
        <w:rPr>
          <w:rFonts w:ascii="Times New Roman" w:hAnsi="Times New Roman"/>
          <w:sz w:val="24"/>
          <w:szCs w:val="24"/>
        </w:rPr>
        <w:t>ках зосереджена реальна влада в краю.</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Спроби реформування суду в Галичині багато в чому залишилися на папері, ви</w:t>
      </w:r>
      <w:r w:rsidR="006467AF">
        <w:rPr>
          <w:rFonts w:ascii="Times New Roman" w:hAnsi="Times New Roman"/>
          <w:sz w:val="24"/>
          <w:szCs w:val="24"/>
        </w:rPr>
        <w:softHyphen/>
      </w:r>
      <w:r w:rsidRPr="0019331A">
        <w:rPr>
          <w:rFonts w:ascii="Times New Roman" w:hAnsi="Times New Roman"/>
          <w:sz w:val="24"/>
          <w:szCs w:val="24"/>
        </w:rPr>
        <w:t>кли</w:t>
      </w:r>
      <w:r w:rsidR="006467AF">
        <w:rPr>
          <w:rFonts w:ascii="Times New Roman" w:hAnsi="Times New Roman"/>
          <w:sz w:val="24"/>
          <w:szCs w:val="24"/>
        </w:rPr>
        <w:softHyphen/>
      </w:r>
      <w:r w:rsidRPr="0019331A">
        <w:rPr>
          <w:rFonts w:ascii="Times New Roman" w:hAnsi="Times New Roman"/>
          <w:sz w:val="24"/>
          <w:szCs w:val="24"/>
        </w:rPr>
        <w:t>кавши глуху незадоволеність польського населення, що побачило в майбутній реор</w:t>
      </w:r>
      <w:r w:rsidR="006467AF">
        <w:rPr>
          <w:rFonts w:ascii="Times New Roman" w:hAnsi="Times New Roman"/>
          <w:sz w:val="24"/>
          <w:szCs w:val="24"/>
        </w:rPr>
        <w:softHyphen/>
      </w:r>
      <w:r w:rsidRPr="0019331A">
        <w:rPr>
          <w:rFonts w:ascii="Times New Roman" w:hAnsi="Times New Roman"/>
          <w:sz w:val="24"/>
          <w:szCs w:val="24"/>
        </w:rPr>
        <w:t>га</w:t>
      </w:r>
      <w:r w:rsidR="006467AF">
        <w:rPr>
          <w:rFonts w:ascii="Times New Roman" w:hAnsi="Times New Roman"/>
          <w:sz w:val="24"/>
          <w:szCs w:val="24"/>
        </w:rPr>
        <w:softHyphen/>
      </w:r>
      <w:r w:rsidRPr="0019331A">
        <w:rPr>
          <w:rFonts w:ascii="Times New Roman" w:hAnsi="Times New Roman"/>
          <w:sz w:val="24"/>
          <w:szCs w:val="24"/>
        </w:rPr>
        <w:t>нізації судів ознаки русифікаторської політики. Реально на території Галичини в 1914–1915 рр. з австрійських судів діяли суди всіх рівнів лише у Львові й Тернопіль</w:t>
      </w:r>
      <w:r w:rsidR="006467AF">
        <w:rPr>
          <w:rFonts w:ascii="Times New Roman" w:hAnsi="Times New Roman"/>
          <w:sz w:val="24"/>
          <w:szCs w:val="24"/>
        </w:rPr>
        <w:softHyphen/>
      </w:r>
      <w:r w:rsidRPr="0019331A">
        <w:rPr>
          <w:rFonts w:ascii="Times New Roman" w:hAnsi="Times New Roman"/>
          <w:sz w:val="24"/>
          <w:szCs w:val="24"/>
        </w:rPr>
        <w:t>сь</w:t>
      </w:r>
      <w:r w:rsidR="006467AF">
        <w:rPr>
          <w:rFonts w:ascii="Times New Roman" w:hAnsi="Times New Roman"/>
          <w:sz w:val="24"/>
          <w:szCs w:val="24"/>
        </w:rPr>
        <w:softHyphen/>
      </w:r>
      <w:r w:rsidRPr="0019331A">
        <w:rPr>
          <w:rFonts w:ascii="Times New Roman" w:hAnsi="Times New Roman"/>
          <w:sz w:val="24"/>
          <w:szCs w:val="24"/>
        </w:rPr>
        <w:t>кій губернії. Тому функцію дізнання на місцях виконували адміністративні установи, а ухвалення вироків було покладене на судовий відділ штабу генерал-губернаторського й військовий суд XII армійського корпусу. Ці структури фізично не могли вирішити ту ма</w:t>
      </w:r>
      <w:r w:rsidR="006467AF">
        <w:rPr>
          <w:rFonts w:ascii="Times New Roman" w:hAnsi="Times New Roman"/>
          <w:sz w:val="24"/>
          <w:szCs w:val="24"/>
        </w:rPr>
        <w:softHyphen/>
      </w:r>
      <w:r w:rsidRPr="0019331A">
        <w:rPr>
          <w:rFonts w:ascii="Times New Roman" w:hAnsi="Times New Roman"/>
          <w:sz w:val="24"/>
          <w:szCs w:val="24"/>
        </w:rPr>
        <w:t>су справ, які до них прямували з місць.</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У січні 1915 р. був утворений військово-окружний суд. У ньому мали розгля</w:t>
      </w:r>
      <w:r w:rsidR="006467AF">
        <w:rPr>
          <w:rFonts w:ascii="Times New Roman" w:hAnsi="Times New Roman"/>
          <w:sz w:val="24"/>
          <w:szCs w:val="24"/>
        </w:rPr>
        <w:softHyphen/>
      </w:r>
      <w:r w:rsidRPr="0019331A">
        <w:rPr>
          <w:rFonts w:ascii="Times New Roman" w:hAnsi="Times New Roman"/>
          <w:sz w:val="24"/>
          <w:szCs w:val="24"/>
        </w:rPr>
        <w:t>да</w:t>
      </w:r>
      <w:r w:rsidR="006467AF">
        <w:rPr>
          <w:rFonts w:ascii="Times New Roman" w:hAnsi="Times New Roman"/>
          <w:sz w:val="24"/>
          <w:szCs w:val="24"/>
        </w:rPr>
        <w:softHyphen/>
      </w:r>
      <w:r w:rsidRPr="0019331A">
        <w:rPr>
          <w:rFonts w:ascii="Times New Roman" w:hAnsi="Times New Roman"/>
          <w:sz w:val="24"/>
          <w:szCs w:val="24"/>
        </w:rPr>
        <w:t>ти</w:t>
      </w:r>
      <w:r w:rsidR="006467AF">
        <w:rPr>
          <w:rFonts w:ascii="Times New Roman" w:hAnsi="Times New Roman"/>
          <w:sz w:val="24"/>
          <w:szCs w:val="24"/>
        </w:rPr>
        <w:softHyphen/>
      </w:r>
      <w:r w:rsidRPr="0019331A">
        <w:rPr>
          <w:rFonts w:ascii="Times New Roman" w:hAnsi="Times New Roman"/>
          <w:sz w:val="24"/>
          <w:szCs w:val="24"/>
        </w:rPr>
        <w:t>ся справи щодо злочинів, учинених у місцевостях, на яких не діяли австрійські суди, а також усі без винятку справи, де потерпілими були російські піддані або піддані сою</w:t>
      </w:r>
      <w:r w:rsidR="006467AF">
        <w:rPr>
          <w:rFonts w:ascii="Times New Roman" w:hAnsi="Times New Roman"/>
          <w:sz w:val="24"/>
          <w:szCs w:val="24"/>
        </w:rPr>
        <w:softHyphen/>
      </w:r>
      <w:r w:rsidRPr="0019331A">
        <w:rPr>
          <w:rFonts w:ascii="Times New Roman" w:hAnsi="Times New Roman"/>
          <w:sz w:val="24"/>
          <w:szCs w:val="24"/>
        </w:rPr>
        <w:t xml:space="preserve">зних держав, у т. ч. злочини проти російської державної влади [9, с.18]. </w:t>
      </w:r>
    </w:p>
    <w:p w:rsidR="001E4B65" w:rsidRPr="0019331A" w:rsidRDefault="001E4B65" w:rsidP="001E4B65">
      <w:pPr>
        <w:pStyle w:val="afffffc"/>
        <w:suppressAutoHyphens/>
        <w:ind w:firstLine="709"/>
        <w:jc w:val="both"/>
        <w:rPr>
          <w:rFonts w:ascii="Times New Roman" w:hAnsi="Times New Roman"/>
          <w:sz w:val="24"/>
          <w:szCs w:val="24"/>
        </w:rPr>
      </w:pPr>
      <w:r w:rsidRPr="0019331A">
        <w:rPr>
          <w:rFonts w:ascii="Times New Roman" w:hAnsi="Times New Roman"/>
          <w:sz w:val="24"/>
          <w:szCs w:val="24"/>
        </w:rPr>
        <w:t>Загалом у 1914–1915 рр. чиновницький апарат судових установ залишився ще з австрійських часів. Проблема судочинства в Галичині вирішувалася у двох напрямах: опра</w:t>
      </w:r>
      <w:r w:rsidR="006467AF">
        <w:rPr>
          <w:rFonts w:ascii="Times New Roman" w:hAnsi="Times New Roman"/>
          <w:sz w:val="24"/>
          <w:szCs w:val="24"/>
        </w:rPr>
        <w:softHyphen/>
      </w:r>
      <w:r w:rsidRPr="0019331A">
        <w:rPr>
          <w:rFonts w:ascii="Times New Roman" w:hAnsi="Times New Roman"/>
          <w:sz w:val="24"/>
          <w:szCs w:val="24"/>
        </w:rPr>
        <w:t>цювання проектів організації судових установ для вирішення глобальних полі</w:t>
      </w:r>
      <w:r w:rsidR="006467AF">
        <w:rPr>
          <w:rFonts w:ascii="Times New Roman" w:hAnsi="Times New Roman"/>
          <w:sz w:val="24"/>
          <w:szCs w:val="24"/>
        </w:rPr>
        <w:softHyphen/>
      </w:r>
      <w:r w:rsidRPr="0019331A">
        <w:rPr>
          <w:rFonts w:ascii="Times New Roman" w:hAnsi="Times New Roman"/>
          <w:sz w:val="24"/>
          <w:szCs w:val="24"/>
        </w:rPr>
        <w:t>тич</w:t>
      </w:r>
      <w:r w:rsidR="006467AF">
        <w:rPr>
          <w:rFonts w:ascii="Times New Roman" w:hAnsi="Times New Roman"/>
          <w:sz w:val="24"/>
          <w:szCs w:val="24"/>
        </w:rPr>
        <w:softHyphen/>
      </w:r>
      <w:r w:rsidRPr="0019331A">
        <w:rPr>
          <w:rFonts w:ascii="Times New Roman" w:hAnsi="Times New Roman"/>
          <w:sz w:val="24"/>
          <w:szCs w:val="24"/>
        </w:rPr>
        <w:t>них питань і підтримки порядку в тилу російської армії. У завершеному вигляді ви</w:t>
      </w:r>
      <w:r w:rsidR="006467AF">
        <w:rPr>
          <w:rFonts w:ascii="Times New Roman" w:hAnsi="Times New Roman"/>
          <w:sz w:val="24"/>
          <w:szCs w:val="24"/>
        </w:rPr>
        <w:softHyphen/>
      </w:r>
      <w:r w:rsidRPr="0019331A">
        <w:rPr>
          <w:rFonts w:ascii="Times New Roman" w:hAnsi="Times New Roman"/>
          <w:sz w:val="24"/>
          <w:szCs w:val="24"/>
        </w:rPr>
        <w:t>тво</w:t>
      </w:r>
      <w:r w:rsidR="006467AF">
        <w:rPr>
          <w:rFonts w:ascii="Times New Roman" w:hAnsi="Times New Roman"/>
          <w:sz w:val="24"/>
          <w:szCs w:val="24"/>
        </w:rPr>
        <w:softHyphen/>
      </w:r>
      <w:r w:rsidRPr="0019331A">
        <w:rPr>
          <w:rFonts w:ascii="Times New Roman" w:hAnsi="Times New Roman"/>
          <w:sz w:val="24"/>
          <w:szCs w:val="24"/>
        </w:rPr>
        <w:t>ри</w:t>
      </w:r>
      <w:r w:rsidR="006467AF">
        <w:rPr>
          <w:rFonts w:ascii="Times New Roman" w:hAnsi="Times New Roman"/>
          <w:sz w:val="24"/>
          <w:szCs w:val="24"/>
        </w:rPr>
        <w:softHyphen/>
      </w:r>
      <w:r w:rsidRPr="0019331A">
        <w:rPr>
          <w:rFonts w:ascii="Times New Roman" w:hAnsi="Times New Roman"/>
          <w:sz w:val="24"/>
          <w:szCs w:val="24"/>
        </w:rPr>
        <w:t>ти судову систему окупаційній владі не вдалося.</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lastRenderedPageBreak/>
        <w:t>Архив внешней политики Российской империи, ф. 135 Особый политический отдел (1863–1917 гг.), оп. 474, спр. 159, арк. 38.</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135, оп. 474, спр. 159, арк. 51.</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135, оп. 474, спр. 170, арк. 3.</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135, оп. 474, спр. 170, арк. 5.</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135, оп. 474, спр. 170, арк. 52.</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135, оп. 474, спр. 170, арк. 17.</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Бахтурина А. Ю. Политика Российской Империи в Восточной Галиции в годы Первой мировой вой</w:t>
      </w:r>
      <w:r w:rsidR="006467AF">
        <w:rPr>
          <w:rFonts w:ascii="Times New Roman" w:hAnsi="Times New Roman"/>
          <w:sz w:val="20"/>
          <w:szCs w:val="20"/>
        </w:rPr>
        <w:softHyphen/>
      </w:r>
      <w:r w:rsidRPr="0019331A">
        <w:rPr>
          <w:rFonts w:ascii="Times New Roman" w:hAnsi="Times New Roman"/>
          <w:sz w:val="20"/>
          <w:szCs w:val="20"/>
        </w:rPr>
        <w:t xml:space="preserve">ны. Серия “Первая монография” / А. Ю. Бахтурина ; </w:t>
      </w:r>
      <w:r w:rsidRPr="0019331A">
        <w:rPr>
          <w:rFonts w:ascii="Times New Roman" w:hAnsi="Times New Roman"/>
          <w:sz w:val="20"/>
          <w:szCs w:val="20"/>
          <w:lang w:val="ru-RU"/>
        </w:rPr>
        <w:t>[</w:t>
      </w:r>
      <w:r w:rsidRPr="0019331A">
        <w:rPr>
          <w:rFonts w:ascii="Times New Roman" w:hAnsi="Times New Roman"/>
          <w:sz w:val="20"/>
          <w:szCs w:val="20"/>
        </w:rPr>
        <w:t>под ред. Г. А. Бордюгова</w:t>
      </w:r>
      <w:r w:rsidRPr="0019331A">
        <w:rPr>
          <w:rFonts w:ascii="Times New Roman" w:hAnsi="Times New Roman"/>
          <w:sz w:val="20"/>
          <w:szCs w:val="20"/>
          <w:lang w:val="ru-RU"/>
        </w:rPr>
        <w:t>]</w:t>
      </w:r>
      <w:r w:rsidRPr="0019331A">
        <w:rPr>
          <w:rFonts w:ascii="Times New Roman" w:hAnsi="Times New Roman"/>
          <w:sz w:val="20"/>
          <w:szCs w:val="20"/>
        </w:rPr>
        <w:t xml:space="preserve">. – М. : АЙРО-ХХ, 2000. – 264 с. </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 xml:space="preserve">Апарат управління Галичиною в складі Австро-Угорщини / </w:t>
      </w:r>
      <w:r w:rsidRPr="0019331A">
        <w:rPr>
          <w:rFonts w:ascii="Times New Roman" w:hAnsi="Times New Roman"/>
          <w:sz w:val="20"/>
          <w:szCs w:val="20"/>
          <w:lang w:val="ru-RU"/>
        </w:rPr>
        <w:t>[</w:t>
      </w:r>
      <w:r w:rsidRPr="0019331A">
        <w:rPr>
          <w:rFonts w:ascii="Times New Roman" w:hAnsi="Times New Roman"/>
          <w:sz w:val="20"/>
          <w:szCs w:val="20"/>
        </w:rPr>
        <w:t>Кульчицький В., Бойко І., Настасяк І., Мікула О.</w:t>
      </w:r>
      <w:r w:rsidRPr="0019331A">
        <w:rPr>
          <w:rFonts w:ascii="Times New Roman" w:hAnsi="Times New Roman"/>
          <w:sz w:val="20"/>
          <w:szCs w:val="20"/>
          <w:lang w:val="ru-RU"/>
        </w:rPr>
        <w:t>].</w:t>
      </w:r>
      <w:r w:rsidRPr="0019331A">
        <w:rPr>
          <w:rFonts w:ascii="Times New Roman" w:hAnsi="Times New Roman"/>
          <w:sz w:val="20"/>
          <w:szCs w:val="20"/>
        </w:rPr>
        <w:t xml:space="preserve"> – Львів : Тріада Плюс, 2002. – 82 с.</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Отчет временного военного генерал-губернатора Галиции по управлению краем за время с 1-го сен</w:t>
      </w:r>
      <w:r w:rsidR="006467AF">
        <w:rPr>
          <w:rFonts w:ascii="Times New Roman" w:hAnsi="Times New Roman"/>
          <w:sz w:val="20"/>
          <w:szCs w:val="20"/>
        </w:rPr>
        <w:softHyphen/>
      </w:r>
      <w:r w:rsidRPr="0019331A">
        <w:rPr>
          <w:rFonts w:ascii="Times New Roman" w:hAnsi="Times New Roman"/>
          <w:sz w:val="20"/>
          <w:szCs w:val="20"/>
        </w:rPr>
        <w:t>тя</w:t>
      </w:r>
      <w:r w:rsidR="006467AF">
        <w:rPr>
          <w:rFonts w:ascii="Times New Roman" w:hAnsi="Times New Roman"/>
          <w:sz w:val="20"/>
          <w:szCs w:val="20"/>
        </w:rPr>
        <w:softHyphen/>
      </w:r>
      <w:r w:rsidRPr="0019331A">
        <w:rPr>
          <w:rFonts w:ascii="Times New Roman" w:hAnsi="Times New Roman"/>
          <w:sz w:val="20"/>
          <w:szCs w:val="20"/>
        </w:rPr>
        <w:t>бря 1914 г. по 1 июля 1915 г. – К., 1916. – С. 18.</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Российский государственный военно-исторический архив, ф. 2005 Военно-политическое и граждан</w:t>
      </w:r>
      <w:r w:rsidR="006467AF">
        <w:rPr>
          <w:rFonts w:ascii="Times New Roman" w:hAnsi="Times New Roman"/>
          <w:sz w:val="20"/>
          <w:szCs w:val="20"/>
        </w:rPr>
        <w:softHyphen/>
      </w:r>
      <w:r w:rsidRPr="0019331A">
        <w:rPr>
          <w:rFonts w:ascii="Times New Roman" w:hAnsi="Times New Roman"/>
          <w:sz w:val="20"/>
          <w:szCs w:val="20"/>
        </w:rPr>
        <w:t>ское управление при верховном головнокомандующем. 1914–1918 гг., оп. 1, спр. 17, арк. 19–20.</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2005, оп. 1, спр. 17, арк. 19.</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Российский государственный исторический архив, ф. 1276 Совет министров. 1905–1917 гг., оп. 10, спр. 908, арк. 18.</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bookmarkStart w:id="3" w:name="__DdeLink__1379_1217932476"/>
      <w:bookmarkEnd w:id="3"/>
      <w:r w:rsidRPr="0019331A">
        <w:rPr>
          <w:rFonts w:ascii="Times New Roman" w:hAnsi="Times New Roman"/>
          <w:sz w:val="20"/>
          <w:szCs w:val="20"/>
        </w:rPr>
        <w:t>Там само, ф. 1276, оп. 10, спр. 908, арк. 19.</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1276, оп. 10, спр. 908, арк. 4.</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1276, оп. 10, спр. 908, арк. 1.</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1276, оп. 10, спр. 908, арк. 30.</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1276, оп. 10, спр. 908, арк 21.</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 xml:space="preserve">Там само, ф. 1276, оп. 10, спр. 908, арк. 30. </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Там само, ф. 1276, оп. 10, спр. 908, арк. 31.</w:t>
      </w:r>
    </w:p>
    <w:p w:rsidR="001E4B65" w:rsidRPr="0019331A" w:rsidRDefault="001E4B65" w:rsidP="00730248">
      <w:pPr>
        <w:pStyle w:val="afffffc"/>
        <w:numPr>
          <w:ilvl w:val="0"/>
          <w:numId w:val="30"/>
        </w:numPr>
        <w:suppressAutoHyphens/>
        <w:ind w:left="426" w:hanging="426"/>
        <w:jc w:val="both"/>
        <w:rPr>
          <w:rFonts w:ascii="Times New Roman" w:hAnsi="Times New Roman"/>
          <w:sz w:val="20"/>
          <w:szCs w:val="20"/>
        </w:rPr>
      </w:pPr>
      <w:r w:rsidRPr="0019331A">
        <w:rPr>
          <w:rFonts w:ascii="Times New Roman" w:hAnsi="Times New Roman"/>
          <w:sz w:val="20"/>
          <w:szCs w:val="20"/>
        </w:rPr>
        <w:t>Украинская жизнь. – 1914. – № 11–12. – С. 98–99.</w:t>
      </w:r>
    </w:p>
    <w:p w:rsidR="001E4B65" w:rsidRPr="0019331A" w:rsidRDefault="001E4B65" w:rsidP="00730248">
      <w:pPr>
        <w:pStyle w:val="afffffc"/>
        <w:numPr>
          <w:ilvl w:val="0"/>
          <w:numId w:val="30"/>
        </w:numPr>
        <w:suppressAutoHyphens/>
        <w:ind w:left="426" w:hanging="426"/>
        <w:jc w:val="both"/>
        <w:rPr>
          <w:rFonts w:ascii="Times New Roman" w:hAnsi="Times New Roman"/>
          <w:sz w:val="24"/>
          <w:szCs w:val="24"/>
        </w:rPr>
      </w:pPr>
      <w:r w:rsidRPr="0019331A">
        <w:rPr>
          <w:rFonts w:ascii="Times New Roman" w:hAnsi="Times New Roman"/>
          <w:sz w:val="20"/>
          <w:szCs w:val="20"/>
        </w:rPr>
        <w:t>Украинская жизнь. – 1915. – № 34. – С. 165–166.</w:t>
      </w:r>
    </w:p>
    <w:p w:rsidR="001E4B65" w:rsidRPr="0019331A" w:rsidRDefault="001E4B65" w:rsidP="001E4B65">
      <w:pPr>
        <w:pStyle w:val="affffff6"/>
        <w:tabs>
          <w:tab w:val="clear" w:pos="709"/>
        </w:tabs>
        <w:spacing w:after="0" w:line="240" w:lineRule="auto"/>
        <w:ind w:firstLine="709"/>
        <w:rPr>
          <w:rFonts w:ascii="Times New Roman" w:hAnsi="Times New Roman" w:cs="Times New Roman"/>
          <w:sz w:val="20"/>
          <w:szCs w:val="20"/>
        </w:rPr>
      </w:pPr>
    </w:p>
    <w:p w:rsidR="001E4B65" w:rsidRPr="0019331A" w:rsidRDefault="001E4B65" w:rsidP="001E4B65">
      <w:pPr>
        <w:pStyle w:val="afffffc"/>
        <w:suppressAutoHyphens/>
        <w:ind w:firstLine="709"/>
        <w:jc w:val="both"/>
        <w:rPr>
          <w:rFonts w:ascii="Times New Roman" w:hAnsi="Times New Roman"/>
          <w:sz w:val="20"/>
          <w:szCs w:val="20"/>
        </w:rPr>
      </w:pPr>
      <w:r w:rsidRPr="0019331A">
        <w:rPr>
          <w:rFonts w:ascii="Times New Roman" w:hAnsi="Times New Roman"/>
          <w:i/>
          <w:sz w:val="20"/>
          <w:szCs w:val="20"/>
        </w:rPr>
        <w:t>В статье освещается проблема судоустройства и судопроизводства в Галиции в 1914–1915 гг., когда данная территория находилась под оккупацией Русской империи. Исследовано попытки реорга</w:t>
      </w:r>
      <w:r w:rsidR="006467AF">
        <w:rPr>
          <w:rFonts w:ascii="Times New Roman" w:hAnsi="Times New Roman"/>
          <w:i/>
          <w:sz w:val="20"/>
          <w:szCs w:val="20"/>
        </w:rPr>
        <w:softHyphen/>
      </w:r>
      <w:r w:rsidRPr="0019331A">
        <w:rPr>
          <w:rFonts w:ascii="Times New Roman" w:hAnsi="Times New Roman"/>
          <w:i/>
          <w:sz w:val="20"/>
          <w:szCs w:val="20"/>
        </w:rPr>
        <w:t>ни</w:t>
      </w:r>
      <w:r w:rsidR="006467AF">
        <w:rPr>
          <w:rFonts w:ascii="Times New Roman" w:hAnsi="Times New Roman"/>
          <w:i/>
          <w:sz w:val="20"/>
          <w:szCs w:val="20"/>
        </w:rPr>
        <w:softHyphen/>
      </w:r>
      <w:r w:rsidRPr="0019331A">
        <w:rPr>
          <w:rFonts w:ascii="Times New Roman" w:hAnsi="Times New Roman"/>
          <w:i/>
          <w:sz w:val="20"/>
          <w:szCs w:val="20"/>
        </w:rPr>
        <w:t>за</w:t>
      </w:r>
      <w:r w:rsidR="006467AF">
        <w:rPr>
          <w:rFonts w:ascii="Times New Roman" w:hAnsi="Times New Roman"/>
          <w:i/>
          <w:sz w:val="20"/>
          <w:szCs w:val="20"/>
        </w:rPr>
        <w:softHyphen/>
      </w:r>
      <w:r w:rsidRPr="0019331A">
        <w:rPr>
          <w:rFonts w:ascii="Times New Roman" w:hAnsi="Times New Roman"/>
          <w:i/>
          <w:sz w:val="20"/>
          <w:szCs w:val="20"/>
        </w:rPr>
        <w:t>ции австрийской судебной системы на русский строй, охарактеризованы основные направления дея</w:t>
      </w:r>
      <w:r w:rsidR="006467AF">
        <w:rPr>
          <w:rFonts w:ascii="Times New Roman" w:hAnsi="Times New Roman"/>
          <w:i/>
          <w:sz w:val="20"/>
          <w:szCs w:val="20"/>
        </w:rPr>
        <w:softHyphen/>
      </w:r>
      <w:r w:rsidRPr="0019331A">
        <w:rPr>
          <w:rFonts w:ascii="Times New Roman" w:hAnsi="Times New Roman"/>
          <w:i/>
          <w:sz w:val="20"/>
          <w:szCs w:val="20"/>
        </w:rPr>
        <w:t>тель</w:t>
      </w:r>
      <w:r w:rsidR="006467AF">
        <w:rPr>
          <w:rFonts w:ascii="Times New Roman" w:hAnsi="Times New Roman"/>
          <w:i/>
          <w:sz w:val="20"/>
          <w:szCs w:val="20"/>
        </w:rPr>
        <w:softHyphen/>
      </w:r>
      <w:r w:rsidRPr="0019331A">
        <w:rPr>
          <w:rFonts w:ascii="Times New Roman" w:hAnsi="Times New Roman"/>
          <w:i/>
          <w:sz w:val="20"/>
          <w:szCs w:val="20"/>
        </w:rPr>
        <w:t xml:space="preserve">ности судопроизводства в Галиции в отмеченный период. </w:t>
      </w:r>
    </w:p>
    <w:p w:rsidR="001E4B65" w:rsidRPr="0019331A" w:rsidRDefault="001E4B65" w:rsidP="001E4B65">
      <w:pPr>
        <w:pStyle w:val="afffffc"/>
        <w:suppressAutoHyphens/>
        <w:ind w:firstLine="709"/>
        <w:jc w:val="both"/>
        <w:rPr>
          <w:rFonts w:ascii="Times New Roman" w:hAnsi="Times New Roman"/>
          <w:sz w:val="20"/>
          <w:szCs w:val="20"/>
        </w:rPr>
      </w:pPr>
      <w:r w:rsidRPr="0019331A">
        <w:rPr>
          <w:rFonts w:ascii="Times New Roman" w:hAnsi="Times New Roman"/>
          <w:b/>
          <w:i/>
          <w:sz w:val="20"/>
          <w:szCs w:val="20"/>
        </w:rPr>
        <w:t>Ключевые слова:</w:t>
      </w:r>
      <w:r w:rsidRPr="0019331A">
        <w:rPr>
          <w:rFonts w:ascii="Times New Roman" w:hAnsi="Times New Roman"/>
          <w:i/>
          <w:sz w:val="20"/>
          <w:szCs w:val="20"/>
        </w:rPr>
        <w:t xml:space="preserve"> судебная система, австрийское законодательство, русские чиновники, суд, москвофил</w:t>
      </w:r>
      <w:r w:rsidR="001909FB">
        <w:rPr>
          <w:rFonts w:ascii="Times New Roman" w:hAnsi="Times New Roman"/>
          <w:i/>
          <w:sz w:val="20"/>
          <w:szCs w:val="20"/>
          <w:lang w:val="ru-RU"/>
        </w:rPr>
        <w:t>ы</w:t>
      </w:r>
      <w:r w:rsidRPr="0019331A">
        <w:rPr>
          <w:rFonts w:ascii="Times New Roman" w:hAnsi="Times New Roman"/>
          <w:i/>
          <w:sz w:val="20"/>
          <w:szCs w:val="20"/>
        </w:rPr>
        <w:t>, русская администрация.</w:t>
      </w:r>
    </w:p>
    <w:p w:rsidR="001E4B65" w:rsidRPr="0019331A" w:rsidRDefault="001E4B65" w:rsidP="001E4B65">
      <w:pPr>
        <w:pStyle w:val="afffffc"/>
        <w:suppressAutoHyphens/>
        <w:ind w:firstLine="709"/>
        <w:jc w:val="both"/>
        <w:rPr>
          <w:rFonts w:ascii="Times New Roman" w:hAnsi="Times New Roman"/>
          <w:sz w:val="20"/>
          <w:szCs w:val="20"/>
        </w:rPr>
      </w:pPr>
    </w:p>
    <w:p w:rsidR="001E4B65" w:rsidRPr="0019331A" w:rsidRDefault="001E4B65" w:rsidP="001E4B65">
      <w:pPr>
        <w:pStyle w:val="afffffc"/>
        <w:suppressAutoHyphens/>
        <w:ind w:firstLine="709"/>
        <w:jc w:val="both"/>
        <w:rPr>
          <w:rFonts w:ascii="Times New Roman" w:hAnsi="Times New Roman"/>
          <w:sz w:val="20"/>
          <w:szCs w:val="20"/>
          <w:lang w:val="en-US"/>
        </w:rPr>
      </w:pPr>
      <w:r w:rsidRPr="0019331A">
        <w:rPr>
          <w:rFonts w:ascii="Times New Roman" w:hAnsi="Times New Roman"/>
          <w:i/>
          <w:sz w:val="20"/>
          <w:szCs w:val="20"/>
        </w:rPr>
        <w:t>In the article lights up the problem of the judicial mode and legal proceeding in Galychina in 1914–1915 rr., when this territory was under occupation of the Russian empire. Investigational attempts of reorganization of the austrian judicial system on the Russian line-up, basic directions of activity of the legal proceeding in Galychina in a noted period are described.</w:t>
      </w:r>
    </w:p>
    <w:p w:rsidR="001E4B65" w:rsidRPr="006467AF" w:rsidRDefault="001E4B65" w:rsidP="001E4B65">
      <w:pPr>
        <w:pStyle w:val="afffffc"/>
        <w:suppressAutoHyphens/>
        <w:ind w:firstLine="709"/>
        <w:jc w:val="both"/>
        <w:rPr>
          <w:rFonts w:ascii="Times New Roman" w:hAnsi="Times New Roman"/>
          <w:spacing w:val="-4"/>
          <w:sz w:val="20"/>
          <w:szCs w:val="20"/>
          <w:lang w:val="en-US"/>
        </w:rPr>
      </w:pPr>
      <w:r w:rsidRPr="006467AF">
        <w:rPr>
          <w:rFonts w:ascii="Times New Roman" w:hAnsi="Times New Roman"/>
          <w:b/>
          <w:i/>
          <w:spacing w:val="-4"/>
          <w:sz w:val="20"/>
          <w:szCs w:val="20"/>
        </w:rPr>
        <w:t>Keywords:</w:t>
      </w:r>
      <w:r w:rsidRPr="006467AF">
        <w:rPr>
          <w:rFonts w:ascii="Times New Roman" w:hAnsi="Times New Roman"/>
          <w:i/>
          <w:spacing w:val="-4"/>
          <w:sz w:val="20"/>
          <w:szCs w:val="20"/>
        </w:rPr>
        <w:t xml:space="preserve"> judicial system, austrian legislation, Russian officials, court, moskvofili, Russian administration.</w:t>
      </w:r>
    </w:p>
    <w:p w:rsidR="001E4B65" w:rsidRDefault="001E4B65" w:rsidP="001858DE">
      <w:pPr>
        <w:suppressAutoHyphens/>
        <w:autoSpaceDE w:val="0"/>
        <w:autoSpaceDN w:val="0"/>
        <w:adjustRightInd w:val="0"/>
        <w:jc w:val="both"/>
        <w:rPr>
          <w:b/>
          <w:caps/>
          <w:lang w:val="uk-UA"/>
        </w:rPr>
      </w:pPr>
    </w:p>
    <w:p w:rsidR="006467AF" w:rsidRDefault="006467AF" w:rsidP="001858DE">
      <w:pPr>
        <w:suppressAutoHyphens/>
        <w:autoSpaceDE w:val="0"/>
        <w:autoSpaceDN w:val="0"/>
        <w:adjustRightInd w:val="0"/>
        <w:jc w:val="both"/>
        <w:rPr>
          <w:b/>
          <w:caps/>
          <w:lang w:val="uk-UA"/>
        </w:rPr>
      </w:pPr>
    </w:p>
    <w:p w:rsidR="006C660F" w:rsidRDefault="006C660F" w:rsidP="001858DE">
      <w:pPr>
        <w:suppressAutoHyphens/>
        <w:autoSpaceDE w:val="0"/>
        <w:autoSpaceDN w:val="0"/>
        <w:adjustRightInd w:val="0"/>
        <w:jc w:val="both"/>
        <w:rPr>
          <w:b/>
          <w:caps/>
          <w:lang w:val="uk-UA"/>
        </w:rPr>
        <w:sectPr w:rsidR="006C660F" w:rsidSect="002E47FC">
          <w:headerReference w:type="default" r:id="rId99"/>
          <w:type w:val="continuous"/>
          <w:pgSz w:w="11907" w:h="16840" w:code="9"/>
          <w:pgMar w:top="1418" w:right="1418" w:bottom="1134" w:left="1418" w:header="964" w:footer="851" w:gutter="0"/>
          <w:cols w:space="720"/>
          <w:titlePg/>
          <w:docGrid w:linePitch="326"/>
        </w:sectPr>
      </w:pPr>
    </w:p>
    <w:p w:rsidR="006467AF" w:rsidRDefault="006467AF" w:rsidP="001858DE">
      <w:pPr>
        <w:suppressAutoHyphens/>
        <w:autoSpaceDE w:val="0"/>
        <w:autoSpaceDN w:val="0"/>
        <w:adjustRightInd w:val="0"/>
        <w:jc w:val="both"/>
        <w:rPr>
          <w:b/>
          <w:caps/>
          <w:lang w:val="uk-UA"/>
        </w:rPr>
      </w:pPr>
    </w:p>
    <w:p w:rsidR="001D2C1F" w:rsidRPr="001D2C1F" w:rsidRDefault="001D2C1F" w:rsidP="001D2C1F">
      <w:pPr>
        <w:tabs>
          <w:tab w:val="left" w:pos="300"/>
        </w:tabs>
        <w:suppressAutoHyphens/>
        <w:rPr>
          <w:b/>
          <w:i/>
          <w:lang w:val="uk-UA"/>
        </w:rPr>
      </w:pPr>
      <w:r w:rsidRPr="001D2C1F">
        <w:rPr>
          <w:b/>
          <w:lang w:val="uk-UA"/>
        </w:rPr>
        <w:t>УДК 94(430): 338.45 “1950/1960”</w:t>
      </w:r>
      <w:r w:rsidRPr="001D2C1F">
        <w:rPr>
          <w:b/>
          <w:lang w:val="uk-UA"/>
        </w:rPr>
        <w:tab/>
      </w:r>
    </w:p>
    <w:p w:rsidR="001D2C1F" w:rsidRPr="001D2C1F" w:rsidRDefault="001D2C1F" w:rsidP="001D2C1F">
      <w:pPr>
        <w:tabs>
          <w:tab w:val="left" w:pos="300"/>
        </w:tabs>
        <w:suppressAutoHyphens/>
        <w:rPr>
          <w:b/>
          <w:lang w:val="uk-UA"/>
        </w:rPr>
      </w:pPr>
      <w:r w:rsidRPr="001D2C1F">
        <w:rPr>
          <w:b/>
          <w:lang w:val="uk-UA"/>
        </w:rPr>
        <w:t>ББК 63.3 (4 Нім)</w:t>
      </w:r>
      <w:r w:rsidRPr="001D2C1F">
        <w:rPr>
          <w:b/>
          <w:i/>
          <w:lang w:val="uk-UA"/>
        </w:rPr>
        <w:t xml:space="preserve"> </w:t>
      </w:r>
      <w:r w:rsidRPr="001D2C1F">
        <w:rPr>
          <w:b/>
          <w:i/>
          <w:lang w:val="uk-UA"/>
        </w:rPr>
        <w:tab/>
      </w:r>
      <w:r w:rsidRPr="001D2C1F">
        <w:rPr>
          <w:b/>
          <w:i/>
          <w:lang w:val="uk-UA"/>
        </w:rPr>
        <w:tab/>
      </w:r>
      <w:r w:rsidRPr="001D2C1F">
        <w:rPr>
          <w:b/>
          <w:i/>
          <w:lang w:val="uk-UA"/>
        </w:rPr>
        <w:tab/>
      </w:r>
      <w:r w:rsidRPr="001D2C1F">
        <w:rPr>
          <w:b/>
          <w:i/>
          <w:lang w:val="uk-UA"/>
        </w:rPr>
        <w:tab/>
      </w:r>
      <w:r w:rsidRPr="001D2C1F">
        <w:rPr>
          <w:b/>
          <w:i/>
          <w:lang w:val="uk-UA"/>
        </w:rPr>
        <w:tab/>
      </w:r>
      <w:r w:rsidRPr="001D2C1F">
        <w:rPr>
          <w:b/>
          <w:i/>
          <w:lang w:val="uk-UA"/>
        </w:rPr>
        <w:tab/>
      </w:r>
      <w:r w:rsidRPr="001D2C1F">
        <w:rPr>
          <w:b/>
          <w:i/>
          <w:lang w:val="uk-UA"/>
        </w:rPr>
        <w:tab/>
      </w:r>
      <w:r w:rsidRPr="001D2C1F">
        <w:rPr>
          <w:b/>
          <w:i/>
          <w:lang w:val="uk-UA"/>
        </w:rPr>
        <w:tab/>
      </w:r>
      <w:r w:rsidRPr="001D2C1F">
        <w:rPr>
          <w:b/>
          <w:i/>
          <w:lang w:val="uk-UA"/>
        </w:rPr>
        <w:tab/>
        <w:t>Юрій Джус</w:t>
      </w:r>
    </w:p>
    <w:p w:rsidR="001D2C1F" w:rsidRPr="00636014" w:rsidRDefault="001D2C1F" w:rsidP="001D2C1F">
      <w:pPr>
        <w:pStyle w:val="af7"/>
        <w:tabs>
          <w:tab w:val="right" w:pos="9921"/>
        </w:tabs>
        <w:suppressAutoHyphens/>
        <w:rPr>
          <w:sz w:val="24"/>
          <w:szCs w:val="24"/>
        </w:rPr>
      </w:pPr>
    </w:p>
    <w:p w:rsidR="001D2C1F" w:rsidRPr="001D2C1F" w:rsidRDefault="001D2C1F" w:rsidP="001D2C1F">
      <w:pPr>
        <w:pStyle w:val="af7"/>
        <w:tabs>
          <w:tab w:val="right" w:pos="9921"/>
        </w:tabs>
        <w:suppressAutoHyphens/>
        <w:rPr>
          <w:b/>
          <w:sz w:val="24"/>
          <w:szCs w:val="24"/>
        </w:rPr>
      </w:pPr>
      <w:r w:rsidRPr="001D2C1F">
        <w:rPr>
          <w:b/>
          <w:sz w:val="24"/>
          <w:szCs w:val="24"/>
        </w:rPr>
        <w:t>ВІДНОВЛЕННЯ ВАЖКОЇ ПРОМИСЛОВОСТІ У ФРН: 1950–1960-ті РОКИ ХХ ст.</w:t>
      </w:r>
    </w:p>
    <w:p w:rsidR="001D2C1F" w:rsidRPr="001D2C1F" w:rsidRDefault="001D2C1F" w:rsidP="001D2C1F">
      <w:pPr>
        <w:tabs>
          <w:tab w:val="right" w:pos="9921"/>
        </w:tabs>
        <w:suppressAutoHyphens/>
        <w:ind w:firstLine="709"/>
        <w:jc w:val="both"/>
        <w:rPr>
          <w:lang w:val="uk-UA"/>
        </w:rPr>
      </w:pPr>
    </w:p>
    <w:p w:rsidR="001D2C1F" w:rsidRPr="007D6BF4" w:rsidRDefault="001D2C1F" w:rsidP="001D2C1F">
      <w:pPr>
        <w:tabs>
          <w:tab w:val="right" w:pos="9921"/>
        </w:tabs>
        <w:suppressAutoHyphens/>
        <w:ind w:firstLine="709"/>
        <w:jc w:val="both"/>
        <w:rPr>
          <w:i/>
          <w:spacing w:val="-4"/>
          <w:sz w:val="20"/>
          <w:szCs w:val="20"/>
        </w:rPr>
      </w:pPr>
      <w:r w:rsidRPr="007D6BF4">
        <w:rPr>
          <w:i/>
          <w:spacing w:val="-4"/>
          <w:sz w:val="20"/>
          <w:szCs w:val="20"/>
          <w:lang w:val="uk-UA"/>
        </w:rPr>
        <w:t>У статті розглядається процес відновлення важкої промисловос</w:t>
      </w:r>
      <w:r w:rsidRPr="007D6BF4">
        <w:rPr>
          <w:i/>
          <w:spacing w:val="-4"/>
          <w:sz w:val="20"/>
          <w:szCs w:val="20"/>
        </w:rPr>
        <w:t>ті Німеччини після Другої сві</w:t>
      </w:r>
      <w:r w:rsidR="007D6BF4" w:rsidRPr="007D6BF4">
        <w:rPr>
          <w:i/>
          <w:spacing w:val="-4"/>
          <w:sz w:val="20"/>
          <w:szCs w:val="20"/>
          <w:lang w:val="uk-UA"/>
        </w:rPr>
        <w:softHyphen/>
      </w:r>
      <w:r w:rsidRPr="007D6BF4">
        <w:rPr>
          <w:i/>
          <w:spacing w:val="-4"/>
          <w:sz w:val="20"/>
          <w:szCs w:val="20"/>
        </w:rPr>
        <w:t>то</w:t>
      </w:r>
      <w:r w:rsidR="007D6BF4" w:rsidRPr="007D6BF4">
        <w:rPr>
          <w:i/>
          <w:spacing w:val="-4"/>
          <w:sz w:val="20"/>
          <w:szCs w:val="20"/>
          <w:lang w:val="uk-UA"/>
        </w:rPr>
        <w:softHyphen/>
      </w:r>
      <w:r w:rsidRPr="007D6BF4">
        <w:rPr>
          <w:i/>
          <w:spacing w:val="-4"/>
          <w:sz w:val="20"/>
          <w:szCs w:val="20"/>
        </w:rPr>
        <w:t xml:space="preserve">вої війни. Увага </w:t>
      </w:r>
      <w:r w:rsidR="001909FB">
        <w:rPr>
          <w:i/>
          <w:spacing w:val="-4"/>
          <w:sz w:val="20"/>
          <w:szCs w:val="20"/>
          <w:lang w:val="uk-UA"/>
        </w:rPr>
        <w:t>приділя</w:t>
      </w:r>
      <w:r w:rsidRPr="007D6BF4">
        <w:rPr>
          <w:i/>
          <w:spacing w:val="-4"/>
          <w:sz w:val="20"/>
          <w:szCs w:val="20"/>
        </w:rPr>
        <w:t>ється таким аспектам проблеми, як політичні чинники підйому виробництва, тех</w:t>
      </w:r>
      <w:r w:rsidR="007D6BF4" w:rsidRPr="007D6BF4">
        <w:rPr>
          <w:i/>
          <w:spacing w:val="-4"/>
          <w:sz w:val="20"/>
          <w:szCs w:val="20"/>
          <w:lang w:val="uk-UA"/>
        </w:rPr>
        <w:softHyphen/>
      </w:r>
      <w:r w:rsidRPr="007D6BF4">
        <w:rPr>
          <w:i/>
          <w:spacing w:val="-4"/>
          <w:sz w:val="20"/>
          <w:szCs w:val="20"/>
        </w:rPr>
        <w:t>нологічна основа відновлення промисловості, зміни в структурі управління та функціонування під</w:t>
      </w:r>
      <w:r w:rsidR="007D6BF4" w:rsidRPr="007D6BF4">
        <w:rPr>
          <w:i/>
          <w:spacing w:val="-4"/>
          <w:sz w:val="20"/>
          <w:szCs w:val="20"/>
          <w:lang w:val="uk-UA"/>
        </w:rPr>
        <w:softHyphen/>
      </w:r>
      <w:r w:rsidRPr="007D6BF4">
        <w:rPr>
          <w:i/>
          <w:spacing w:val="-4"/>
          <w:sz w:val="20"/>
          <w:szCs w:val="20"/>
        </w:rPr>
        <w:t>при</w:t>
      </w:r>
      <w:r w:rsidR="007D6BF4" w:rsidRPr="007D6BF4">
        <w:rPr>
          <w:i/>
          <w:spacing w:val="-4"/>
          <w:sz w:val="20"/>
          <w:szCs w:val="20"/>
          <w:lang w:val="uk-UA"/>
        </w:rPr>
        <w:softHyphen/>
      </w:r>
      <w:r w:rsidRPr="007D6BF4">
        <w:rPr>
          <w:i/>
          <w:spacing w:val="-4"/>
          <w:sz w:val="20"/>
          <w:szCs w:val="20"/>
        </w:rPr>
        <w:t>ємств.</w:t>
      </w:r>
    </w:p>
    <w:p w:rsidR="001D2C1F" w:rsidRPr="00636014" w:rsidRDefault="001D2C1F" w:rsidP="001D2C1F">
      <w:pPr>
        <w:tabs>
          <w:tab w:val="right" w:pos="9921"/>
        </w:tabs>
        <w:suppressAutoHyphens/>
        <w:ind w:firstLine="709"/>
        <w:jc w:val="both"/>
        <w:rPr>
          <w:i/>
          <w:sz w:val="20"/>
          <w:szCs w:val="20"/>
        </w:rPr>
      </w:pPr>
      <w:r w:rsidRPr="00636014">
        <w:rPr>
          <w:b/>
          <w:i/>
          <w:sz w:val="20"/>
          <w:szCs w:val="20"/>
        </w:rPr>
        <w:t>Ключові слова:</w:t>
      </w:r>
      <w:r w:rsidRPr="00636014">
        <w:rPr>
          <w:i/>
          <w:sz w:val="20"/>
          <w:szCs w:val="20"/>
        </w:rPr>
        <w:t xml:space="preserve"> важка промисловість, патент, видобувна галузь, спільний ринок.</w:t>
      </w:r>
    </w:p>
    <w:p w:rsidR="001D2C1F" w:rsidRPr="00636014" w:rsidRDefault="001D2C1F" w:rsidP="001D2C1F">
      <w:pPr>
        <w:tabs>
          <w:tab w:val="right" w:pos="9921"/>
        </w:tabs>
        <w:suppressAutoHyphens/>
        <w:ind w:firstLine="709"/>
        <w:jc w:val="both"/>
      </w:pPr>
    </w:p>
    <w:p w:rsidR="001D2C1F" w:rsidRPr="00636014" w:rsidRDefault="0043778E" w:rsidP="001D2C1F">
      <w:pPr>
        <w:tabs>
          <w:tab w:val="right" w:pos="9921"/>
        </w:tabs>
        <w:suppressAutoHyphens/>
        <w:ind w:firstLine="709"/>
        <w:jc w:val="both"/>
      </w:pPr>
      <w:r>
        <w:rPr>
          <w:noProof/>
          <w:lang w:val="uk-UA" w:eastAsia="uk-UA"/>
        </w:rPr>
        <mc:AlternateContent>
          <mc:Choice Requires="wps">
            <w:drawing>
              <wp:anchor distT="0" distB="0" distL="114300" distR="114300" simplePos="0" relativeHeight="252034048" behindDoc="0" locked="0" layoutInCell="1" allowOverlap="1" wp14:anchorId="2EE762AA" wp14:editId="7DC0F11D">
                <wp:simplePos x="0" y="0"/>
                <wp:positionH relativeFrom="column">
                  <wp:posOffset>-83185</wp:posOffset>
                </wp:positionH>
                <wp:positionV relativeFrom="paragraph">
                  <wp:posOffset>930498</wp:posOffset>
                </wp:positionV>
                <wp:extent cx="2841625" cy="262255"/>
                <wp:effectExtent l="0" t="0" r="0" b="4445"/>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43778E">
                            <w:pPr>
                              <w:rPr>
                                <w:sz w:val="20"/>
                                <w:szCs w:val="20"/>
                                <w:lang w:val="uk-UA"/>
                              </w:rPr>
                            </w:pPr>
                            <w:r w:rsidRPr="001F0325">
                              <w:rPr>
                                <w:color w:val="000000"/>
                                <w:sz w:val="20"/>
                                <w:szCs w:val="20"/>
                              </w:rPr>
                              <w:t xml:space="preserve">© </w:t>
                            </w:r>
                            <w:r>
                              <w:rPr>
                                <w:bCs/>
                                <w:sz w:val="20"/>
                                <w:szCs w:val="20"/>
                                <w:lang w:val="uk-UA"/>
                              </w:rPr>
                              <w:t>Джус Ю.</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43778E">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 o:spid="_x0000_s1064" type="#_x0000_t202" style="position:absolute;left:0;text-align:left;margin-left:-6.55pt;margin-top:73.25pt;width:223.75pt;height:20.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" stroked="f">
                <v:textbox>
                  <w:txbxContent>
                    <w:p w:rsidR="00740EAA" w:rsidRPr="007412B0" w:rsidRDefault="00740EAA" w:rsidP="0043778E">
                      <w:pPr>
                        <w:rPr>
                          <w:sz w:val="20"/>
                          <w:szCs w:val="20"/>
                          <w:lang w:val="uk-UA"/>
                        </w:rPr>
                      </w:pPr>
                      <w:r w:rsidRPr="001F0325">
                        <w:rPr>
                          <w:color w:val="000000"/>
                          <w:sz w:val="20"/>
                          <w:szCs w:val="20"/>
                        </w:rPr>
                        <w:t xml:space="preserve">© </w:t>
                      </w:r>
                      <w:r>
                        <w:rPr>
                          <w:bCs/>
                          <w:sz w:val="20"/>
                          <w:szCs w:val="20"/>
                          <w:lang w:val="uk-UA"/>
                        </w:rPr>
                        <w:t>Джус Ю.</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43778E">
                      <w:pPr>
                        <w:rPr>
                          <w:rFonts w:ascii="Calibri" w:hAnsi="Calibri"/>
                        </w:rPr>
                      </w:pPr>
                    </w:p>
                  </w:txbxContent>
                </v:textbox>
              </v:shape>
            </w:pict>
          </mc:Fallback>
        </mc:AlternateContent>
      </w:r>
      <w:r w:rsidR="001D2C1F" w:rsidRPr="00636014">
        <w:t>Проблема “економічного дива” у ФРН привертала увагу багатьох дослідників. Про</w:t>
      </w:r>
      <w:r w:rsidR="001909FB">
        <w:rPr>
          <w:lang w:val="uk-UA"/>
        </w:rPr>
        <w:softHyphen/>
      </w:r>
      <w:r w:rsidR="001D2C1F" w:rsidRPr="00636014">
        <w:t xml:space="preserve">те їхні праці </w:t>
      </w:r>
      <w:r w:rsidR="001909FB">
        <w:rPr>
          <w:lang w:val="uk-UA"/>
        </w:rPr>
        <w:t>зде</w:t>
      </w:r>
      <w:r w:rsidR="001D2C1F" w:rsidRPr="00636014">
        <w:t>більшо</w:t>
      </w:r>
      <w:r w:rsidR="001909FB">
        <w:rPr>
          <w:lang w:val="uk-UA"/>
        </w:rPr>
        <w:t>го</w:t>
      </w:r>
      <w:r w:rsidR="001D2C1F" w:rsidRPr="00636014">
        <w:t xml:space="preserve"> присвячуються не самому процесу змін у плані техноло</w:t>
      </w:r>
      <w:r w:rsidR="007D6BF4">
        <w:rPr>
          <w:lang w:val="uk-UA"/>
        </w:rPr>
        <w:softHyphen/>
      </w:r>
      <w:r w:rsidR="001D2C1F" w:rsidRPr="00636014">
        <w:t>гіч</w:t>
      </w:r>
      <w:r w:rsidR="001909FB">
        <w:rPr>
          <w:lang w:val="uk-UA"/>
        </w:rPr>
        <w:softHyphen/>
      </w:r>
      <w:r w:rsidR="007D6BF4">
        <w:rPr>
          <w:lang w:val="uk-UA"/>
        </w:rPr>
        <w:softHyphen/>
      </w:r>
      <w:r w:rsidR="001D2C1F" w:rsidRPr="00636014">
        <w:t>но</w:t>
      </w:r>
      <w:r w:rsidR="007D6BF4">
        <w:rPr>
          <w:lang w:val="uk-UA"/>
        </w:rPr>
        <w:softHyphen/>
      </w:r>
      <w:r w:rsidR="001D2C1F" w:rsidRPr="00636014">
        <w:t>го забезпечення, а передусім економічним і політичним проблемам. Великий ма</w:t>
      </w:r>
      <w:r w:rsidR="001909FB">
        <w:rPr>
          <w:lang w:val="uk-UA"/>
        </w:rPr>
        <w:softHyphen/>
      </w:r>
      <w:r w:rsidR="001D2C1F" w:rsidRPr="00636014">
        <w:t>сив лі</w:t>
      </w:r>
      <w:r w:rsidR="007D6BF4">
        <w:rPr>
          <w:lang w:val="uk-UA"/>
        </w:rPr>
        <w:softHyphen/>
      </w:r>
      <w:r w:rsidR="001D2C1F" w:rsidRPr="00636014">
        <w:t>тератури присвячено також персоналіям, які створювали передумови для інно</w:t>
      </w:r>
      <w:r w:rsidR="007D6BF4">
        <w:rPr>
          <w:lang w:val="uk-UA"/>
        </w:rPr>
        <w:softHyphen/>
      </w:r>
      <w:r w:rsidR="001D2C1F" w:rsidRPr="00636014">
        <w:t>ва</w:t>
      </w:r>
      <w:r w:rsidR="007D6BF4">
        <w:rPr>
          <w:lang w:val="uk-UA"/>
        </w:rPr>
        <w:softHyphen/>
      </w:r>
      <w:r w:rsidR="001D2C1F" w:rsidRPr="00636014">
        <w:t>цій</w:t>
      </w:r>
      <w:r w:rsidR="007D6BF4">
        <w:rPr>
          <w:lang w:val="uk-UA"/>
        </w:rPr>
        <w:softHyphen/>
      </w:r>
      <w:r w:rsidR="001D2C1F" w:rsidRPr="00636014">
        <w:t>но</w:t>
      </w:r>
      <w:r w:rsidR="007D6BF4">
        <w:rPr>
          <w:lang w:val="uk-UA"/>
        </w:rPr>
        <w:softHyphen/>
      </w:r>
      <w:r w:rsidR="001D2C1F" w:rsidRPr="00636014">
        <w:t xml:space="preserve">го розвитку країни. Зокрема, ідеться про Конрада Аденауера та Людвіга Ерхарда. </w:t>
      </w:r>
    </w:p>
    <w:p w:rsidR="001D2C1F" w:rsidRPr="00636014" w:rsidRDefault="001D2C1F" w:rsidP="001D2C1F">
      <w:pPr>
        <w:tabs>
          <w:tab w:val="right" w:pos="9921"/>
        </w:tabs>
        <w:suppressAutoHyphens/>
        <w:ind w:firstLine="709"/>
        <w:jc w:val="both"/>
      </w:pPr>
      <w:r w:rsidRPr="00636014">
        <w:lastRenderedPageBreak/>
        <w:t>Технічні нововведення, у загальних рисах, часто розглядаються в працях еко</w:t>
      </w:r>
      <w:r w:rsidR="007D6BF4">
        <w:rPr>
          <w:lang w:val="uk-UA"/>
        </w:rPr>
        <w:softHyphen/>
      </w:r>
      <w:r w:rsidRPr="00636014">
        <w:t>но</w:t>
      </w:r>
      <w:r w:rsidR="007D6BF4">
        <w:rPr>
          <w:lang w:val="uk-UA"/>
        </w:rPr>
        <w:softHyphen/>
      </w:r>
      <w:r w:rsidRPr="00636014">
        <w:t>мі</w:t>
      </w:r>
      <w:r w:rsidR="007D6BF4">
        <w:rPr>
          <w:lang w:val="uk-UA"/>
        </w:rPr>
        <w:softHyphen/>
      </w:r>
      <w:r w:rsidRPr="00636014">
        <w:t>стів [2; 5]. Основними джерелами для науковців у радянський період виступали ста</w:t>
      </w:r>
      <w:r w:rsidR="007D6BF4">
        <w:rPr>
          <w:lang w:val="uk-UA"/>
        </w:rPr>
        <w:softHyphen/>
      </w:r>
      <w:r w:rsidRPr="00636014">
        <w:t>ти</w:t>
      </w:r>
      <w:r w:rsidR="007D6BF4">
        <w:rPr>
          <w:lang w:val="uk-UA"/>
        </w:rPr>
        <w:softHyphen/>
      </w:r>
      <w:r w:rsidRPr="00636014">
        <w:t>стичні дані (у т. ч. статистичні щорічники ФРН [10]), які попри значний обсяг інфор</w:t>
      </w:r>
      <w:r w:rsidR="007D6BF4">
        <w:rPr>
          <w:lang w:val="uk-UA"/>
        </w:rPr>
        <w:softHyphen/>
      </w:r>
      <w:r w:rsidRPr="00636014">
        <w:t>ма</w:t>
      </w:r>
      <w:r w:rsidR="007D6BF4">
        <w:rPr>
          <w:lang w:val="uk-UA"/>
        </w:rPr>
        <w:softHyphen/>
      </w:r>
      <w:r w:rsidRPr="00636014">
        <w:t xml:space="preserve">ції не дають конкретних знань про окремі галузі виробництва. </w:t>
      </w:r>
    </w:p>
    <w:p w:rsidR="001D2C1F" w:rsidRPr="00636014" w:rsidRDefault="001D2C1F" w:rsidP="001D2C1F">
      <w:pPr>
        <w:tabs>
          <w:tab w:val="right" w:pos="9921"/>
        </w:tabs>
        <w:suppressAutoHyphens/>
        <w:ind w:firstLine="709"/>
        <w:jc w:val="both"/>
      </w:pPr>
      <w:r w:rsidRPr="00636014">
        <w:t>Сьогодні стали доступними додаткові дані, зокрема, щодо патентів, у тому числі списки патентів за тематикою (наприклад, патенти з обчислювальної техніки, які зі</w:t>
      </w:r>
      <w:r w:rsidR="007D6BF4">
        <w:rPr>
          <w:lang w:val="uk-UA"/>
        </w:rPr>
        <w:softHyphen/>
      </w:r>
      <w:r w:rsidRPr="00636014">
        <w:t>бра</w:t>
      </w:r>
      <w:r w:rsidR="007D6BF4">
        <w:rPr>
          <w:lang w:val="uk-UA"/>
        </w:rPr>
        <w:softHyphen/>
      </w:r>
      <w:r w:rsidRPr="00636014">
        <w:t>ні для ознайомлення на відповідних сайтах [9] чи у виданнях), а також історії окремих ком</w:t>
      </w:r>
      <w:r w:rsidR="007D6BF4">
        <w:rPr>
          <w:lang w:val="uk-UA"/>
        </w:rPr>
        <w:softHyphen/>
      </w:r>
      <w:r w:rsidRPr="00636014">
        <w:t>паній (особливо автомобільних концернів). Саме такі джерела дозволяють відтво</w:t>
      </w:r>
      <w:r w:rsidR="007D6BF4">
        <w:rPr>
          <w:lang w:val="uk-UA"/>
        </w:rPr>
        <w:softHyphen/>
      </w:r>
      <w:r w:rsidRPr="00636014">
        <w:t>ри</w:t>
      </w:r>
      <w:r w:rsidR="007D6BF4">
        <w:rPr>
          <w:lang w:val="uk-UA"/>
        </w:rPr>
        <w:softHyphen/>
      </w:r>
      <w:r w:rsidRPr="00636014">
        <w:t>ти картину технічного переоснащення німецької економіки. Також нині дещо змі</w:t>
      </w:r>
      <w:r w:rsidR="007D6BF4">
        <w:rPr>
          <w:lang w:val="uk-UA"/>
        </w:rPr>
        <w:softHyphen/>
      </w:r>
      <w:r w:rsidRPr="00636014">
        <w:t>ни</w:t>
      </w:r>
      <w:r w:rsidR="007D6BF4">
        <w:rPr>
          <w:lang w:val="uk-UA"/>
        </w:rPr>
        <w:softHyphen/>
      </w:r>
      <w:r w:rsidRPr="00636014">
        <w:t>ли</w:t>
      </w:r>
      <w:r w:rsidR="007D6BF4">
        <w:rPr>
          <w:lang w:val="uk-UA"/>
        </w:rPr>
        <w:softHyphen/>
      </w:r>
      <w:r w:rsidRPr="00636014">
        <w:t>ся підходи до вивчення періоду економічного піднесення у ФРН. У сучасній історіо</w:t>
      </w:r>
      <w:r w:rsidR="007D6BF4">
        <w:rPr>
          <w:lang w:val="uk-UA"/>
        </w:rPr>
        <w:softHyphen/>
      </w:r>
      <w:r w:rsidRPr="00636014">
        <w:t>гра</w:t>
      </w:r>
      <w:r w:rsidR="007D6BF4">
        <w:rPr>
          <w:lang w:val="uk-UA"/>
        </w:rPr>
        <w:softHyphen/>
      </w:r>
      <w:r w:rsidRPr="00636014">
        <w:t>фії увага звертається не лише на економічні показники, а й на зміни в структурі ви</w:t>
      </w:r>
      <w:r w:rsidR="007D6BF4">
        <w:rPr>
          <w:lang w:val="uk-UA"/>
        </w:rPr>
        <w:softHyphen/>
      </w:r>
      <w:r w:rsidRPr="00636014">
        <w:t>роб</w:t>
      </w:r>
      <w:r w:rsidR="007D6BF4">
        <w:rPr>
          <w:lang w:val="uk-UA"/>
        </w:rPr>
        <w:softHyphen/>
      </w:r>
      <w:r w:rsidRPr="00636014">
        <w:t>ництва й управління підприємствами (наприклад, праця А.Ю.Ватліна [1]). Українська істо</w:t>
      </w:r>
      <w:r w:rsidR="007D6BF4">
        <w:rPr>
          <w:lang w:val="uk-UA"/>
        </w:rPr>
        <w:softHyphen/>
      </w:r>
      <w:r w:rsidRPr="00636014">
        <w:t>ріографія в цьому плані представлена окремими статтями [6] чи узагальнюючими пра</w:t>
      </w:r>
      <w:r w:rsidR="007D6BF4">
        <w:rPr>
          <w:lang w:val="uk-UA"/>
        </w:rPr>
        <w:softHyphen/>
      </w:r>
      <w:r w:rsidRPr="00636014">
        <w:t>цями, які опираються, в основному, на напрацювання радянського періоду [3], а то</w:t>
      </w:r>
      <w:r w:rsidR="007D6BF4">
        <w:rPr>
          <w:lang w:val="uk-UA"/>
        </w:rPr>
        <w:softHyphen/>
      </w:r>
      <w:r w:rsidRPr="00636014">
        <w:t>му потребує доповнення новими дослідженнями. Таким чином, з метою поглиблення ви</w:t>
      </w:r>
      <w:r w:rsidR="007D6BF4">
        <w:rPr>
          <w:lang w:val="uk-UA"/>
        </w:rPr>
        <w:softHyphen/>
      </w:r>
      <w:r w:rsidRPr="00636014">
        <w:t>вчення різних проблем історії “економічного дива” у Німеччині, завдання статті по</w:t>
      </w:r>
      <w:r w:rsidR="007D6BF4">
        <w:rPr>
          <w:lang w:val="uk-UA"/>
        </w:rPr>
        <w:softHyphen/>
      </w:r>
      <w:r w:rsidRPr="00636014">
        <w:t>ля</w:t>
      </w:r>
      <w:r w:rsidR="007D6BF4">
        <w:rPr>
          <w:lang w:val="uk-UA"/>
        </w:rPr>
        <w:softHyphen/>
      </w:r>
      <w:r w:rsidRPr="00636014">
        <w:t>гає у висвітленні такого аспекту економічного підйому, як розвиток важкої проми</w:t>
      </w:r>
      <w:r w:rsidR="007D6BF4">
        <w:rPr>
          <w:lang w:val="uk-UA"/>
        </w:rPr>
        <w:softHyphen/>
      </w:r>
      <w:r w:rsidRPr="00636014">
        <w:t>сло</w:t>
      </w:r>
      <w:r w:rsidR="007D6BF4">
        <w:rPr>
          <w:lang w:val="uk-UA"/>
        </w:rPr>
        <w:softHyphen/>
      </w:r>
      <w:r w:rsidRPr="00636014">
        <w:t>вості після закінчення Другої світової війни.</w:t>
      </w:r>
    </w:p>
    <w:p w:rsidR="001D2C1F" w:rsidRPr="00636014" w:rsidRDefault="001D2C1F" w:rsidP="001D2C1F">
      <w:pPr>
        <w:tabs>
          <w:tab w:val="right" w:pos="9921"/>
        </w:tabs>
        <w:suppressAutoHyphens/>
        <w:ind w:firstLine="709"/>
        <w:jc w:val="both"/>
      </w:pPr>
      <w:r w:rsidRPr="00636014">
        <w:t>Після фінансової реформи 1948 року внутрішній ринок ФРН швидко почав від</w:t>
      </w:r>
      <w:r w:rsidR="007D6BF4">
        <w:rPr>
          <w:lang w:val="uk-UA"/>
        </w:rPr>
        <w:softHyphen/>
      </w:r>
      <w:r w:rsidRPr="00636014">
        <w:t>новлюватися, що пожвавило виробництво товарів широкого вжитку. Розвиток дрібних підприємств сприяв швидкому наповненню товарами, проте не міг забезпечити швид</w:t>
      </w:r>
      <w:r w:rsidR="007D6BF4">
        <w:rPr>
          <w:lang w:val="uk-UA"/>
        </w:rPr>
        <w:softHyphen/>
      </w:r>
      <w:r w:rsidRPr="00636014">
        <w:t>ко</w:t>
      </w:r>
      <w:r w:rsidR="007D6BF4">
        <w:rPr>
          <w:lang w:val="uk-UA"/>
        </w:rPr>
        <w:softHyphen/>
      </w:r>
      <w:r w:rsidRPr="00636014">
        <w:t>го економічного піднесення. Потрібна була промисловість, орієнтована на експорт, яка могла забезпечити швидкий притік капіталу. До створення сильної експортної про</w:t>
      </w:r>
      <w:r w:rsidR="007D6BF4">
        <w:rPr>
          <w:lang w:val="uk-UA"/>
        </w:rPr>
        <w:softHyphen/>
      </w:r>
      <w:r w:rsidRPr="00636014">
        <w:t>ми</w:t>
      </w:r>
      <w:r w:rsidR="007D6BF4">
        <w:rPr>
          <w:lang w:val="uk-UA"/>
        </w:rPr>
        <w:softHyphen/>
      </w:r>
      <w:r w:rsidRPr="00636014">
        <w:t>словості спонукала ситуація на зовнішніх ринках Європи, яка потребувала ресурсів для відбудови. Зокрема, це стосувалося чорної металургії [5, с.75].</w:t>
      </w:r>
    </w:p>
    <w:p w:rsidR="001D2C1F" w:rsidRPr="00636014" w:rsidRDefault="001D2C1F" w:rsidP="007D6BF4">
      <w:pPr>
        <w:suppressAutoHyphens/>
        <w:ind w:firstLine="709"/>
        <w:jc w:val="both"/>
      </w:pPr>
      <w:r w:rsidRPr="00636014">
        <w:t>Основою швидкого зростання фінансової спроможності Німеччини в 50-х роках стала важка промисловість, зокрема, видобувна галузь. Після війни головним завдан</w:t>
      </w:r>
      <w:r w:rsidR="007D6BF4">
        <w:rPr>
          <w:lang w:val="uk-UA"/>
        </w:rPr>
        <w:softHyphen/>
      </w:r>
      <w:r w:rsidRPr="00636014">
        <w:t>ням як для республіки, так і для інших країн Європи було відновлення інфраструктури. Це потребувало значних ресурсів, що створювало великий попит на сировину. Також слід відмітити, що важка промисловість Західної частини Німеччини менше по</w:t>
      </w:r>
      <w:r w:rsidR="007D6BF4">
        <w:rPr>
          <w:lang w:val="uk-UA"/>
        </w:rPr>
        <w:softHyphen/>
      </w:r>
      <w:r w:rsidRPr="00636014">
        <w:t>страж</w:t>
      </w:r>
      <w:r w:rsidR="007D6BF4">
        <w:rPr>
          <w:lang w:val="uk-UA"/>
        </w:rPr>
        <w:softHyphen/>
      </w:r>
      <w:r w:rsidRPr="00636014">
        <w:t>да</w:t>
      </w:r>
      <w:r w:rsidR="007D6BF4">
        <w:rPr>
          <w:lang w:val="uk-UA"/>
        </w:rPr>
        <w:softHyphen/>
      </w:r>
      <w:r w:rsidRPr="00636014">
        <w:t>ла від бомбових ударів (переважно були виведені з ладу електростанції, які забезпе</w:t>
      </w:r>
      <w:r w:rsidR="007D6BF4">
        <w:rPr>
          <w:lang w:val="uk-UA"/>
        </w:rPr>
        <w:softHyphen/>
      </w:r>
      <w:r w:rsidRPr="00636014">
        <w:t>чу</w:t>
      </w:r>
      <w:r w:rsidR="007D6BF4">
        <w:rPr>
          <w:lang w:val="uk-UA"/>
        </w:rPr>
        <w:softHyphen/>
      </w:r>
      <w:r w:rsidRPr="00636014">
        <w:t>ва</w:t>
      </w:r>
      <w:r w:rsidR="007D6BF4">
        <w:rPr>
          <w:lang w:val="uk-UA"/>
        </w:rPr>
        <w:softHyphen/>
      </w:r>
      <w:r w:rsidRPr="00636014">
        <w:t>ли заводи), так і від політики на окупованих територіях з боку країн-переможців. Ва</w:t>
      </w:r>
      <w:r w:rsidR="007D6BF4">
        <w:rPr>
          <w:lang w:val="uk-UA"/>
        </w:rPr>
        <w:softHyphen/>
      </w:r>
      <w:r w:rsidRPr="00636014">
        <w:t>жли</w:t>
      </w:r>
      <w:r w:rsidR="007D6BF4">
        <w:rPr>
          <w:lang w:val="uk-UA"/>
        </w:rPr>
        <w:softHyphen/>
      </w:r>
      <w:r w:rsidRPr="00636014">
        <w:t>вою умовою швидкого відновлення стала також приналежність деяких компаній до світових концернів, які змогли швидко відновити роботу своїх підприємств.</w:t>
      </w:r>
    </w:p>
    <w:p w:rsidR="001D2C1F" w:rsidRPr="007D6BF4" w:rsidRDefault="001D2C1F" w:rsidP="007D6BF4">
      <w:pPr>
        <w:suppressAutoHyphens/>
        <w:ind w:firstLine="709"/>
        <w:jc w:val="both"/>
        <w:rPr>
          <w:spacing w:val="-4"/>
        </w:rPr>
      </w:pPr>
      <w:r w:rsidRPr="007D6BF4">
        <w:rPr>
          <w:spacing w:val="-4"/>
        </w:rPr>
        <w:t>Басейни Руру та Саару давали велику частину прибутків, які були основним дже</w:t>
      </w:r>
      <w:r w:rsidR="007D6BF4" w:rsidRPr="007D6BF4">
        <w:rPr>
          <w:spacing w:val="-4"/>
          <w:lang w:val="uk-UA"/>
        </w:rPr>
        <w:softHyphen/>
      </w:r>
      <w:r w:rsidRPr="007D6BF4">
        <w:rPr>
          <w:spacing w:val="-4"/>
        </w:rPr>
        <w:t>релом надходжень у держбюджет до середини 50-х років. Створення єдиного ринку на про</w:t>
      </w:r>
      <w:r w:rsidR="007D6BF4">
        <w:rPr>
          <w:spacing w:val="-4"/>
          <w:lang w:val="uk-UA"/>
        </w:rPr>
        <w:softHyphen/>
      </w:r>
      <w:r w:rsidRPr="007D6BF4">
        <w:rPr>
          <w:spacing w:val="-4"/>
        </w:rPr>
        <w:t>сторі Європи сприяло швидкому зростанню видобувної галузі. Після вирішення пев</w:t>
      </w:r>
      <w:r w:rsidR="007D6BF4" w:rsidRPr="007D6BF4">
        <w:rPr>
          <w:spacing w:val="-4"/>
          <w:lang w:val="uk-UA"/>
        </w:rPr>
        <w:softHyphen/>
      </w:r>
      <w:r w:rsidRPr="007D6BF4">
        <w:rPr>
          <w:spacing w:val="-4"/>
        </w:rPr>
        <w:t>них по</w:t>
      </w:r>
      <w:r w:rsidR="007D6BF4">
        <w:rPr>
          <w:spacing w:val="-4"/>
          <w:lang w:val="uk-UA"/>
        </w:rPr>
        <w:softHyphen/>
      </w:r>
      <w:r w:rsidRPr="007D6BF4">
        <w:rPr>
          <w:spacing w:val="-4"/>
        </w:rPr>
        <w:t>літичних проблем, зокрема у відносинах з Францією, Німеччина отримала кон</w:t>
      </w:r>
      <w:r w:rsidR="007D6BF4" w:rsidRPr="007D6BF4">
        <w:rPr>
          <w:spacing w:val="-4"/>
          <w:lang w:val="uk-UA"/>
        </w:rPr>
        <w:softHyphen/>
      </w:r>
      <w:r w:rsidRPr="007D6BF4">
        <w:rPr>
          <w:spacing w:val="-4"/>
        </w:rPr>
        <w:t>троль над Саарською областю, а разом із цим стала лідером на вугільному ринку Єв</w:t>
      </w:r>
      <w:r w:rsidR="007D6BF4" w:rsidRPr="007D6BF4">
        <w:rPr>
          <w:spacing w:val="-4"/>
          <w:lang w:val="uk-UA"/>
        </w:rPr>
        <w:softHyphen/>
      </w:r>
      <w:r w:rsidRPr="007D6BF4">
        <w:rPr>
          <w:spacing w:val="-4"/>
        </w:rPr>
        <w:t>ро</w:t>
      </w:r>
      <w:r w:rsidR="007D6BF4" w:rsidRPr="007D6BF4">
        <w:rPr>
          <w:spacing w:val="-4"/>
          <w:lang w:val="uk-UA"/>
        </w:rPr>
        <w:softHyphen/>
      </w:r>
      <w:r w:rsidRPr="007D6BF4">
        <w:rPr>
          <w:spacing w:val="-4"/>
        </w:rPr>
        <w:t>пи. Єдиним кон</w:t>
      </w:r>
      <w:r w:rsidR="007D6BF4">
        <w:rPr>
          <w:spacing w:val="-4"/>
          <w:lang w:val="uk-UA"/>
        </w:rPr>
        <w:softHyphen/>
      </w:r>
      <w:r w:rsidRPr="007D6BF4">
        <w:rPr>
          <w:spacing w:val="-4"/>
        </w:rPr>
        <w:t>курентом залишалася Британія, яка з підписанням угоди про спіль</w:t>
      </w:r>
      <w:r w:rsidR="007D6BF4" w:rsidRPr="007D6BF4">
        <w:rPr>
          <w:spacing w:val="-4"/>
          <w:lang w:val="uk-UA"/>
        </w:rPr>
        <w:softHyphen/>
      </w:r>
      <w:r w:rsidRPr="007D6BF4">
        <w:rPr>
          <w:spacing w:val="-4"/>
        </w:rPr>
        <w:t>ний ринок для ву</w:t>
      </w:r>
      <w:r w:rsidR="007D6BF4">
        <w:rPr>
          <w:spacing w:val="-4"/>
          <w:lang w:val="uk-UA"/>
        </w:rPr>
        <w:softHyphen/>
      </w:r>
      <w:r w:rsidRPr="007D6BF4">
        <w:rPr>
          <w:spacing w:val="-4"/>
        </w:rPr>
        <w:t>гілля й сталі (1951) не могла конкурувати з німецькими й фран</w:t>
      </w:r>
      <w:r w:rsidR="007D6BF4" w:rsidRPr="007D6BF4">
        <w:rPr>
          <w:spacing w:val="-4"/>
          <w:lang w:val="uk-UA"/>
        </w:rPr>
        <w:softHyphen/>
      </w:r>
      <w:r w:rsidRPr="007D6BF4">
        <w:rPr>
          <w:spacing w:val="-4"/>
        </w:rPr>
        <w:t>цузь</w:t>
      </w:r>
      <w:r w:rsidR="007D6BF4" w:rsidRPr="007D6BF4">
        <w:rPr>
          <w:spacing w:val="-4"/>
          <w:lang w:val="uk-UA"/>
        </w:rPr>
        <w:softHyphen/>
      </w:r>
      <w:r w:rsidRPr="007D6BF4">
        <w:rPr>
          <w:spacing w:val="-4"/>
        </w:rPr>
        <w:t>ки</w:t>
      </w:r>
      <w:r w:rsidR="007D6BF4" w:rsidRPr="007D6BF4">
        <w:rPr>
          <w:spacing w:val="-4"/>
          <w:lang w:val="uk-UA"/>
        </w:rPr>
        <w:softHyphen/>
      </w:r>
      <w:r w:rsidRPr="007D6BF4">
        <w:rPr>
          <w:spacing w:val="-4"/>
        </w:rPr>
        <w:t xml:space="preserve">ми компаніями. </w:t>
      </w:r>
    </w:p>
    <w:p w:rsidR="001D2C1F" w:rsidRPr="00636014" w:rsidRDefault="001D2C1F" w:rsidP="007D6BF4">
      <w:pPr>
        <w:suppressAutoHyphens/>
        <w:ind w:firstLine="709"/>
        <w:jc w:val="both"/>
      </w:pPr>
      <w:r w:rsidRPr="00636014">
        <w:t>Із середини 50-х почали відновлюватися ті галузі, які були пов’язані з видо</w:t>
      </w:r>
      <w:r w:rsidR="007D6BF4">
        <w:rPr>
          <w:lang w:val="uk-UA"/>
        </w:rPr>
        <w:softHyphen/>
      </w:r>
      <w:r w:rsidRPr="00636014">
        <w:t>був</w:t>
      </w:r>
      <w:r w:rsidR="007D6BF4">
        <w:rPr>
          <w:lang w:val="uk-UA"/>
        </w:rPr>
        <w:softHyphen/>
      </w:r>
      <w:r w:rsidRPr="00636014">
        <w:t>ною. Виробництво великих спеціальних механізмів було налагоджено в основному не на запозичені кошти, а на кошти самих компаній. Ці кошти зберігалися на закордонних ра</w:t>
      </w:r>
      <w:r w:rsidR="007D6BF4">
        <w:rPr>
          <w:lang w:val="uk-UA"/>
        </w:rPr>
        <w:softHyphen/>
      </w:r>
      <w:r w:rsidRPr="00636014">
        <w:t>хунках великих компаній чи перебували на балансі закордонних філій, крім того, бу</w:t>
      </w:r>
      <w:r w:rsidR="007D6BF4">
        <w:rPr>
          <w:lang w:val="uk-UA"/>
        </w:rPr>
        <w:softHyphen/>
      </w:r>
      <w:r w:rsidRPr="00636014">
        <w:t>ло повернуто велику кількість майна, раніше арештованого нейтральними країнами або чле</w:t>
      </w:r>
      <w:r w:rsidR="007D6BF4">
        <w:rPr>
          <w:lang w:val="uk-UA"/>
        </w:rPr>
        <w:softHyphen/>
      </w:r>
      <w:r w:rsidRPr="00636014">
        <w:t>нами антигітлерівської коаліції. Також з’явилися нові компанії, які працювали на за</w:t>
      </w:r>
      <w:r w:rsidR="007D6BF4">
        <w:rPr>
          <w:lang w:val="uk-UA"/>
        </w:rPr>
        <w:softHyphen/>
      </w:r>
      <w:r w:rsidRPr="00636014">
        <w:t>безпечення гірничовидобувних корпорацій. Наприклад, 1949 року було засновано ком</w:t>
      </w:r>
      <w:r w:rsidR="007D6BF4">
        <w:rPr>
          <w:lang w:val="uk-UA"/>
        </w:rPr>
        <w:softHyphen/>
      </w:r>
      <w:r w:rsidRPr="00636014">
        <w:t>па</w:t>
      </w:r>
      <w:r w:rsidR="007D6BF4">
        <w:rPr>
          <w:lang w:val="uk-UA"/>
        </w:rPr>
        <w:softHyphen/>
      </w:r>
      <w:r w:rsidRPr="00636014">
        <w:t>нію Лібхерр [8], яка виготовляла крани та спеціальну техніку для кар’єрів.</w:t>
      </w:r>
    </w:p>
    <w:p w:rsidR="001D2C1F" w:rsidRPr="00636014" w:rsidRDefault="001D2C1F" w:rsidP="001D2C1F">
      <w:pPr>
        <w:tabs>
          <w:tab w:val="right" w:pos="9921"/>
        </w:tabs>
        <w:suppressAutoHyphens/>
        <w:ind w:firstLine="709"/>
        <w:jc w:val="both"/>
      </w:pPr>
      <w:r w:rsidRPr="00636014">
        <w:t xml:space="preserve">Загалом зростання виробництва було вражаюче швидким, “…за період з 1950 до 1955 рік промислове виробництво зросло на 77%, за період з 1955 до 1960 р. – на 40, а з </w:t>
      </w:r>
      <w:r w:rsidRPr="00636014">
        <w:lastRenderedPageBreak/>
        <w:t>1960 до 1965 – на 32%” [4, с.20]. Певне сповільнення економічного зростання було по</w:t>
      </w:r>
      <w:r w:rsidR="007D6BF4">
        <w:rPr>
          <w:lang w:val="uk-UA"/>
        </w:rPr>
        <w:softHyphen/>
      </w:r>
      <w:r w:rsidRPr="00636014">
        <w:t>в’я</w:t>
      </w:r>
      <w:r w:rsidR="007D6BF4">
        <w:rPr>
          <w:lang w:val="uk-UA"/>
        </w:rPr>
        <w:softHyphen/>
      </w:r>
      <w:r w:rsidRPr="00636014">
        <w:t>за</w:t>
      </w:r>
      <w:r w:rsidR="007D6BF4">
        <w:rPr>
          <w:lang w:val="uk-UA"/>
        </w:rPr>
        <w:softHyphen/>
      </w:r>
      <w:r w:rsidRPr="00636014">
        <w:t>не зі зменшенням попиту, а не з можливостями німецького виробництва. Навіть під час кризи 1966–1967 рр. економіка ФРН продовжувала зростати високими темпами.</w:t>
      </w:r>
    </w:p>
    <w:p w:rsidR="001D2C1F" w:rsidRPr="00636014" w:rsidRDefault="001D2C1F" w:rsidP="001D2C1F">
      <w:pPr>
        <w:tabs>
          <w:tab w:val="right" w:pos="9921"/>
        </w:tabs>
        <w:suppressAutoHyphens/>
        <w:ind w:firstLine="709"/>
        <w:jc w:val="both"/>
      </w:pPr>
      <w:r w:rsidRPr="00636014">
        <w:t>Але швидке відновлення мало й свої негативні наслідки, зокрема, засилля іно</w:t>
      </w:r>
      <w:r w:rsidR="007D6BF4">
        <w:rPr>
          <w:lang w:val="uk-UA"/>
        </w:rPr>
        <w:softHyphen/>
      </w:r>
      <w:r w:rsidRPr="00636014">
        <w:t>зем</w:t>
      </w:r>
      <w:r w:rsidR="007D6BF4">
        <w:rPr>
          <w:lang w:val="uk-UA"/>
        </w:rPr>
        <w:softHyphen/>
      </w:r>
      <w:r w:rsidRPr="00636014">
        <w:t>ного капіталу. Основна частина коштів у перші повоєнні роки йшла, передусім, на по</w:t>
      </w:r>
      <w:r w:rsidR="007D6BF4">
        <w:rPr>
          <w:lang w:val="uk-UA"/>
        </w:rPr>
        <w:softHyphen/>
      </w:r>
      <w:r w:rsidRPr="00636014">
        <w:t>треби легкої промисловості й лише з початком 50-х відбулася переорієнтація на важ</w:t>
      </w:r>
      <w:r w:rsidR="007D6BF4">
        <w:rPr>
          <w:lang w:val="uk-UA"/>
        </w:rPr>
        <w:softHyphen/>
      </w:r>
      <w:r w:rsidRPr="00636014">
        <w:t>ку промисловість. Запізніле використання державних коштів призвело до значного за</w:t>
      </w:r>
      <w:r w:rsidR="007D6BF4">
        <w:rPr>
          <w:lang w:val="uk-UA"/>
        </w:rPr>
        <w:softHyphen/>
      </w:r>
      <w:r w:rsidRPr="00636014">
        <w:t>лу</w:t>
      </w:r>
      <w:r w:rsidR="007D6BF4">
        <w:rPr>
          <w:lang w:val="uk-UA"/>
        </w:rPr>
        <w:softHyphen/>
      </w:r>
      <w:r w:rsidRPr="00636014">
        <w:t xml:space="preserve">чення іноземного капіталу. Основна частина іноземного капіталу у ФРН </w:t>
      </w:r>
      <w:r w:rsidR="00A76442">
        <w:rPr>
          <w:lang w:val="uk-UA"/>
        </w:rPr>
        <w:t>у</w:t>
      </w:r>
      <w:r w:rsidRPr="00636014">
        <w:t>кладалася в промисловість, головним чином переробну. На кінець шістдесятих років під контролем іноземного капіталу перебувало 84% номінального капіталу всієї нафтопереробної про</w:t>
      </w:r>
      <w:r w:rsidR="007D6BF4">
        <w:rPr>
          <w:lang w:val="uk-UA"/>
        </w:rPr>
        <w:softHyphen/>
      </w:r>
      <w:r w:rsidRPr="00636014">
        <w:t>ми</w:t>
      </w:r>
      <w:r w:rsidR="007D6BF4">
        <w:rPr>
          <w:lang w:val="uk-UA"/>
        </w:rPr>
        <w:softHyphen/>
      </w:r>
      <w:r w:rsidRPr="00636014">
        <w:t>словості, 35% виготовлення пластмас й азбестно-каучукової промисловості, 31,4% електротехнічної, у виробництві сталевих конструкцій загальному машинобудуванні, автомобілебудуванні, гірничорудній промисловості – 25%, а в оптовій і роздрібній тор</w:t>
      </w:r>
      <w:r w:rsidR="007D6BF4">
        <w:rPr>
          <w:lang w:val="uk-UA"/>
        </w:rPr>
        <w:softHyphen/>
      </w:r>
      <w:r w:rsidRPr="00636014">
        <w:t>гів</w:t>
      </w:r>
      <w:r w:rsidR="007D6BF4">
        <w:rPr>
          <w:lang w:val="uk-UA"/>
        </w:rPr>
        <w:softHyphen/>
      </w:r>
      <w:r w:rsidRPr="00636014">
        <w:t>лі – 23% [4, с.228].</w:t>
      </w:r>
    </w:p>
    <w:p w:rsidR="001D2C1F" w:rsidRPr="007D6BF4" w:rsidRDefault="001D2C1F" w:rsidP="001D2C1F">
      <w:pPr>
        <w:tabs>
          <w:tab w:val="right" w:pos="9921"/>
        </w:tabs>
        <w:suppressAutoHyphens/>
        <w:ind w:firstLine="709"/>
        <w:jc w:val="both"/>
        <w:rPr>
          <w:spacing w:val="-2"/>
        </w:rPr>
      </w:pPr>
      <w:r w:rsidRPr="007D6BF4">
        <w:rPr>
          <w:spacing w:val="-2"/>
        </w:rPr>
        <w:t>Іншим негативним наслідком була монополізація виробництва. Наприклад, “до</w:t>
      </w:r>
      <w:r w:rsidR="007D6BF4" w:rsidRPr="007D6BF4">
        <w:rPr>
          <w:spacing w:val="-2"/>
          <w:lang w:val="uk-UA"/>
        </w:rPr>
        <w:softHyphen/>
      </w:r>
      <w:r w:rsidRPr="007D6BF4">
        <w:rPr>
          <w:spacing w:val="-2"/>
        </w:rPr>
        <w:t>бу</w:t>
      </w:r>
      <w:r w:rsidR="007D6BF4" w:rsidRPr="007D6BF4">
        <w:rPr>
          <w:spacing w:val="-2"/>
          <w:lang w:val="uk-UA"/>
        </w:rPr>
        <w:softHyphen/>
      </w:r>
      <w:r w:rsidRPr="007D6BF4">
        <w:rPr>
          <w:spacing w:val="-2"/>
        </w:rPr>
        <w:t>вання бурого вугілля перебувало повністю в руках одного з провідних державно-мо</w:t>
      </w:r>
      <w:r w:rsidR="007D6BF4" w:rsidRPr="007D6BF4">
        <w:rPr>
          <w:spacing w:val="-2"/>
          <w:lang w:val="uk-UA"/>
        </w:rPr>
        <w:softHyphen/>
      </w:r>
      <w:r w:rsidRPr="007D6BF4">
        <w:rPr>
          <w:spacing w:val="-2"/>
        </w:rPr>
        <w:t>но</w:t>
      </w:r>
      <w:r w:rsidR="007D6BF4" w:rsidRPr="007D6BF4">
        <w:rPr>
          <w:spacing w:val="-2"/>
          <w:lang w:val="uk-UA"/>
        </w:rPr>
        <w:softHyphen/>
      </w:r>
      <w:r w:rsidRPr="007D6BF4">
        <w:rPr>
          <w:spacing w:val="-2"/>
        </w:rPr>
        <w:t>полістичних концернів ФРН – “Рейніше-Вестфалішеелектріцітесверке АГ” (РВЕ), най</w:t>
      </w:r>
      <w:r w:rsidR="007D6BF4" w:rsidRPr="007D6BF4">
        <w:rPr>
          <w:spacing w:val="-2"/>
          <w:lang w:val="uk-UA"/>
        </w:rPr>
        <w:softHyphen/>
      </w:r>
      <w:r w:rsidRPr="007D6BF4">
        <w:rPr>
          <w:spacing w:val="-2"/>
        </w:rPr>
        <w:t>біль</w:t>
      </w:r>
      <w:r w:rsidR="007D6BF4">
        <w:rPr>
          <w:spacing w:val="-2"/>
          <w:lang w:val="uk-UA"/>
        </w:rPr>
        <w:softHyphen/>
      </w:r>
      <w:r w:rsidRPr="007D6BF4">
        <w:rPr>
          <w:spacing w:val="-2"/>
        </w:rPr>
        <w:t>шого енергетичного підприємства ФРН, яке здійснює видобуток через свою до</w:t>
      </w:r>
      <w:r w:rsidR="007D6BF4" w:rsidRPr="007D6BF4">
        <w:rPr>
          <w:spacing w:val="-2"/>
          <w:lang w:val="uk-UA"/>
        </w:rPr>
        <w:softHyphen/>
      </w:r>
      <w:r w:rsidRPr="007D6BF4">
        <w:rPr>
          <w:spacing w:val="-2"/>
        </w:rPr>
        <w:t>чір</w:t>
      </w:r>
      <w:r w:rsidR="007D6BF4" w:rsidRPr="007D6BF4">
        <w:rPr>
          <w:spacing w:val="-2"/>
          <w:lang w:val="uk-UA"/>
        </w:rPr>
        <w:softHyphen/>
      </w:r>
      <w:r w:rsidRPr="007D6BF4">
        <w:rPr>
          <w:spacing w:val="-2"/>
        </w:rPr>
        <w:t>ню ком</w:t>
      </w:r>
      <w:r w:rsidR="007D6BF4">
        <w:rPr>
          <w:spacing w:val="-2"/>
          <w:lang w:val="uk-UA"/>
        </w:rPr>
        <w:softHyphen/>
      </w:r>
      <w:r w:rsidRPr="007D6BF4">
        <w:rPr>
          <w:spacing w:val="-2"/>
        </w:rPr>
        <w:t>панію “Рейніше – Браунколенверке АГ”</w:t>
      </w:r>
      <w:r w:rsidRPr="007D6BF4">
        <w:rPr>
          <w:spacing w:val="-2"/>
          <w:lang w:val="uk-UA"/>
        </w:rPr>
        <w:t xml:space="preserve"> </w:t>
      </w:r>
      <w:r w:rsidRPr="007D6BF4">
        <w:rPr>
          <w:spacing w:val="-2"/>
        </w:rPr>
        <w:t>[5, с.63]. Загалом зміна управління над про</w:t>
      </w:r>
      <w:r w:rsidR="007D6BF4">
        <w:rPr>
          <w:spacing w:val="-2"/>
          <w:lang w:val="uk-UA"/>
        </w:rPr>
        <w:softHyphen/>
      </w:r>
      <w:r w:rsidRPr="007D6BF4">
        <w:rPr>
          <w:spacing w:val="-2"/>
        </w:rPr>
        <w:t>ми</w:t>
      </w:r>
      <w:r w:rsidR="007D6BF4">
        <w:rPr>
          <w:spacing w:val="-2"/>
          <w:lang w:val="uk-UA"/>
        </w:rPr>
        <w:softHyphen/>
      </w:r>
      <w:r w:rsidRPr="007D6BF4">
        <w:rPr>
          <w:spacing w:val="-2"/>
        </w:rPr>
        <w:t>словістю була притаманна для всієї Німеччини, багато компаній перевели свої штаб-квартири за межі Німеччини, інші намагалися створити замкнений цикл ви</w:t>
      </w:r>
      <w:r w:rsidR="007D6BF4" w:rsidRPr="007D6BF4">
        <w:rPr>
          <w:spacing w:val="-2"/>
          <w:lang w:val="uk-UA"/>
        </w:rPr>
        <w:softHyphen/>
      </w:r>
      <w:r w:rsidRPr="007D6BF4">
        <w:rPr>
          <w:spacing w:val="-2"/>
        </w:rPr>
        <w:t>роб</w:t>
      </w:r>
      <w:r w:rsidR="007D6BF4" w:rsidRPr="007D6BF4">
        <w:rPr>
          <w:spacing w:val="-2"/>
          <w:lang w:val="uk-UA"/>
        </w:rPr>
        <w:softHyphen/>
      </w:r>
      <w:r w:rsidRPr="007D6BF4">
        <w:rPr>
          <w:spacing w:val="-2"/>
        </w:rPr>
        <w:t>ництва.</w:t>
      </w:r>
    </w:p>
    <w:p w:rsidR="001D2C1F" w:rsidRPr="00636014" w:rsidRDefault="001D2C1F" w:rsidP="001D2C1F">
      <w:pPr>
        <w:tabs>
          <w:tab w:val="right" w:pos="9921"/>
        </w:tabs>
        <w:suppressAutoHyphens/>
        <w:ind w:firstLine="709"/>
        <w:jc w:val="both"/>
      </w:pPr>
      <w:r w:rsidRPr="00636014">
        <w:t>Важка промисловість попри запровадження новітніх технологій на базі двигунів вну</w:t>
      </w:r>
      <w:r w:rsidR="007D6BF4">
        <w:rPr>
          <w:lang w:val="uk-UA"/>
        </w:rPr>
        <w:softHyphen/>
      </w:r>
      <w:r w:rsidRPr="00636014">
        <w:t>трішнього згорання втратила ряд перспекти</w:t>
      </w:r>
      <w:r w:rsidR="00A76442">
        <w:rPr>
          <w:lang w:val="uk-UA"/>
        </w:rPr>
        <w:t>в</w:t>
      </w:r>
      <w:r w:rsidRPr="00636014">
        <w:t>них розробок, які на той період вва</w:t>
      </w:r>
      <w:r w:rsidR="007D6BF4">
        <w:rPr>
          <w:lang w:val="uk-UA"/>
        </w:rPr>
        <w:softHyphen/>
      </w:r>
      <w:r w:rsidRPr="00636014">
        <w:t>жа</w:t>
      </w:r>
      <w:r w:rsidR="007D6BF4">
        <w:rPr>
          <w:lang w:val="uk-UA"/>
        </w:rPr>
        <w:softHyphen/>
      </w:r>
      <w:r w:rsidRPr="00636014">
        <w:t>ли</w:t>
      </w:r>
      <w:r w:rsidR="007D6BF4">
        <w:rPr>
          <w:lang w:val="uk-UA"/>
        </w:rPr>
        <w:softHyphen/>
      </w:r>
      <w:r w:rsidRPr="00636014">
        <w:t>ся неефективними, в основному через дешеві енергоносії (зокрема, нафту). Крім то</w:t>
      </w:r>
      <w:r w:rsidR="007D6BF4">
        <w:rPr>
          <w:lang w:val="uk-UA"/>
        </w:rPr>
        <w:softHyphen/>
      </w:r>
      <w:r w:rsidRPr="00636014">
        <w:t>го, перетворення найбільших виробників сировини та спеціальної гірничо-видобувної тех</w:t>
      </w:r>
      <w:r w:rsidR="007D6BF4">
        <w:rPr>
          <w:lang w:val="uk-UA"/>
        </w:rPr>
        <w:softHyphen/>
      </w:r>
      <w:r w:rsidRPr="00636014">
        <w:t>ніки на монополії сприяло поступовому ослабленню конкуренції, а її відсутність не сприяла пошукам нових способів виробництва, в основному великі компанії вдоско</w:t>
      </w:r>
      <w:r w:rsidR="007D6BF4">
        <w:rPr>
          <w:lang w:val="uk-UA"/>
        </w:rPr>
        <w:softHyphen/>
      </w:r>
      <w:r w:rsidRPr="00636014">
        <w:t>на</w:t>
      </w:r>
      <w:r w:rsidR="007D6BF4">
        <w:rPr>
          <w:lang w:val="uk-UA"/>
        </w:rPr>
        <w:softHyphen/>
      </w:r>
      <w:r w:rsidRPr="00636014">
        <w:t>лю</w:t>
      </w:r>
      <w:r w:rsidR="007D6BF4">
        <w:rPr>
          <w:lang w:val="uk-UA"/>
        </w:rPr>
        <w:softHyphen/>
      </w:r>
      <w:r w:rsidRPr="00636014">
        <w:t>вали освоєну продукцію [2, с.11], застосовуючи перевірену в інших країнах техніку.</w:t>
      </w:r>
    </w:p>
    <w:p w:rsidR="001D2C1F" w:rsidRPr="00636014" w:rsidRDefault="001D2C1F" w:rsidP="001D2C1F">
      <w:pPr>
        <w:tabs>
          <w:tab w:val="right" w:pos="9921"/>
        </w:tabs>
        <w:suppressAutoHyphens/>
        <w:ind w:firstLine="709"/>
        <w:jc w:val="both"/>
      </w:pPr>
      <w:r w:rsidRPr="00636014">
        <w:t>Особливістю відновлення важкої промисловості стали не лише технічні ново</w:t>
      </w:r>
      <w:r w:rsidR="007D6BF4">
        <w:rPr>
          <w:lang w:val="uk-UA"/>
        </w:rPr>
        <w:softHyphen/>
      </w:r>
      <w:r w:rsidRPr="00636014">
        <w:t>вве</w:t>
      </w:r>
      <w:r w:rsidR="007D6BF4">
        <w:rPr>
          <w:lang w:val="uk-UA"/>
        </w:rPr>
        <w:softHyphen/>
      </w:r>
      <w:r w:rsidRPr="00636014">
        <w:t>ден</w:t>
      </w:r>
      <w:r w:rsidR="007D6BF4">
        <w:rPr>
          <w:lang w:val="uk-UA"/>
        </w:rPr>
        <w:softHyphen/>
      </w:r>
      <w:r w:rsidRPr="00636014">
        <w:t>ня, які в 50-х роках мали певні обмеження, оскільки техніка, що надходила пере</w:t>
      </w:r>
      <w:r w:rsidR="007D6BF4">
        <w:rPr>
          <w:lang w:val="uk-UA"/>
        </w:rPr>
        <w:softHyphen/>
      </w:r>
      <w:r w:rsidRPr="00636014">
        <w:t>ду</w:t>
      </w:r>
      <w:r w:rsidR="007D6BF4">
        <w:rPr>
          <w:lang w:val="uk-UA"/>
        </w:rPr>
        <w:softHyphen/>
      </w:r>
      <w:r w:rsidRPr="00636014">
        <w:t>сім із США, була частково застарілою, порівняно з новітніми зразками, але й важкі умо</w:t>
      </w:r>
      <w:r w:rsidR="007D6BF4">
        <w:rPr>
          <w:lang w:val="uk-UA"/>
        </w:rPr>
        <w:softHyphen/>
      </w:r>
      <w:r w:rsidRPr="00636014">
        <w:t>ви праці, вимоги щодо 40-годинного робочого дня, які були висунуті в перші пово</w:t>
      </w:r>
      <w:r w:rsidR="007D6BF4">
        <w:rPr>
          <w:lang w:val="uk-UA"/>
        </w:rPr>
        <w:softHyphen/>
      </w:r>
      <w:r w:rsidRPr="00636014">
        <w:t>єнні роки, були введені лише через двадцять років [1, с.205]. З метою забезпечення прав робітників на заводах законодавчо було змінено структуру управління. У 1952 ро</w:t>
      </w:r>
      <w:r w:rsidR="007D6BF4">
        <w:rPr>
          <w:lang w:val="uk-UA"/>
        </w:rPr>
        <w:softHyphen/>
      </w:r>
      <w:r w:rsidRPr="00636014">
        <w:t>ці було прийнято закон “Про структуру підприємств,” згідно з яким до вирішення со</w:t>
      </w:r>
      <w:r w:rsidR="007D6BF4">
        <w:rPr>
          <w:lang w:val="uk-UA"/>
        </w:rPr>
        <w:softHyphen/>
      </w:r>
      <w:r w:rsidRPr="00636014">
        <w:t>ці</w:t>
      </w:r>
      <w:r w:rsidR="007D6BF4">
        <w:rPr>
          <w:lang w:val="uk-UA"/>
        </w:rPr>
        <w:softHyphen/>
      </w:r>
      <w:r w:rsidRPr="00636014">
        <w:t>аль</w:t>
      </w:r>
      <w:r w:rsidR="007D6BF4">
        <w:rPr>
          <w:lang w:val="uk-UA"/>
        </w:rPr>
        <w:softHyphen/>
      </w:r>
      <w:r w:rsidRPr="00636014">
        <w:t>них і кадрових питань залучалися виборні органи персоналу. Якщо кількість заня</w:t>
      </w:r>
      <w:r w:rsidR="007D6BF4">
        <w:rPr>
          <w:lang w:val="uk-UA"/>
        </w:rPr>
        <w:softHyphen/>
      </w:r>
      <w:r w:rsidRPr="00636014">
        <w:t>тих на підприємстві складала понад 500 осіб, то представники трудового колективу отри</w:t>
      </w:r>
      <w:r w:rsidR="007D6BF4">
        <w:rPr>
          <w:lang w:val="uk-UA"/>
        </w:rPr>
        <w:softHyphen/>
      </w:r>
      <w:r w:rsidRPr="00636014">
        <w:t>мували третину місць, а на окремих виробництвах з особливо тяжкими умовами пра</w:t>
      </w:r>
      <w:r w:rsidR="007D6BF4">
        <w:rPr>
          <w:lang w:val="uk-UA"/>
        </w:rPr>
        <w:softHyphen/>
      </w:r>
      <w:r w:rsidRPr="00636014">
        <w:t xml:space="preserve">ці до половини складу в спостережній раді підприємства [1, с.204]. </w:t>
      </w:r>
    </w:p>
    <w:p w:rsidR="001D2C1F" w:rsidRPr="00636014" w:rsidRDefault="001D2C1F" w:rsidP="001D2C1F">
      <w:pPr>
        <w:tabs>
          <w:tab w:val="right" w:pos="9921"/>
        </w:tabs>
        <w:suppressAutoHyphens/>
        <w:ind w:firstLine="709"/>
        <w:jc w:val="both"/>
      </w:pPr>
      <w:r w:rsidRPr="00636014">
        <w:t>Протягом короткого часу було відроджено не лише видобувну, але й енер</w:t>
      </w:r>
      <w:r w:rsidR="007D6BF4">
        <w:rPr>
          <w:lang w:val="uk-UA"/>
        </w:rPr>
        <w:softHyphen/>
      </w:r>
      <w:r w:rsidRPr="00636014">
        <w:t>ге</w:t>
      </w:r>
      <w:r w:rsidR="007D6BF4">
        <w:rPr>
          <w:lang w:val="uk-UA"/>
        </w:rPr>
        <w:softHyphen/>
      </w:r>
      <w:r w:rsidRPr="00636014">
        <w:t>тич</w:t>
      </w:r>
      <w:r w:rsidR="007D6BF4">
        <w:rPr>
          <w:lang w:val="uk-UA"/>
        </w:rPr>
        <w:softHyphen/>
      </w:r>
      <w:r w:rsidRPr="00636014">
        <w:t>ну галузь, яка все більше була прив’язана до видобутку вугілля. Після Другої світової вій</w:t>
      </w:r>
      <w:r w:rsidR="007D6BF4">
        <w:rPr>
          <w:lang w:val="uk-UA"/>
        </w:rPr>
        <w:softHyphen/>
      </w:r>
      <w:r w:rsidRPr="00636014">
        <w:t>ни різко збільшилася кількість споживання електроенергії, яку вже не могли забез</w:t>
      </w:r>
      <w:r w:rsidR="007D6BF4">
        <w:rPr>
          <w:lang w:val="uk-UA"/>
        </w:rPr>
        <w:softHyphen/>
      </w:r>
      <w:r w:rsidRPr="00636014">
        <w:t>пе</w:t>
      </w:r>
      <w:r w:rsidR="007D6BF4">
        <w:rPr>
          <w:lang w:val="uk-UA"/>
        </w:rPr>
        <w:softHyphen/>
      </w:r>
      <w:r w:rsidRPr="00636014">
        <w:t>чити гідроелектростанції, як наслідок, почалося масове будівництво теплоелек</w:t>
      </w:r>
      <w:r w:rsidR="007D6BF4">
        <w:rPr>
          <w:lang w:val="uk-UA"/>
        </w:rPr>
        <w:softHyphen/>
      </w:r>
      <w:r w:rsidRPr="00636014">
        <w:t>тро</w:t>
      </w:r>
      <w:r w:rsidR="007D6BF4">
        <w:rPr>
          <w:lang w:val="uk-UA"/>
        </w:rPr>
        <w:softHyphen/>
      </w:r>
      <w:r w:rsidRPr="00636014">
        <w:t>стан</w:t>
      </w:r>
      <w:r w:rsidR="007D6BF4">
        <w:rPr>
          <w:lang w:val="uk-UA"/>
        </w:rPr>
        <w:softHyphen/>
      </w:r>
      <w:r w:rsidRPr="00636014">
        <w:t>цій, а також окремих приватних енергоблоків, які працювали на великих заводах, ви</w:t>
      </w:r>
      <w:r w:rsidR="007D6BF4">
        <w:rPr>
          <w:lang w:val="uk-UA"/>
        </w:rPr>
        <w:softHyphen/>
      </w:r>
      <w:r w:rsidRPr="00636014">
        <w:t>користовуючи, окрім вугілля, газ і нафтопродукти (зокрема, мазут та дизельне па</w:t>
      </w:r>
      <w:r w:rsidR="007D6BF4">
        <w:rPr>
          <w:lang w:val="uk-UA"/>
        </w:rPr>
        <w:softHyphen/>
      </w:r>
      <w:r w:rsidRPr="00636014">
        <w:t>ли</w:t>
      </w:r>
      <w:r w:rsidR="007D6BF4">
        <w:rPr>
          <w:lang w:val="uk-UA"/>
        </w:rPr>
        <w:softHyphen/>
      </w:r>
      <w:r w:rsidRPr="00636014">
        <w:t>во). Окремі великі машини (у т. ч. екскаватори) також працювали на дизельному па</w:t>
      </w:r>
      <w:r w:rsidR="007D6BF4">
        <w:rPr>
          <w:lang w:val="uk-UA"/>
        </w:rPr>
        <w:softHyphen/>
      </w:r>
      <w:r w:rsidRPr="00636014">
        <w:t>ли</w:t>
      </w:r>
      <w:r w:rsidR="007D6BF4">
        <w:rPr>
          <w:lang w:val="uk-UA"/>
        </w:rPr>
        <w:softHyphen/>
      </w:r>
      <w:r w:rsidRPr="00636014">
        <w:t>ві. Перевага нафти в енергобалансі в основному склалася в результаті зростання авто</w:t>
      </w:r>
      <w:r w:rsidR="007D6BF4">
        <w:rPr>
          <w:lang w:val="uk-UA"/>
        </w:rPr>
        <w:softHyphen/>
      </w:r>
      <w:r w:rsidRPr="00636014">
        <w:t>мо</w:t>
      </w:r>
      <w:r w:rsidR="007D6BF4">
        <w:rPr>
          <w:lang w:val="uk-UA"/>
        </w:rPr>
        <w:softHyphen/>
      </w:r>
      <w:r w:rsidRPr="00636014">
        <w:t>більного парку країни, переходу морського та залізничного транспорту на рідке па</w:t>
      </w:r>
      <w:r w:rsidR="007D6BF4">
        <w:rPr>
          <w:lang w:val="uk-UA"/>
        </w:rPr>
        <w:softHyphen/>
      </w:r>
      <w:r w:rsidRPr="00636014">
        <w:t>ли</w:t>
      </w:r>
      <w:r w:rsidR="007D6BF4">
        <w:rPr>
          <w:lang w:val="uk-UA"/>
        </w:rPr>
        <w:softHyphen/>
      </w:r>
      <w:r w:rsidRPr="00636014">
        <w:t>во, витіснення твердого палива з побутового ринку, а також швидкий розвиток наф</w:t>
      </w:r>
      <w:r w:rsidR="007D6BF4">
        <w:rPr>
          <w:lang w:val="uk-UA"/>
        </w:rPr>
        <w:softHyphen/>
      </w:r>
      <w:r w:rsidRPr="00636014">
        <w:t>то</w:t>
      </w:r>
      <w:r w:rsidR="007D6BF4">
        <w:rPr>
          <w:lang w:val="uk-UA"/>
        </w:rPr>
        <w:softHyphen/>
      </w:r>
      <w:r w:rsidRPr="00636014">
        <w:t>хімії [5, с.59], яка виросла в галузь виробництва сировини для хімічної промисловості (зокрема, для виготовлення пластмас і синтетичних матеріалів).</w:t>
      </w:r>
    </w:p>
    <w:p w:rsidR="001D2C1F" w:rsidRPr="00636014" w:rsidRDefault="001D2C1F" w:rsidP="007D6BF4">
      <w:pPr>
        <w:suppressAutoHyphens/>
        <w:ind w:firstLine="709"/>
        <w:jc w:val="both"/>
      </w:pPr>
      <w:r w:rsidRPr="00636014">
        <w:lastRenderedPageBreak/>
        <w:t>Перевага нафтопродуктів ставала все більш помітною з розвитком транспортної системи. Негативним наслідком поширення нафтопродуктів стала залежність німецької еко</w:t>
      </w:r>
      <w:r w:rsidR="00564D57">
        <w:rPr>
          <w:lang w:val="uk-UA"/>
        </w:rPr>
        <w:softHyphen/>
      </w:r>
      <w:r w:rsidRPr="00636014">
        <w:t>номіки від імпорту (у т. ч. з арабських країн). Ефективність машин, які працювали на нафтопродуктах, була значно вищою, ніж на вугіллі, що швидко привело до підви</w:t>
      </w:r>
      <w:r w:rsidR="00564D57">
        <w:rPr>
          <w:lang w:val="uk-UA"/>
        </w:rPr>
        <w:softHyphen/>
      </w:r>
      <w:r w:rsidRPr="00636014">
        <w:t>щен</w:t>
      </w:r>
      <w:r w:rsidR="00564D57">
        <w:rPr>
          <w:lang w:val="uk-UA"/>
        </w:rPr>
        <w:softHyphen/>
      </w:r>
      <w:r w:rsidRPr="00636014">
        <w:t>ня продуктивності праці.</w:t>
      </w:r>
    </w:p>
    <w:p w:rsidR="001D2C1F" w:rsidRPr="00D461E4" w:rsidRDefault="001D2C1F" w:rsidP="007D6BF4">
      <w:pPr>
        <w:suppressAutoHyphens/>
        <w:ind w:firstLine="709"/>
        <w:jc w:val="both"/>
        <w:rPr>
          <w:spacing w:val="-4"/>
        </w:rPr>
      </w:pPr>
      <w:r w:rsidRPr="00D461E4">
        <w:rPr>
          <w:spacing w:val="-4"/>
        </w:rPr>
        <w:t>Одним із чинників, який сприяв розвитку промисловості й, водночас, затримав па</w:t>
      </w:r>
      <w:r w:rsidR="00D461E4">
        <w:rPr>
          <w:spacing w:val="-4"/>
          <w:lang w:val="uk-UA"/>
        </w:rPr>
        <w:softHyphen/>
      </w:r>
      <w:r w:rsidRPr="00D461E4">
        <w:rPr>
          <w:spacing w:val="-4"/>
        </w:rPr>
        <w:t>дін</w:t>
      </w:r>
      <w:r w:rsidR="00D461E4">
        <w:rPr>
          <w:spacing w:val="-4"/>
          <w:lang w:val="uk-UA"/>
        </w:rPr>
        <w:softHyphen/>
      </w:r>
      <w:r w:rsidRPr="00D461E4">
        <w:rPr>
          <w:spacing w:val="-4"/>
        </w:rPr>
        <w:t>ня виробництва в машинобудуванні внаслідок нових замовлень, стала політична по</w:t>
      </w:r>
      <w:r w:rsidR="00564D57" w:rsidRPr="00D461E4">
        <w:rPr>
          <w:spacing w:val="-4"/>
          <w:lang w:val="uk-UA"/>
        </w:rPr>
        <w:softHyphen/>
      </w:r>
      <w:r w:rsidRPr="00D461E4">
        <w:rPr>
          <w:spacing w:val="-4"/>
        </w:rPr>
        <w:t>зи</w:t>
      </w:r>
      <w:r w:rsidR="00D461E4">
        <w:rPr>
          <w:spacing w:val="-4"/>
          <w:lang w:val="uk-UA"/>
        </w:rPr>
        <w:softHyphen/>
      </w:r>
      <w:r w:rsidRPr="00D461E4">
        <w:rPr>
          <w:spacing w:val="-4"/>
        </w:rPr>
        <w:t>ція США. Намагаючись отримати опору в Європі, США сприяли Німеччині в отри</w:t>
      </w:r>
      <w:r w:rsidR="00564D57" w:rsidRPr="00D461E4">
        <w:rPr>
          <w:spacing w:val="-4"/>
          <w:lang w:val="uk-UA"/>
        </w:rPr>
        <w:softHyphen/>
      </w:r>
      <w:r w:rsidRPr="00D461E4">
        <w:rPr>
          <w:spacing w:val="-4"/>
        </w:rPr>
        <w:t>ман</w:t>
      </w:r>
      <w:r w:rsidR="00564D57" w:rsidRPr="00D461E4">
        <w:rPr>
          <w:spacing w:val="-4"/>
          <w:lang w:val="uk-UA"/>
        </w:rPr>
        <w:softHyphen/>
      </w:r>
      <w:r w:rsidRPr="00D461E4">
        <w:rPr>
          <w:spacing w:val="-4"/>
        </w:rPr>
        <w:t>ні рів</w:t>
      </w:r>
      <w:r w:rsidR="00D461E4">
        <w:rPr>
          <w:spacing w:val="-4"/>
          <w:lang w:val="uk-UA"/>
        </w:rPr>
        <w:softHyphen/>
      </w:r>
      <w:r w:rsidRPr="00D461E4">
        <w:rPr>
          <w:spacing w:val="-4"/>
        </w:rPr>
        <w:t>них прав серед країн-переможців. У травні 1955 року Західна Німеччина була прийнята повноправним членом НАТО, отримала суверенітет, а також був скасований оку</w:t>
      </w:r>
      <w:r w:rsidR="00564D57" w:rsidRPr="00D461E4">
        <w:rPr>
          <w:spacing w:val="-4"/>
          <w:lang w:val="uk-UA"/>
        </w:rPr>
        <w:softHyphen/>
      </w:r>
      <w:r w:rsidRPr="00D461E4">
        <w:rPr>
          <w:spacing w:val="-4"/>
        </w:rPr>
        <w:t>паційний ре</w:t>
      </w:r>
      <w:r w:rsidR="00D461E4">
        <w:rPr>
          <w:spacing w:val="-4"/>
          <w:lang w:val="uk-UA"/>
        </w:rPr>
        <w:softHyphen/>
      </w:r>
      <w:r w:rsidRPr="00D461E4">
        <w:rPr>
          <w:spacing w:val="-4"/>
        </w:rPr>
        <w:t>жим [6, с.26]. Як наслідок, ФРН почала розбудовувати власні військові сили, а отже, від</w:t>
      </w:r>
      <w:r w:rsidR="00D461E4">
        <w:rPr>
          <w:spacing w:val="-4"/>
          <w:lang w:val="uk-UA"/>
        </w:rPr>
        <w:softHyphen/>
      </w:r>
      <w:r w:rsidRPr="00D461E4">
        <w:rPr>
          <w:spacing w:val="-4"/>
        </w:rPr>
        <w:t>новлювати військово-промисловий комплекс, який отримав великі дер</w:t>
      </w:r>
      <w:r w:rsidR="00564D57" w:rsidRPr="00D461E4">
        <w:rPr>
          <w:spacing w:val="-4"/>
          <w:lang w:val="uk-UA"/>
        </w:rPr>
        <w:softHyphen/>
      </w:r>
      <w:r w:rsidRPr="00D461E4">
        <w:rPr>
          <w:spacing w:val="-4"/>
        </w:rPr>
        <w:t>жав</w:t>
      </w:r>
      <w:r w:rsidR="00564D57" w:rsidRPr="00D461E4">
        <w:rPr>
          <w:spacing w:val="-4"/>
          <w:lang w:val="uk-UA"/>
        </w:rPr>
        <w:softHyphen/>
      </w:r>
      <w:r w:rsidRPr="00D461E4">
        <w:rPr>
          <w:spacing w:val="-4"/>
        </w:rPr>
        <w:t>ні замовлення.</w:t>
      </w:r>
    </w:p>
    <w:p w:rsidR="001D2C1F" w:rsidRPr="00636014" w:rsidRDefault="001D2C1F" w:rsidP="007D6BF4">
      <w:pPr>
        <w:suppressAutoHyphens/>
        <w:ind w:firstLine="709"/>
        <w:jc w:val="both"/>
      </w:pPr>
      <w:r w:rsidRPr="00636014">
        <w:t>Важливим напрямом у розвитку економіки стало будівництво, яке в основному розвивалося на цивільних засадах. Великого значення набули малі підприємства, які зай</w:t>
      </w:r>
      <w:r w:rsidR="00564D57">
        <w:rPr>
          <w:lang w:val="uk-UA"/>
        </w:rPr>
        <w:softHyphen/>
      </w:r>
      <w:r w:rsidRPr="00636014">
        <w:t>мались обробкою приміщень і приватним дрібним будівництвом. Новаторством ста</w:t>
      </w:r>
      <w:r w:rsidR="00564D57">
        <w:rPr>
          <w:lang w:val="uk-UA"/>
        </w:rPr>
        <w:softHyphen/>
      </w:r>
      <w:r w:rsidRPr="00636014">
        <w:t>ло широке використання сталевих допоміжних конструкцій, які широко застосову</w:t>
      </w:r>
      <w:r w:rsidR="00564D57">
        <w:rPr>
          <w:lang w:val="uk-UA"/>
        </w:rPr>
        <w:softHyphen/>
      </w:r>
      <w:r w:rsidRPr="00636014">
        <w:t>ва</w:t>
      </w:r>
      <w:r w:rsidR="00564D57">
        <w:rPr>
          <w:lang w:val="uk-UA"/>
        </w:rPr>
        <w:softHyphen/>
      </w:r>
      <w:r w:rsidRPr="00636014">
        <w:t>ли</w:t>
      </w:r>
      <w:r w:rsidR="00564D57">
        <w:rPr>
          <w:lang w:val="uk-UA"/>
        </w:rPr>
        <w:softHyphen/>
      </w:r>
      <w:r w:rsidRPr="00636014">
        <w:t>ся замість ведучих стін, що дозволяло створювати не лише нові архітектурні форми, а й пришвидшити та водночас здешевити процес будівництва. Почали застосовувати й збір</w:t>
      </w:r>
      <w:r w:rsidR="00564D57">
        <w:rPr>
          <w:lang w:val="uk-UA"/>
        </w:rPr>
        <w:softHyphen/>
      </w:r>
      <w:r w:rsidRPr="00636014">
        <w:t>ні залізобетонні конструкції [7]. Крім того, використовувалися нові види кранів, у то</w:t>
      </w:r>
      <w:r w:rsidR="00564D57">
        <w:rPr>
          <w:lang w:val="uk-UA"/>
        </w:rPr>
        <w:softHyphen/>
      </w:r>
      <w:r w:rsidRPr="00636014">
        <w:t>му числі перший у світі колісний баштовий кран ТК 10 [11], який обертався та міг бу</w:t>
      </w:r>
      <w:r w:rsidR="00564D57">
        <w:rPr>
          <w:lang w:val="uk-UA"/>
        </w:rPr>
        <w:softHyphen/>
      </w:r>
      <w:r w:rsidRPr="00636014">
        <w:t>ти використаний на обмеженій ділянці. Але головне, що саме на будівельних роботах у пер</w:t>
      </w:r>
      <w:r w:rsidR="00564D57">
        <w:rPr>
          <w:lang w:val="uk-UA"/>
        </w:rPr>
        <w:softHyphen/>
      </w:r>
      <w:r w:rsidRPr="00636014">
        <w:t>ші роки після війни вдалося залучити велику кількість робочої сили. Це дозволило під</w:t>
      </w:r>
      <w:r w:rsidR="00564D57">
        <w:rPr>
          <w:lang w:val="uk-UA"/>
        </w:rPr>
        <w:softHyphen/>
      </w:r>
      <w:r w:rsidRPr="00636014">
        <w:t>вищити зайнятість і доходи населення, обмежити соціальні виступи, які намагалися використати соціалістичні сили.</w:t>
      </w:r>
    </w:p>
    <w:p w:rsidR="001D2C1F" w:rsidRPr="00636014" w:rsidRDefault="001D2C1F" w:rsidP="007D6BF4">
      <w:pPr>
        <w:suppressAutoHyphens/>
        <w:ind w:firstLine="709"/>
        <w:jc w:val="both"/>
      </w:pPr>
      <w:r w:rsidRPr="00636014">
        <w:t>Таким чином, важка промисловість Німеччини більшою мірою відновила свою структуру завдяки великим капіталовкладенням та підвищеному попиту на сировину. Основні технологічні зміни в галузі полягали в застосуванні двигунів на нових енерго</w:t>
      </w:r>
      <w:r w:rsidR="00564D57">
        <w:rPr>
          <w:lang w:val="uk-UA"/>
        </w:rPr>
        <w:softHyphen/>
      </w:r>
      <w:r w:rsidRPr="00636014">
        <w:t>но</w:t>
      </w:r>
      <w:r w:rsidR="00564D57">
        <w:rPr>
          <w:lang w:val="uk-UA"/>
        </w:rPr>
        <w:softHyphen/>
      </w:r>
      <w:r w:rsidRPr="00636014">
        <w:t>сіях, які не лише підвищили продуктивність праці, але й вивільнили велику кількість ро</w:t>
      </w:r>
      <w:r w:rsidR="00564D57">
        <w:rPr>
          <w:lang w:val="uk-UA"/>
        </w:rPr>
        <w:softHyphen/>
      </w:r>
      <w:r w:rsidRPr="00636014">
        <w:t>бочої сили, що була замінена машинами. Відновлення власного машинобудування, наукові розробки та запозичені патенти створили базу для відновлення економічного ста</w:t>
      </w:r>
      <w:r w:rsidR="00564D57">
        <w:rPr>
          <w:lang w:val="uk-UA"/>
        </w:rPr>
        <w:softHyphen/>
      </w:r>
      <w:r w:rsidRPr="00636014">
        <w:t>новища ФРН у найкоротші терміни. Попри застосування новітніх технологій ста</w:t>
      </w:r>
      <w:r w:rsidR="00564D57">
        <w:rPr>
          <w:lang w:val="uk-UA"/>
        </w:rPr>
        <w:softHyphen/>
      </w:r>
      <w:r w:rsidRPr="00636014">
        <w:t>но</w:t>
      </w:r>
      <w:r w:rsidR="00564D57">
        <w:rPr>
          <w:lang w:val="uk-UA"/>
        </w:rPr>
        <w:softHyphen/>
      </w:r>
      <w:r w:rsidRPr="00636014">
        <w:t>ви</w:t>
      </w:r>
      <w:r w:rsidR="00564D57">
        <w:rPr>
          <w:lang w:val="uk-UA"/>
        </w:rPr>
        <w:softHyphen/>
      </w:r>
      <w:r w:rsidRPr="00636014">
        <w:t>ще працівників було складнішим, ніж в інших країнах Європи, але вже з 1960-х років створення стабільної та міцної економіки дозволило уряду країни зосередитися на со</w:t>
      </w:r>
      <w:r w:rsidR="00564D57">
        <w:rPr>
          <w:lang w:val="uk-UA"/>
        </w:rPr>
        <w:softHyphen/>
      </w:r>
      <w:r w:rsidRPr="00636014">
        <w:t>ці</w:t>
      </w:r>
      <w:r w:rsidR="00564D57">
        <w:rPr>
          <w:lang w:val="uk-UA"/>
        </w:rPr>
        <w:softHyphen/>
      </w:r>
      <w:r w:rsidRPr="00636014">
        <w:t>аль</w:t>
      </w:r>
      <w:r w:rsidR="00564D57">
        <w:rPr>
          <w:lang w:val="uk-UA"/>
        </w:rPr>
        <w:softHyphen/>
      </w:r>
      <w:r w:rsidRPr="00636014">
        <w:t>них програмах, які повинні були забезпечити необхідний достойний рівень життя для всіх громадян Німеччини.</w:t>
      </w:r>
    </w:p>
    <w:p w:rsidR="001D2C1F" w:rsidRPr="00564D57" w:rsidRDefault="001D2C1F" w:rsidP="007D6BF4">
      <w:pPr>
        <w:suppressAutoHyphens/>
        <w:ind w:firstLine="709"/>
        <w:jc w:val="both"/>
        <w:rPr>
          <w:spacing w:val="-2"/>
        </w:rPr>
      </w:pPr>
      <w:r w:rsidRPr="00564D57">
        <w:rPr>
          <w:spacing w:val="-2"/>
        </w:rPr>
        <w:t>У статті лише побіжно розглядаються особливості промислового розвитку ви</w:t>
      </w:r>
      <w:r w:rsidR="00564D57" w:rsidRPr="00564D57">
        <w:rPr>
          <w:spacing w:val="-2"/>
          <w:lang w:val="uk-UA"/>
        </w:rPr>
        <w:softHyphen/>
      </w:r>
      <w:r w:rsidRPr="00564D57">
        <w:rPr>
          <w:spacing w:val="-2"/>
        </w:rPr>
        <w:t>роб</w:t>
      </w:r>
      <w:r w:rsidR="00564D57" w:rsidRPr="00564D57">
        <w:rPr>
          <w:spacing w:val="-2"/>
          <w:lang w:val="uk-UA"/>
        </w:rPr>
        <w:softHyphen/>
      </w:r>
      <w:r w:rsidRPr="00564D57">
        <w:rPr>
          <w:spacing w:val="-2"/>
        </w:rPr>
        <w:t>ництва, що передбачає подальший, більш широкий аналіз з метою виокремити осо</w:t>
      </w:r>
      <w:r w:rsidR="00564D57" w:rsidRPr="00564D57">
        <w:rPr>
          <w:spacing w:val="-2"/>
          <w:lang w:val="uk-UA"/>
        </w:rPr>
        <w:softHyphen/>
      </w:r>
      <w:r w:rsidRPr="00564D57">
        <w:rPr>
          <w:spacing w:val="-2"/>
        </w:rPr>
        <w:t>бливості промислового піднесення держави в умовах нових політичних відносин і роз</w:t>
      </w:r>
      <w:r w:rsidR="00564D57" w:rsidRPr="00564D57">
        <w:rPr>
          <w:spacing w:val="-2"/>
          <w:lang w:val="uk-UA"/>
        </w:rPr>
        <w:softHyphen/>
      </w:r>
      <w:r w:rsidRPr="00564D57">
        <w:rPr>
          <w:spacing w:val="-2"/>
        </w:rPr>
        <w:t>ри</w:t>
      </w:r>
      <w:r w:rsidR="00564D57" w:rsidRPr="00564D57">
        <w:rPr>
          <w:spacing w:val="-2"/>
          <w:lang w:val="uk-UA"/>
        </w:rPr>
        <w:softHyphen/>
      </w:r>
      <w:r w:rsidRPr="00564D57">
        <w:rPr>
          <w:spacing w:val="-2"/>
        </w:rPr>
        <w:t>ву колишніх економічних зв’язків (зокрема, зі Східною Німеччиною). Ситуація, яка скла</w:t>
      </w:r>
      <w:r w:rsidR="00564D57" w:rsidRPr="00564D57">
        <w:rPr>
          <w:spacing w:val="-2"/>
          <w:lang w:val="uk-UA"/>
        </w:rPr>
        <w:softHyphen/>
      </w:r>
      <w:r w:rsidRPr="00564D57">
        <w:rPr>
          <w:spacing w:val="-2"/>
        </w:rPr>
        <w:t>лась у Західній Німеччині, була пов’язана не лише з розвитком нових технологій, але й складною політичною ситуацією періоду Холодної війни. Становлення проми</w:t>
      </w:r>
      <w:r w:rsidR="00564D57" w:rsidRPr="00564D57">
        <w:rPr>
          <w:spacing w:val="-2"/>
          <w:lang w:val="uk-UA"/>
        </w:rPr>
        <w:softHyphen/>
      </w:r>
      <w:r w:rsidRPr="00564D57">
        <w:rPr>
          <w:spacing w:val="-2"/>
        </w:rPr>
        <w:t>сло</w:t>
      </w:r>
      <w:r w:rsidR="00564D57" w:rsidRPr="00564D57">
        <w:rPr>
          <w:spacing w:val="-2"/>
          <w:lang w:val="uk-UA"/>
        </w:rPr>
        <w:softHyphen/>
      </w:r>
      <w:r w:rsidRPr="00564D57">
        <w:rPr>
          <w:spacing w:val="-2"/>
        </w:rPr>
        <w:t>во</w:t>
      </w:r>
      <w:r w:rsidR="00564D57" w:rsidRPr="00564D57">
        <w:rPr>
          <w:spacing w:val="-2"/>
          <w:lang w:val="uk-UA"/>
        </w:rPr>
        <w:softHyphen/>
      </w:r>
      <w:r w:rsidRPr="00564D57">
        <w:rPr>
          <w:spacing w:val="-2"/>
        </w:rPr>
        <w:t>го виробництва у ФРН і його зростання аж до рівня найбільшого в Європі за таких умов є цікавим предметом для всебічного вивчення як для дослідників з історії й еко</w:t>
      </w:r>
      <w:r w:rsidR="00564D57" w:rsidRPr="00564D57">
        <w:rPr>
          <w:spacing w:val="-2"/>
          <w:lang w:val="uk-UA"/>
        </w:rPr>
        <w:softHyphen/>
      </w:r>
      <w:r w:rsidRPr="00564D57">
        <w:rPr>
          <w:spacing w:val="-2"/>
        </w:rPr>
        <w:t>но</w:t>
      </w:r>
      <w:r w:rsidR="00564D57" w:rsidRPr="00564D57">
        <w:rPr>
          <w:spacing w:val="-2"/>
          <w:lang w:val="uk-UA"/>
        </w:rPr>
        <w:softHyphen/>
      </w:r>
      <w:r w:rsidRPr="00564D57">
        <w:rPr>
          <w:spacing w:val="-2"/>
        </w:rPr>
        <w:t>мі</w:t>
      </w:r>
      <w:r w:rsidR="00564D57" w:rsidRPr="00564D57">
        <w:rPr>
          <w:spacing w:val="-2"/>
          <w:lang w:val="uk-UA"/>
        </w:rPr>
        <w:softHyphen/>
      </w:r>
      <w:r w:rsidRPr="00564D57">
        <w:rPr>
          <w:spacing w:val="-2"/>
        </w:rPr>
        <w:t xml:space="preserve">ки, так і для політиків, що робить тему актуальною та важливою для подальшого дослідження. </w:t>
      </w:r>
    </w:p>
    <w:p w:rsidR="006C660F" w:rsidRDefault="006C660F" w:rsidP="001D2C1F">
      <w:pPr>
        <w:tabs>
          <w:tab w:val="right" w:pos="9921"/>
        </w:tabs>
        <w:suppressAutoHyphens/>
        <w:ind w:firstLine="709"/>
        <w:jc w:val="both"/>
        <w:sectPr w:rsidR="006C660F" w:rsidSect="002E47FC">
          <w:headerReference w:type="default" r:id="rId100"/>
          <w:type w:val="continuous"/>
          <w:pgSz w:w="11907" w:h="16840" w:code="9"/>
          <w:pgMar w:top="1418" w:right="1418" w:bottom="1134" w:left="1418" w:header="964" w:footer="851" w:gutter="0"/>
          <w:cols w:space="720"/>
          <w:titlePg/>
          <w:docGrid w:linePitch="326"/>
        </w:sectPr>
      </w:pPr>
    </w:p>
    <w:p w:rsidR="00DC4FB8" w:rsidRDefault="00DC4FB8" w:rsidP="001D2C1F">
      <w:pPr>
        <w:tabs>
          <w:tab w:val="right" w:pos="9921"/>
        </w:tabs>
        <w:suppressAutoHyphens/>
        <w:ind w:firstLine="709"/>
        <w:jc w:val="both"/>
        <w:sectPr w:rsidR="00DC4FB8" w:rsidSect="002E47FC">
          <w:type w:val="continuous"/>
          <w:pgSz w:w="11907" w:h="16840" w:code="9"/>
          <w:pgMar w:top="1418" w:right="1418" w:bottom="1134" w:left="1418" w:header="964" w:footer="851" w:gutter="0"/>
          <w:cols w:space="720"/>
          <w:titlePg/>
          <w:docGrid w:linePitch="326"/>
        </w:sectPr>
      </w:pPr>
    </w:p>
    <w:p w:rsidR="001D2C1F" w:rsidRPr="00636014" w:rsidRDefault="001D2C1F" w:rsidP="00730248">
      <w:pPr>
        <w:pStyle w:val="ac"/>
        <w:numPr>
          <w:ilvl w:val="0"/>
          <w:numId w:val="31"/>
        </w:numPr>
        <w:suppressAutoHyphens/>
        <w:ind w:left="426" w:hanging="426"/>
        <w:jc w:val="both"/>
      </w:pPr>
      <w:r w:rsidRPr="00636014">
        <w:lastRenderedPageBreak/>
        <w:t>Ватлин А. Ю. Германия в ХХ веке / А. Ю. Ватлин. – М. : РОССПЕН, 2005. – 336 с.</w:t>
      </w:r>
    </w:p>
    <w:p w:rsidR="001D2C1F" w:rsidRPr="00636014" w:rsidRDefault="001D2C1F" w:rsidP="00730248">
      <w:pPr>
        <w:pStyle w:val="ac"/>
        <w:numPr>
          <w:ilvl w:val="0"/>
          <w:numId w:val="31"/>
        </w:numPr>
        <w:suppressAutoHyphens/>
        <w:ind w:left="426" w:hanging="426"/>
        <w:jc w:val="both"/>
      </w:pPr>
      <w:r w:rsidRPr="00636014">
        <w:t>Верникова Е. Д. Как внедряются нововведения в промышленно развитых странах / Е. Д. Верникова. – К. : УкрНИИТИ, 1991. – 32 с.</w:t>
      </w:r>
    </w:p>
    <w:p w:rsidR="001D2C1F" w:rsidRPr="00636014" w:rsidRDefault="001D2C1F" w:rsidP="00730248">
      <w:pPr>
        <w:pStyle w:val="ac"/>
        <w:numPr>
          <w:ilvl w:val="0"/>
          <w:numId w:val="31"/>
        </w:numPr>
        <w:suppressAutoHyphens/>
        <w:ind w:left="426" w:hanging="426"/>
        <w:jc w:val="both"/>
      </w:pPr>
      <w:r w:rsidRPr="00636014">
        <w:t>Свинаренко Н. О. Західнонімецьке “економічне диво”: погляд зі Сходу Європи (історіографія про</w:t>
      </w:r>
      <w:r w:rsidR="00C358C8">
        <w:rPr>
          <w:lang w:val="uk-UA"/>
        </w:rPr>
        <w:softHyphen/>
      </w:r>
      <w:r w:rsidRPr="00636014">
        <w:t>бле</w:t>
      </w:r>
      <w:r w:rsidR="00C358C8">
        <w:rPr>
          <w:lang w:val="uk-UA"/>
        </w:rPr>
        <w:softHyphen/>
      </w:r>
      <w:r w:rsidRPr="00636014">
        <w:t>ми) : автореф. дис. ... на здобуття наук. ступеня канд. іст. наук / Н. О. Свинаренко. – Дніпропе</w:t>
      </w:r>
      <w:r w:rsidR="00C358C8">
        <w:rPr>
          <w:lang w:val="uk-UA"/>
        </w:rPr>
        <w:softHyphen/>
      </w:r>
      <w:r w:rsidRPr="00636014">
        <w:t>тровськ, 2011. – 202 с.</w:t>
      </w:r>
    </w:p>
    <w:p w:rsidR="001D2C1F" w:rsidRPr="00636014" w:rsidRDefault="001D2C1F" w:rsidP="00730248">
      <w:pPr>
        <w:pStyle w:val="ac"/>
        <w:numPr>
          <w:ilvl w:val="0"/>
          <w:numId w:val="31"/>
        </w:numPr>
        <w:suppressAutoHyphens/>
        <w:ind w:left="426" w:hanging="426"/>
        <w:jc w:val="both"/>
      </w:pPr>
      <w:r w:rsidRPr="00636014">
        <w:t>Федеративная Республика Германия / [отв. ред. В. Н. Шенаев и др.]. – М. : Мысль, 1983. – 431 с.</w:t>
      </w:r>
    </w:p>
    <w:p w:rsidR="001D2C1F" w:rsidRPr="00636014" w:rsidRDefault="001D2C1F" w:rsidP="00730248">
      <w:pPr>
        <w:pStyle w:val="ac"/>
        <w:numPr>
          <w:ilvl w:val="0"/>
          <w:numId w:val="31"/>
        </w:numPr>
        <w:suppressAutoHyphens/>
        <w:ind w:left="426" w:hanging="426"/>
        <w:jc w:val="both"/>
      </w:pPr>
      <w:r w:rsidRPr="00636014">
        <w:t>ФРГ: Экономически-географическая характеристика. – М. : Мысль, 1975. – 303 с.</w:t>
      </w:r>
    </w:p>
    <w:p w:rsidR="001D2C1F" w:rsidRPr="00636014" w:rsidRDefault="001D2C1F" w:rsidP="00730248">
      <w:pPr>
        <w:pStyle w:val="ac"/>
        <w:numPr>
          <w:ilvl w:val="0"/>
          <w:numId w:val="31"/>
        </w:numPr>
        <w:suppressAutoHyphens/>
        <w:ind w:left="426" w:hanging="426"/>
        <w:jc w:val="both"/>
      </w:pPr>
      <w:r w:rsidRPr="00636014">
        <w:lastRenderedPageBreak/>
        <w:t>Лакіник Д. М. Особливості американських підходів до ФРН / Д. М. Лакіник // Видання Київ. держ. ун-ту ім. Т. Г. Шевченка. – 2005. – № 80/81. – С. 25–28.</w:t>
      </w:r>
    </w:p>
    <w:p w:rsidR="001D2C1F" w:rsidRPr="00636014" w:rsidRDefault="001D2C1F" w:rsidP="00730248">
      <w:pPr>
        <w:pStyle w:val="ac"/>
        <w:numPr>
          <w:ilvl w:val="0"/>
          <w:numId w:val="31"/>
        </w:numPr>
        <w:suppressAutoHyphens/>
        <w:ind w:left="426" w:hanging="426"/>
        <w:jc w:val="both"/>
        <w:rPr>
          <w:rStyle w:val="FontStyle22"/>
          <w:rFonts w:ascii="Times New Roman" w:hAnsi="Times New Roman" w:cs="Times New Roman"/>
          <w:b w:val="0"/>
          <w:bCs w:val="0"/>
          <w:sz w:val="20"/>
          <w:szCs w:val="20"/>
          <w:lang w:val="en-US"/>
        </w:rPr>
      </w:pPr>
      <w:r w:rsidRPr="00636014">
        <w:rPr>
          <w:rStyle w:val="FontStyle22"/>
          <w:rFonts w:ascii="Times New Roman" w:hAnsi="Times New Roman" w:cs="Times New Roman"/>
          <w:b w:val="0"/>
          <w:sz w:val="20"/>
          <w:szCs w:val="20"/>
          <w:lang w:val="de-DE" w:eastAsia="de-DE"/>
        </w:rPr>
        <w:t>Lewicki</w:t>
      </w:r>
      <w:r w:rsidRPr="001D2C1F">
        <w:rPr>
          <w:rStyle w:val="FontStyle22"/>
          <w:rFonts w:ascii="Times New Roman" w:hAnsi="Times New Roman" w:cs="Times New Roman"/>
          <w:b w:val="0"/>
          <w:sz w:val="20"/>
          <w:szCs w:val="20"/>
          <w:lang w:val="en-US" w:eastAsia="de-DE"/>
        </w:rPr>
        <w:t xml:space="preserve"> </w:t>
      </w:r>
      <w:r w:rsidRPr="00636014">
        <w:rPr>
          <w:rStyle w:val="FontStyle22"/>
          <w:rFonts w:ascii="Times New Roman" w:hAnsi="Times New Roman" w:cs="Times New Roman"/>
          <w:b w:val="0"/>
          <w:sz w:val="20"/>
          <w:szCs w:val="20"/>
          <w:lang w:val="en-US" w:eastAsia="de-DE"/>
        </w:rPr>
        <w:t xml:space="preserve">E. </w:t>
      </w:r>
      <w:r w:rsidRPr="00636014">
        <w:rPr>
          <w:rStyle w:val="FontStyle25"/>
          <w:rFonts w:ascii="Times New Roman" w:hAnsi="Times New Roman" w:cs="Times New Roman"/>
          <w:b w:val="0"/>
          <w:spacing w:val="0"/>
          <w:sz w:val="20"/>
          <w:szCs w:val="20"/>
          <w:lang w:val="de-DE" w:eastAsia="de-DE"/>
        </w:rPr>
        <w:t>Montagebau</w:t>
      </w:r>
      <w:r w:rsidRPr="00636014">
        <w:rPr>
          <w:rStyle w:val="FontStyle24"/>
          <w:rFonts w:ascii="Times New Roman" w:hAnsi="Times New Roman" w:cs="Times New Roman"/>
          <w:b w:val="0"/>
          <w:i w:val="0"/>
          <w:sz w:val="20"/>
          <w:szCs w:val="20"/>
          <w:lang w:val="de-DE" w:eastAsia="de-DE"/>
        </w:rPr>
        <w:t>mit Stahlbetonfertigteilen</w:t>
      </w:r>
      <w:r w:rsidRPr="001D2C1F">
        <w:rPr>
          <w:rStyle w:val="FontStyle24"/>
          <w:rFonts w:ascii="Times New Roman" w:hAnsi="Times New Roman" w:cs="Times New Roman"/>
          <w:b w:val="0"/>
          <w:i w:val="0"/>
          <w:sz w:val="20"/>
          <w:szCs w:val="20"/>
          <w:lang w:val="en-US" w:eastAsia="de-DE"/>
        </w:rPr>
        <w:t xml:space="preserve"> / </w:t>
      </w:r>
      <w:r w:rsidRPr="00636014">
        <w:rPr>
          <w:rStyle w:val="FontStyle24"/>
          <w:rFonts w:ascii="Times New Roman" w:hAnsi="Times New Roman" w:cs="Times New Roman"/>
          <w:b w:val="0"/>
          <w:i w:val="0"/>
          <w:sz w:val="20"/>
          <w:szCs w:val="20"/>
          <w:lang w:val="en-US" w:eastAsia="de-DE"/>
        </w:rPr>
        <w:t>E.</w:t>
      </w:r>
      <w:r w:rsidRPr="001D2C1F">
        <w:rPr>
          <w:rStyle w:val="FontStyle24"/>
          <w:rFonts w:ascii="Times New Roman" w:hAnsi="Times New Roman" w:cs="Times New Roman"/>
          <w:b w:val="0"/>
          <w:i w:val="0"/>
          <w:sz w:val="20"/>
          <w:szCs w:val="20"/>
          <w:lang w:val="en-US" w:eastAsia="de-DE"/>
        </w:rPr>
        <w:t xml:space="preserve"> </w:t>
      </w:r>
      <w:r w:rsidRPr="00636014">
        <w:rPr>
          <w:rStyle w:val="FontStyle22"/>
          <w:rFonts w:ascii="Times New Roman" w:hAnsi="Times New Roman" w:cs="Times New Roman"/>
          <w:b w:val="0"/>
          <w:sz w:val="20"/>
          <w:szCs w:val="20"/>
          <w:lang w:val="de-DE" w:eastAsia="de-DE"/>
        </w:rPr>
        <w:t>Lewicki</w:t>
      </w:r>
      <w:r w:rsidRPr="001D2C1F">
        <w:rPr>
          <w:rStyle w:val="FontStyle22"/>
          <w:rFonts w:ascii="Times New Roman" w:hAnsi="Times New Roman" w:cs="Times New Roman"/>
          <w:b w:val="0"/>
          <w:sz w:val="20"/>
          <w:szCs w:val="20"/>
          <w:lang w:val="en-US" w:eastAsia="de-DE"/>
        </w:rPr>
        <w:t xml:space="preserve"> </w:t>
      </w:r>
      <w:r w:rsidRPr="001D2C1F">
        <w:rPr>
          <w:rStyle w:val="FontStyle24"/>
          <w:rFonts w:ascii="Times New Roman" w:hAnsi="Times New Roman" w:cs="Times New Roman"/>
          <w:b w:val="0"/>
          <w:i w:val="0"/>
          <w:sz w:val="20"/>
          <w:szCs w:val="20"/>
          <w:lang w:val="en-US" w:eastAsia="de-DE"/>
        </w:rPr>
        <w:t xml:space="preserve">// </w:t>
      </w:r>
      <w:r w:rsidRPr="00636014">
        <w:rPr>
          <w:rStyle w:val="FontStyle22"/>
          <w:rFonts w:ascii="Times New Roman" w:hAnsi="Times New Roman" w:cs="Times New Roman"/>
          <w:b w:val="0"/>
          <w:sz w:val="20"/>
          <w:szCs w:val="20"/>
          <w:lang w:val="de-DE" w:eastAsia="de-DE"/>
        </w:rPr>
        <w:t>Wissenschaftliche Zeltschrift der Technischen Hochschule Dresden</w:t>
      </w:r>
      <w:r w:rsidRPr="001D2C1F">
        <w:rPr>
          <w:rStyle w:val="FontStyle22"/>
          <w:rFonts w:ascii="Times New Roman" w:hAnsi="Times New Roman" w:cs="Times New Roman"/>
          <w:b w:val="0"/>
          <w:sz w:val="20"/>
          <w:szCs w:val="20"/>
          <w:lang w:val="en-US" w:eastAsia="de-DE"/>
        </w:rPr>
        <w:t>. – 1951. – №</w:t>
      </w:r>
      <w:r w:rsidRPr="00636014">
        <w:rPr>
          <w:rStyle w:val="FontStyle22"/>
          <w:rFonts w:ascii="Times New Roman" w:hAnsi="Times New Roman" w:cs="Times New Roman"/>
          <w:b w:val="0"/>
          <w:sz w:val="20"/>
          <w:szCs w:val="20"/>
          <w:lang w:val="de-DE" w:eastAsia="de-DE"/>
        </w:rPr>
        <w:t xml:space="preserve"> 1 (52) Heft</w:t>
      </w:r>
      <w:r w:rsidRPr="00636014">
        <w:rPr>
          <w:rStyle w:val="FontStyle22"/>
          <w:rFonts w:ascii="Times New Roman" w:hAnsi="Times New Roman" w:cs="Times New Roman"/>
          <w:b w:val="0"/>
          <w:sz w:val="20"/>
          <w:szCs w:val="20"/>
          <w:lang w:val="en-US" w:eastAsia="de-DE"/>
        </w:rPr>
        <w:t xml:space="preserve"> </w:t>
      </w:r>
      <w:r w:rsidRPr="00636014">
        <w:rPr>
          <w:rStyle w:val="FontStyle22"/>
          <w:rFonts w:ascii="Times New Roman" w:hAnsi="Times New Roman" w:cs="Times New Roman"/>
          <w:b w:val="0"/>
          <w:sz w:val="20"/>
          <w:szCs w:val="20"/>
          <w:lang w:val="de-DE" w:eastAsia="de-DE"/>
        </w:rPr>
        <w:t>2</w:t>
      </w:r>
      <w:r w:rsidRPr="001D2C1F">
        <w:rPr>
          <w:rStyle w:val="FontStyle22"/>
          <w:rFonts w:ascii="Times New Roman" w:hAnsi="Times New Roman" w:cs="Times New Roman"/>
          <w:b w:val="0"/>
          <w:sz w:val="20"/>
          <w:szCs w:val="20"/>
          <w:lang w:val="en-US" w:eastAsia="de-DE"/>
        </w:rPr>
        <w:t xml:space="preserve">. – </w:t>
      </w:r>
      <w:r w:rsidRPr="00636014">
        <w:rPr>
          <w:rStyle w:val="FontStyle22"/>
          <w:rFonts w:ascii="Times New Roman" w:hAnsi="Times New Roman" w:cs="Times New Roman"/>
          <w:b w:val="0"/>
          <w:sz w:val="20"/>
          <w:szCs w:val="20"/>
          <w:lang w:val="en-US" w:eastAsia="de-DE"/>
        </w:rPr>
        <w:t>S. 155–168</w:t>
      </w:r>
      <w:r w:rsidRPr="001D2C1F">
        <w:rPr>
          <w:rStyle w:val="FontStyle22"/>
          <w:rFonts w:ascii="Times New Roman" w:hAnsi="Times New Roman" w:cs="Times New Roman"/>
          <w:b w:val="0"/>
          <w:sz w:val="20"/>
          <w:szCs w:val="20"/>
          <w:lang w:val="en-US" w:eastAsia="de-DE"/>
        </w:rPr>
        <w:t>.</w:t>
      </w:r>
    </w:p>
    <w:p w:rsidR="001D2C1F" w:rsidRPr="001D2C1F" w:rsidRDefault="001D2C1F" w:rsidP="00730248">
      <w:pPr>
        <w:pStyle w:val="ac"/>
        <w:numPr>
          <w:ilvl w:val="0"/>
          <w:numId w:val="31"/>
        </w:numPr>
        <w:suppressAutoHyphens/>
        <w:ind w:left="426" w:hanging="426"/>
        <w:jc w:val="both"/>
      </w:pPr>
      <w:r w:rsidRPr="00636014">
        <w:t xml:space="preserve">Портрет группы компаний Либхерр [Електронний ресурс]. – Режим доступу : </w:t>
      </w:r>
      <w:hyperlink w:history="1">
        <w:r w:rsidRPr="001D2C1F">
          <w:rPr>
            <w:rStyle w:val="af3"/>
            <w:color w:val="auto"/>
            <w:u w:val="none"/>
          </w:rPr>
          <w:t>http://www.liebherr.</w:t>
        </w:r>
        <w:r w:rsidR="00C358C8">
          <w:rPr>
            <w:rStyle w:val="af3"/>
            <w:color w:val="auto"/>
            <w:u w:val="none"/>
            <w:lang w:val="uk-UA"/>
          </w:rPr>
          <w:t xml:space="preserve"> </w:t>
        </w:r>
        <w:r w:rsidRPr="001D2C1F">
          <w:rPr>
            <w:rStyle w:val="af3"/>
            <w:color w:val="auto"/>
            <w:u w:val="none"/>
          </w:rPr>
          <w:t>com /ru-RU/691.wfw</w:t>
        </w:r>
      </w:hyperlink>
      <w:r w:rsidRPr="001D2C1F">
        <w:t>.</w:t>
      </w:r>
    </w:p>
    <w:p w:rsidR="001D2C1F" w:rsidRPr="001D2C1F" w:rsidRDefault="001D2C1F" w:rsidP="00730248">
      <w:pPr>
        <w:pStyle w:val="ac"/>
        <w:numPr>
          <w:ilvl w:val="0"/>
          <w:numId w:val="31"/>
        </w:numPr>
        <w:suppressAutoHyphens/>
        <w:ind w:left="426" w:hanging="426"/>
        <w:jc w:val="both"/>
        <w:rPr>
          <w:lang w:val="en-US"/>
        </w:rPr>
      </w:pPr>
      <w:r w:rsidRPr="001D2C1F">
        <w:rPr>
          <w:lang w:val="en-US"/>
        </w:rPr>
        <w:t>Rechnerlexikon. Die große Enzyklopädie des mechanischen Rechnens. Patenteaus Deutschland 1960 bis 1969 [</w:t>
      </w:r>
      <w:r w:rsidRPr="001D2C1F">
        <w:t>Електронний</w:t>
      </w:r>
      <w:r w:rsidRPr="001D2C1F">
        <w:rPr>
          <w:lang w:val="en-US"/>
        </w:rPr>
        <w:t xml:space="preserve"> </w:t>
      </w:r>
      <w:r w:rsidRPr="001D2C1F">
        <w:t>ресурс</w:t>
      </w:r>
      <w:r w:rsidRPr="001D2C1F">
        <w:rPr>
          <w:lang w:val="en-US"/>
        </w:rPr>
        <w:t xml:space="preserve">]. – </w:t>
      </w:r>
      <w:r w:rsidRPr="001D2C1F">
        <w:t>Режим</w:t>
      </w:r>
      <w:r w:rsidRPr="001D2C1F">
        <w:rPr>
          <w:lang w:val="en-US"/>
        </w:rPr>
        <w:t xml:space="preserve"> </w:t>
      </w:r>
      <w:r w:rsidRPr="001D2C1F">
        <w:t>доступу</w:t>
      </w:r>
      <w:r w:rsidRPr="001D2C1F">
        <w:rPr>
          <w:lang w:val="en-US"/>
        </w:rPr>
        <w:t xml:space="preserve"> : </w:t>
      </w:r>
      <w:hyperlink r:id="rId101" w:history="1">
        <w:r w:rsidRPr="001D2C1F">
          <w:rPr>
            <w:rStyle w:val="af3"/>
            <w:color w:val="auto"/>
            <w:u w:val="none"/>
            <w:lang w:val="en-US"/>
          </w:rPr>
          <w:t>http://www.rechnerlexikon.de/ artikel/Patente_aus_</w:t>
        </w:r>
        <w:r w:rsidR="00C358C8">
          <w:rPr>
            <w:rStyle w:val="af3"/>
            <w:color w:val="auto"/>
            <w:u w:val="none"/>
            <w:lang w:val="uk-UA"/>
          </w:rPr>
          <w:t xml:space="preserve"> </w:t>
        </w:r>
        <w:r w:rsidRPr="001D2C1F">
          <w:rPr>
            <w:rStyle w:val="af3"/>
            <w:color w:val="auto"/>
            <w:u w:val="none"/>
            <w:lang w:val="en-US"/>
          </w:rPr>
          <w:t>Deutschland_1960_bis_1969</w:t>
        </w:r>
      </w:hyperlink>
      <w:r w:rsidRPr="001D2C1F">
        <w:rPr>
          <w:lang w:val="en-US"/>
        </w:rPr>
        <w:t>.</w:t>
      </w:r>
    </w:p>
    <w:p w:rsidR="001D2C1F" w:rsidRPr="001D2C1F" w:rsidRDefault="001D2C1F" w:rsidP="00730248">
      <w:pPr>
        <w:pStyle w:val="ac"/>
        <w:numPr>
          <w:ilvl w:val="0"/>
          <w:numId w:val="31"/>
        </w:numPr>
        <w:suppressAutoHyphens/>
        <w:ind w:left="426" w:hanging="426"/>
        <w:jc w:val="both"/>
        <w:rPr>
          <w:lang w:val="en-US"/>
        </w:rPr>
      </w:pPr>
      <w:r w:rsidRPr="001D2C1F">
        <w:rPr>
          <w:rStyle w:val="aff5"/>
          <w:b w:val="0"/>
          <w:shd w:val="clear" w:color="auto" w:fill="FFFFFF"/>
          <w:lang w:val="en-US"/>
        </w:rPr>
        <w:t xml:space="preserve">Statistisches Jahrbuch für die Bundesrepublik Deutschland </w:t>
      </w:r>
      <w:hyperlink r:id="rId102" w:tgtFrame="_blank" w:tooltip="Im neuen Fenster: Link zu den Ausgaben des Statistischen Jahrbuchs für die Jahre 1952-1990  (öffnet neues Fenster)" w:history="1">
        <w:r w:rsidRPr="001D2C1F">
          <w:rPr>
            <w:lang w:val="en-US" w:eastAsia="uk-UA"/>
          </w:rPr>
          <w:t>Band 1952–1990</w:t>
        </w:r>
      </w:hyperlink>
      <w:r w:rsidRPr="001D2C1F">
        <w:rPr>
          <w:lang w:val="en-US" w:eastAsia="uk-UA"/>
        </w:rPr>
        <w:t xml:space="preserve"> </w:t>
      </w:r>
      <w:r w:rsidRPr="001D2C1F">
        <w:rPr>
          <w:lang w:val="en-US"/>
        </w:rPr>
        <w:t>[</w:t>
      </w:r>
      <w:r w:rsidRPr="001D2C1F">
        <w:t>Електронний</w:t>
      </w:r>
      <w:r w:rsidRPr="001D2C1F">
        <w:rPr>
          <w:lang w:val="en-US"/>
        </w:rPr>
        <w:t xml:space="preserve"> </w:t>
      </w:r>
      <w:r w:rsidRPr="001D2C1F">
        <w:t>ресурс</w:t>
      </w:r>
      <w:r w:rsidRPr="001D2C1F">
        <w:rPr>
          <w:lang w:val="en-US"/>
        </w:rPr>
        <w:t>]</w:t>
      </w:r>
      <w:r w:rsidRPr="001D2C1F">
        <w:rPr>
          <w:lang w:val="en-US" w:eastAsia="uk-UA"/>
        </w:rPr>
        <w:t xml:space="preserve">. – </w:t>
      </w:r>
      <w:r w:rsidRPr="001D2C1F">
        <w:rPr>
          <w:lang w:eastAsia="uk-UA"/>
        </w:rPr>
        <w:t>Ре</w:t>
      </w:r>
      <w:r w:rsidR="00C358C8">
        <w:rPr>
          <w:lang w:val="uk-UA" w:eastAsia="uk-UA"/>
        </w:rPr>
        <w:softHyphen/>
      </w:r>
      <w:r w:rsidRPr="001D2C1F">
        <w:rPr>
          <w:lang w:eastAsia="uk-UA"/>
        </w:rPr>
        <w:t>жим</w:t>
      </w:r>
      <w:r w:rsidRPr="001D2C1F">
        <w:rPr>
          <w:lang w:val="en-US" w:eastAsia="uk-UA"/>
        </w:rPr>
        <w:t xml:space="preserve"> </w:t>
      </w:r>
      <w:r w:rsidRPr="001D2C1F">
        <w:rPr>
          <w:lang w:eastAsia="uk-UA"/>
        </w:rPr>
        <w:t>доступу</w:t>
      </w:r>
      <w:r w:rsidRPr="001D2C1F">
        <w:rPr>
          <w:lang w:val="en-US" w:eastAsia="uk-UA"/>
        </w:rPr>
        <w:t xml:space="preserve"> : </w:t>
      </w:r>
      <w:hyperlink w:history="1">
        <w:r w:rsidRPr="001D2C1F">
          <w:rPr>
            <w:rStyle w:val="af3"/>
            <w:color w:val="auto"/>
            <w:u w:val="none"/>
            <w:lang w:val="en-US"/>
          </w:rPr>
          <w:t>https://www.destatis.de /DE/ Publikationen/StatistischesJahrbuch/StatistischesJahrbuch_</w:t>
        </w:r>
        <w:r w:rsidR="00C358C8">
          <w:rPr>
            <w:rStyle w:val="af3"/>
            <w:color w:val="auto"/>
            <w:u w:val="none"/>
            <w:lang w:val="uk-UA"/>
          </w:rPr>
          <w:t xml:space="preserve"> </w:t>
        </w:r>
        <w:r w:rsidRPr="001D2C1F">
          <w:rPr>
            <w:rStyle w:val="af3"/>
            <w:color w:val="auto"/>
            <w:u w:val="none"/>
            <w:lang w:val="en-US"/>
          </w:rPr>
          <w:t>AeltereAusgaben.html</w:t>
        </w:r>
      </w:hyperlink>
      <w:r w:rsidRPr="001D2C1F">
        <w:rPr>
          <w:lang w:val="en-US"/>
        </w:rPr>
        <w:t xml:space="preserve">. </w:t>
      </w:r>
    </w:p>
    <w:p w:rsidR="001D2C1F" w:rsidRPr="001D2C1F" w:rsidRDefault="001D2C1F" w:rsidP="00730248">
      <w:pPr>
        <w:pStyle w:val="ac"/>
        <w:numPr>
          <w:ilvl w:val="0"/>
          <w:numId w:val="31"/>
        </w:numPr>
        <w:suppressAutoHyphens/>
        <w:ind w:left="426" w:hanging="426"/>
        <w:jc w:val="both"/>
        <w:rPr>
          <w:rStyle w:val="af3"/>
          <w:color w:val="auto"/>
          <w:u w:val="none"/>
        </w:rPr>
      </w:pPr>
      <w:r w:rsidRPr="001D2C1F">
        <w:t>ТК 10 (</w:t>
      </w:r>
      <w:r w:rsidRPr="001D2C1F">
        <w:rPr>
          <w:lang w:val="en-US"/>
        </w:rPr>
        <w:t>Libherr</w:t>
      </w:r>
      <w:r w:rsidRPr="001D2C1F">
        <w:t xml:space="preserve">) [Електронний ресурс]. – Режим доступу : </w:t>
      </w:r>
      <w:hyperlink w:history="1">
        <w:r w:rsidRPr="001D2C1F">
          <w:rPr>
            <w:rStyle w:val="af3"/>
            <w:color w:val="auto"/>
            <w:u w:val="none"/>
          </w:rPr>
          <w:t>http://de.wikipedia.org /wiki/TK_10</w:t>
        </w:r>
      </w:hyperlink>
      <w:r w:rsidRPr="001D2C1F">
        <w:rPr>
          <w:rStyle w:val="af3"/>
          <w:color w:val="auto"/>
          <w:u w:val="none"/>
        </w:rPr>
        <w:t xml:space="preserve">. </w:t>
      </w:r>
    </w:p>
    <w:p w:rsidR="001D2C1F" w:rsidRPr="00636014" w:rsidRDefault="001D2C1F" w:rsidP="001D2C1F">
      <w:pPr>
        <w:shd w:val="clear" w:color="auto" w:fill="FFFFFF"/>
        <w:tabs>
          <w:tab w:val="right" w:pos="9921"/>
        </w:tabs>
        <w:suppressAutoHyphens/>
        <w:ind w:firstLine="709"/>
        <w:jc w:val="both"/>
        <w:rPr>
          <w:sz w:val="20"/>
          <w:szCs w:val="20"/>
        </w:rPr>
      </w:pPr>
    </w:p>
    <w:p w:rsidR="001D2C1F" w:rsidRPr="00636014" w:rsidRDefault="001D2C1F" w:rsidP="001D2C1F">
      <w:pPr>
        <w:shd w:val="clear" w:color="auto" w:fill="FFFFFF"/>
        <w:tabs>
          <w:tab w:val="right" w:pos="9921"/>
        </w:tabs>
        <w:suppressAutoHyphens/>
        <w:ind w:firstLine="709"/>
        <w:jc w:val="both"/>
        <w:rPr>
          <w:i/>
          <w:sz w:val="20"/>
          <w:szCs w:val="20"/>
        </w:rPr>
      </w:pPr>
      <w:r w:rsidRPr="00636014">
        <w:rPr>
          <w:i/>
          <w:sz w:val="20"/>
          <w:szCs w:val="20"/>
        </w:rPr>
        <w:t>В статье рассматривается процесс восстановления тяжелой промышленности Германии по</w:t>
      </w:r>
      <w:r w:rsidR="00C358C8">
        <w:rPr>
          <w:i/>
          <w:sz w:val="20"/>
          <w:szCs w:val="20"/>
          <w:lang w:val="uk-UA"/>
        </w:rPr>
        <w:softHyphen/>
      </w:r>
      <w:r w:rsidRPr="00636014">
        <w:rPr>
          <w:i/>
          <w:sz w:val="20"/>
          <w:szCs w:val="20"/>
        </w:rPr>
        <w:t>сле Второй мировой войны. Внимание приделяется таким аспектам проблемы, как политические фак</w:t>
      </w:r>
      <w:r w:rsidR="00C358C8">
        <w:rPr>
          <w:i/>
          <w:sz w:val="20"/>
          <w:szCs w:val="20"/>
          <w:lang w:val="uk-UA"/>
        </w:rPr>
        <w:softHyphen/>
      </w:r>
      <w:r w:rsidRPr="00636014">
        <w:rPr>
          <w:i/>
          <w:sz w:val="20"/>
          <w:szCs w:val="20"/>
        </w:rPr>
        <w:t>то</w:t>
      </w:r>
      <w:r w:rsidR="00C358C8">
        <w:rPr>
          <w:i/>
          <w:sz w:val="20"/>
          <w:szCs w:val="20"/>
          <w:lang w:val="uk-UA"/>
        </w:rPr>
        <w:softHyphen/>
      </w:r>
      <w:r w:rsidRPr="00636014">
        <w:rPr>
          <w:i/>
          <w:sz w:val="20"/>
          <w:szCs w:val="20"/>
        </w:rPr>
        <w:t>ры подъёма производства, технологическая основа возрождения промышленности, изменения в струк</w:t>
      </w:r>
      <w:r w:rsidR="00C358C8">
        <w:rPr>
          <w:i/>
          <w:sz w:val="20"/>
          <w:szCs w:val="20"/>
          <w:lang w:val="uk-UA"/>
        </w:rPr>
        <w:softHyphen/>
      </w:r>
      <w:r w:rsidRPr="00636014">
        <w:rPr>
          <w:i/>
          <w:sz w:val="20"/>
          <w:szCs w:val="20"/>
        </w:rPr>
        <w:t>туре управления и функционирования предприятий.</w:t>
      </w:r>
    </w:p>
    <w:p w:rsidR="001D2C1F" w:rsidRPr="00636014" w:rsidRDefault="001D2C1F" w:rsidP="001D2C1F">
      <w:pPr>
        <w:tabs>
          <w:tab w:val="right" w:pos="9921"/>
        </w:tabs>
        <w:suppressAutoHyphens/>
        <w:ind w:firstLine="709"/>
        <w:jc w:val="both"/>
        <w:rPr>
          <w:i/>
          <w:sz w:val="20"/>
          <w:szCs w:val="20"/>
        </w:rPr>
      </w:pPr>
      <w:r w:rsidRPr="00636014">
        <w:rPr>
          <w:b/>
          <w:i/>
          <w:sz w:val="20"/>
          <w:szCs w:val="20"/>
        </w:rPr>
        <w:t>Ключевые слова:</w:t>
      </w:r>
      <w:r w:rsidRPr="00636014">
        <w:rPr>
          <w:i/>
          <w:sz w:val="20"/>
          <w:szCs w:val="20"/>
        </w:rPr>
        <w:t xml:space="preserve"> тяжёлая промышленность, патент, добывающая отрасль, общий рынок.</w:t>
      </w:r>
    </w:p>
    <w:p w:rsidR="001D2C1F" w:rsidRPr="00636014" w:rsidRDefault="001D2C1F" w:rsidP="001D2C1F">
      <w:pPr>
        <w:tabs>
          <w:tab w:val="right" w:pos="9921"/>
        </w:tabs>
        <w:suppressAutoHyphens/>
        <w:ind w:firstLine="709"/>
        <w:jc w:val="both"/>
        <w:rPr>
          <w:i/>
          <w:color w:val="000000"/>
          <w:sz w:val="20"/>
          <w:szCs w:val="20"/>
          <w:shd w:val="clear" w:color="auto" w:fill="FFFFFF"/>
        </w:rPr>
      </w:pPr>
    </w:p>
    <w:p w:rsidR="001D2C1F" w:rsidRPr="001D2C1F" w:rsidRDefault="001D2C1F" w:rsidP="001D2C1F">
      <w:pPr>
        <w:tabs>
          <w:tab w:val="right" w:pos="9921"/>
        </w:tabs>
        <w:suppressAutoHyphens/>
        <w:ind w:firstLine="709"/>
        <w:jc w:val="both"/>
        <w:rPr>
          <w:i/>
          <w:color w:val="000000"/>
          <w:sz w:val="20"/>
          <w:szCs w:val="20"/>
          <w:shd w:val="clear" w:color="auto" w:fill="FFFFFF"/>
          <w:lang w:val="en-US"/>
        </w:rPr>
      </w:pPr>
      <w:r w:rsidRPr="00636014">
        <w:rPr>
          <w:i/>
          <w:color w:val="000000"/>
          <w:sz w:val="20"/>
          <w:szCs w:val="20"/>
          <w:shd w:val="clear" w:color="auto" w:fill="FFFFFF"/>
          <w:lang w:val="en-US"/>
        </w:rPr>
        <w:t>The a</w:t>
      </w:r>
      <w:r w:rsidRPr="001D2C1F">
        <w:rPr>
          <w:i/>
          <w:color w:val="000000"/>
          <w:sz w:val="20"/>
          <w:szCs w:val="20"/>
          <w:shd w:val="clear" w:color="auto" w:fill="FFFFFF"/>
          <w:lang w:val="en-US"/>
        </w:rPr>
        <w:t xml:space="preserve">rticle </w:t>
      </w:r>
      <w:r w:rsidRPr="00636014">
        <w:rPr>
          <w:i/>
          <w:color w:val="000000"/>
          <w:sz w:val="20"/>
          <w:szCs w:val="20"/>
          <w:shd w:val="clear" w:color="auto" w:fill="FFFFFF"/>
          <w:lang w:val="en-US"/>
        </w:rPr>
        <w:t xml:space="preserve">deals with </w:t>
      </w:r>
      <w:r w:rsidRPr="001D2C1F">
        <w:rPr>
          <w:i/>
          <w:color w:val="000000"/>
          <w:sz w:val="20"/>
          <w:szCs w:val="20"/>
          <w:shd w:val="clear" w:color="auto" w:fill="FFFFFF"/>
          <w:lang w:val="en-US"/>
        </w:rPr>
        <w:t xml:space="preserve">the restoration process of heavy industry </w:t>
      </w:r>
      <w:r w:rsidRPr="00636014">
        <w:rPr>
          <w:i/>
          <w:color w:val="000000"/>
          <w:sz w:val="20"/>
          <w:szCs w:val="20"/>
          <w:shd w:val="clear" w:color="auto" w:fill="FFFFFF"/>
          <w:lang w:val="en-US"/>
        </w:rPr>
        <w:t>in</w:t>
      </w:r>
      <w:r w:rsidRPr="001D2C1F">
        <w:rPr>
          <w:i/>
          <w:color w:val="000000"/>
          <w:sz w:val="20"/>
          <w:szCs w:val="20"/>
          <w:shd w:val="clear" w:color="auto" w:fill="FFFFFF"/>
          <w:lang w:val="en-US"/>
        </w:rPr>
        <w:t xml:space="preserve"> </w:t>
      </w:r>
      <w:r w:rsidRPr="00636014">
        <w:rPr>
          <w:i/>
          <w:color w:val="000000"/>
          <w:sz w:val="20"/>
          <w:szCs w:val="20"/>
          <w:shd w:val="clear" w:color="auto" w:fill="FFFFFF"/>
          <w:lang w:val="en-US"/>
        </w:rPr>
        <w:t>G</w:t>
      </w:r>
      <w:r w:rsidRPr="001D2C1F">
        <w:rPr>
          <w:i/>
          <w:color w:val="000000"/>
          <w:sz w:val="20"/>
          <w:szCs w:val="20"/>
          <w:shd w:val="clear" w:color="auto" w:fill="FFFFFF"/>
          <w:lang w:val="en-US"/>
        </w:rPr>
        <w:t xml:space="preserve">ermany after </w:t>
      </w:r>
      <w:r w:rsidRPr="00636014">
        <w:rPr>
          <w:i/>
          <w:color w:val="000000"/>
          <w:sz w:val="20"/>
          <w:szCs w:val="20"/>
          <w:shd w:val="clear" w:color="auto" w:fill="FFFFFF"/>
          <w:lang w:val="en-US"/>
        </w:rPr>
        <w:t>W</w:t>
      </w:r>
      <w:r w:rsidRPr="001D2C1F">
        <w:rPr>
          <w:i/>
          <w:color w:val="000000"/>
          <w:sz w:val="20"/>
          <w:szCs w:val="20"/>
          <w:shd w:val="clear" w:color="auto" w:fill="FFFFFF"/>
          <w:lang w:val="en-US"/>
        </w:rPr>
        <w:t xml:space="preserve">orld </w:t>
      </w:r>
      <w:r w:rsidRPr="00636014">
        <w:rPr>
          <w:i/>
          <w:color w:val="000000"/>
          <w:sz w:val="20"/>
          <w:szCs w:val="20"/>
          <w:shd w:val="clear" w:color="auto" w:fill="FFFFFF"/>
          <w:lang w:val="en-US"/>
        </w:rPr>
        <w:t>W</w:t>
      </w:r>
      <w:r w:rsidRPr="001D2C1F">
        <w:rPr>
          <w:i/>
          <w:color w:val="000000"/>
          <w:sz w:val="20"/>
          <w:szCs w:val="20"/>
          <w:shd w:val="clear" w:color="auto" w:fill="FFFFFF"/>
          <w:lang w:val="en-US"/>
        </w:rPr>
        <w:t xml:space="preserve">ar </w:t>
      </w:r>
      <w:r w:rsidRPr="00636014">
        <w:rPr>
          <w:i/>
          <w:color w:val="000000"/>
          <w:sz w:val="20"/>
          <w:szCs w:val="20"/>
          <w:shd w:val="clear" w:color="auto" w:fill="FFFFFF"/>
          <w:lang w:val="en-US"/>
        </w:rPr>
        <w:t>II</w:t>
      </w:r>
      <w:r w:rsidRPr="001D2C1F">
        <w:rPr>
          <w:i/>
          <w:color w:val="000000"/>
          <w:sz w:val="20"/>
          <w:szCs w:val="20"/>
          <w:shd w:val="clear" w:color="auto" w:fill="FFFFFF"/>
          <w:lang w:val="en-US"/>
        </w:rPr>
        <w:t xml:space="preserve">. The main focus is set on such aspects of a problem as political factors of production’s rise, technological basics of industrial restoration, changes in the management’s structure and enterprises’ functioning. </w:t>
      </w:r>
    </w:p>
    <w:p w:rsidR="001D2C1F" w:rsidRPr="00636014" w:rsidRDefault="001D2C1F" w:rsidP="001D2C1F">
      <w:pPr>
        <w:tabs>
          <w:tab w:val="right" w:pos="9921"/>
        </w:tabs>
        <w:suppressAutoHyphens/>
        <w:ind w:firstLine="709"/>
        <w:jc w:val="both"/>
        <w:rPr>
          <w:rStyle w:val="FontStyle24"/>
          <w:rFonts w:ascii="Times New Roman" w:hAnsi="Times New Roman" w:cs="Times New Roman"/>
          <w:b w:val="0"/>
          <w:bCs w:val="0"/>
          <w:iCs w:val="0"/>
          <w:sz w:val="20"/>
          <w:szCs w:val="20"/>
          <w:lang w:val="uk-UA"/>
        </w:rPr>
      </w:pPr>
      <w:r w:rsidRPr="001D2C1F">
        <w:rPr>
          <w:b/>
          <w:i/>
          <w:color w:val="000000"/>
          <w:sz w:val="20"/>
          <w:szCs w:val="20"/>
          <w:shd w:val="clear" w:color="auto" w:fill="FFFFFF"/>
          <w:lang w:val="en-US"/>
        </w:rPr>
        <w:t>Keywords:</w:t>
      </w:r>
      <w:r w:rsidRPr="001D2C1F">
        <w:rPr>
          <w:i/>
          <w:color w:val="000000"/>
          <w:sz w:val="20"/>
          <w:szCs w:val="20"/>
          <w:shd w:val="clear" w:color="auto" w:fill="FFFFFF"/>
          <w:lang w:val="en-US"/>
        </w:rPr>
        <w:t xml:space="preserve"> heavy industry, patent, mining industry, common market</w:t>
      </w:r>
      <w:r w:rsidRPr="00636014">
        <w:rPr>
          <w:i/>
          <w:color w:val="000000"/>
          <w:sz w:val="20"/>
          <w:szCs w:val="20"/>
          <w:shd w:val="clear" w:color="auto" w:fill="FFFFFF"/>
          <w:lang w:val="en-US"/>
        </w:rPr>
        <w:t>.</w:t>
      </w:r>
    </w:p>
    <w:p w:rsidR="006467AF" w:rsidRDefault="006467AF" w:rsidP="001858DE">
      <w:pPr>
        <w:suppressAutoHyphens/>
        <w:autoSpaceDE w:val="0"/>
        <w:autoSpaceDN w:val="0"/>
        <w:adjustRightInd w:val="0"/>
        <w:jc w:val="both"/>
        <w:rPr>
          <w:b/>
          <w:caps/>
          <w:lang w:val="uk-UA"/>
        </w:rPr>
      </w:pPr>
    </w:p>
    <w:p w:rsidR="0011040B" w:rsidRDefault="0011040B" w:rsidP="001858DE">
      <w:pPr>
        <w:suppressAutoHyphens/>
        <w:autoSpaceDE w:val="0"/>
        <w:autoSpaceDN w:val="0"/>
        <w:adjustRightInd w:val="0"/>
        <w:jc w:val="both"/>
        <w:rPr>
          <w:b/>
          <w:caps/>
          <w:lang w:val="uk-UA"/>
        </w:rPr>
      </w:pPr>
    </w:p>
    <w:p w:rsidR="0011040B" w:rsidRDefault="0011040B" w:rsidP="001858DE">
      <w:pPr>
        <w:suppressAutoHyphens/>
        <w:autoSpaceDE w:val="0"/>
        <w:autoSpaceDN w:val="0"/>
        <w:adjustRightInd w:val="0"/>
        <w:jc w:val="both"/>
        <w:rPr>
          <w:b/>
          <w:caps/>
          <w:lang w:val="uk-UA"/>
        </w:rPr>
      </w:pPr>
    </w:p>
    <w:p w:rsidR="0011040B" w:rsidRPr="0079087A" w:rsidRDefault="0011040B" w:rsidP="0011040B">
      <w:pPr>
        <w:suppressAutoHyphens/>
        <w:rPr>
          <w:b/>
          <w:color w:val="000000"/>
          <w:shd w:val="clear" w:color="auto" w:fill="FFFFFF"/>
          <w:lang w:val="uk-UA"/>
        </w:rPr>
      </w:pPr>
      <w:r w:rsidRPr="0079087A">
        <w:rPr>
          <w:b/>
          <w:color w:val="000000"/>
          <w:shd w:val="clear" w:color="auto" w:fill="FFFFFF"/>
        </w:rPr>
        <w:t>УДК 821.161.2-94.09:316.647.6</w:t>
      </w:r>
    </w:p>
    <w:p w:rsidR="0011040B" w:rsidRPr="0079087A" w:rsidRDefault="0011040B" w:rsidP="0011040B">
      <w:pPr>
        <w:suppressAutoHyphens/>
        <w:rPr>
          <w:b/>
          <w:i/>
          <w:lang w:val="uk-UA"/>
        </w:rPr>
      </w:pPr>
      <w:r w:rsidRPr="0079087A">
        <w:rPr>
          <w:b/>
          <w:color w:val="000000"/>
          <w:shd w:val="clear" w:color="auto" w:fill="FFFFFF"/>
          <w:lang w:val="uk-UA"/>
        </w:rPr>
        <w:t>ББК</w:t>
      </w:r>
      <w:r>
        <w:rPr>
          <w:b/>
          <w:color w:val="000000"/>
          <w:shd w:val="clear" w:color="auto" w:fill="FFFFFF"/>
          <w:lang w:val="uk-UA"/>
        </w:rPr>
        <w:t xml:space="preserve"> </w:t>
      </w:r>
      <w:r w:rsidRPr="0079087A">
        <w:rPr>
          <w:b/>
          <w:color w:val="000000"/>
          <w:shd w:val="clear" w:color="auto" w:fill="FFFFFF"/>
          <w:lang w:val="uk-UA"/>
        </w:rPr>
        <w:t>63.3 (4 Укр)</w:t>
      </w:r>
      <w:r w:rsidRPr="0079087A">
        <w:rPr>
          <w:b/>
          <w:color w:val="000000"/>
          <w:shd w:val="clear" w:color="auto" w:fill="FFFFFF"/>
          <w:lang w:val="uk-UA"/>
        </w:rPr>
        <w:tab/>
      </w:r>
      <w:r w:rsidRPr="0079087A">
        <w:rPr>
          <w:b/>
          <w:color w:val="000000"/>
          <w:shd w:val="clear" w:color="auto" w:fill="FFFFFF"/>
          <w:lang w:val="uk-UA"/>
        </w:rPr>
        <w:tab/>
      </w:r>
      <w:r w:rsidRPr="0079087A">
        <w:rPr>
          <w:b/>
          <w:color w:val="000000"/>
          <w:shd w:val="clear" w:color="auto" w:fill="FFFFFF"/>
          <w:lang w:val="uk-UA"/>
        </w:rPr>
        <w:tab/>
      </w:r>
      <w:r w:rsidRPr="0079087A">
        <w:rPr>
          <w:b/>
          <w:color w:val="000000"/>
          <w:shd w:val="clear" w:color="auto" w:fill="FFFFFF"/>
          <w:lang w:val="uk-UA"/>
        </w:rPr>
        <w:tab/>
      </w:r>
      <w:r w:rsidRPr="0079087A">
        <w:rPr>
          <w:b/>
          <w:color w:val="000000"/>
          <w:shd w:val="clear" w:color="auto" w:fill="FFFFFF"/>
          <w:lang w:val="uk-UA"/>
        </w:rPr>
        <w:tab/>
      </w:r>
      <w:r w:rsidRPr="0079087A">
        <w:rPr>
          <w:b/>
          <w:color w:val="000000"/>
          <w:shd w:val="clear" w:color="auto" w:fill="FFFFFF"/>
          <w:lang w:val="uk-UA"/>
        </w:rPr>
        <w:tab/>
      </w:r>
      <w:r w:rsidR="00136EF3">
        <w:rPr>
          <w:b/>
          <w:color w:val="000000"/>
          <w:shd w:val="clear" w:color="auto" w:fill="FFFFFF"/>
          <w:lang w:val="uk-UA"/>
        </w:rPr>
        <w:tab/>
        <w:t xml:space="preserve">  </w:t>
      </w:r>
      <w:r w:rsidRPr="0079087A">
        <w:rPr>
          <w:b/>
          <w:i/>
          <w:lang w:val="uk-UA"/>
        </w:rPr>
        <w:t xml:space="preserve">Олександр Омельковець </w:t>
      </w:r>
    </w:p>
    <w:p w:rsidR="00DC4FB8" w:rsidRDefault="00DC4FB8" w:rsidP="0011040B">
      <w:pPr>
        <w:suppressAutoHyphens/>
        <w:jc w:val="center"/>
        <w:rPr>
          <w:b/>
          <w:lang w:val="uk-UA"/>
        </w:rPr>
        <w:sectPr w:rsidR="00DC4FB8" w:rsidSect="002E47FC">
          <w:headerReference w:type="default" r:id="rId103"/>
          <w:type w:val="continuous"/>
          <w:pgSz w:w="11907" w:h="16840" w:code="9"/>
          <w:pgMar w:top="1418" w:right="1418" w:bottom="1134" w:left="1418" w:header="964" w:footer="851" w:gutter="0"/>
          <w:cols w:space="720"/>
          <w:titlePg/>
          <w:docGrid w:linePitch="326"/>
        </w:sectPr>
      </w:pPr>
    </w:p>
    <w:p w:rsidR="0011040B" w:rsidRPr="0079087A" w:rsidRDefault="0011040B" w:rsidP="0011040B">
      <w:pPr>
        <w:suppressAutoHyphens/>
        <w:jc w:val="center"/>
        <w:rPr>
          <w:b/>
          <w:lang w:val="uk-UA"/>
        </w:rPr>
      </w:pPr>
    </w:p>
    <w:p w:rsidR="00136EF3" w:rsidRDefault="0011040B" w:rsidP="0011040B">
      <w:pPr>
        <w:suppressAutoHyphens/>
        <w:jc w:val="center"/>
        <w:rPr>
          <w:b/>
          <w:lang w:val="uk-UA"/>
        </w:rPr>
      </w:pPr>
      <w:r w:rsidRPr="0079087A">
        <w:rPr>
          <w:b/>
          <w:lang w:val="uk-UA"/>
        </w:rPr>
        <w:t xml:space="preserve">ПОГЛИБЛЕННЯ КОНФРОНТАЦІЇ МІЖ “СМОЛОСКИПОМ” </w:t>
      </w:r>
    </w:p>
    <w:p w:rsidR="0011040B" w:rsidRPr="0079087A" w:rsidRDefault="0011040B" w:rsidP="0011040B">
      <w:pPr>
        <w:suppressAutoHyphens/>
        <w:jc w:val="center"/>
        <w:rPr>
          <w:b/>
          <w:lang w:val="uk-UA"/>
        </w:rPr>
      </w:pPr>
      <w:r w:rsidRPr="0079087A">
        <w:rPr>
          <w:b/>
          <w:lang w:val="uk-UA"/>
        </w:rPr>
        <w:t>ТА ОУН (</w:t>
      </w:r>
      <w:r w:rsidR="00A62A18" w:rsidRPr="0079087A">
        <w:rPr>
          <w:b/>
          <w:lang w:val="uk-UA"/>
        </w:rPr>
        <w:t>м</w:t>
      </w:r>
      <w:r w:rsidRPr="0079087A">
        <w:rPr>
          <w:b/>
          <w:lang w:val="uk-UA"/>
        </w:rPr>
        <w:t>) У ПЕРШІЙ ПОЛОВИНІ 1970-х РОКІВ</w:t>
      </w:r>
    </w:p>
    <w:p w:rsidR="0011040B" w:rsidRPr="0079087A" w:rsidRDefault="0011040B" w:rsidP="0011040B">
      <w:pPr>
        <w:suppressAutoHyphens/>
        <w:ind w:firstLine="709"/>
        <w:jc w:val="center"/>
        <w:rPr>
          <w:b/>
          <w:lang w:val="uk-UA"/>
        </w:rPr>
      </w:pPr>
    </w:p>
    <w:p w:rsidR="0011040B" w:rsidRPr="0079087A" w:rsidRDefault="0011040B" w:rsidP="0011040B">
      <w:pPr>
        <w:suppressAutoHyphens/>
        <w:ind w:firstLine="709"/>
        <w:jc w:val="both"/>
        <w:rPr>
          <w:i/>
          <w:sz w:val="20"/>
          <w:szCs w:val="20"/>
          <w:lang w:val="uk-UA"/>
        </w:rPr>
      </w:pPr>
      <w:r w:rsidRPr="0079087A">
        <w:rPr>
          <w:i/>
          <w:sz w:val="20"/>
          <w:szCs w:val="20"/>
          <w:lang w:val="uk-UA"/>
        </w:rPr>
        <w:t>У статті йдеться про інцидент у середовищі української націоналістичної діаспори навколо дру</w:t>
      </w:r>
      <w:r w:rsidR="007F6FCC">
        <w:rPr>
          <w:i/>
          <w:sz w:val="20"/>
          <w:szCs w:val="20"/>
          <w:lang w:val="uk-UA"/>
        </w:rPr>
        <w:softHyphen/>
      </w:r>
      <w:r w:rsidRPr="0079087A">
        <w:rPr>
          <w:i/>
          <w:sz w:val="20"/>
          <w:szCs w:val="20"/>
          <w:lang w:val="uk-UA"/>
        </w:rPr>
        <w:t>ку видавництвом “Смолоскип” мемуарів дисидента Данила Шумука, що стало причиною наростаю</w:t>
      </w:r>
      <w:r w:rsidR="007F6FCC">
        <w:rPr>
          <w:i/>
          <w:sz w:val="20"/>
          <w:szCs w:val="20"/>
          <w:lang w:val="uk-UA"/>
        </w:rPr>
        <w:softHyphen/>
      </w:r>
      <w:r w:rsidRPr="0079087A">
        <w:rPr>
          <w:i/>
          <w:sz w:val="20"/>
          <w:szCs w:val="20"/>
          <w:lang w:val="uk-UA"/>
        </w:rPr>
        <w:t>чої конфронтації між представниками Проводу ОУН (м) і “Смолоскипа”.</w:t>
      </w:r>
    </w:p>
    <w:p w:rsidR="0011040B" w:rsidRPr="0079087A" w:rsidRDefault="0011040B" w:rsidP="0011040B">
      <w:pPr>
        <w:suppressAutoHyphens/>
        <w:ind w:firstLine="709"/>
        <w:jc w:val="both"/>
        <w:rPr>
          <w:i/>
          <w:sz w:val="20"/>
          <w:szCs w:val="20"/>
          <w:lang w:val="uk-UA"/>
        </w:rPr>
      </w:pPr>
      <w:r w:rsidRPr="0079087A">
        <w:rPr>
          <w:i/>
          <w:sz w:val="20"/>
          <w:szCs w:val="20"/>
          <w:lang w:val="uk-UA"/>
        </w:rPr>
        <w:t xml:space="preserve">На підставі досліджених матеріалів можна стверджувати, що ситуація, яка склалася у зв’язку з публікацією книги Д.Шумука, спричинила вихід О.Зінкевича зі складу ПУН, про який було оголошено на </w:t>
      </w:r>
      <w:r w:rsidRPr="0079087A">
        <w:rPr>
          <w:i/>
          <w:sz w:val="20"/>
          <w:szCs w:val="20"/>
          <w:lang w:val="en-US"/>
        </w:rPr>
        <w:t>VIII</w:t>
      </w:r>
      <w:r w:rsidRPr="0079087A">
        <w:rPr>
          <w:i/>
          <w:sz w:val="20"/>
          <w:szCs w:val="20"/>
          <w:lang w:val="uk-UA"/>
        </w:rPr>
        <w:t xml:space="preserve"> ВЗУН; фактичний розрив між “Смолоскипом” і ОУН (м); здобуття “Смолоскипом” (як журналом, ви</w:t>
      </w:r>
      <w:r w:rsidR="007F6FCC">
        <w:rPr>
          <w:i/>
          <w:sz w:val="20"/>
          <w:szCs w:val="20"/>
          <w:lang w:val="uk-UA"/>
        </w:rPr>
        <w:softHyphen/>
      </w:r>
      <w:r w:rsidRPr="0079087A">
        <w:rPr>
          <w:i/>
          <w:sz w:val="20"/>
          <w:szCs w:val="20"/>
          <w:lang w:val="uk-UA"/>
        </w:rPr>
        <w:t>давництвом й інформаційною службою) незалежності; подальшу відкриту конфронтацію між “смо</w:t>
      </w:r>
      <w:r w:rsidR="007F6FCC">
        <w:rPr>
          <w:i/>
          <w:sz w:val="20"/>
          <w:szCs w:val="20"/>
          <w:lang w:val="uk-UA"/>
        </w:rPr>
        <w:softHyphen/>
      </w:r>
      <w:r w:rsidRPr="0079087A">
        <w:rPr>
          <w:i/>
          <w:sz w:val="20"/>
          <w:szCs w:val="20"/>
          <w:lang w:val="uk-UA"/>
        </w:rPr>
        <w:t>ло</w:t>
      </w:r>
      <w:r w:rsidR="007F6FCC">
        <w:rPr>
          <w:i/>
          <w:sz w:val="20"/>
          <w:szCs w:val="20"/>
          <w:lang w:val="uk-UA"/>
        </w:rPr>
        <w:softHyphen/>
      </w:r>
      <w:r w:rsidRPr="0079087A">
        <w:rPr>
          <w:i/>
          <w:sz w:val="20"/>
          <w:szCs w:val="20"/>
          <w:lang w:val="uk-UA"/>
        </w:rPr>
        <w:t>скипівцями” та їхніми опонентами з ПУН. Основними причинами цього були постійні докори гене</w:t>
      </w:r>
      <w:r w:rsidR="007F6FCC">
        <w:rPr>
          <w:i/>
          <w:sz w:val="20"/>
          <w:szCs w:val="20"/>
          <w:lang w:val="uk-UA"/>
        </w:rPr>
        <w:softHyphen/>
      </w:r>
      <w:r w:rsidRPr="0079087A">
        <w:rPr>
          <w:i/>
          <w:sz w:val="20"/>
          <w:szCs w:val="20"/>
          <w:lang w:val="uk-UA"/>
        </w:rPr>
        <w:t>раль</w:t>
      </w:r>
      <w:r w:rsidR="007F6FCC">
        <w:rPr>
          <w:i/>
          <w:sz w:val="20"/>
          <w:szCs w:val="20"/>
          <w:lang w:val="uk-UA"/>
        </w:rPr>
        <w:softHyphen/>
      </w:r>
      <w:r w:rsidRPr="0079087A">
        <w:rPr>
          <w:i/>
          <w:sz w:val="20"/>
          <w:szCs w:val="20"/>
          <w:lang w:val="uk-UA"/>
        </w:rPr>
        <w:t>ного судді ОУН (м) Зиновія Книша на адресу очільника “Смолоскипа” Осипа Зінкевича, у яких ішло</w:t>
      </w:r>
      <w:r w:rsidR="007F6FCC">
        <w:rPr>
          <w:i/>
          <w:sz w:val="20"/>
          <w:szCs w:val="20"/>
          <w:lang w:val="uk-UA"/>
        </w:rPr>
        <w:softHyphen/>
      </w:r>
      <w:r w:rsidRPr="0079087A">
        <w:rPr>
          <w:i/>
          <w:sz w:val="20"/>
          <w:szCs w:val="20"/>
          <w:lang w:val="uk-UA"/>
        </w:rPr>
        <w:t>ся про його шкідницьку діяльність, космополітизм і непрофесіоналізм, а також деморалізацію ним чле</w:t>
      </w:r>
      <w:r w:rsidR="007F6FCC">
        <w:rPr>
          <w:i/>
          <w:sz w:val="20"/>
          <w:szCs w:val="20"/>
          <w:lang w:val="uk-UA"/>
        </w:rPr>
        <w:softHyphen/>
      </w:r>
      <w:r w:rsidRPr="0079087A">
        <w:rPr>
          <w:i/>
          <w:sz w:val="20"/>
          <w:szCs w:val="20"/>
          <w:lang w:val="uk-UA"/>
        </w:rPr>
        <w:t>нів ОУН (м); підробка радянськими органами держбезпеки мемуарів Д.Шумука, що дезорієнтувала ви</w:t>
      </w:r>
      <w:r w:rsidR="007F6FCC">
        <w:rPr>
          <w:i/>
          <w:sz w:val="20"/>
          <w:szCs w:val="20"/>
          <w:lang w:val="uk-UA"/>
        </w:rPr>
        <w:softHyphen/>
      </w:r>
      <w:r w:rsidRPr="0079087A">
        <w:rPr>
          <w:i/>
          <w:sz w:val="20"/>
          <w:szCs w:val="20"/>
          <w:lang w:val="uk-UA"/>
        </w:rPr>
        <w:t>дав</w:t>
      </w:r>
      <w:r w:rsidR="007F6FCC">
        <w:rPr>
          <w:i/>
          <w:sz w:val="20"/>
          <w:szCs w:val="20"/>
          <w:lang w:val="uk-UA"/>
        </w:rPr>
        <w:softHyphen/>
      </w:r>
      <w:r w:rsidRPr="0079087A">
        <w:rPr>
          <w:i/>
          <w:sz w:val="20"/>
          <w:szCs w:val="20"/>
          <w:lang w:val="uk-UA"/>
        </w:rPr>
        <w:t>ництво “Смолоскип”; цензурна політика генерального судді ОУН (м) З.Книша.</w:t>
      </w:r>
    </w:p>
    <w:p w:rsidR="0011040B" w:rsidRPr="0079087A" w:rsidRDefault="0011040B" w:rsidP="0011040B">
      <w:pPr>
        <w:suppressAutoHyphens/>
        <w:ind w:firstLine="709"/>
        <w:jc w:val="both"/>
        <w:rPr>
          <w:i/>
          <w:sz w:val="20"/>
          <w:szCs w:val="20"/>
          <w:lang w:val="uk-UA"/>
        </w:rPr>
      </w:pPr>
      <w:r w:rsidRPr="0079087A">
        <w:rPr>
          <w:b/>
          <w:i/>
          <w:sz w:val="20"/>
          <w:szCs w:val="20"/>
          <w:lang w:val="uk-UA"/>
        </w:rPr>
        <w:t xml:space="preserve">Ключові слова: </w:t>
      </w:r>
      <w:r w:rsidRPr="0079087A">
        <w:rPr>
          <w:i/>
          <w:sz w:val="20"/>
          <w:szCs w:val="20"/>
          <w:lang w:val="uk-UA"/>
        </w:rPr>
        <w:t>“Смолоскип”, дисиденти, діаспора, самвидав, ОУН (м).</w:t>
      </w:r>
    </w:p>
    <w:p w:rsidR="0011040B" w:rsidRPr="0079087A" w:rsidRDefault="0011040B" w:rsidP="0011040B">
      <w:pPr>
        <w:suppressAutoHyphens/>
        <w:ind w:firstLine="709"/>
        <w:jc w:val="both"/>
        <w:rPr>
          <w:b/>
          <w:lang w:val="uk-UA"/>
        </w:rPr>
      </w:pPr>
    </w:p>
    <w:p w:rsidR="0011040B" w:rsidRPr="0079087A" w:rsidRDefault="0011040B" w:rsidP="0011040B">
      <w:pPr>
        <w:suppressAutoHyphens/>
        <w:ind w:firstLine="709"/>
        <w:jc w:val="both"/>
        <w:rPr>
          <w:lang w:val="uk-UA"/>
        </w:rPr>
      </w:pPr>
      <w:r w:rsidRPr="0079087A">
        <w:rPr>
          <w:lang w:val="uk-UA"/>
        </w:rPr>
        <w:t>Видавнича та громадсько-інформаційна діяльність українських осередків “Смо</w:t>
      </w:r>
      <w:r w:rsidR="00D461E4">
        <w:rPr>
          <w:lang w:val="uk-UA"/>
        </w:rPr>
        <w:softHyphen/>
      </w:r>
      <w:r w:rsidRPr="0079087A">
        <w:rPr>
          <w:lang w:val="uk-UA"/>
        </w:rPr>
        <w:t>ло</w:t>
      </w:r>
      <w:r w:rsidR="00D461E4">
        <w:rPr>
          <w:lang w:val="uk-UA"/>
        </w:rPr>
        <w:softHyphen/>
      </w:r>
      <w:r w:rsidRPr="0079087A">
        <w:rPr>
          <w:lang w:val="uk-UA"/>
        </w:rPr>
        <w:t xml:space="preserve">скипа” у 1950–1980-х роках до сьогодні не була об’єктом спеціального дослідження, як й історія видавництв української діаспори загалом. </w:t>
      </w:r>
    </w:p>
    <w:p w:rsidR="0011040B" w:rsidRPr="0079087A" w:rsidRDefault="0011040B" w:rsidP="0011040B">
      <w:pPr>
        <w:suppressAutoHyphens/>
        <w:ind w:firstLine="709"/>
        <w:jc w:val="both"/>
        <w:rPr>
          <w:lang w:val="uk-UA"/>
        </w:rPr>
      </w:pPr>
      <w:r w:rsidRPr="0079087A">
        <w:rPr>
          <w:lang w:val="uk-UA"/>
        </w:rPr>
        <w:t>Поглиблене дослідження вищезгаданих проблем не лише допоможе докладніше розкрити діяльність діаспорянських організацій та інституцій, а й відкриє ще один бік української культури, оскільки друковані видання є критерієм духовності й культури будь-якого народу, допоможе з’ясувати роль, значення та місце друкованого слова в на</w:t>
      </w:r>
      <w:r w:rsidR="00D461E4">
        <w:rPr>
          <w:lang w:val="uk-UA"/>
        </w:rPr>
        <w:softHyphen/>
      </w:r>
      <w:r w:rsidRPr="0079087A">
        <w:rPr>
          <w:lang w:val="uk-UA"/>
        </w:rPr>
        <w:t>ціо</w:t>
      </w:r>
      <w:r w:rsidR="00D461E4">
        <w:rPr>
          <w:lang w:val="uk-UA"/>
        </w:rPr>
        <w:softHyphen/>
      </w:r>
      <w:r w:rsidRPr="0079087A">
        <w:rPr>
          <w:lang w:val="uk-UA"/>
        </w:rPr>
        <w:t>нально-визвольних змаганнях українського народу.</w:t>
      </w:r>
    </w:p>
    <w:p w:rsidR="0011040B" w:rsidRPr="0079087A" w:rsidRDefault="00434593" w:rsidP="0011040B">
      <w:pPr>
        <w:suppressAutoHyphens/>
        <w:ind w:firstLine="709"/>
        <w:jc w:val="both"/>
        <w:rPr>
          <w:lang w:val="uk-UA"/>
        </w:rPr>
      </w:pPr>
      <w:r>
        <w:rPr>
          <w:noProof/>
          <w:lang w:val="uk-UA" w:eastAsia="uk-UA"/>
        </w:rPr>
        <mc:AlternateContent>
          <mc:Choice Requires="wps">
            <w:drawing>
              <wp:anchor distT="0" distB="0" distL="114300" distR="114300" simplePos="0" relativeHeight="252036096" behindDoc="0" locked="0" layoutInCell="1" allowOverlap="1" wp14:anchorId="0C280C92" wp14:editId="7776F9CE">
                <wp:simplePos x="0" y="0"/>
                <wp:positionH relativeFrom="column">
                  <wp:posOffset>-80010</wp:posOffset>
                </wp:positionH>
                <wp:positionV relativeFrom="paragraph">
                  <wp:posOffset>514762</wp:posOffset>
                </wp:positionV>
                <wp:extent cx="2841625" cy="262255"/>
                <wp:effectExtent l="0" t="0" r="0" b="4445"/>
                <wp:wrapNone/>
                <wp:docPr id="267" name="Пол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434593">
                            <w:pPr>
                              <w:rPr>
                                <w:sz w:val="20"/>
                                <w:szCs w:val="20"/>
                                <w:lang w:val="uk-UA"/>
                              </w:rPr>
                            </w:pPr>
                            <w:r w:rsidRPr="001F0325">
                              <w:rPr>
                                <w:color w:val="000000"/>
                                <w:sz w:val="20"/>
                                <w:szCs w:val="20"/>
                              </w:rPr>
                              <w:t xml:space="preserve">© </w:t>
                            </w:r>
                            <w:r>
                              <w:rPr>
                                <w:bCs/>
                                <w:sz w:val="20"/>
                                <w:szCs w:val="20"/>
                                <w:lang w:val="uk-UA"/>
                              </w:rPr>
                              <w:t>Омельковець О.</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43459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7" o:spid="_x0000_s1065" type="#_x0000_t202" style="position:absolute;left:0;text-align:left;margin-left:-6.3pt;margin-top:40.55pt;width:223.75pt;height:20.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" stroked="f">
                <v:textbox>
                  <w:txbxContent>
                    <w:p w:rsidR="00740EAA" w:rsidRPr="007412B0" w:rsidRDefault="00740EAA" w:rsidP="00434593">
                      <w:pPr>
                        <w:rPr>
                          <w:sz w:val="20"/>
                          <w:szCs w:val="20"/>
                          <w:lang w:val="uk-UA"/>
                        </w:rPr>
                      </w:pPr>
                      <w:r w:rsidRPr="001F0325">
                        <w:rPr>
                          <w:color w:val="000000"/>
                          <w:sz w:val="20"/>
                          <w:szCs w:val="20"/>
                        </w:rPr>
                        <w:t xml:space="preserve">© </w:t>
                      </w:r>
                      <w:r>
                        <w:rPr>
                          <w:bCs/>
                          <w:sz w:val="20"/>
                          <w:szCs w:val="20"/>
                          <w:lang w:val="uk-UA"/>
                        </w:rPr>
                        <w:t>Омельковець О.</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434593">
                      <w:pPr>
                        <w:rPr>
                          <w:rFonts w:ascii="Calibri" w:hAnsi="Calibri"/>
                        </w:rPr>
                      </w:pPr>
                    </w:p>
                  </w:txbxContent>
                </v:textbox>
              </v:shape>
            </w:pict>
          </mc:Fallback>
        </mc:AlternateContent>
      </w:r>
      <w:r w:rsidR="0011040B" w:rsidRPr="0079087A">
        <w:rPr>
          <w:lang w:val="uk-UA"/>
        </w:rPr>
        <w:t>Наукові публікації, які б стосувалися досліджуваного питання, нині відсутні. Ін</w:t>
      </w:r>
      <w:r w:rsidR="00D461E4">
        <w:rPr>
          <w:lang w:val="uk-UA"/>
        </w:rPr>
        <w:softHyphen/>
      </w:r>
      <w:r w:rsidR="0011040B" w:rsidRPr="0079087A">
        <w:rPr>
          <w:lang w:val="uk-UA"/>
        </w:rPr>
        <w:t>фор</w:t>
      </w:r>
      <w:r w:rsidR="00D461E4">
        <w:rPr>
          <w:lang w:val="uk-UA"/>
        </w:rPr>
        <w:softHyphen/>
      </w:r>
      <w:r w:rsidR="0011040B" w:rsidRPr="0079087A">
        <w:rPr>
          <w:lang w:val="uk-UA"/>
        </w:rPr>
        <w:t xml:space="preserve">мація, наявна в періодичних виданнях, хоч і становить чималу наукову цікавість, </w:t>
      </w:r>
      <w:r w:rsidR="0011040B" w:rsidRPr="0079087A">
        <w:rPr>
          <w:lang w:val="uk-UA"/>
        </w:rPr>
        <w:lastRenderedPageBreak/>
        <w:t>але є спорадичною [5] і стосується лише окремих подій. Єдиним достовірним дже</w:t>
      </w:r>
      <w:r w:rsidR="00D461E4">
        <w:rPr>
          <w:lang w:val="uk-UA"/>
        </w:rPr>
        <w:softHyphen/>
      </w:r>
      <w:r w:rsidR="0011040B" w:rsidRPr="0079087A">
        <w:rPr>
          <w:lang w:val="uk-UA"/>
        </w:rPr>
        <w:t>ре</w:t>
      </w:r>
      <w:r w:rsidR="00D461E4">
        <w:rPr>
          <w:lang w:val="uk-UA"/>
        </w:rPr>
        <w:softHyphen/>
      </w:r>
      <w:r w:rsidR="0011040B" w:rsidRPr="0079087A">
        <w:rPr>
          <w:lang w:val="uk-UA"/>
        </w:rPr>
        <w:t>лом, де повною мірою розкривається тема підробленої КДБ книги спогадів Д.Шумука, ли</w:t>
      </w:r>
      <w:r w:rsidR="00D461E4">
        <w:rPr>
          <w:lang w:val="uk-UA"/>
        </w:rPr>
        <w:softHyphen/>
      </w:r>
      <w:r w:rsidR="0011040B" w:rsidRPr="0079087A">
        <w:rPr>
          <w:lang w:val="uk-UA"/>
        </w:rPr>
        <w:t xml:space="preserve">шається стаття самого очільника “Смолоскипа” О.Зінкевича. </w:t>
      </w:r>
    </w:p>
    <w:p w:rsidR="0011040B" w:rsidRPr="0079087A" w:rsidRDefault="0011040B" w:rsidP="0011040B">
      <w:pPr>
        <w:suppressAutoHyphens/>
        <w:ind w:firstLine="709"/>
        <w:jc w:val="both"/>
        <w:rPr>
          <w:lang w:val="uk-UA"/>
        </w:rPr>
      </w:pPr>
      <w:r w:rsidRPr="0079087A">
        <w:rPr>
          <w:lang w:val="uk-UA"/>
        </w:rPr>
        <w:t>Співпраця та взаємовідносини українських осередків “Смолоскипа” з іншими орга</w:t>
      </w:r>
      <w:r w:rsidR="00D461E4">
        <w:rPr>
          <w:lang w:val="uk-UA"/>
        </w:rPr>
        <w:softHyphen/>
      </w:r>
      <w:r w:rsidRPr="0079087A">
        <w:rPr>
          <w:lang w:val="uk-UA"/>
        </w:rPr>
        <w:t>нізаціями українського національного руху тривалий час залишалася поза увагою дослідників. Повною мірою це стосується й розриву “смолоскипівців” з ОУН (м) у се</w:t>
      </w:r>
      <w:r w:rsidR="00D461E4">
        <w:rPr>
          <w:lang w:val="uk-UA"/>
        </w:rPr>
        <w:softHyphen/>
      </w:r>
      <w:r w:rsidRPr="0079087A">
        <w:rPr>
          <w:lang w:val="uk-UA"/>
        </w:rPr>
        <w:t>ре</w:t>
      </w:r>
      <w:r w:rsidR="00D461E4">
        <w:rPr>
          <w:lang w:val="uk-UA"/>
        </w:rPr>
        <w:softHyphen/>
      </w:r>
      <w:r w:rsidRPr="0079087A">
        <w:rPr>
          <w:lang w:val="uk-UA"/>
        </w:rPr>
        <w:t>дині 1970-х років. Тому метою нашої роботи є розкриття причин цього конфлікту та по</w:t>
      </w:r>
      <w:r w:rsidR="00D461E4">
        <w:rPr>
          <w:lang w:val="uk-UA"/>
        </w:rPr>
        <w:softHyphen/>
      </w:r>
      <w:r w:rsidRPr="0079087A">
        <w:rPr>
          <w:lang w:val="uk-UA"/>
        </w:rPr>
        <w:t>зиції очільників “Смолоскипа” та ОУН (м) під час нього. Завданням</w:t>
      </w:r>
      <w:r w:rsidRPr="0079087A">
        <w:rPr>
          <w:b/>
          <w:lang w:val="uk-UA"/>
        </w:rPr>
        <w:t xml:space="preserve"> </w:t>
      </w:r>
      <w:r w:rsidRPr="0079087A">
        <w:rPr>
          <w:lang w:val="uk-UA"/>
        </w:rPr>
        <w:t>дослідження</w:t>
      </w:r>
      <w:r w:rsidRPr="0079087A">
        <w:rPr>
          <w:b/>
          <w:lang w:val="uk-UA"/>
        </w:rPr>
        <w:t xml:space="preserve"> </w:t>
      </w:r>
      <w:r w:rsidRPr="0079087A">
        <w:rPr>
          <w:lang w:val="uk-UA"/>
        </w:rPr>
        <w:t>є вста</w:t>
      </w:r>
      <w:r w:rsidR="00D461E4">
        <w:rPr>
          <w:lang w:val="uk-UA"/>
        </w:rPr>
        <w:softHyphen/>
      </w:r>
      <w:r w:rsidRPr="0079087A">
        <w:rPr>
          <w:lang w:val="uk-UA"/>
        </w:rPr>
        <w:t>новлення передумов конфлікту між “Смолоскипом” і проводом ОУН (м), з’ясу</w:t>
      </w:r>
      <w:r w:rsidR="00D461E4">
        <w:rPr>
          <w:lang w:val="uk-UA"/>
        </w:rPr>
        <w:softHyphen/>
      </w:r>
      <w:r w:rsidRPr="0079087A">
        <w:rPr>
          <w:lang w:val="uk-UA"/>
        </w:rPr>
        <w:t>ван</w:t>
      </w:r>
      <w:r w:rsidR="00D461E4">
        <w:rPr>
          <w:lang w:val="uk-UA"/>
        </w:rPr>
        <w:softHyphen/>
      </w:r>
      <w:r w:rsidRPr="0079087A">
        <w:rPr>
          <w:lang w:val="uk-UA"/>
        </w:rPr>
        <w:t>ня ролі окремих діячів і їхніх поглядів на ситуацію, що склалася, та аналіз наслідків са</w:t>
      </w:r>
      <w:r w:rsidR="00D461E4">
        <w:rPr>
          <w:lang w:val="uk-UA"/>
        </w:rPr>
        <w:softHyphen/>
      </w:r>
      <w:r w:rsidRPr="0079087A">
        <w:rPr>
          <w:lang w:val="uk-UA"/>
        </w:rPr>
        <w:t>мо</w:t>
      </w:r>
      <w:r w:rsidR="00D461E4">
        <w:rPr>
          <w:lang w:val="uk-UA"/>
        </w:rPr>
        <w:softHyphen/>
      </w:r>
      <w:r w:rsidRPr="0079087A">
        <w:rPr>
          <w:lang w:val="uk-UA"/>
        </w:rPr>
        <w:t xml:space="preserve">го конфлікту. </w:t>
      </w:r>
    </w:p>
    <w:p w:rsidR="0011040B" w:rsidRPr="0079087A" w:rsidRDefault="0011040B" w:rsidP="0011040B">
      <w:pPr>
        <w:suppressAutoHyphens/>
        <w:ind w:firstLine="709"/>
        <w:jc w:val="both"/>
        <w:rPr>
          <w:lang w:val="uk-UA"/>
        </w:rPr>
      </w:pPr>
      <w:r w:rsidRPr="0079087A">
        <w:rPr>
          <w:lang w:val="uk-UA"/>
        </w:rPr>
        <w:t>1970-ті роки для “Смолоскипа”</w:t>
      </w:r>
      <w:r w:rsidRPr="0079087A">
        <w:rPr>
          <w:rStyle w:val="ab"/>
          <w:lang w:val="uk-UA"/>
        </w:rPr>
        <w:footnoteReference w:customMarkFollows="1" w:id="25"/>
        <w:t>*</w:t>
      </w:r>
      <w:r w:rsidRPr="0079087A">
        <w:rPr>
          <w:lang w:val="uk-UA"/>
        </w:rPr>
        <w:t xml:space="preserve"> проходили в умовах наростаючої конфронтації з ОУН (м), яку спричинили деякі розбіжності з її Проводом у плані самостійної видав</w:t>
      </w:r>
      <w:r w:rsidR="00D461E4">
        <w:rPr>
          <w:lang w:val="uk-UA"/>
        </w:rPr>
        <w:softHyphen/>
      </w:r>
      <w:r w:rsidRPr="0079087A">
        <w:rPr>
          <w:lang w:val="uk-UA"/>
        </w:rPr>
        <w:t>ни</w:t>
      </w:r>
      <w:r w:rsidR="00D461E4">
        <w:rPr>
          <w:lang w:val="uk-UA"/>
        </w:rPr>
        <w:softHyphen/>
      </w:r>
      <w:r w:rsidRPr="0079087A">
        <w:rPr>
          <w:lang w:val="uk-UA"/>
        </w:rPr>
        <w:t>чої діяльності “смолоскипівців” і збір компрометуючих матеріалів на очільника “Смо</w:t>
      </w:r>
      <w:r w:rsidR="00D461E4">
        <w:rPr>
          <w:lang w:val="uk-UA"/>
        </w:rPr>
        <w:softHyphen/>
      </w:r>
      <w:r w:rsidRPr="0079087A">
        <w:rPr>
          <w:lang w:val="uk-UA"/>
        </w:rPr>
        <w:t>ло</w:t>
      </w:r>
      <w:r w:rsidR="00D461E4">
        <w:rPr>
          <w:lang w:val="uk-UA"/>
        </w:rPr>
        <w:softHyphen/>
      </w:r>
      <w:r w:rsidRPr="0079087A">
        <w:rPr>
          <w:lang w:val="uk-UA"/>
        </w:rPr>
        <w:t>скипа” Осипа Зінкевича</w:t>
      </w:r>
      <w:r w:rsidR="00D461E4">
        <w:rPr>
          <w:rStyle w:val="ab"/>
          <w:lang w:val="uk-UA"/>
        </w:rPr>
        <w:footnoteReference w:customMarkFollows="1" w:id="26"/>
        <w:t>**</w:t>
      </w:r>
      <w:r w:rsidRPr="0079087A">
        <w:rPr>
          <w:lang w:val="uk-UA"/>
        </w:rPr>
        <w:t xml:space="preserve"> генеральним суддею ОУН (м) Зиновієм Книшем</w:t>
      </w:r>
      <w:r w:rsidR="00D461E4">
        <w:rPr>
          <w:rStyle w:val="ab"/>
          <w:lang w:val="uk-UA"/>
        </w:rPr>
        <w:footnoteReference w:customMarkFollows="1" w:id="27"/>
        <w:t>***</w:t>
      </w:r>
      <w:r w:rsidRPr="0079087A">
        <w:rPr>
          <w:lang w:val="uk-UA"/>
        </w:rPr>
        <w:t>, зведе</w:t>
      </w:r>
      <w:r w:rsidR="00F8075A">
        <w:rPr>
          <w:lang w:val="uk-UA"/>
        </w:rPr>
        <w:softHyphen/>
      </w:r>
      <w:r w:rsidRPr="0079087A">
        <w:rPr>
          <w:lang w:val="uk-UA"/>
        </w:rPr>
        <w:t xml:space="preserve">них ним у цілу обвинувальну справу. </w:t>
      </w:r>
    </w:p>
    <w:p w:rsidR="0011040B" w:rsidRPr="0079087A" w:rsidRDefault="0011040B" w:rsidP="0011040B">
      <w:pPr>
        <w:suppressAutoHyphens/>
        <w:ind w:firstLine="709"/>
        <w:jc w:val="both"/>
        <w:rPr>
          <w:lang w:val="uk-UA"/>
        </w:rPr>
      </w:pPr>
      <w:r w:rsidRPr="0079087A">
        <w:rPr>
          <w:lang w:val="uk-UA"/>
        </w:rPr>
        <w:t>Головним закидом на адресу О.Зінкевича, що мав зміст звинувачення, був ви</w:t>
      </w:r>
      <w:r w:rsidR="00F8075A">
        <w:rPr>
          <w:lang w:val="uk-UA"/>
        </w:rPr>
        <w:softHyphen/>
      </w:r>
      <w:r w:rsidRPr="0079087A">
        <w:rPr>
          <w:lang w:val="uk-UA"/>
        </w:rPr>
        <w:t>па</w:t>
      </w:r>
      <w:r w:rsidR="00F8075A">
        <w:rPr>
          <w:lang w:val="uk-UA"/>
        </w:rPr>
        <w:softHyphen/>
      </w:r>
      <w:r w:rsidRPr="0079087A">
        <w:rPr>
          <w:lang w:val="uk-UA"/>
        </w:rPr>
        <w:t>док із виданням “Смолоскипом” книги спогадів Данила Шумука</w:t>
      </w:r>
      <w:r w:rsidR="00D461E4">
        <w:rPr>
          <w:rStyle w:val="ab"/>
          <w:lang w:val="uk-UA"/>
        </w:rPr>
        <w:footnoteReference w:customMarkFollows="1" w:id="28"/>
        <w:t>****</w:t>
      </w:r>
      <w:r w:rsidRPr="0079087A">
        <w:rPr>
          <w:lang w:val="uk-UA"/>
        </w:rPr>
        <w:t xml:space="preserve"> “За східним об</w:t>
      </w:r>
      <w:r w:rsidR="00F8075A">
        <w:rPr>
          <w:lang w:val="uk-UA"/>
        </w:rPr>
        <w:softHyphen/>
      </w:r>
      <w:r w:rsidRPr="0079087A">
        <w:rPr>
          <w:lang w:val="uk-UA"/>
        </w:rPr>
        <w:t>рі</w:t>
      </w:r>
      <w:r w:rsidR="00F8075A">
        <w:rPr>
          <w:lang w:val="uk-UA"/>
        </w:rPr>
        <w:softHyphen/>
      </w:r>
      <w:r w:rsidRPr="0079087A">
        <w:rPr>
          <w:lang w:val="uk-UA"/>
        </w:rPr>
        <w:t>єм”, яка побачила світ у 1974 році не стільки без відома, як без цензурної згоди пред</w:t>
      </w:r>
      <w:r w:rsidR="00F8075A">
        <w:rPr>
          <w:lang w:val="uk-UA"/>
        </w:rPr>
        <w:softHyphen/>
      </w:r>
      <w:r w:rsidRPr="0079087A">
        <w:rPr>
          <w:lang w:val="uk-UA"/>
        </w:rPr>
        <w:t>став</w:t>
      </w:r>
      <w:r w:rsidR="00F8075A">
        <w:rPr>
          <w:lang w:val="uk-UA"/>
        </w:rPr>
        <w:softHyphen/>
      </w:r>
      <w:r w:rsidRPr="0079087A">
        <w:rPr>
          <w:lang w:val="uk-UA"/>
        </w:rPr>
        <w:t>ників Проводу, у тому вигляді, який був невигідний мельниківцям [2]. Останні самі дали згоду передати право на друк книжки “смолоскипівцям”, а не “під фірмою” органу ОУН (м) “Українське Слово”, пояснюючи це тим, що “</w:t>
      </w:r>
      <w:r w:rsidR="00192FB9">
        <w:rPr>
          <w:lang w:val="uk-UA"/>
        </w:rPr>
        <w:t>«</w:t>
      </w:r>
      <w:r w:rsidRPr="0079087A">
        <w:rPr>
          <w:lang w:val="uk-UA"/>
        </w:rPr>
        <w:t>Українське Слово</w:t>
      </w:r>
      <w:r w:rsidR="00192FB9">
        <w:rPr>
          <w:lang w:val="uk-UA"/>
        </w:rPr>
        <w:t>»</w:t>
      </w:r>
      <w:r w:rsidRPr="0079087A">
        <w:rPr>
          <w:lang w:val="uk-UA"/>
        </w:rPr>
        <w:t xml:space="preserve"> було явно ви</w:t>
      </w:r>
      <w:r w:rsidR="00F8075A">
        <w:rPr>
          <w:lang w:val="uk-UA"/>
        </w:rPr>
        <w:softHyphen/>
      </w:r>
      <w:r w:rsidRPr="0079087A">
        <w:rPr>
          <w:lang w:val="uk-UA"/>
        </w:rPr>
        <w:t>зна</w:t>
      </w:r>
      <w:r w:rsidR="00F8075A">
        <w:rPr>
          <w:lang w:val="uk-UA"/>
        </w:rPr>
        <w:softHyphen/>
      </w:r>
      <w:r w:rsidRPr="0079087A">
        <w:rPr>
          <w:lang w:val="uk-UA"/>
        </w:rPr>
        <w:t>не органом Проводу Українських Націоналістів і це могло обтяжувати додатково захалявних авторів” [2]. Іншими словами, це можна пояснити як передачу права дру</w:t>
      </w:r>
      <w:r w:rsidR="00F8075A">
        <w:rPr>
          <w:lang w:val="uk-UA"/>
        </w:rPr>
        <w:softHyphen/>
      </w:r>
      <w:r w:rsidRPr="0079087A">
        <w:rPr>
          <w:lang w:val="uk-UA"/>
        </w:rPr>
        <w:t>ку</w:t>
      </w:r>
      <w:r w:rsidR="00F8075A">
        <w:rPr>
          <w:lang w:val="uk-UA"/>
        </w:rPr>
        <w:softHyphen/>
      </w:r>
      <w:r w:rsidRPr="0079087A">
        <w:rPr>
          <w:lang w:val="uk-UA"/>
        </w:rPr>
        <w:t>ва</w:t>
      </w:r>
      <w:r w:rsidR="00F8075A">
        <w:rPr>
          <w:lang w:val="uk-UA"/>
        </w:rPr>
        <w:softHyphen/>
      </w:r>
      <w:r w:rsidRPr="0079087A">
        <w:rPr>
          <w:lang w:val="uk-UA"/>
        </w:rPr>
        <w:t>ти книгу, яка за своїм змістом не відповідає ідеології ОУН (м), організації, що прагне відокремлення від мельниківців, аби в разі чого повернути справу в бік самовільних дій “смолоскипівцями”. З.Книш у своїй записці зазначає, що “всі захалявні матеріяли перед друком мають читати три особи, в тому числі й Голова ПУН” [2]. Таким чином пере</w:t>
      </w:r>
      <w:r w:rsidR="00F8075A">
        <w:rPr>
          <w:lang w:val="uk-UA"/>
        </w:rPr>
        <w:softHyphen/>
      </w:r>
      <w:r w:rsidRPr="0079087A">
        <w:rPr>
          <w:lang w:val="uk-UA"/>
        </w:rPr>
        <w:t>чи</w:t>
      </w:r>
      <w:r w:rsidR="00F8075A">
        <w:rPr>
          <w:lang w:val="uk-UA"/>
        </w:rPr>
        <w:softHyphen/>
      </w:r>
      <w:r w:rsidRPr="0079087A">
        <w:rPr>
          <w:lang w:val="uk-UA"/>
        </w:rPr>
        <w:t>та</w:t>
      </w:r>
      <w:r w:rsidR="00F8075A">
        <w:rPr>
          <w:lang w:val="uk-UA"/>
        </w:rPr>
        <w:softHyphen/>
      </w:r>
      <w:r w:rsidRPr="0079087A">
        <w:rPr>
          <w:lang w:val="uk-UA"/>
        </w:rPr>
        <w:t>ла спогади Д.Шумука комісія в складі О.Штуля-Ждановича</w:t>
      </w:r>
      <w:r w:rsidR="00D461E4">
        <w:rPr>
          <w:rStyle w:val="ab"/>
          <w:lang w:val="uk-UA"/>
        </w:rPr>
        <w:footnoteReference w:customMarkFollows="1" w:id="29"/>
        <w:t>*****</w:t>
      </w:r>
      <w:r w:rsidRPr="0079087A">
        <w:rPr>
          <w:lang w:val="uk-UA"/>
        </w:rPr>
        <w:t>, котрий після смерті в 1964 р. Провідника ОУН А.Мельника виконував обов’язки Голови ПУН, член Проводу ОУН А.Жуковський</w:t>
      </w:r>
      <w:r w:rsidR="00D461E4">
        <w:rPr>
          <w:rStyle w:val="ab"/>
          <w:lang w:val="uk-UA"/>
        </w:rPr>
        <w:footnoteReference w:customMarkFollows="1" w:id="30"/>
        <w:t>******</w:t>
      </w:r>
      <w:r w:rsidRPr="0079087A">
        <w:rPr>
          <w:lang w:val="uk-UA"/>
        </w:rPr>
        <w:t xml:space="preserve"> і сам О.Зінкевич</w:t>
      </w:r>
      <w:r w:rsidRPr="0079087A">
        <w:t xml:space="preserve"> [</w:t>
      </w:r>
      <w:r w:rsidRPr="0079087A">
        <w:rPr>
          <w:lang w:val="uk-UA"/>
        </w:rPr>
        <w:t>2</w:t>
      </w:r>
      <w:r w:rsidRPr="0079087A">
        <w:t>]</w:t>
      </w:r>
      <w:r w:rsidRPr="0079087A">
        <w:rPr>
          <w:lang w:val="uk-UA"/>
        </w:rPr>
        <w:t xml:space="preserve">. </w:t>
      </w:r>
    </w:p>
    <w:p w:rsidR="0011040B" w:rsidRPr="0079087A" w:rsidRDefault="0011040B" w:rsidP="0011040B">
      <w:pPr>
        <w:suppressAutoHyphens/>
        <w:ind w:firstLine="709"/>
        <w:jc w:val="both"/>
        <w:rPr>
          <w:lang w:val="uk-UA"/>
        </w:rPr>
      </w:pPr>
      <w:r w:rsidRPr="0079087A">
        <w:rPr>
          <w:lang w:val="uk-UA"/>
        </w:rPr>
        <w:t>Навесні 1973 р. З.Книш отримав “наглого листа з проханням перечитати книжку Шу</w:t>
      </w:r>
      <w:r w:rsidR="00F8075A">
        <w:rPr>
          <w:lang w:val="uk-UA"/>
        </w:rPr>
        <w:softHyphen/>
      </w:r>
      <w:r w:rsidRPr="0079087A">
        <w:rPr>
          <w:lang w:val="uk-UA"/>
        </w:rPr>
        <w:t>мука, заки вона піде в світ, бо є підстави підозрівати, що її підсунуло КГБ” [2]. Саме то</w:t>
      </w:r>
      <w:r w:rsidR="00F8075A">
        <w:rPr>
          <w:lang w:val="uk-UA"/>
        </w:rPr>
        <w:softHyphen/>
      </w:r>
      <w:r w:rsidRPr="0079087A">
        <w:rPr>
          <w:lang w:val="uk-UA"/>
        </w:rPr>
        <w:t xml:space="preserve">му Генеральний суддя ОУН повідомляє Голову ПУН О.Штуля-Ждановича, що хоче </w:t>
      </w:r>
      <w:r w:rsidRPr="0079087A">
        <w:rPr>
          <w:lang w:val="uk-UA"/>
        </w:rPr>
        <w:lastRenderedPageBreak/>
        <w:t>осо</w:t>
      </w:r>
      <w:r w:rsidR="00F8075A">
        <w:rPr>
          <w:lang w:val="uk-UA"/>
        </w:rPr>
        <w:softHyphen/>
      </w:r>
      <w:r w:rsidRPr="0079087A">
        <w:rPr>
          <w:lang w:val="uk-UA"/>
        </w:rPr>
        <w:t>бисто перечитати книгу “За східним обрієм”. Для цього скликається засідання ПУН у Парижі, однак О.Штуль-Жданович призначає його на кілька тижнів пізніше після отримання листа від З.Книша. За цей час спогади Д.Шумука встигають вийти й увесь їхній тираж передається О.Зінкевичу. Коли З.Книш приїхав на засідання ПУН, йому пе</w:t>
      </w:r>
      <w:r w:rsidR="00F8075A">
        <w:rPr>
          <w:lang w:val="uk-UA"/>
        </w:rPr>
        <w:softHyphen/>
      </w:r>
      <w:r w:rsidRPr="0079087A">
        <w:rPr>
          <w:lang w:val="uk-UA"/>
        </w:rPr>
        <w:t>ре</w:t>
      </w:r>
      <w:r w:rsidR="00F8075A">
        <w:rPr>
          <w:lang w:val="uk-UA"/>
        </w:rPr>
        <w:softHyphen/>
      </w:r>
      <w:r w:rsidRPr="0079087A">
        <w:rPr>
          <w:lang w:val="uk-UA"/>
        </w:rPr>
        <w:t>дали лише ті примірники, які були призначені для продажу в Європі, зокрема, кни</w:t>
      </w:r>
      <w:r w:rsidR="00F8075A">
        <w:rPr>
          <w:lang w:val="uk-UA"/>
        </w:rPr>
        <w:softHyphen/>
      </w:r>
      <w:r w:rsidRPr="0079087A">
        <w:rPr>
          <w:lang w:val="uk-UA"/>
        </w:rPr>
        <w:t>гар</w:t>
      </w:r>
      <w:r w:rsidR="00F8075A">
        <w:rPr>
          <w:lang w:val="uk-UA"/>
        </w:rPr>
        <w:softHyphen/>
      </w:r>
      <w:r w:rsidRPr="0079087A">
        <w:rPr>
          <w:lang w:val="uk-UA"/>
        </w:rPr>
        <w:t>ні “Українського Слова”. За ніч перед засіданням Проводу З.Книш встигає ознайо</w:t>
      </w:r>
      <w:r w:rsidR="00F8075A">
        <w:rPr>
          <w:lang w:val="uk-UA"/>
        </w:rPr>
        <w:softHyphen/>
      </w:r>
      <w:r w:rsidRPr="0079087A">
        <w:rPr>
          <w:lang w:val="uk-UA"/>
        </w:rPr>
        <w:t>ми</w:t>
      </w:r>
      <w:r w:rsidR="00F8075A">
        <w:rPr>
          <w:lang w:val="uk-UA"/>
        </w:rPr>
        <w:softHyphen/>
      </w:r>
      <w:r w:rsidRPr="0079087A">
        <w:rPr>
          <w:lang w:val="uk-UA"/>
        </w:rPr>
        <w:t>тись із книгою Д.Шумука й зробити висновок, що “книжка написана, щоб під</w:t>
      </w:r>
      <w:r w:rsidR="00F8075A">
        <w:rPr>
          <w:lang w:val="uk-UA"/>
        </w:rPr>
        <w:softHyphen/>
      </w:r>
      <w:r w:rsidRPr="0079087A">
        <w:rPr>
          <w:lang w:val="uk-UA"/>
        </w:rPr>
        <w:t>різу</w:t>
      </w:r>
      <w:r w:rsidR="00F8075A">
        <w:rPr>
          <w:lang w:val="uk-UA"/>
        </w:rPr>
        <w:softHyphen/>
      </w:r>
      <w:r w:rsidRPr="0079087A">
        <w:rPr>
          <w:lang w:val="uk-UA"/>
        </w:rPr>
        <w:t>ва</w:t>
      </w:r>
      <w:r w:rsidR="00F8075A">
        <w:rPr>
          <w:lang w:val="uk-UA"/>
        </w:rPr>
        <w:softHyphen/>
      </w:r>
      <w:r w:rsidRPr="0079087A">
        <w:rPr>
          <w:lang w:val="uk-UA"/>
        </w:rPr>
        <w:t>ти престиж та авторитет не тільки ОУН, але й усього націоналістичного руху, ширити при</w:t>
      </w:r>
      <w:r w:rsidR="00F8075A">
        <w:rPr>
          <w:lang w:val="uk-UA"/>
        </w:rPr>
        <w:softHyphen/>
      </w:r>
      <w:r w:rsidRPr="0079087A">
        <w:rPr>
          <w:lang w:val="uk-UA"/>
        </w:rPr>
        <w:t>стосуванство та деморалізувати членство та прихильників ОУН”</w:t>
      </w:r>
      <w:r w:rsidRPr="00F8075A">
        <w:rPr>
          <w:lang w:val="uk-UA"/>
        </w:rPr>
        <w:t xml:space="preserve"> [</w:t>
      </w:r>
      <w:r w:rsidRPr="0079087A">
        <w:rPr>
          <w:lang w:val="uk-UA"/>
        </w:rPr>
        <w:t>2</w:t>
      </w:r>
      <w:r w:rsidRPr="00F8075A">
        <w:rPr>
          <w:lang w:val="uk-UA"/>
        </w:rPr>
        <w:t>]</w:t>
      </w:r>
      <w:r w:rsidRPr="0079087A">
        <w:rPr>
          <w:lang w:val="uk-UA"/>
        </w:rPr>
        <w:t xml:space="preserve">. </w:t>
      </w:r>
    </w:p>
    <w:p w:rsidR="0011040B" w:rsidRPr="0079087A" w:rsidRDefault="0011040B" w:rsidP="0011040B">
      <w:pPr>
        <w:suppressAutoHyphens/>
        <w:ind w:firstLine="709"/>
        <w:jc w:val="both"/>
        <w:rPr>
          <w:lang w:val="uk-UA"/>
        </w:rPr>
      </w:pPr>
      <w:r w:rsidRPr="0079087A">
        <w:rPr>
          <w:lang w:val="uk-UA"/>
        </w:rPr>
        <w:t>Сьогодні є припущення, що після арешту Д.Шумука 15 січня 1972 р. пра</w:t>
      </w:r>
      <w:r w:rsidR="00ED3E05">
        <w:rPr>
          <w:lang w:val="uk-UA"/>
        </w:rPr>
        <w:softHyphen/>
      </w:r>
      <w:r w:rsidRPr="0079087A">
        <w:rPr>
          <w:lang w:val="uk-UA"/>
        </w:rPr>
        <w:t>ців</w:t>
      </w:r>
      <w:r w:rsidR="00ED3E05">
        <w:rPr>
          <w:lang w:val="uk-UA"/>
        </w:rPr>
        <w:softHyphen/>
      </w:r>
      <w:r w:rsidRPr="0079087A">
        <w:rPr>
          <w:lang w:val="uk-UA"/>
        </w:rPr>
        <w:t>ни</w:t>
      </w:r>
      <w:r w:rsidR="00ED3E05">
        <w:rPr>
          <w:lang w:val="uk-UA"/>
        </w:rPr>
        <w:softHyphen/>
      </w:r>
      <w:r w:rsidRPr="0079087A">
        <w:rPr>
          <w:lang w:val="uk-UA"/>
        </w:rPr>
        <w:t>ка</w:t>
      </w:r>
      <w:r w:rsidR="00ED3E05">
        <w:rPr>
          <w:lang w:val="uk-UA"/>
        </w:rPr>
        <w:softHyphen/>
      </w:r>
      <w:r w:rsidRPr="0079087A">
        <w:rPr>
          <w:lang w:val="uk-UA"/>
        </w:rPr>
        <w:t>ми держбезпеки було вилучено рукопис спогадів, які зазнали переробки в Оперативно-технічному відділі КДБ і були переправлені за кордон контрольованим каналом [5]</w:t>
      </w:r>
      <w:r w:rsidR="00ED3E05">
        <w:rPr>
          <w:lang w:val="uk-UA"/>
        </w:rPr>
        <w:t>. У </w:t>
      </w:r>
      <w:r w:rsidRPr="0079087A">
        <w:rPr>
          <w:lang w:val="uk-UA"/>
        </w:rPr>
        <w:t>книзі було значно “згущено барви” довкола конфронтації бандерівців і мельниківців, ро</w:t>
      </w:r>
      <w:r w:rsidR="00ED3E05">
        <w:rPr>
          <w:lang w:val="uk-UA"/>
        </w:rPr>
        <w:softHyphen/>
      </w:r>
      <w:r w:rsidRPr="0079087A">
        <w:rPr>
          <w:lang w:val="uk-UA"/>
        </w:rPr>
        <w:t>боти бандерівської СБ, методів боротьби повстанців. Тому постає питання, чому ко</w:t>
      </w:r>
      <w:r w:rsidR="00ED3E05">
        <w:rPr>
          <w:lang w:val="uk-UA"/>
        </w:rPr>
        <w:softHyphen/>
      </w:r>
      <w:r w:rsidRPr="0079087A">
        <w:rPr>
          <w:lang w:val="uk-UA"/>
        </w:rPr>
        <w:t>мі</w:t>
      </w:r>
      <w:r w:rsidR="00ED3E05">
        <w:rPr>
          <w:lang w:val="uk-UA"/>
        </w:rPr>
        <w:softHyphen/>
      </w:r>
      <w:r w:rsidRPr="0079087A">
        <w:rPr>
          <w:lang w:val="uk-UA"/>
        </w:rPr>
        <w:t>сія з переконаних націоналістів: О.Штуля-Ждановича, А.Жуковського й О.Зінкевича навіть не запідозрила підміни мемуарів Д.Шумука й без хвилювань допустила книгу до друку. Можна лише припустити, що відсутність у комісії сумнівів щодо змісту книги “За східним обрієм” була обґрунтована ворожим ставленням усіх трьох до бандерівців. Передмову, написану О.Зінкевичем до книги, З.Книш назвав скандальною через рядки, у яких сказано, що спогади Д.Шумука “… будуть дороговказом і надхненням у бо</w:t>
      </w:r>
      <w:r w:rsidR="00ED3E05">
        <w:rPr>
          <w:lang w:val="uk-UA"/>
        </w:rPr>
        <w:softHyphen/>
      </w:r>
      <w:r w:rsidRPr="0079087A">
        <w:rPr>
          <w:lang w:val="uk-UA"/>
        </w:rPr>
        <w:t>роть</w:t>
      </w:r>
      <w:r w:rsidR="00ED3E05">
        <w:rPr>
          <w:lang w:val="uk-UA"/>
        </w:rPr>
        <w:softHyphen/>
      </w:r>
      <w:r w:rsidRPr="0079087A">
        <w:rPr>
          <w:lang w:val="uk-UA"/>
        </w:rPr>
        <w:t>бі за свободу для нашого народу” [7]. Справді, про таке в передмові йшлося, однак на</w:t>
      </w:r>
      <w:r w:rsidR="00ED3E05">
        <w:rPr>
          <w:lang w:val="uk-UA"/>
        </w:rPr>
        <w:softHyphen/>
      </w:r>
      <w:r w:rsidRPr="0079087A">
        <w:rPr>
          <w:lang w:val="uk-UA"/>
        </w:rPr>
        <w:t>при</w:t>
      </w:r>
      <w:r w:rsidR="00ED3E05">
        <w:rPr>
          <w:lang w:val="uk-UA"/>
        </w:rPr>
        <w:softHyphen/>
      </w:r>
      <w:r w:rsidRPr="0079087A">
        <w:rPr>
          <w:lang w:val="uk-UA"/>
        </w:rPr>
        <w:t>кінці її зазначалося: “</w:t>
      </w:r>
      <w:r w:rsidRPr="0079087A">
        <w:rPr>
          <w:iCs/>
          <w:color w:val="000000"/>
          <w:lang w:val="uk-UA"/>
        </w:rPr>
        <w:t>В книжці Д.Шумука деякі наведені розповіді про український визвольний рух в часі другої світової війни і зроблені висновки в діялогах не відпо</w:t>
      </w:r>
      <w:r w:rsidR="00ED3E05">
        <w:rPr>
          <w:iCs/>
          <w:color w:val="000000"/>
          <w:lang w:val="uk-UA"/>
        </w:rPr>
        <w:softHyphen/>
      </w:r>
      <w:r w:rsidRPr="0079087A">
        <w:rPr>
          <w:iCs/>
          <w:color w:val="000000"/>
          <w:lang w:val="uk-UA"/>
        </w:rPr>
        <w:t>ві</w:t>
      </w:r>
      <w:r w:rsidR="00ED3E05">
        <w:rPr>
          <w:iCs/>
          <w:color w:val="000000"/>
          <w:lang w:val="uk-UA"/>
        </w:rPr>
        <w:softHyphen/>
      </w:r>
      <w:r w:rsidRPr="0079087A">
        <w:rPr>
          <w:iCs/>
          <w:color w:val="000000"/>
          <w:lang w:val="uk-UA"/>
        </w:rPr>
        <w:t>да</w:t>
      </w:r>
      <w:r w:rsidR="00ED3E05">
        <w:rPr>
          <w:iCs/>
          <w:color w:val="000000"/>
          <w:lang w:val="uk-UA"/>
        </w:rPr>
        <w:softHyphen/>
      </w:r>
      <w:r w:rsidRPr="0079087A">
        <w:rPr>
          <w:iCs/>
          <w:color w:val="000000"/>
          <w:lang w:val="uk-UA"/>
        </w:rPr>
        <w:t>ють історичній дійсності. Все ж ми їх залишили не зміненими, щоб не нарушувати ори</w:t>
      </w:r>
      <w:r w:rsidR="00ED3E05">
        <w:rPr>
          <w:iCs/>
          <w:color w:val="000000"/>
          <w:lang w:val="uk-UA"/>
        </w:rPr>
        <w:softHyphen/>
      </w:r>
      <w:r w:rsidRPr="0079087A">
        <w:rPr>
          <w:iCs/>
          <w:color w:val="000000"/>
          <w:lang w:val="uk-UA"/>
        </w:rPr>
        <w:t>ґі</w:t>
      </w:r>
      <w:r w:rsidR="00ED3E05">
        <w:rPr>
          <w:iCs/>
          <w:color w:val="000000"/>
          <w:lang w:val="uk-UA"/>
        </w:rPr>
        <w:softHyphen/>
      </w:r>
      <w:r w:rsidRPr="0079087A">
        <w:rPr>
          <w:iCs/>
          <w:color w:val="000000"/>
          <w:lang w:val="uk-UA"/>
        </w:rPr>
        <w:t>налу рукопису і краще зрозуміти, як про деякі справи й події говорили українські по</w:t>
      </w:r>
      <w:r w:rsidR="00ED3E05">
        <w:rPr>
          <w:iCs/>
          <w:color w:val="000000"/>
          <w:lang w:val="uk-UA"/>
        </w:rPr>
        <w:softHyphen/>
      </w:r>
      <w:r w:rsidRPr="0079087A">
        <w:rPr>
          <w:iCs/>
          <w:color w:val="000000"/>
          <w:lang w:val="uk-UA"/>
        </w:rPr>
        <w:t>лі</w:t>
      </w:r>
      <w:r w:rsidR="00ED3E05">
        <w:rPr>
          <w:iCs/>
          <w:color w:val="000000"/>
          <w:lang w:val="uk-UA"/>
        </w:rPr>
        <w:softHyphen/>
      </w:r>
      <w:r w:rsidRPr="0079087A">
        <w:rPr>
          <w:iCs/>
          <w:color w:val="000000"/>
          <w:lang w:val="uk-UA"/>
        </w:rPr>
        <w:t>тичні в’язні, бувші учасники цього руху, як їх насвітлювали й сприймали</w:t>
      </w:r>
      <w:r w:rsidRPr="0079087A">
        <w:rPr>
          <w:lang w:val="uk-UA"/>
        </w:rPr>
        <w:t>” [7]. Таким чи</w:t>
      </w:r>
      <w:r w:rsidR="00ED3E05">
        <w:rPr>
          <w:lang w:val="uk-UA"/>
        </w:rPr>
        <w:softHyphen/>
      </w:r>
      <w:r w:rsidRPr="0079087A">
        <w:rPr>
          <w:lang w:val="uk-UA"/>
        </w:rPr>
        <w:t>ном, О.Зінкевич акцентує увагу читачів на суб’єктивності спогадів Д.Шумука.</w:t>
      </w:r>
    </w:p>
    <w:p w:rsidR="0011040B" w:rsidRPr="0079087A" w:rsidRDefault="0011040B" w:rsidP="0011040B">
      <w:pPr>
        <w:suppressAutoHyphens/>
        <w:ind w:firstLine="709"/>
        <w:jc w:val="both"/>
        <w:rPr>
          <w:lang w:val="uk-UA"/>
        </w:rPr>
      </w:pPr>
      <w:r w:rsidRPr="0079087A">
        <w:rPr>
          <w:lang w:val="uk-UA"/>
        </w:rPr>
        <w:t>Сам О.Зінкевич стверджує, що “смолоскипівці” отримали не переписаний ра</w:t>
      </w:r>
      <w:r w:rsidR="00ED3E05">
        <w:rPr>
          <w:lang w:val="uk-UA"/>
        </w:rPr>
        <w:softHyphen/>
      </w:r>
      <w:r w:rsidRPr="0079087A">
        <w:rPr>
          <w:lang w:val="uk-UA"/>
        </w:rPr>
        <w:t>дянсь</w:t>
      </w:r>
      <w:r w:rsidR="00ED3E05">
        <w:rPr>
          <w:lang w:val="uk-UA"/>
        </w:rPr>
        <w:softHyphen/>
      </w:r>
      <w:r w:rsidRPr="0079087A">
        <w:rPr>
          <w:lang w:val="uk-UA"/>
        </w:rPr>
        <w:t>кими спецслужбами оригінал “За східним обрієм”, про який першим було відомо ще в 1972 р. від співробітниці видавництва, відомої письменниці, авторки багатьох ста</w:t>
      </w:r>
      <w:r w:rsidR="00ED3E05">
        <w:rPr>
          <w:lang w:val="uk-UA"/>
        </w:rPr>
        <w:softHyphen/>
      </w:r>
      <w:r w:rsidRPr="0079087A">
        <w:rPr>
          <w:lang w:val="uk-UA"/>
        </w:rPr>
        <w:t>тей про шістдесятників Тоні Горохович із Торонто. Родичі Т.Горохович, що проживали в радянській Україні та були знайомі з багатьма українськими дисидентами, отримали ру</w:t>
      </w:r>
      <w:r w:rsidR="00ED3E05">
        <w:rPr>
          <w:lang w:val="uk-UA"/>
        </w:rPr>
        <w:softHyphen/>
      </w:r>
      <w:r w:rsidRPr="0079087A">
        <w:rPr>
          <w:lang w:val="uk-UA"/>
        </w:rPr>
        <w:t>кописну копію мемуарів Д.Шумука, переписану власноруч правозахисницею Надією Світличною, з проханням посприяти передачі книги за кордон [6]. Вивіз рукопис з Ук</w:t>
      </w:r>
      <w:r w:rsidR="00ED3E05">
        <w:rPr>
          <w:lang w:val="uk-UA"/>
        </w:rPr>
        <w:softHyphen/>
      </w:r>
      <w:r w:rsidRPr="0079087A">
        <w:rPr>
          <w:lang w:val="uk-UA"/>
        </w:rPr>
        <w:t>ра</w:t>
      </w:r>
      <w:r w:rsidR="00ED3E05">
        <w:rPr>
          <w:lang w:val="uk-UA"/>
        </w:rPr>
        <w:softHyphen/>
      </w:r>
      <w:r w:rsidRPr="0079087A">
        <w:rPr>
          <w:lang w:val="uk-UA"/>
        </w:rPr>
        <w:t xml:space="preserve">їни зв’язковий “Смолоскипа”, студент-журналіст із Торонто Богдан Колос, зробивши на квартирі родичів Т.Горохович фотокопії кількасот сторінок спогадів Д.Шумука [6]. </w:t>
      </w:r>
    </w:p>
    <w:p w:rsidR="0011040B" w:rsidRPr="00ED3E05" w:rsidRDefault="0011040B" w:rsidP="0011040B">
      <w:pPr>
        <w:suppressAutoHyphens/>
        <w:ind w:firstLine="709"/>
        <w:jc w:val="both"/>
        <w:rPr>
          <w:spacing w:val="-4"/>
          <w:lang w:val="uk-UA"/>
        </w:rPr>
      </w:pPr>
      <w:r w:rsidRPr="00ED3E05">
        <w:rPr>
          <w:spacing w:val="-4"/>
          <w:lang w:val="uk-UA"/>
        </w:rPr>
        <w:t>Коли спогади Д.Шумука були вже в руках “смолоскипівців”, у їхнє видавництво на</w:t>
      </w:r>
      <w:r w:rsidR="00ED3E05" w:rsidRPr="00ED3E05">
        <w:rPr>
          <w:spacing w:val="-4"/>
          <w:lang w:val="uk-UA"/>
        </w:rPr>
        <w:softHyphen/>
      </w:r>
      <w:r w:rsidRPr="00ED3E05">
        <w:rPr>
          <w:spacing w:val="-4"/>
          <w:lang w:val="uk-UA"/>
        </w:rPr>
        <w:t>дій</w:t>
      </w:r>
      <w:r w:rsidR="00ED3E05">
        <w:rPr>
          <w:spacing w:val="-4"/>
          <w:lang w:val="uk-UA"/>
        </w:rPr>
        <w:softHyphen/>
      </w:r>
      <w:r w:rsidRPr="00ED3E05">
        <w:rPr>
          <w:spacing w:val="-4"/>
          <w:lang w:val="uk-UA"/>
        </w:rPr>
        <w:t>шов лист із Торонто за підписом Юрія Коваля (як пізніше виявилося, це було спе</w:t>
      </w:r>
      <w:r w:rsidR="00ED3E05" w:rsidRPr="00ED3E05">
        <w:rPr>
          <w:spacing w:val="-4"/>
          <w:lang w:val="uk-UA"/>
        </w:rPr>
        <w:softHyphen/>
      </w:r>
      <w:r w:rsidRPr="00ED3E05">
        <w:rPr>
          <w:spacing w:val="-4"/>
          <w:lang w:val="uk-UA"/>
        </w:rPr>
        <w:t>ці</w:t>
      </w:r>
      <w:r w:rsidR="00ED3E05">
        <w:rPr>
          <w:spacing w:val="-4"/>
          <w:lang w:val="uk-UA"/>
        </w:rPr>
        <w:softHyphen/>
      </w:r>
      <w:r w:rsidRPr="00ED3E05">
        <w:rPr>
          <w:spacing w:val="-4"/>
          <w:lang w:val="uk-UA"/>
        </w:rPr>
        <w:t>аль</w:t>
      </w:r>
      <w:r w:rsidR="00ED3E05">
        <w:rPr>
          <w:spacing w:val="-4"/>
          <w:lang w:val="uk-UA"/>
        </w:rPr>
        <w:softHyphen/>
      </w:r>
      <w:r w:rsidRPr="00ED3E05">
        <w:rPr>
          <w:spacing w:val="-4"/>
          <w:lang w:val="uk-UA"/>
        </w:rPr>
        <w:t>но підібране прізвище активного діяча Української комуністичної партії Канади) [6]. У ли</w:t>
      </w:r>
      <w:r w:rsidR="00ED3E05">
        <w:rPr>
          <w:spacing w:val="-4"/>
          <w:lang w:val="uk-UA"/>
        </w:rPr>
        <w:softHyphen/>
      </w:r>
      <w:r w:rsidRPr="00ED3E05">
        <w:rPr>
          <w:spacing w:val="-4"/>
          <w:lang w:val="uk-UA"/>
        </w:rPr>
        <w:t>сті повідомлялося, що йому вдалося вивезти з України дуже важливі сам</w:t>
      </w:r>
      <w:r w:rsidR="00ED3E05" w:rsidRPr="00ED3E05">
        <w:rPr>
          <w:spacing w:val="-4"/>
          <w:lang w:val="uk-UA"/>
        </w:rPr>
        <w:softHyphen/>
      </w:r>
      <w:r w:rsidRPr="00ED3E05">
        <w:rPr>
          <w:spacing w:val="-4"/>
          <w:lang w:val="uk-UA"/>
        </w:rPr>
        <w:t>ви</w:t>
      </w:r>
      <w:r w:rsidR="00ED3E05" w:rsidRPr="00ED3E05">
        <w:rPr>
          <w:spacing w:val="-4"/>
          <w:lang w:val="uk-UA"/>
        </w:rPr>
        <w:softHyphen/>
      </w:r>
      <w:r w:rsidRPr="00ED3E05">
        <w:rPr>
          <w:spacing w:val="-4"/>
          <w:lang w:val="uk-UA"/>
        </w:rPr>
        <w:t>дав</w:t>
      </w:r>
      <w:r w:rsidR="00ED3E05" w:rsidRPr="00ED3E05">
        <w:rPr>
          <w:spacing w:val="-4"/>
          <w:lang w:val="uk-UA"/>
        </w:rPr>
        <w:softHyphen/>
      </w:r>
      <w:r w:rsidRPr="00ED3E05">
        <w:rPr>
          <w:spacing w:val="-4"/>
          <w:lang w:val="uk-UA"/>
        </w:rPr>
        <w:t>ні матеріали, він залишив свій номер телефону й запропонував, щоб йому потеле</w:t>
      </w:r>
      <w:r w:rsidR="00ED3E05" w:rsidRPr="00ED3E05">
        <w:rPr>
          <w:spacing w:val="-4"/>
          <w:lang w:val="uk-UA"/>
        </w:rPr>
        <w:softHyphen/>
      </w:r>
      <w:r w:rsidRPr="00ED3E05">
        <w:rPr>
          <w:spacing w:val="-4"/>
          <w:lang w:val="uk-UA"/>
        </w:rPr>
        <w:t>фо</w:t>
      </w:r>
      <w:r w:rsidR="00ED3E05" w:rsidRPr="00ED3E05">
        <w:rPr>
          <w:spacing w:val="-4"/>
          <w:lang w:val="uk-UA"/>
        </w:rPr>
        <w:softHyphen/>
      </w:r>
      <w:r w:rsidRPr="00ED3E05">
        <w:rPr>
          <w:spacing w:val="-4"/>
          <w:lang w:val="uk-UA"/>
        </w:rPr>
        <w:t>ну</w:t>
      </w:r>
      <w:r w:rsidR="00ED3E05" w:rsidRPr="00ED3E05">
        <w:rPr>
          <w:spacing w:val="-4"/>
          <w:lang w:val="uk-UA"/>
        </w:rPr>
        <w:softHyphen/>
      </w:r>
      <w:r w:rsidRPr="00ED3E05">
        <w:rPr>
          <w:spacing w:val="-4"/>
          <w:lang w:val="uk-UA"/>
        </w:rPr>
        <w:t>ва</w:t>
      </w:r>
      <w:r w:rsidR="00ED3E05" w:rsidRPr="00ED3E05">
        <w:rPr>
          <w:spacing w:val="-4"/>
          <w:lang w:val="uk-UA"/>
        </w:rPr>
        <w:softHyphen/>
      </w:r>
      <w:r w:rsidRPr="00ED3E05">
        <w:rPr>
          <w:spacing w:val="-4"/>
          <w:lang w:val="uk-UA"/>
        </w:rPr>
        <w:t>ли [6]. О.Зін</w:t>
      </w:r>
      <w:r w:rsidR="00ED3E05">
        <w:rPr>
          <w:spacing w:val="-4"/>
          <w:lang w:val="uk-UA"/>
        </w:rPr>
        <w:softHyphen/>
      </w:r>
      <w:r w:rsidRPr="00ED3E05">
        <w:rPr>
          <w:spacing w:val="-4"/>
          <w:lang w:val="uk-UA"/>
        </w:rPr>
        <w:t>ке</w:t>
      </w:r>
      <w:r w:rsidR="00ED3E05">
        <w:rPr>
          <w:spacing w:val="-4"/>
          <w:lang w:val="uk-UA"/>
        </w:rPr>
        <w:softHyphen/>
      </w:r>
      <w:r w:rsidRPr="00ED3E05">
        <w:rPr>
          <w:spacing w:val="-4"/>
          <w:lang w:val="uk-UA"/>
        </w:rPr>
        <w:t>вич вийшов на зв’язок з особою, що назвалась Ю.Ковалем, і в теле</w:t>
      </w:r>
      <w:r w:rsidR="00ED3E05" w:rsidRPr="00ED3E05">
        <w:rPr>
          <w:spacing w:val="-4"/>
          <w:lang w:val="uk-UA"/>
        </w:rPr>
        <w:softHyphen/>
      </w:r>
      <w:r w:rsidRPr="00ED3E05">
        <w:rPr>
          <w:spacing w:val="-4"/>
          <w:lang w:val="uk-UA"/>
        </w:rPr>
        <w:t>фон</w:t>
      </w:r>
      <w:r w:rsidR="00ED3E05" w:rsidRPr="00ED3E05">
        <w:rPr>
          <w:spacing w:val="-4"/>
          <w:lang w:val="uk-UA"/>
        </w:rPr>
        <w:softHyphen/>
      </w:r>
      <w:r w:rsidRPr="00ED3E05">
        <w:rPr>
          <w:spacing w:val="-4"/>
          <w:lang w:val="uk-UA"/>
        </w:rPr>
        <w:t>ній розмові з’ясував, що той може надати “смолоскипівцям” мемуари Д.Шумука за су</w:t>
      </w:r>
      <w:r w:rsidR="00ED3E05" w:rsidRPr="00ED3E05">
        <w:rPr>
          <w:spacing w:val="-4"/>
          <w:lang w:val="uk-UA"/>
        </w:rPr>
        <w:softHyphen/>
      </w:r>
      <w:r w:rsidRPr="00ED3E05">
        <w:rPr>
          <w:spacing w:val="-4"/>
          <w:lang w:val="uk-UA"/>
        </w:rPr>
        <w:t>му в тисячу доларів [6]. Оскільки, згідно із засадами видавництва “Смолоскип” і до</w:t>
      </w:r>
      <w:r w:rsidR="00ED3E05" w:rsidRPr="00ED3E05">
        <w:rPr>
          <w:spacing w:val="-4"/>
          <w:lang w:val="uk-UA"/>
        </w:rPr>
        <w:softHyphen/>
      </w:r>
      <w:r w:rsidRPr="00ED3E05">
        <w:rPr>
          <w:spacing w:val="-4"/>
          <w:lang w:val="uk-UA"/>
        </w:rPr>
        <w:t>мов</w:t>
      </w:r>
      <w:r w:rsidR="00ED3E05" w:rsidRPr="00ED3E05">
        <w:rPr>
          <w:spacing w:val="-4"/>
          <w:lang w:val="uk-UA"/>
        </w:rPr>
        <w:softHyphen/>
      </w:r>
      <w:r w:rsidRPr="00ED3E05">
        <w:rPr>
          <w:spacing w:val="-4"/>
          <w:lang w:val="uk-UA"/>
        </w:rPr>
        <w:t>ле</w:t>
      </w:r>
      <w:r w:rsidR="00ED3E05" w:rsidRPr="00ED3E05">
        <w:rPr>
          <w:spacing w:val="-4"/>
          <w:lang w:val="uk-UA"/>
        </w:rPr>
        <w:softHyphen/>
      </w:r>
      <w:r w:rsidRPr="00ED3E05">
        <w:rPr>
          <w:spacing w:val="-4"/>
          <w:lang w:val="uk-UA"/>
        </w:rPr>
        <w:t>ністю з українськими ди</w:t>
      </w:r>
      <w:r w:rsidR="00ED3E05">
        <w:rPr>
          <w:spacing w:val="-4"/>
          <w:lang w:val="uk-UA"/>
        </w:rPr>
        <w:softHyphen/>
      </w:r>
      <w:r w:rsidRPr="00ED3E05">
        <w:rPr>
          <w:spacing w:val="-4"/>
          <w:lang w:val="uk-UA"/>
        </w:rPr>
        <w:t>си</w:t>
      </w:r>
      <w:r w:rsidR="00ED3E05">
        <w:rPr>
          <w:spacing w:val="-4"/>
          <w:lang w:val="uk-UA"/>
        </w:rPr>
        <w:softHyphen/>
      </w:r>
      <w:r w:rsidRPr="00ED3E05">
        <w:rPr>
          <w:spacing w:val="-4"/>
          <w:lang w:val="uk-UA"/>
        </w:rPr>
        <w:t>дентами, жодна оплата самвидаву не передбачалась, Ю.Ко</w:t>
      </w:r>
      <w:r w:rsidR="00ED3E05" w:rsidRPr="00ED3E05">
        <w:rPr>
          <w:spacing w:val="-4"/>
          <w:lang w:val="uk-UA"/>
        </w:rPr>
        <w:softHyphen/>
      </w:r>
      <w:r w:rsidRPr="00ED3E05">
        <w:rPr>
          <w:spacing w:val="-4"/>
          <w:lang w:val="uk-UA"/>
        </w:rPr>
        <w:t>валю було відмовлено</w:t>
      </w:r>
      <w:r w:rsidRPr="00ED3E05">
        <w:rPr>
          <w:spacing w:val="-4"/>
        </w:rPr>
        <w:t xml:space="preserve"> [6]</w:t>
      </w:r>
      <w:r w:rsidRPr="00ED3E05">
        <w:rPr>
          <w:spacing w:val="-4"/>
          <w:lang w:val="uk-UA"/>
        </w:rPr>
        <w:t xml:space="preserve">. </w:t>
      </w:r>
    </w:p>
    <w:p w:rsidR="0011040B" w:rsidRPr="0079087A" w:rsidRDefault="0011040B" w:rsidP="0011040B">
      <w:pPr>
        <w:suppressAutoHyphens/>
        <w:ind w:firstLine="709"/>
        <w:jc w:val="both"/>
        <w:rPr>
          <w:lang w:val="uk-UA"/>
        </w:rPr>
      </w:pPr>
      <w:r w:rsidRPr="0079087A">
        <w:rPr>
          <w:lang w:val="uk-UA"/>
        </w:rPr>
        <w:t>Побоюючись, щоб мемуари в Ю.Коваля не придбало інше видавництво, “Смо</w:t>
      </w:r>
      <w:r w:rsidR="00ED3E05">
        <w:rPr>
          <w:lang w:val="uk-UA"/>
        </w:rPr>
        <w:softHyphen/>
      </w:r>
      <w:r w:rsidRPr="0079087A">
        <w:rPr>
          <w:lang w:val="uk-UA"/>
        </w:rPr>
        <w:t>ло</w:t>
      </w:r>
      <w:r w:rsidR="00ED3E05">
        <w:rPr>
          <w:lang w:val="uk-UA"/>
        </w:rPr>
        <w:softHyphen/>
      </w:r>
      <w:r w:rsidRPr="0079087A">
        <w:rPr>
          <w:lang w:val="uk-UA"/>
        </w:rPr>
        <w:t>скип” повідомив діаспорянську пресу про те, що саме його представникам вдалося ви</w:t>
      </w:r>
      <w:r w:rsidR="00ED3E05">
        <w:rPr>
          <w:lang w:val="uk-UA"/>
        </w:rPr>
        <w:softHyphen/>
      </w:r>
      <w:r w:rsidRPr="0079087A">
        <w:rPr>
          <w:lang w:val="uk-UA"/>
        </w:rPr>
        <w:t>везти з радянської України спогади Д.Шумука. Дізнавшись про наявність у “смоло</w:t>
      </w:r>
      <w:r w:rsidR="00ED3E05">
        <w:rPr>
          <w:lang w:val="uk-UA"/>
        </w:rPr>
        <w:softHyphen/>
      </w:r>
      <w:r w:rsidRPr="0079087A">
        <w:rPr>
          <w:lang w:val="uk-UA"/>
        </w:rPr>
        <w:t>ски</w:t>
      </w:r>
      <w:r w:rsidR="00ED3E05">
        <w:rPr>
          <w:lang w:val="uk-UA"/>
        </w:rPr>
        <w:softHyphen/>
      </w:r>
      <w:r w:rsidRPr="0079087A">
        <w:rPr>
          <w:lang w:val="uk-UA"/>
        </w:rPr>
        <w:t>пів</w:t>
      </w:r>
      <w:r w:rsidR="00ED3E05">
        <w:rPr>
          <w:lang w:val="uk-UA"/>
        </w:rPr>
        <w:softHyphen/>
      </w:r>
      <w:r w:rsidRPr="0079087A">
        <w:rPr>
          <w:lang w:val="uk-UA"/>
        </w:rPr>
        <w:t>ців” оригіналу мемуарів, радянські спецслужби через свою агентуру запустили кам</w:t>
      </w:r>
      <w:r w:rsidR="00ED3E05">
        <w:rPr>
          <w:lang w:val="uk-UA"/>
        </w:rPr>
        <w:softHyphen/>
      </w:r>
      <w:r w:rsidRPr="0079087A">
        <w:rPr>
          <w:lang w:val="uk-UA"/>
        </w:rPr>
        <w:t>па</w:t>
      </w:r>
      <w:r w:rsidR="00ED3E05">
        <w:rPr>
          <w:lang w:val="uk-UA"/>
        </w:rPr>
        <w:softHyphen/>
      </w:r>
      <w:r w:rsidRPr="0079087A">
        <w:rPr>
          <w:lang w:val="uk-UA"/>
        </w:rPr>
        <w:t>нію проти книги “За східним обрієм” за кілька місяців до її виходу друком у ви</w:t>
      </w:r>
      <w:r w:rsidR="00ED3E05">
        <w:rPr>
          <w:lang w:val="uk-UA"/>
        </w:rPr>
        <w:softHyphen/>
      </w:r>
      <w:r w:rsidRPr="0079087A">
        <w:rPr>
          <w:lang w:val="uk-UA"/>
        </w:rPr>
        <w:t>дав</w:t>
      </w:r>
      <w:r w:rsidR="00ED3E05">
        <w:rPr>
          <w:lang w:val="uk-UA"/>
        </w:rPr>
        <w:softHyphen/>
      </w:r>
      <w:r w:rsidRPr="0079087A">
        <w:rPr>
          <w:lang w:val="uk-UA"/>
        </w:rPr>
        <w:t>ниц</w:t>
      </w:r>
      <w:r w:rsidR="00ED3E05">
        <w:rPr>
          <w:lang w:val="uk-UA"/>
        </w:rPr>
        <w:softHyphen/>
      </w:r>
      <w:r w:rsidRPr="0079087A">
        <w:rPr>
          <w:lang w:val="uk-UA"/>
        </w:rPr>
        <w:t>тві “Смолоскип” [6].</w:t>
      </w:r>
    </w:p>
    <w:p w:rsidR="0011040B" w:rsidRPr="0079087A" w:rsidRDefault="0011040B" w:rsidP="0011040B">
      <w:pPr>
        <w:suppressAutoHyphens/>
        <w:ind w:firstLine="709"/>
        <w:jc w:val="both"/>
        <w:rPr>
          <w:lang w:val="uk-UA"/>
        </w:rPr>
      </w:pPr>
      <w:r w:rsidRPr="0079087A">
        <w:rPr>
          <w:lang w:val="uk-UA"/>
        </w:rPr>
        <w:lastRenderedPageBreak/>
        <w:t>Відтак надалі думки рецензентів мемуарів Д.Шумука розділилися відповідно до обі</w:t>
      </w:r>
      <w:r w:rsidR="00ED3E05">
        <w:rPr>
          <w:lang w:val="uk-UA"/>
        </w:rPr>
        <w:softHyphen/>
      </w:r>
      <w:r w:rsidRPr="0079087A">
        <w:rPr>
          <w:lang w:val="uk-UA"/>
        </w:rPr>
        <w:t>знаності в деталях самої справи – ті, хто мав особисту вигоду, схилялися до думки, що саме О.Зінкевич посприяв працівникам КДБ у тому, що “антинаціоналістична” кни</w:t>
      </w:r>
      <w:r w:rsidR="00ED3E05">
        <w:rPr>
          <w:lang w:val="uk-UA"/>
        </w:rPr>
        <w:softHyphen/>
      </w:r>
      <w:r w:rsidRPr="0079087A">
        <w:rPr>
          <w:lang w:val="uk-UA"/>
        </w:rPr>
        <w:t>га побачила світ. Ясна річ, діячі українського національного руху розуміли різницю між мемуарами, виданими “смолоскипівцями”, і фальшивкою, розрекламованою радянсь</w:t>
      </w:r>
      <w:r w:rsidR="00ED3E05">
        <w:rPr>
          <w:lang w:val="uk-UA"/>
        </w:rPr>
        <w:softHyphen/>
      </w:r>
      <w:r w:rsidRPr="0079087A">
        <w:rPr>
          <w:lang w:val="uk-UA"/>
        </w:rPr>
        <w:t>ки</w:t>
      </w:r>
      <w:r w:rsidR="00ED3E05">
        <w:rPr>
          <w:lang w:val="uk-UA"/>
        </w:rPr>
        <w:softHyphen/>
      </w:r>
      <w:r w:rsidRPr="0079087A">
        <w:rPr>
          <w:lang w:val="uk-UA"/>
        </w:rPr>
        <w:t xml:space="preserve">ми спецслужбами з метою дискредитації “Смолоскипа”. </w:t>
      </w:r>
    </w:p>
    <w:p w:rsidR="0011040B" w:rsidRPr="0079087A" w:rsidRDefault="0011040B" w:rsidP="0011040B">
      <w:pPr>
        <w:suppressAutoHyphens/>
        <w:ind w:firstLine="709"/>
        <w:jc w:val="both"/>
        <w:rPr>
          <w:lang w:val="uk-UA"/>
        </w:rPr>
      </w:pPr>
      <w:r w:rsidRPr="0079087A">
        <w:rPr>
          <w:lang w:val="uk-UA"/>
        </w:rPr>
        <w:t>На засіданні ПУН З.Книш виступав за те, що книга може бути видана за умови до</w:t>
      </w:r>
      <w:r w:rsidR="00F42BAE">
        <w:rPr>
          <w:lang w:val="uk-UA"/>
        </w:rPr>
        <w:softHyphen/>
      </w:r>
      <w:r w:rsidRPr="0079087A">
        <w:rPr>
          <w:lang w:val="uk-UA"/>
        </w:rPr>
        <w:t>дання критики в якості вступу та коментарів у примітках до сумнівної інформації. Ко</w:t>
      </w:r>
      <w:r w:rsidR="00F42BAE">
        <w:rPr>
          <w:lang w:val="uk-UA"/>
        </w:rPr>
        <w:softHyphen/>
      </w:r>
      <w:r w:rsidRPr="0079087A">
        <w:rPr>
          <w:lang w:val="uk-UA"/>
        </w:rPr>
        <w:t>ли О.Штулем-Ждановичем було сказано, що книга вже вийшла друком, З.Книш про</w:t>
      </w:r>
      <w:r w:rsidR="00F42BAE">
        <w:rPr>
          <w:lang w:val="uk-UA"/>
        </w:rPr>
        <w:softHyphen/>
      </w:r>
      <w:r w:rsidRPr="0079087A">
        <w:rPr>
          <w:lang w:val="uk-UA"/>
        </w:rPr>
        <w:t>дов</w:t>
      </w:r>
      <w:r w:rsidR="00F42BAE">
        <w:rPr>
          <w:lang w:val="uk-UA"/>
        </w:rPr>
        <w:softHyphen/>
      </w:r>
      <w:r w:rsidRPr="0079087A">
        <w:rPr>
          <w:lang w:val="uk-UA"/>
        </w:rPr>
        <w:t>жував наполягати на окремому вступному аркуші: “… рішено, що Штуль зараз на</w:t>
      </w:r>
      <w:r w:rsidR="00F42BAE">
        <w:rPr>
          <w:lang w:val="uk-UA"/>
        </w:rPr>
        <w:softHyphen/>
      </w:r>
      <w:r w:rsidRPr="0079087A">
        <w:rPr>
          <w:lang w:val="uk-UA"/>
        </w:rPr>
        <w:t>пи</w:t>
      </w:r>
      <w:r w:rsidR="00F42BAE">
        <w:rPr>
          <w:lang w:val="uk-UA"/>
        </w:rPr>
        <w:softHyphen/>
      </w:r>
      <w:r w:rsidRPr="0079087A">
        <w:rPr>
          <w:lang w:val="uk-UA"/>
        </w:rPr>
        <w:t>ше до Зінькевича, щоб стримався з продажем та кольпортажем книжки, доки не прий</w:t>
      </w:r>
      <w:r w:rsidR="00F42BAE">
        <w:rPr>
          <w:lang w:val="uk-UA"/>
        </w:rPr>
        <w:softHyphen/>
      </w:r>
      <w:r w:rsidRPr="0079087A">
        <w:rPr>
          <w:lang w:val="uk-UA"/>
        </w:rPr>
        <w:t>де згадана вставка до неї”</w:t>
      </w:r>
      <w:r w:rsidRPr="0079087A">
        <w:t xml:space="preserve"> [</w:t>
      </w:r>
      <w:r w:rsidRPr="0079087A">
        <w:rPr>
          <w:lang w:val="uk-UA"/>
        </w:rPr>
        <w:t>2</w:t>
      </w:r>
      <w:r w:rsidRPr="0079087A">
        <w:t>]</w:t>
      </w:r>
      <w:r w:rsidRPr="0079087A">
        <w:rPr>
          <w:lang w:val="uk-UA"/>
        </w:rPr>
        <w:t>. О.Зінкевич відмовився від вставок та поправок, на яких наполягав З.Книш, тому останній звернувся до О.Штуля-Ждановича з проханням ви</w:t>
      </w:r>
      <w:r w:rsidR="00F42BAE">
        <w:rPr>
          <w:lang w:val="uk-UA"/>
        </w:rPr>
        <w:softHyphen/>
      </w:r>
      <w:r w:rsidRPr="0079087A">
        <w:rPr>
          <w:lang w:val="uk-UA"/>
        </w:rPr>
        <w:t>дати керівнику “Смолоскипа” письмовий формальний наказ, опираючись на поста</w:t>
      </w:r>
      <w:r w:rsidR="00F42BAE">
        <w:rPr>
          <w:lang w:val="uk-UA"/>
        </w:rPr>
        <w:softHyphen/>
      </w:r>
      <w:r w:rsidRPr="0079087A">
        <w:rPr>
          <w:lang w:val="uk-UA"/>
        </w:rPr>
        <w:t>но</w:t>
      </w:r>
      <w:r w:rsidR="00F42BAE">
        <w:rPr>
          <w:lang w:val="uk-UA"/>
        </w:rPr>
        <w:softHyphen/>
      </w:r>
      <w:r w:rsidRPr="0079087A">
        <w:rPr>
          <w:lang w:val="uk-UA"/>
        </w:rPr>
        <w:t>ву засідання ПУН, однак відповіді не отримав у зв’язку з хворобою Голови ПУН</w:t>
      </w:r>
      <w:r w:rsidRPr="0079087A">
        <w:t xml:space="preserve"> [</w:t>
      </w:r>
      <w:r w:rsidRPr="0079087A">
        <w:rPr>
          <w:lang w:val="uk-UA"/>
        </w:rPr>
        <w:t>2</w:t>
      </w:r>
      <w:r w:rsidRPr="0079087A">
        <w:t>]</w:t>
      </w:r>
      <w:r w:rsidRPr="0079087A">
        <w:rPr>
          <w:lang w:val="uk-UA"/>
        </w:rPr>
        <w:t>.</w:t>
      </w:r>
    </w:p>
    <w:p w:rsidR="0011040B" w:rsidRPr="0079087A" w:rsidRDefault="0011040B" w:rsidP="0011040B">
      <w:pPr>
        <w:suppressAutoHyphens/>
        <w:ind w:firstLine="709"/>
        <w:jc w:val="both"/>
        <w:rPr>
          <w:lang w:val="uk-UA"/>
        </w:rPr>
      </w:pPr>
      <w:r w:rsidRPr="0079087A">
        <w:rPr>
          <w:lang w:val="uk-UA"/>
        </w:rPr>
        <w:t>За свідченням З.Книша, “книжка пішла в світ і наробила величезної шкоди для ОУН. Її восхвалювали всі, крім націоналістів, підкреслюючи, що Україна є проти на</w:t>
      </w:r>
      <w:r w:rsidR="00F42BAE">
        <w:rPr>
          <w:lang w:val="uk-UA"/>
        </w:rPr>
        <w:softHyphen/>
      </w:r>
      <w:r w:rsidRPr="0079087A">
        <w:rPr>
          <w:lang w:val="uk-UA"/>
        </w:rPr>
        <w:t>ціо</w:t>
      </w:r>
      <w:r w:rsidR="00F42BAE">
        <w:rPr>
          <w:lang w:val="uk-UA"/>
        </w:rPr>
        <w:softHyphen/>
      </w:r>
      <w:r w:rsidRPr="0079087A">
        <w:rPr>
          <w:lang w:val="uk-UA"/>
        </w:rPr>
        <w:t>на</w:t>
      </w:r>
      <w:r w:rsidR="00F42BAE">
        <w:rPr>
          <w:lang w:val="uk-UA"/>
        </w:rPr>
        <w:softHyphen/>
      </w:r>
      <w:r w:rsidRPr="0079087A">
        <w:rPr>
          <w:lang w:val="uk-UA"/>
        </w:rPr>
        <w:t>лізму й покликуючися на офіційне видання самого ПУН, через свою трубу “Смо</w:t>
      </w:r>
      <w:r w:rsidR="00F42BAE">
        <w:rPr>
          <w:lang w:val="uk-UA"/>
        </w:rPr>
        <w:softHyphen/>
      </w:r>
      <w:r w:rsidRPr="0079087A">
        <w:rPr>
          <w:lang w:val="uk-UA"/>
        </w:rPr>
        <w:t>ло</w:t>
      </w:r>
      <w:r w:rsidR="00F42BAE">
        <w:rPr>
          <w:lang w:val="uk-UA"/>
        </w:rPr>
        <w:softHyphen/>
      </w:r>
      <w:r w:rsidRPr="0079087A">
        <w:rPr>
          <w:lang w:val="uk-UA"/>
        </w:rPr>
        <w:t>скип”. Викликала також замішання в рядах членства. Всі волиняки – Шумук теж во</w:t>
      </w:r>
      <w:r w:rsidR="00F42BAE">
        <w:rPr>
          <w:lang w:val="uk-UA"/>
        </w:rPr>
        <w:softHyphen/>
      </w:r>
      <w:r w:rsidRPr="0079087A">
        <w:rPr>
          <w:lang w:val="uk-UA"/>
        </w:rPr>
        <w:t>ли</w:t>
      </w:r>
      <w:r w:rsidR="00F42BAE">
        <w:rPr>
          <w:lang w:val="uk-UA"/>
        </w:rPr>
        <w:softHyphen/>
      </w:r>
      <w:r w:rsidRPr="0079087A">
        <w:rPr>
          <w:lang w:val="uk-UA"/>
        </w:rPr>
        <w:t>няк – бачили в книжці тільки ті місця, де він ганьбив бандерівців, даруючи йому за те всі інші виступи проти ОУН і проти націоналістичну пропаґанду. Наступило роз</w:t>
      </w:r>
      <w:r w:rsidR="00F42BAE">
        <w:rPr>
          <w:lang w:val="uk-UA"/>
        </w:rPr>
        <w:softHyphen/>
      </w:r>
      <w:r w:rsidRPr="0079087A">
        <w:rPr>
          <w:lang w:val="uk-UA"/>
        </w:rPr>
        <w:t>дво</w:t>
      </w:r>
      <w:r w:rsidR="00F42BAE">
        <w:rPr>
          <w:lang w:val="uk-UA"/>
        </w:rPr>
        <w:softHyphen/>
      </w:r>
      <w:r w:rsidRPr="0079087A">
        <w:rPr>
          <w:lang w:val="uk-UA"/>
        </w:rPr>
        <w:t>єн</w:t>
      </w:r>
      <w:r w:rsidR="00F42BAE">
        <w:rPr>
          <w:lang w:val="uk-UA"/>
        </w:rPr>
        <w:softHyphen/>
      </w:r>
      <w:r w:rsidRPr="0079087A">
        <w:rPr>
          <w:lang w:val="uk-UA"/>
        </w:rPr>
        <w:t>ня і довгі дискусії, що ще дальше відсували нас від націоналістичної ідеології” [2]. Від</w:t>
      </w:r>
      <w:r w:rsidR="00F42BAE">
        <w:rPr>
          <w:lang w:val="uk-UA"/>
        </w:rPr>
        <w:softHyphen/>
      </w:r>
      <w:r w:rsidRPr="0079087A">
        <w:rPr>
          <w:lang w:val="uk-UA"/>
        </w:rPr>
        <w:t>так З.Книш і його прибічники стали вбачати в усьому, що сталося</w:t>
      </w:r>
      <w:r w:rsidR="00192FB9">
        <w:rPr>
          <w:lang w:val="uk-UA"/>
        </w:rPr>
        <w:t>,</w:t>
      </w:r>
      <w:r w:rsidRPr="0079087A">
        <w:rPr>
          <w:lang w:val="uk-UA"/>
        </w:rPr>
        <w:t xml:space="preserve"> провину Голови ПУН О.Штуля-Ждановича, оскільки О.Зінкевич “діяв у порозумінні” з ним. Як Голова Ге</w:t>
      </w:r>
      <w:r w:rsidR="00F42BAE">
        <w:rPr>
          <w:lang w:val="uk-UA"/>
        </w:rPr>
        <w:softHyphen/>
      </w:r>
      <w:r w:rsidRPr="0079087A">
        <w:rPr>
          <w:lang w:val="uk-UA"/>
        </w:rPr>
        <w:t>нерального Суду ОУН З.Книш почав вимагати від О.Штуля-Ждановича “спинити коль</w:t>
      </w:r>
      <w:r w:rsidR="00F42BAE">
        <w:rPr>
          <w:lang w:val="uk-UA"/>
        </w:rPr>
        <w:softHyphen/>
      </w:r>
      <w:r w:rsidRPr="0079087A">
        <w:rPr>
          <w:lang w:val="uk-UA"/>
        </w:rPr>
        <w:t>портаж і дати пізніше в книжку вставку” [2], а також надіслати копію листа, у яко</w:t>
      </w:r>
      <w:r w:rsidR="00F42BAE">
        <w:rPr>
          <w:lang w:val="uk-UA"/>
        </w:rPr>
        <w:softHyphen/>
      </w:r>
      <w:r w:rsidRPr="0079087A">
        <w:rPr>
          <w:lang w:val="uk-UA"/>
        </w:rPr>
        <w:t>му О.Зінкевич відмовляється виконати вказівку Голови ПУН. Лист вийшов офіційно від Генерального Суду ОУН, що передбачало розбір справи керівника “Смолоскипа” у пар</w:t>
      </w:r>
      <w:r w:rsidR="00F42BAE">
        <w:rPr>
          <w:lang w:val="uk-UA"/>
        </w:rPr>
        <w:softHyphen/>
      </w:r>
      <w:r w:rsidRPr="0079087A">
        <w:rPr>
          <w:lang w:val="uk-UA"/>
        </w:rPr>
        <w:t>тійному судовому порядку. Однак О.Штуль-Жданович три роки не надсилав З.Кни</w:t>
      </w:r>
      <w:r w:rsidR="00F42BAE">
        <w:rPr>
          <w:lang w:val="uk-UA"/>
        </w:rPr>
        <w:softHyphen/>
      </w:r>
      <w:r w:rsidRPr="0079087A">
        <w:rPr>
          <w:lang w:val="uk-UA"/>
        </w:rPr>
        <w:t>шу копії листа О.Зінкевича, яку той вимагав, незважаючи на погрози та можливі звину</w:t>
      </w:r>
      <w:r w:rsidR="00F42BAE">
        <w:rPr>
          <w:lang w:val="uk-UA"/>
        </w:rPr>
        <w:softHyphen/>
      </w:r>
      <w:r w:rsidRPr="0079087A">
        <w:rPr>
          <w:lang w:val="uk-UA"/>
        </w:rPr>
        <w:t>ва</w:t>
      </w:r>
      <w:r w:rsidR="00F42BAE">
        <w:rPr>
          <w:lang w:val="uk-UA"/>
        </w:rPr>
        <w:softHyphen/>
      </w:r>
      <w:r w:rsidRPr="0079087A">
        <w:rPr>
          <w:lang w:val="uk-UA"/>
        </w:rPr>
        <w:t>чення в невиконанні обов’язків Голови ПУН</w:t>
      </w:r>
      <w:r w:rsidRPr="0079087A">
        <w:t xml:space="preserve"> [</w:t>
      </w:r>
      <w:r w:rsidRPr="0079087A">
        <w:rPr>
          <w:lang w:val="uk-UA"/>
        </w:rPr>
        <w:t>2</w:t>
      </w:r>
      <w:r w:rsidRPr="0079087A">
        <w:t>]</w:t>
      </w:r>
      <w:r w:rsidRPr="0079087A">
        <w:rPr>
          <w:lang w:val="uk-UA"/>
        </w:rPr>
        <w:t>. 4 листопада 1977 р. О.Штуль-Жда</w:t>
      </w:r>
      <w:r w:rsidR="00F42BAE">
        <w:rPr>
          <w:lang w:val="uk-UA"/>
        </w:rPr>
        <w:softHyphen/>
      </w:r>
      <w:r w:rsidRPr="0079087A">
        <w:rPr>
          <w:lang w:val="uk-UA"/>
        </w:rPr>
        <w:t>но</w:t>
      </w:r>
      <w:r w:rsidR="00F42BAE">
        <w:rPr>
          <w:lang w:val="uk-UA"/>
        </w:rPr>
        <w:softHyphen/>
      </w:r>
      <w:r w:rsidRPr="0079087A">
        <w:rPr>
          <w:lang w:val="uk-UA"/>
        </w:rPr>
        <w:t>вич помер у Торонто, а інцидент з книгою Д.Шумука залишився приводом для ди</w:t>
      </w:r>
      <w:r w:rsidR="00F42BAE">
        <w:rPr>
          <w:lang w:val="uk-UA"/>
        </w:rPr>
        <w:softHyphen/>
      </w:r>
      <w:r w:rsidRPr="0079087A">
        <w:rPr>
          <w:lang w:val="uk-UA"/>
        </w:rPr>
        <w:t>ску</w:t>
      </w:r>
      <w:r w:rsidR="00F42BAE">
        <w:rPr>
          <w:lang w:val="uk-UA"/>
        </w:rPr>
        <w:softHyphen/>
      </w:r>
      <w:r w:rsidRPr="0079087A">
        <w:rPr>
          <w:lang w:val="uk-UA"/>
        </w:rPr>
        <w:t>сій як всередині ОУН (м), так і між окремими представниками ПУН й активістами “Смо</w:t>
      </w:r>
      <w:r w:rsidR="00F42BAE">
        <w:rPr>
          <w:lang w:val="uk-UA"/>
        </w:rPr>
        <w:softHyphen/>
      </w:r>
      <w:r w:rsidRPr="0079087A">
        <w:rPr>
          <w:lang w:val="uk-UA"/>
        </w:rPr>
        <w:t>лоскипа”, а також подальших звинувачень на адресу О.Зінкевича з боку З.Книша. Можна припустити, що ситуація навколо книги спогадів Д.Шумука “За східним об</w:t>
      </w:r>
      <w:r w:rsidR="00F42BAE">
        <w:rPr>
          <w:lang w:val="uk-UA"/>
        </w:rPr>
        <w:softHyphen/>
      </w:r>
      <w:r w:rsidRPr="0079087A">
        <w:rPr>
          <w:lang w:val="uk-UA"/>
        </w:rPr>
        <w:t>рі</w:t>
      </w:r>
      <w:r w:rsidR="00F42BAE">
        <w:rPr>
          <w:lang w:val="uk-UA"/>
        </w:rPr>
        <w:softHyphen/>
      </w:r>
      <w:r w:rsidRPr="0079087A">
        <w:rPr>
          <w:lang w:val="uk-UA"/>
        </w:rPr>
        <w:t>єм” була вигідна генеральному судді ОУН для ескалації конфлікту з Головою ПУН О.Шту</w:t>
      </w:r>
      <w:r w:rsidR="00F42BAE">
        <w:rPr>
          <w:lang w:val="uk-UA"/>
        </w:rPr>
        <w:softHyphen/>
      </w:r>
      <w:r w:rsidRPr="0079087A">
        <w:rPr>
          <w:lang w:val="uk-UA"/>
        </w:rPr>
        <w:t>лем-Ждановичем задля його усунення з посади, і “Смолоскип” тут зіграв роль “ка</w:t>
      </w:r>
      <w:r w:rsidR="00F42BAE">
        <w:rPr>
          <w:lang w:val="uk-UA"/>
        </w:rPr>
        <w:softHyphen/>
      </w:r>
      <w:r w:rsidRPr="0079087A">
        <w:rPr>
          <w:lang w:val="uk-UA"/>
        </w:rPr>
        <w:t>меня спотикання”. Якщо книга Д.Шумука й була спотворена КДБ для провокації та розбрату в колах українських націоналістів, то навряд чи про це достеменно знали О.Зін</w:t>
      </w:r>
      <w:r w:rsidR="00F42BAE">
        <w:rPr>
          <w:lang w:val="uk-UA"/>
        </w:rPr>
        <w:softHyphen/>
      </w:r>
      <w:r w:rsidRPr="0079087A">
        <w:rPr>
          <w:lang w:val="uk-UA"/>
        </w:rPr>
        <w:t>кевич та О.Штуль-Жданович. Швидке видання книги та відмова О.Зінкевича ви</w:t>
      </w:r>
      <w:r w:rsidR="00F42BAE">
        <w:rPr>
          <w:lang w:val="uk-UA"/>
        </w:rPr>
        <w:softHyphen/>
      </w:r>
      <w:r w:rsidRPr="0079087A">
        <w:rPr>
          <w:lang w:val="uk-UA"/>
        </w:rPr>
        <w:t>ко</w:t>
      </w:r>
      <w:r w:rsidR="00F42BAE">
        <w:rPr>
          <w:lang w:val="uk-UA"/>
        </w:rPr>
        <w:softHyphen/>
      </w:r>
      <w:r w:rsidRPr="0079087A">
        <w:rPr>
          <w:lang w:val="uk-UA"/>
        </w:rPr>
        <w:t>нувати накази генерального судді, найімовірніше, були пов’язані з налаштованістю “смо</w:t>
      </w:r>
      <w:r w:rsidR="00F42BAE">
        <w:rPr>
          <w:lang w:val="uk-UA"/>
        </w:rPr>
        <w:softHyphen/>
      </w:r>
      <w:r w:rsidRPr="0079087A">
        <w:rPr>
          <w:lang w:val="uk-UA"/>
        </w:rPr>
        <w:t>лоскипівців” проти будь-якої цензури згори, яскравим прикладом якої попри все ста</w:t>
      </w:r>
      <w:r w:rsidR="00F42BAE">
        <w:rPr>
          <w:lang w:val="uk-UA"/>
        </w:rPr>
        <w:softHyphen/>
      </w:r>
      <w:r w:rsidRPr="0079087A">
        <w:rPr>
          <w:lang w:val="uk-UA"/>
        </w:rPr>
        <w:t xml:space="preserve">ли дії З.Книша. </w:t>
      </w:r>
    </w:p>
    <w:p w:rsidR="0011040B" w:rsidRPr="0079087A" w:rsidRDefault="0011040B" w:rsidP="0011040B">
      <w:pPr>
        <w:suppressAutoHyphens/>
        <w:ind w:firstLine="709"/>
        <w:jc w:val="both"/>
        <w:rPr>
          <w:lang w:val="uk-UA"/>
        </w:rPr>
      </w:pPr>
      <w:r w:rsidRPr="0079087A">
        <w:rPr>
          <w:lang w:val="uk-UA"/>
        </w:rPr>
        <w:t>Проте слід звернути увагу на аргументи, наведені З.Книшем у “Завваженні до спо</w:t>
      </w:r>
      <w:r w:rsidR="00F42BAE">
        <w:rPr>
          <w:lang w:val="uk-UA"/>
        </w:rPr>
        <w:softHyphen/>
      </w:r>
      <w:r w:rsidRPr="0079087A">
        <w:rPr>
          <w:lang w:val="uk-UA"/>
        </w:rPr>
        <w:t>гадів Данила Шумука”, які мали бути подані на розгляд засідання ПУН 6–7 квітня 1974 року [</w:t>
      </w:r>
      <w:r w:rsidRPr="0079087A">
        <w:t>1</w:t>
      </w:r>
      <w:r w:rsidRPr="0079087A">
        <w:rPr>
          <w:lang w:val="uk-UA"/>
        </w:rPr>
        <w:t>]. У цьому документі З.Книш ледве не захищає О.Зінкевича від критики Яро</w:t>
      </w:r>
      <w:r w:rsidR="00F42BAE">
        <w:rPr>
          <w:lang w:val="uk-UA"/>
        </w:rPr>
        <w:softHyphen/>
      </w:r>
      <w:r w:rsidRPr="0079087A">
        <w:rPr>
          <w:lang w:val="uk-UA"/>
        </w:rPr>
        <w:t>слава Гайваса</w:t>
      </w:r>
      <w:r w:rsidRPr="0079087A">
        <w:rPr>
          <w:rStyle w:val="ab"/>
          <w:lang w:val="uk-UA"/>
        </w:rPr>
        <w:footnoteReference w:customMarkFollows="1" w:id="31"/>
        <w:t>*</w:t>
      </w:r>
      <w:r w:rsidRPr="0079087A">
        <w:rPr>
          <w:lang w:val="uk-UA"/>
        </w:rPr>
        <w:t>. Останній у своїй записці від 29 березня 1974 р. закликав ПУН уста</w:t>
      </w:r>
      <w:r w:rsidR="00F42BAE">
        <w:rPr>
          <w:lang w:val="uk-UA"/>
        </w:rPr>
        <w:softHyphen/>
      </w:r>
      <w:r w:rsidRPr="0079087A">
        <w:rPr>
          <w:lang w:val="uk-UA"/>
        </w:rPr>
        <w:t>но</w:t>
      </w:r>
      <w:r w:rsidR="00F42BAE">
        <w:rPr>
          <w:lang w:val="uk-UA"/>
        </w:rPr>
        <w:softHyphen/>
      </w:r>
      <w:r w:rsidRPr="0079087A">
        <w:rPr>
          <w:lang w:val="uk-UA"/>
        </w:rPr>
        <w:t>вити особу автора “За східним обрієм”, шляхи передачі книги з УРСР до “Смоло</w:t>
      </w:r>
      <w:r w:rsidR="00F42BAE">
        <w:rPr>
          <w:lang w:val="uk-UA"/>
        </w:rPr>
        <w:softHyphen/>
      </w:r>
      <w:r w:rsidRPr="0079087A">
        <w:rPr>
          <w:lang w:val="uk-UA"/>
        </w:rPr>
        <w:t>ски</w:t>
      </w:r>
      <w:r w:rsidR="00F42BAE">
        <w:rPr>
          <w:lang w:val="uk-UA"/>
        </w:rPr>
        <w:softHyphen/>
      </w:r>
      <w:r w:rsidRPr="0079087A">
        <w:rPr>
          <w:lang w:val="uk-UA"/>
        </w:rPr>
        <w:t xml:space="preserve">па”, а також звертав увагу на зміст книги. З. Книш висвітлив ці пункти перед Проводом </w:t>
      </w:r>
      <w:r w:rsidRPr="0079087A">
        <w:rPr>
          <w:lang w:val="uk-UA"/>
        </w:rPr>
        <w:lastRenderedPageBreak/>
        <w:t>та</w:t>
      </w:r>
      <w:r w:rsidR="00F42BAE">
        <w:rPr>
          <w:lang w:val="uk-UA"/>
        </w:rPr>
        <w:softHyphen/>
      </w:r>
      <w:r w:rsidRPr="0079087A">
        <w:rPr>
          <w:lang w:val="uk-UA"/>
        </w:rPr>
        <w:t>ким чином: “До першої і другої точок тяжко мені зайняти дефінітивне становище, бо я про те нічого не знаю. Так Кремінь, як і Прут про ті речі куди краще поінформовані від мене. А що їхні думки, щодо особи Шумука розбіжні, тож для мене з того логічний ви</w:t>
      </w:r>
      <w:r w:rsidR="00F42BAE">
        <w:rPr>
          <w:lang w:val="uk-UA"/>
        </w:rPr>
        <w:softHyphen/>
      </w:r>
      <w:r w:rsidRPr="0079087A">
        <w:rPr>
          <w:lang w:val="uk-UA"/>
        </w:rPr>
        <w:t>сновок був: запросити їх обидвох на засідання ПУН, чи хоч би тільки президії ПУН, по</w:t>
      </w:r>
      <w:r w:rsidR="00F42BAE">
        <w:rPr>
          <w:lang w:val="uk-UA"/>
        </w:rPr>
        <w:softHyphen/>
      </w:r>
      <w:r w:rsidRPr="0079087A">
        <w:rPr>
          <w:lang w:val="uk-UA"/>
        </w:rPr>
        <w:t>ширеної членами Крайової Колегії, вислухати уважно аргументи одного й другого, як годиться Проводові Організації, і в дружній атмосфері та в почутті спільної відпо</w:t>
      </w:r>
      <w:r w:rsidR="00F42BAE">
        <w:rPr>
          <w:lang w:val="uk-UA"/>
        </w:rPr>
        <w:softHyphen/>
      </w:r>
      <w:r w:rsidRPr="0079087A">
        <w:rPr>
          <w:lang w:val="uk-UA"/>
        </w:rPr>
        <w:t>ві</w:t>
      </w:r>
      <w:r w:rsidR="00F42BAE">
        <w:rPr>
          <w:lang w:val="uk-UA"/>
        </w:rPr>
        <w:softHyphen/>
      </w:r>
      <w:r w:rsidRPr="0079087A">
        <w:rPr>
          <w:lang w:val="uk-UA"/>
        </w:rPr>
        <w:t>даль</w:t>
      </w:r>
      <w:r w:rsidR="00F42BAE">
        <w:rPr>
          <w:lang w:val="uk-UA"/>
        </w:rPr>
        <w:softHyphen/>
      </w:r>
      <w:r w:rsidRPr="0079087A">
        <w:rPr>
          <w:lang w:val="uk-UA"/>
        </w:rPr>
        <w:t>ності прийти до якихось висновків” [1]. Стосовно змісту книжки, на думку З.Кни</w:t>
      </w:r>
      <w:r w:rsidR="00F42BAE">
        <w:rPr>
          <w:lang w:val="uk-UA"/>
        </w:rPr>
        <w:softHyphen/>
      </w:r>
      <w:r w:rsidRPr="0079087A">
        <w:rPr>
          <w:lang w:val="uk-UA"/>
        </w:rPr>
        <w:t>ша, “не міг Кремінь висловитися остаточно, бо не мав змоги перечитати книжки і спи</w:t>
      </w:r>
      <w:r w:rsidR="00F42BAE">
        <w:rPr>
          <w:lang w:val="uk-UA"/>
        </w:rPr>
        <w:softHyphen/>
      </w:r>
      <w:r w:rsidRPr="0079087A">
        <w:rPr>
          <w:lang w:val="uk-UA"/>
        </w:rPr>
        <w:t>рав</w:t>
      </w:r>
      <w:r w:rsidR="00F42BAE">
        <w:rPr>
          <w:lang w:val="uk-UA"/>
        </w:rPr>
        <w:softHyphen/>
      </w:r>
      <w:r w:rsidRPr="0079087A">
        <w:rPr>
          <w:lang w:val="uk-UA"/>
        </w:rPr>
        <w:t>ся тільки на підставі голосів про неї в пресі та декількох листовних інформацій Пру</w:t>
      </w:r>
      <w:r w:rsidR="00F42BAE">
        <w:rPr>
          <w:lang w:val="uk-UA"/>
        </w:rPr>
        <w:softHyphen/>
      </w:r>
      <w:r w:rsidRPr="0079087A">
        <w:rPr>
          <w:lang w:val="uk-UA"/>
        </w:rPr>
        <w:t>та”</w:t>
      </w:r>
      <w:r w:rsidRPr="0079087A">
        <w:t xml:space="preserve"> [1]</w:t>
      </w:r>
      <w:r w:rsidRPr="0079087A">
        <w:rPr>
          <w:lang w:val="uk-UA"/>
        </w:rPr>
        <w:t>. З.Книш також повідомляє ПУН про свою некомпетентність у питанні передачі кни</w:t>
      </w:r>
      <w:r w:rsidR="00F42BAE">
        <w:rPr>
          <w:lang w:val="uk-UA"/>
        </w:rPr>
        <w:softHyphen/>
      </w:r>
      <w:r w:rsidRPr="0079087A">
        <w:rPr>
          <w:lang w:val="uk-UA"/>
        </w:rPr>
        <w:t>ги з радянської України до рук “смолоскипівців”: “Про те знаю стільки, скільки до</w:t>
      </w:r>
      <w:r w:rsidR="00F42BAE">
        <w:rPr>
          <w:lang w:val="uk-UA"/>
        </w:rPr>
        <w:softHyphen/>
      </w:r>
      <w:r w:rsidRPr="0079087A">
        <w:rPr>
          <w:lang w:val="uk-UA"/>
        </w:rPr>
        <w:t>ві</w:t>
      </w:r>
      <w:r w:rsidR="00F42BAE">
        <w:rPr>
          <w:lang w:val="uk-UA"/>
        </w:rPr>
        <w:softHyphen/>
      </w:r>
      <w:r w:rsidRPr="0079087A">
        <w:rPr>
          <w:lang w:val="uk-UA"/>
        </w:rPr>
        <w:t>дався від Прута”. Однак припускає, що “шлях цей поділяється на два відтинки: пер</w:t>
      </w:r>
      <w:r w:rsidR="00F42BAE">
        <w:rPr>
          <w:lang w:val="uk-UA"/>
        </w:rPr>
        <w:softHyphen/>
      </w:r>
      <w:r w:rsidRPr="0079087A">
        <w:rPr>
          <w:lang w:val="uk-UA"/>
        </w:rPr>
        <w:t>ший – від автора чи редактора захалявщини в Україні до особи, від котрої перебрав ру</w:t>
      </w:r>
      <w:r w:rsidR="00F42BAE">
        <w:rPr>
          <w:lang w:val="uk-UA"/>
        </w:rPr>
        <w:softHyphen/>
      </w:r>
      <w:r w:rsidRPr="0079087A">
        <w:rPr>
          <w:lang w:val="uk-UA"/>
        </w:rPr>
        <w:t>ко</w:t>
      </w:r>
      <w:r w:rsidR="00F42BAE">
        <w:rPr>
          <w:lang w:val="uk-UA"/>
        </w:rPr>
        <w:softHyphen/>
      </w:r>
      <w:r w:rsidRPr="0079087A">
        <w:rPr>
          <w:lang w:val="uk-UA"/>
        </w:rPr>
        <w:t xml:space="preserve">пис висланець “Смолоскипа”, і другий – від моменту перебування рукопису в Україні аж до передачі його </w:t>
      </w:r>
      <w:r w:rsidR="00192FB9">
        <w:rPr>
          <w:lang w:val="uk-UA"/>
        </w:rPr>
        <w:t>«</w:t>
      </w:r>
      <w:r w:rsidRPr="0079087A">
        <w:rPr>
          <w:lang w:val="uk-UA"/>
        </w:rPr>
        <w:t>Смолоскипові</w:t>
      </w:r>
      <w:r w:rsidR="00192FB9">
        <w:rPr>
          <w:lang w:val="uk-UA"/>
        </w:rPr>
        <w:t>»</w:t>
      </w:r>
      <w:r w:rsidRPr="0079087A">
        <w:rPr>
          <w:lang w:val="uk-UA"/>
        </w:rPr>
        <w:t>”</w:t>
      </w:r>
      <w:r w:rsidRPr="0079087A">
        <w:t xml:space="preserve"> [1]</w:t>
      </w:r>
      <w:r w:rsidRPr="0079087A">
        <w:rPr>
          <w:lang w:val="uk-UA"/>
        </w:rPr>
        <w:t>. Щодо “першого відтинку” З.Книш не вда</w:t>
      </w:r>
      <w:r w:rsidR="00F42BAE">
        <w:rPr>
          <w:lang w:val="uk-UA"/>
        </w:rPr>
        <w:softHyphen/>
      </w:r>
      <w:r w:rsidRPr="0079087A">
        <w:rPr>
          <w:lang w:val="uk-UA"/>
        </w:rPr>
        <w:t>єть</w:t>
      </w:r>
      <w:r w:rsidR="00F42BAE">
        <w:rPr>
          <w:lang w:val="uk-UA"/>
        </w:rPr>
        <w:softHyphen/>
      </w:r>
      <w:r w:rsidRPr="0079087A">
        <w:rPr>
          <w:lang w:val="uk-UA"/>
        </w:rPr>
        <w:t>ся до коментарів, оскільки визнає власну необізнаність у “здобуванні захалявної літе</w:t>
      </w:r>
      <w:r w:rsidR="00F42BAE">
        <w:rPr>
          <w:lang w:val="uk-UA"/>
        </w:rPr>
        <w:softHyphen/>
      </w:r>
      <w:r w:rsidRPr="0079087A">
        <w:rPr>
          <w:lang w:val="uk-UA"/>
        </w:rPr>
        <w:t>ра</w:t>
      </w:r>
      <w:r w:rsidR="00F42BAE">
        <w:rPr>
          <w:lang w:val="uk-UA"/>
        </w:rPr>
        <w:softHyphen/>
      </w:r>
      <w:r w:rsidRPr="0079087A">
        <w:rPr>
          <w:lang w:val="uk-UA"/>
        </w:rPr>
        <w:t>тури”, цілковито передаючи цей момент на розгляд членів Крайової Колегії, “що тими справами займалися від років” [1]. Що ж до “другого відтинку” – З.Книш висловлює ціл</w:t>
      </w:r>
      <w:r w:rsidR="00F42BAE">
        <w:rPr>
          <w:lang w:val="uk-UA"/>
        </w:rPr>
        <w:softHyphen/>
      </w:r>
      <w:r w:rsidRPr="0079087A">
        <w:rPr>
          <w:lang w:val="uk-UA"/>
        </w:rPr>
        <w:t xml:space="preserve">ковиту довіру версії О.Зінкевича, бо “немає причини цьому не вірити”, “раз він член ПУН і наш друг, що тими речами займається довгий час” [1]. </w:t>
      </w:r>
    </w:p>
    <w:p w:rsidR="0011040B" w:rsidRPr="0079087A" w:rsidRDefault="0011040B" w:rsidP="0011040B">
      <w:pPr>
        <w:suppressAutoHyphens/>
        <w:ind w:firstLine="709"/>
        <w:jc w:val="both"/>
        <w:rPr>
          <w:lang w:val="uk-UA"/>
        </w:rPr>
      </w:pPr>
      <w:r w:rsidRPr="0079087A">
        <w:rPr>
          <w:lang w:val="uk-UA"/>
        </w:rPr>
        <w:t>Одразу ж привертає увагу те, як відрізнялося “Завваження до спогадів Данила Шу</w:t>
      </w:r>
      <w:r w:rsidR="00F42BAE">
        <w:rPr>
          <w:lang w:val="uk-UA"/>
        </w:rPr>
        <w:softHyphen/>
      </w:r>
      <w:r w:rsidRPr="0079087A">
        <w:rPr>
          <w:lang w:val="uk-UA"/>
        </w:rPr>
        <w:t>мука” від прямих обвинувачень зі “Справи Осипа Зінькевича”. У першому доку</w:t>
      </w:r>
      <w:r w:rsidR="00F42BAE">
        <w:rPr>
          <w:lang w:val="uk-UA"/>
        </w:rPr>
        <w:softHyphen/>
      </w:r>
      <w:r w:rsidRPr="0079087A">
        <w:rPr>
          <w:lang w:val="uk-UA"/>
        </w:rPr>
        <w:t>мен</w:t>
      </w:r>
      <w:r w:rsidR="00F42BAE">
        <w:rPr>
          <w:lang w:val="uk-UA"/>
        </w:rPr>
        <w:softHyphen/>
      </w:r>
      <w:r w:rsidRPr="0079087A">
        <w:rPr>
          <w:lang w:val="uk-UA"/>
        </w:rPr>
        <w:t>ті З.Книш виступає “миротворчою стороною”, визнає власну необізнаність, акцен</w:t>
      </w:r>
      <w:r w:rsidR="00F42BAE">
        <w:rPr>
          <w:lang w:val="uk-UA"/>
        </w:rPr>
        <w:softHyphen/>
      </w:r>
      <w:r w:rsidRPr="0079087A">
        <w:rPr>
          <w:lang w:val="uk-UA"/>
        </w:rPr>
        <w:t>тую</w:t>
      </w:r>
      <w:r w:rsidR="00F42BAE">
        <w:rPr>
          <w:lang w:val="uk-UA"/>
        </w:rPr>
        <w:softHyphen/>
      </w:r>
      <w:r w:rsidRPr="0079087A">
        <w:rPr>
          <w:lang w:val="uk-UA"/>
        </w:rPr>
        <w:t>чи увагу лише на “згубному” змісті виданої книги спогадів Д.Шумука. Генеральний суд</w:t>
      </w:r>
      <w:r w:rsidR="00F42BAE">
        <w:rPr>
          <w:lang w:val="uk-UA"/>
        </w:rPr>
        <w:softHyphen/>
      </w:r>
      <w:r w:rsidRPr="0079087A">
        <w:rPr>
          <w:lang w:val="uk-UA"/>
        </w:rPr>
        <w:t>дя не відкидає версії про підміну КДБ рукопису “За східним обрієм”, однак відверто не оголошує винними в її виданні (як і роботі на користь КДБ) О.Зінкевича й О.Штуля-Жда</w:t>
      </w:r>
      <w:r w:rsidR="00F42BAE">
        <w:rPr>
          <w:lang w:val="uk-UA"/>
        </w:rPr>
        <w:softHyphen/>
      </w:r>
      <w:r w:rsidRPr="0079087A">
        <w:rPr>
          <w:lang w:val="uk-UA"/>
        </w:rPr>
        <w:t>новича. Причиною цього могло бути небажання З.Книша розголошувати скан</w:t>
      </w:r>
      <w:r w:rsidR="00F42BAE">
        <w:rPr>
          <w:lang w:val="uk-UA"/>
        </w:rPr>
        <w:softHyphen/>
      </w:r>
      <w:r w:rsidRPr="0079087A">
        <w:rPr>
          <w:lang w:val="uk-UA"/>
        </w:rPr>
        <w:t>даль</w:t>
      </w:r>
      <w:r w:rsidR="00F42BAE">
        <w:rPr>
          <w:lang w:val="uk-UA"/>
        </w:rPr>
        <w:softHyphen/>
      </w:r>
      <w:r w:rsidRPr="0079087A">
        <w:rPr>
          <w:lang w:val="uk-UA"/>
        </w:rPr>
        <w:t>ну інформацію в широкому колі членів ОУН (м), аби цим не скористались опоненти з бан</w:t>
      </w:r>
      <w:r w:rsidR="00F42BAE">
        <w:rPr>
          <w:lang w:val="uk-UA"/>
        </w:rPr>
        <w:softHyphen/>
      </w:r>
      <w:r w:rsidRPr="0079087A">
        <w:rPr>
          <w:lang w:val="uk-UA"/>
        </w:rPr>
        <w:t>дерівського табору. Також могла мати місце особиста антипатія до Я.Гайваса, якого можна було виставити в ролі головного обвинувача О.Зінкевича й провокатора кон</w:t>
      </w:r>
      <w:r w:rsidR="00F42BAE">
        <w:rPr>
          <w:lang w:val="uk-UA"/>
        </w:rPr>
        <w:softHyphen/>
      </w:r>
      <w:r w:rsidRPr="0079087A">
        <w:rPr>
          <w:lang w:val="uk-UA"/>
        </w:rPr>
        <w:t>флік</w:t>
      </w:r>
      <w:r w:rsidR="00F42BAE">
        <w:rPr>
          <w:lang w:val="uk-UA"/>
        </w:rPr>
        <w:softHyphen/>
      </w:r>
      <w:r w:rsidRPr="0079087A">
        <w:rPr>
          <w:lang w:val="uk-UA"/>
        </w:rPr>
        <w:t>ту всередині організації. Попри все це</w:t>
      </w:r>
      <w:r w:rsidR="00192FB9">
        <w:rPr>
          <w:lang w:val="uk-UA"/>
        </w:rPr>
        <w:t>,</w:t>
      </w:r>
      <w:r w:rsidRPr="0079087A">
        <w:rPr>
          <w:lang w:val="uk-UA"/>
        </w:rPr>
        <w:t xml:space="preserve"> беззаперечним лишається факт дволикості генерального судді та бажання вести “подвійну” гру одразу проти кількох осіб – О.Зін</w:t>
      </w:r>
      <w:r w:rsidR="00F42BAE">
        <w:rPr>
          <w:lang w:val="uk-UA"/>
        </w:rPr>
        <w:softHyphen/>
      </w:r>
      <w:r w:rsidRPr="0079087A">
        <w:rPr>
          <w:lang w:val="uk-UA"/>
        </w:rPr>
        <w:t>ке</w:t>
      </w:r>
      <w:r w:rsidR="00F42BAE">
        <w:rPr>
          <w:lang w:val="uk-UA"/>
        </w:rPr>
        <w:softHyphen/>
      </w:r>
      <w:r w:rsidRPr="0079087A">
        <w:rPr>
          <w:lang w:val="uk-UA"/>
        </w:rPr>
        <w:t>вича, О.Штуля-Ждановича та Я.Гайваса, даючи цьому всьому легітимний характер че</w:t>
      </w:r>
      <w:r w:rsidR="00F42BAE">
        <w:rPr>
          <w:lang w:val="uk-UA"/>
        </w:rPr>
        <w:softHyphen/>
      </w:r>
      <w:r w:rsidRPr="0079087A">
        <w:rPr>
          <w:lang w:val="uk-UA"/>
        </w:rPr>
        <w:t>рез погодження з ПУН. Решта компромату, призначеного для розгляду вузьким ко</w:t>
      </w:r>
      <w:r w:rsidR="00F42BAE">
        <w:rPr>
          <w:lang w:val="uk-UA"/>
        </w:rPr>
        <w:softHyphen/>
      </w:r>
      <w:r w:rsidRPr="0079087A">
        <w:rPr>
          <w:lang w:val="uk-UA"/>
        </w:rPr>
        <w:t>лом членів Проводу, містила в собі звинувачення на адресу О.Зінкевича в пропаганді про</w:t>
      </w:r>
      <w:r w:rsidR="00F42BAE">
        <w:rPr>
          <w:lang w:val="uk-UA"/>
        </w:rPr>
        <w:softHyphen/>
      </w:r>
      <w:r w:rsidRPr="0079087A">
        <w:rPr>
          <w:lang w:val="uk-UA"/>
        </w:rPr>
        <w:t>ти ОУН (м) і підривній роботі в лавах молодих мельниківців, переманюванні їх до “Смолоскипа”</w:t>
      </w:r>
      <w:r w:rsidRPr="0079087A">
        <w:t xml:space="preserve"> [3]</w:t>
      </w:r>
      <w:r w:rsidRPr="0079087A">
        <w:rPr>
          <w:lang w:val="uk-UA"/>
        </w:rPr>
        <w:t>. Результатом цих дій З.Книша стала заява О.Зінкевича на 8-му Ве</w:t>
      </w:r>
      <w:r w:rsidR="00F42BAE">
        <w:rPr>
          <w:lang w:val="uk-UA"/>
        </w:rPr>
        <w:softHyphen/>
      </w:r>
      <w:r w:rsidRPr="0079087A">
        <w:rPr>
          <w:lang w:val="uk-UA"/>
        </w:rPr>
        <w:t>ли</w:t>
      </w:r>
      <w:r w:rsidR="00F42BAE">
        <w:rPr>
          <w:lang w:val="uk-UA"/>
        </w:rPr>
        <w:softHyphen/>
      </w:r>
      <w:r w:rsidRPr="0079087A">
        <w:rPr>
          <w:lang w:val="uk-UA"/>
        </w:rPr>
        <w:t>ко</w:t>
      </w:r>
      <w:r w:rsidR="00F42BAE">
        <w:rPr>
          <w:lang w:val="uk-UA"/>
        </w:rPr>
        <w:softHyphen/>
      </w:r>
      <w:r w:rsidRPr="0079087A">
        <w:rPr>
          <w:lang w:val="uk-UA"/>
        </w:rPr>
        <w:t>му Зборі Українських Націоналістів 30 листопада 1974 року, у якій очільник “Смо</w:t>
      </w:r>
      <w:r w:rsidR="00F42BAE">
        <w:rPr>
          <w:lang w:val="uk-UA"/>
        </w:rPr>
        <w:softHyphen/>
      </w:r>
      <w:r w:rsidRPr="0079087A">
        <w:rPr>
          <w:lang w:val="uk-UA"/>
        </w:rPr>
        <w:t>ло</w:t>
      </w:r>
      <w:r w:rsidR="00F42BAE">
        <w:rPr>
          <w:lang w:val="uk-UA"/>
        </w:rPr>
        <w:softHyphen/>
      </w:r>
      <w:r w:rsidRPr="0079087A">
        <w:rPr>
          <w:lang w:val="uk-UA"/>
        </w:rPr>
        <w:t xml:space="preserve">скипа” оголосив про свій вихід зі складу ПУН і фактичний розрив між “Смолоскипом” та ОУН (м) [4]. </w:t>
      </w:r>
    </w:p>
    <w:p w:rsidR="0011040B" w:rsidRPr="0079087A" w:rsidRDefault="0011040B" w:rsidP="0011040B">
      <w:pPr>
        <w:suppressAutoHyphens/>
        <w:ind w:firstLine="709"/>
        <w:jc w:val="both"/>
        <w:rPr>
          <w:lang w:val="uk-UA"/>
        </w:rPr>
      </w:pPr>
      <w:r w:rsidRPr="0079087A">
        <w:rPr>
          <w:lang w:val="uk-UA"/>
        </w:rPr>
        <w:t>На основі досліджених матеріалів можна стверджувати, що ситуація, яка скла</w:t>
      </w:r>
      <w:r w:rsidR="00F42BAE">
        <w:rPr>
          <w:lang w:val="uk-UA"/>
        </w:rPr>
        <w:softHyphen/>
      </w:r>
      <w:r w:rsidRPr="0079087A">
        <w:rPr>
          <w:lang w:val="uk-UA"/>
        </w:rPr>
        <w:t>ла</w:t>
      </w:r>
      <w:r w:rsidR="00F42BAE">
        <w:rPr>
          <w:lang w:val="uk-UA"/>
        </w:rPr>
        <w:softHyphen/>
      </w:r>
      <w:r w:rsidRPr="0079087A">
        <w:rPr>
          <w:lang w:val="uk-UA"/>
        </w:rPr>
        <w:t>ся у зв’язку з публікацією книги Д.Шумука, спричинила вихід О.Зінкевича зі складу ПУН, про який було оголошено на VIII ВЗУН, фактичний розрив між “Смолоскипом” та ОУН (м), набуття “Смолоскипом” (як журналом, видавництвом та інформаційною службою) незалежності, подальшу відкриту конфронтацію між “смолоскипівцями” та їх</w:t>
      </w:r>
      <w:r w:rsidR="00F42BAE">
        <w:rPr>
          <w:lang w:val="uk-UA"/>
        </w:rPr>
        <w:softHyphen/>
      </w:r>
      <w:r w:rsidRPr="0079087A">
        <w:rPr>
          <w:lang w:val="uk-UA"/>
        </w:rPr>
        <w:t>німи опонентами з ПУН. Основними причинами цього були постійні закиди гене</w:t>
      </w:r>
      <w:r w:rsidR="00F42BAE">
        <w:rPr>
          <w:lang w:val="uk-UA"/>
        </w:rPr>
        <w:softHyphen/>
      </w:r>
      <w:r w:rsidRPr="0079087A">
        <w:rPr>
          <w:lang w:val="uk-UA"/>
        </w:rPr>
        <w:t>раль</w:t>
      </w:r>
      <w:r w:rsidR="00F42BAE">
        <w:rPr>
          <w:lang w:val="uk-UA"/>
        </w:rPr>
        <w:softHyphen/>
      </w:r>
      <w:r w:rsidRPr="0079087A">
        <w:rPr>
          <w:lang w:val="uk-UA"/>
        </w:rPr>
        <w:t>но</w:t>
      </w:r>
      <w:r w:rsidR="00F42BAE">
        <w:rPr>
          <w:lang w:val="uk-UA"/>
        </w:rPr>
        <w:softHyphen/>
      </w:r>
      <w:r w:rsidRPr="0079087A">
        <w:rPr>
          <w:lang w:val="uk-UA"/>
        </w:rPr>
        <w:t>го судді ОУН (м) Зиновія Книша на адресу очільника “Смолоскипа” Осипа Зінке</w:t>
      </w:r>
      <w:r w:rsidR="00F42BAE">
        <w:rPr>
          <w:lang w:val="uk-UA"/>
        </w:rPr>
        <w:softHyphen/>
      </w:r>
      <w:r w:rsidRPr="0079087A">
        <w:rPr>
          <w:lang w:val="uk-UA"/>
        </w:rPr>
        <w:t>ви</w:t>
      </w:r>
      <w:r w:rsidR="00F42BAE">
        <w:rPr>
          <w:lang w:val="uk-UA"/>
        </w:rPr>
        <w:softHyphen/>
      </w:r>
      <w:r w:rsidRPr="0079087A">
        <w:rPr>
          <w:lang w:val="uk-UA"/>
        </w:rPr>
        <w:t>ча, у яких ішлося про його шкідницьку діяльність, космополітизм і непрофесійність, де</w:t>
      </w:r>
      <w:r w:rsidR="00F42BAE">
        <w:rPr>
          <w:lang w:val="uk-UA"/>
        </w:rPr>
        <w:softHyphen/>
      </w:r>
      <w:r w:rsidRPr="0079087A">
        <w:rPr>
          <w:lang w:val="uk-UA"/>
        </w:rPr>
        <w:t>мо</w:t>
      </w:r>
      <w:r w:rsidR="00F42BAE">
        <w:rPr>
          <w:lang w:val="uk-UA"/>
        </w:rPr>
        <w:softHyphen/>
      </w:r>
      <w:r w:rsidRPr="0079087A">
        <w:rPr>
          <w:lang w:val="uk-UA"/>
        </w:rPr>
        <w:t>ралізацію ним членів ОУН (м); підробка радянськими органами держбезпеки ме</w:t>
      </w:r>
      <w:r w:rsidR="00F42BAE">
        <w:rPr>
          <w:lang w:val="uk-UA"/>
        </w:rPr>
        <w:softHyphen/>
      </w:r>
      <w:r w:rsidRPr="0079087A">
        <w:rPr>
          <w:lang w:val="uk-UA"/>
        </w:rPr>
        <w:t>муа</w:t>
      </w:r>
      <w:r w:rsidR="00F42BAE">
        <w:rPr>
          <w:lang w:val="uk-UA"/>
        </w:rPr>
        <w:softHyphen/>
      </w:r>
      <w:r w:rsidRPr="0079087A">
        <w:rPr>
          <w:lang w:val="uk-UA"/>
        </w:rPr>
        <w:t>рів Д.Шумука, що дезорієнтувала видавництво “Смолоскип”; цензурна політика гене</w:t>
      </w:r>
      <w:r w:rsidR="00F42BAE">
        <w:rPr>
          <w:lang w:val="uk-UA"/>
        </w:rPr>
        <w:softHyphen/>
      </w:r>
      <w:r w:rsidRPr="0079087A">
        <w:rPr>
          <w:lang w:val="uk-UA"/>
        </w:rPr>
        <w:t>раль</w:t>
      </w:r>
      <w:r w:rsidR="00F42BAE">
        <w:rPr>
          <w:lang w:val="uk-UA"/>
        </w:rPr>
        <w:softHyphen/>
      </w:r>
      <w:r w:rsidRPr="0079087A">
        <w:rPr>
          <w:lang w:val="uk-UA"/>
        </w:rPr>
        <w:t>ного судді ОУН (м) З.Книша.</w:t>
      </w:r>
    </w:p>
    <w:p w:rsidR="0011040B" w:rsidRPr="0079087A" w:rsidRDefault="0011040B" w:rsidP="00730248">
      <w:pPr>
        <w:pStyle w:val="afffe"/>
        <w:numPr>
          <w:ilvl w:val="0"/>
          <w:numId w:val="32"/>
        </w:numPr>
        <w:suppressAutoHyphens/>
        <w:spacing w:after="0" w:line="240" w:lineRule="auto"/>
        <w:ind w:left="426" w:hanging="426"/>
        <w:jc w:val="both"/>
        <w:rPr>
          <w:rFonts w:ascii="Times New Roman" w:hAnsi="Times New Roman"/>
          <w:sz w:val="20"/>
          <w:szCs w:val="20"/>
          <w:lang w:val="uk-UA"/>
        </w:rPr>
      </w:pPr>
      <w:r w:rsidRPr="0079087A">
        <w:rPr>
          <w:rFonts w:ascii="Times New Roman" w:hAnsi="Times New Roman"/>
          <w:sz w:val="20"/>
          <w:szCs w:val="20"/>
          <w:lang w:val="uk-UA"/>
        </w:rPr>
        <w:lastRenderedPageBreak/>
        <w:t>Архів ОУН у м. Києві. – Розсип. – Завваження до спогадів Данила Шумука, в зв’язку з запискою Кре</w:t>
      </w:r>
      <w:r w:rsidR="00F42BAE">
        <w:rPr>
          <w:rFonts w:ascii="Times New Roman" w:hAnsi="Times New Roman"/>
          <w:sz w:val="20"/>
          <w:szCs w:val="20"/>
          <w:lang w:val="uk-UA"/>
        </w:rPr>
        <w:softHyphen/>
      </w:r>
      <w:r w:rsidRPr="0079087A">
        <w:rPr>
          <w:rFonts w:ascii="Times New Roman" w:hAnsi="Times New Roman"/>
          <w:sz w:val="20"/>
          <w:szCs w:val="20"/>
          <w:lang w:val="uk-UA"/>
        </w:rPr>
        <w:t xml:space="preserve">меня з дня 29 березня 1974 року, предложеною на засідання ПУН 6–7 квітня цього ж року. </w:t>
      </w:r>
    </w:p>
    <w:p w:rsidR="0011040B" w:rsidRPr="0079087A" w:rsidRDefault="0011040B" w:rsidP="00730248">
      <w:pPr>
        <w:pStyle w:val="afffe"/>
        <w:numPr>
          <w:ilvl w:val="0"/>
          <w:numId w:val="32"/>
        </w:numPr>
        <w:suppressAutoHyphens/>
        <w:spacing w:after="0" w:line="240" w:lineRule="auto"/>
        <w:ind w:left="426" w:hanging="426"/>
        <w:jc w:val="both"/>
        <w:rPr>
          <w:rFonts w:ascii="Times New Roman" w:hAnsi="Times New Roman"/>
          <w:sz w:val="20"/>
          <w:szCs w:val="20"/>
          <w:lang w:val="uk-UA"/>
        </w:rPr>
      </w:pPr>
      <w:r w:rsidRPr="0079087A">
        <w:rPr>
          <w:rFonts w:ascii="Times New Roman" w:hAnsi="Times New Roman"/>
          <w:sz w:val="20"/>
          <w:szCs w:val="20"/>
          <w:lang w:val="uk-UA"/>
        </w:rPr>
        <w:t>Архів ОУН у м. Києві, ф. 1, оп. 2, спр. 309, арк. 6–10. Записка чис. 5. До справи Осипа Зінькевича. Друк книжки Данила Шумука.</w:t>
      </w:r>
    </w:p>
    <w:p w:rsidR="0011040B" w:rsidRPr="0079087A" w:rsidRDefault="0011040B" w:rsidP="00730248">
      <w:pPr>
        <w:pStyle w:val="afffe"/>
        <w:numPr>
          <w:ilvl w:val="0"/>
          <w:numId w:val="32"/>
        </w:numPr>
        <w:suppressAutoHyphens/>
        <w:spacing w:after="0" w:line="240" w:lineRule="auto"/>
        <w:ind w:left="426" w:hanging="426"/>
        <w:jc w:val="both"/>
        <w:rPr>
          <w:rFonts w:ascii="Times New Roman" w:hAnsi="Times New Roman"/>
          <w:sz w:val="20"/>
          <w:szCs w:val="20"/>
          <w:lang w:val="uk-UA"/>
        </w:rPr>
      </w:pPr>
      <w:r w:rsidRPr="0079087A">
        <w:rPr>
          <w:rFonts w:ascii="Times New Roman" w:hAnsi="Times New Roman"/>
          <w:sz w:val="20"/>
          <w:szCs w:val="20"/>
          <w:lang w:val="uk-UA"/>
        </w:rPr>
        <w:t>Там само, ф. 1, оп. 2, спр. 309, арк. 21–22. Записка чис. 11. До справи Осипа Зінькевича. Демора</w:t>
      </w:r>
      <w:r w:rsidR="00F42BAE">
        <w:rPr>
          <w:rFonts w:ascii="Times New Roman" w:hAnsi="Times New Roman"/>
          <w:sz w:val="20"/>
          <w:szCs w:val="20"/>
          <w:lang w:val="uk-UA"/>
        </w:rPr>
        <w:softHyphen/>
      </w:r>
      <w:r w:rsidRPr="0079087A">
        <w:rPr>
          <w:rFonts w:ascii="Times New Roman" w:hAnsi="Times New Roman"/>
          <w:sz w:val="20"/>
          <w:szCs w:val="20"/>
          <w:lang w:val="uk-UA"/>
        </w:rPr>
        <w:t>лі</w:t>
      </w:r>
      <w:r w:rsidR="00F42BAE">
        <w:rPr>
          <w:rFonts w:ascii="Times New Roman" w:hAnsi="Times New Roman"/>
          <w:sz w:val="20"/>
          <w:szCs w:val="20"/>
          <w:lang w:val="uk-UA"/>
        </w:rPr>
        <w:softHyphen/>
      </w:r>
      <w:r w:rsidRPr="0079087A">
        <w:rPr>
          <w:rFonts w:ascii="Times New Roman" w:hAnsi="Times New Roman"/>
          <w:sz w:val="20"/>
          <w:szCs w:val="20"/>
          <w:lang w:val="uk-UA"/>
        </w:rPr>
        <w:t>зу</w:t>
      </w:r>
      <w:r w:rsidR="00F42BAE">
        <w:rPr>
          <w:rFonts w:ascii="Times New Roman" w:hAnsi="Times New Roman"/>
          <w:sz w:val="20"/>
          <w:szCs w:val="20"/>
          <w:lang w:val="uk-UA"/>
        </w:rPr>
        <w:softHyphen/>
      </w:r>
      <w:r w:rsidRPr="0079087A">
        <w:rPr>
          <w:rFonts w:ascii="Times New Roman" w:hAnsi="Times New Roman"/>
          <w:sz w:val="20"/>
          <w:szCs w:val="20"/>
          <w:lang w:val="uk-UA"/>
        </w:rPr>
        <w:t>ван</w:t>
      </w:r>
      <w:r w:rsidR="00F42BAE">
        <w:rPr>
          <w:rFonts w:ascii="Times New Roman" w:hAnsi="Times New Roman"/>
          <w:sz w:val="20"/>
          <w:szCs w:val="20"/>
          <w:lang w:val="uk-UA"/>
        </w:rPr>
        <w:softHyphen/>
      </w:r>
      <w:r w:rsidRPr="0079087A">
        <w:rPr>
          <w:rFonts w:ascii="Times New Roman" w:hAnsi="Times New Roman"/>
          <w:sz w:val="20"/>
          <w:szCs w:val="20"/>
          <w:lang w:val="uk-UA"/>
        </w:rPr>
        <w:t>ня членства.</w:t>
      </w:r>
    </w:p>
    <w:p w:rsidR="0011040B" w:rsidRPr="0079087A" w:rsidRDefault="0011040B" w:rsidP="00730248">
      <w:pPr>
        <w:pStyle w:val="afffe"/>
        <w:numPr>
          <w:ilvl w:val="0"/>
          <w:numId w:val="32"/>
        </w:numPr>
        <w:suppressAutoHyphens/>
        <w:spacing w:after="0" w:line="240" w:lineRule="auto"/>
        <w:ind w:left="426" w:hanging="426"/>
        <w:jc w:val="both"/>
        <w:rPr>
          <w:rFonts w:ascii="Times New Roman" w:hAnsi="Times New Roman"/>
          <w:sz w:val="20"/>
          <w:szCs w:val="20"/>
          <w:lang w:val="uk-UA"/>
        </w:rPr>
      </w:pPr>
      <w:r w:rsidRPr="0079087A">
        <w:rPr>
          <w:rFonts w:ascii="Times New Roman" w:hAnsi="Times New Roman"/>
          <w:sz w:val="20"/>
          <w:szCs w:val="20"/>
          <w:lang w:val="uk-UA"/>
        </w:rPr>
        <w:t>Там само, ф. 1, оп. 2, спр. 309, арк. 58–59. Заява О. Зінкевича на 8-му ВЗУН.</w:t>
      </w:r>
    </w:p>
    <w:p w:rsidR="0011040B" w:rsidRPr="00F42BAE" w:rsidRDefault="0011040B" w:rsidP="00730248">
      <w:pPr>
        <w:pStyle w:val="afffe"/>
        <w:numPr>
          <w:ilvl w:val="0"/>
          <w:numId w:val="32"/>
        </w:numPr>
        <w:suppressAutoHyphens/>
        <w:spacing w:after="0" w:line="240" w:lineRule="auto"/>
        <w:ind w:left="426" w:hanging="426"/>
        <w:jc w:val="both"/>
        <w:rPr>
          <w:rFonts w:ascii="Times New Roman" w:hAnsi="Times New Roman"/>
          <w:sz w:val="20"/>
          <w:szCs w:val="20"/>
          <w:lang w:val="uk-UA"/>
        </w:rPr>
      </w:pPr>
      <w:r w:rsidRPr="0079087A">
        <w:rPr>
          <w:rFonts w:ascii="Times New Roman" w:hAnsi="Times New Roman"/>
          <w:sz w:val="20"/>
          <w:szCs w:val="20"/>
          <w:lang w:val="uk-UA"/>
        </w:rPr>
        <w:t xml:space="preserve">Забілий Р. Як КГБ “дописував” спогади повстанців </w:t>
      </w:r>
      <w:r w:rsidRPr="0079087A">
        <w:rPr>
          <w:rFonts w:ascii="Times New Roman" w:hAnsi="Times New Roman"/>
          <w:sz w:val="20"/>
          <w:szCs w:val="20"/>
        </w:rPr>
        <w:t>[</w:t>
      </w:r>
      <w:r w:rsidRPr="0079087A">
        <w:rPr>
          <w:rFonts w:ascii="Times New Roman" w:hAnsi="Times New Roman"/>
          <w:sz w:val="20"/>
          <w:szCs w:val="20"/>
          <w:lang w:val="uk-UA"/>
        </w:rPr>
        <w:t>Електронний ресурс</w:t>
      </w:r>
      <w:r w:rsidRPr="0079087A">
        <w:rPr>
          <w:rFonts w:ascii="Times New Roman" w:hAnsi="Times New Roman"/>
          <w:sz w:val="20"/>
          <w:szCs w:val="20"/>
        </w:rPr>
        <w:t>]</w:t>
      </w:r>
      <w:r w:rsidRPr="0079087A">
        <w:rPr>
          <w:rFonts w:ascii="Times New Roman" w:hAnsi="Times New Roman"/>
          <w:sz w:val="20"/>
          <w:szCs w:val="20"/>
          <w:lang w:val="uk-UA"/>
        </w:rPr>
        <w:t xml:space="preserve"> / Руслан Забілий. – Режим </w:t>
      </w:r>
      <w:r w:rsidRPr="00F42BAE">
        <w:rPr>
          <w:rFonts w:ascii="Times New Roman" w:hAnsi="Times New Roman"/>
          <w:sz w:val="20"/>
          <w:szCs w:val="20"/>
          <w:lang w:val="uk-UA"/>
        </w:rPr>
        <w:t>до</w:t>
      </w:r>
      <w:r w:rsidR="00F42BAE">
        <w:rPr>
          <w:rFonts w:ascii="Times New Roman" w:hAnsi="Times New Roman"/>
          <w:sz w:val="20"/>
          <w:szCs w:val="20"/>
          <w:lang w:val="uk-UA"/>
        </w:rPr>
        <w:softHyphen/>
      </w:r>
      <w:r w:rsidRPr="00F42BAE">
        <w:rPr>
          <w:rFonts w:ascii="Times New Roman" w:hAnsi="Times New Roman"/>
          <w:sz w:val="20"/>
          <w:szCs w:val="20"/>
          <w:lang w:val="uk-UA"/>
        </w:rPr>
        <w:t xml:space="preserve">ступу : </w:t>
      </w:r>
      <w:hyperlink r:id="rId104" w:history="1">
        <w:r w:rsidRPr="00F42BAE">
          <w:rPr>
            <w:rStyle w:val="af3"/>
            <w:rFonts w:ascii="Times New Roman" w:hAnsi="Times New Roman"/>
            <w:color w:val="000000"/>
            <w:sz w:val="20"/>
            <w:szCs w:val="20"/>
            <w:u w:val="none"/>
          </w:rPr>
          <w:t>http://www.istpravda.com.ua/columns/2011/03/15/31535/</w:t>
        </w:r>
      </w:hyperlink>
      <w:r w:rsidRPr="00F42BAE">
        <w:rPr>
          <w:rFonts w:ascii="Times New Roman" w:hAnsi="Times New Roman"/>
          <w:color w:val="000000"/>
          <w:sz w:val="20"/>
          <w:szCs w:val="20"/>
          <w:lang w:val="uk-UA"/>
        </w:rPr>
        <w:t>.</w:t>
      </w:r>
    </w:p>
    <w:p w:rsidR="0011040B" w:rsidRPr="00F42BAE" w:rsidRDefault="0011040B" w:rsidP="00730248">
      <w:pPr>
        <w:pStyle w:val="afffe"/>
        <w:numPr>
          <w:ilvl w:val="0"/>
          <w:numId w:val="32"/>
        </w:numPr>
        <w:suppressAutoHyphens/>
        <w:spacing w:after="0" w:line="240" w:lineRule="auto"/>
        <w:ind w:left="426" w:hanging="426"/>
        <w:jc w:val="both"/>
        <w:rPr>
          <w:rFonts w:ascii="Times New Roman" w:hAnsi="Times New Roman"/>
          <w:sz w:val="20"/>
          <w:szCs w:val="20"/>
          <w:lang w:val="uk-UA"/>
        </w:rPr>
      </w:pPr>
      <w:r w:rsidRPr="00F42BAE">
        <w:rPr>
          <w:rFonts w:ascii="Times New Roman" w:hAnsi="Times New Roman"/>
          <w:color w:val="000000"/>
          <w:sz w:val="20"/>
          <w:szCs w:val="20"/>
          <w:lang w:val="uk-UA"/>
        </w:rPr>
        <w:t xml:space="preserve">Зінкевич О. Про спогади Данила Шумука і “всезнаюче” КДБ </w:t>
      </w:r>
      <w:r w:rsidRPr="00F42BAE">
        <w:rPr>
          <w:rFonts w:ascii="Times New Roman" w:hAnsi="Times New Roman"/>
          <w:sz w:val="20"/>
          <w:szCs w:val="20"/>
        </w:rPr>
        <w:t>[</w:t>
      </w:r>
      <w:r w:rsidRPr="00F42BAE">
        <w:rPr>
          <w:rFonts w:ascii="Times New Roman" w:hAnsi="Times New Roman"/>
          <w:sz w:val="20"/>
          <w:szCs w:val="20"/>
          <w:lang w:val="uk-UA"/>
        </w:rPr>
        <w:t>Електронний ресурс</w:t>
      </w:r>
      <w:r w:rsidRPr="00F42BAE">
        <w:rPr>
          <w:rFonts w:ascii="Times New Roman" w:hAnsi="Times New Roman"/>
          <w:sz w:val="20"/>
          <w:szCs w:val="20"/>
        </w:rPr>
        <w:t>]</w:t>
      </w:r>
      <w:r w:rsidRPr="00F42BAE">
        <w:rPr>
          <w:rFonts w:ascii="Times New Roman" w:hAnsi="Times New Roman"/>
          <w:sz w:val="20"/>
          <w:szCs w:val="20"/>
          <w:lang w:val="uk-UA"/>
        </w:rPr>
        <w:t xml:space="preserve"> </w:t>
      </w:r>
      <w:r w:rsidRPr="00F42BAE">
        <w:rPr>
          <w:rFonts w:ascii="Times New Roman" w:hAnsi="Times New Roman"/>
          <w:color w:val="000000"/>
          <w:sz w:val="20"/>
          <w:szCs w:val="20"/>
          <w:lang w:val="uk-UA"/>
        </w:rPr>
        <w:t xml:space="preserve">/ Осип Зінкевич. – Режим доступу : </w:t>
      </w:r>
      <w:hyperlink r:id="rId105" w:history="1">
        <w:r w:rsidRPr="00F42BAE">
          <w:rPr>
            <w:rStyle w:val="af3"/>
            <w:rFonts w:ascii="Times New Roman" w:hAnsi="Times New Roman"/>
            <w:color w:val="000000"/>
            <w:sz w:val="20"/>
            <w:szCs w:val="20"/>
            <w:u w:val="none"/>
            <w:lang w:val="en-US"/>
          </w:rPr>
          <w:t>http</w:t>
        </w:r>
        <w:r w:rsidRPr="00F42BAE">
          <w:rPr>
            <w:rStyle w:val="af3"/>
            <w:rFonts w:ascii="Times New Roman" w:hAnsi="Times New Roman"/>
            <w:color w:val="000000"/>
            <w:sz w:val="20"/>
            <w:szCs w:val="20"/>
            <w:u w:val="none"/>
          </w:rPr>
          <w:t>://</w:t>
        </w:r>
        <w:r w:rsidRPr="00F42BAE">
          <w:rPr>
            <w:rStyle w:val="af3"/>
            <w:rFonts w:ascii="Times New Roman" w:hAnsi="Times New Roman"/>
            <w:color w:val="000000"/>
            <w:sz w:val="20"/>
            <w:szCs w:val="20"/>
            <w:u w:val="none"/>
            <w:lang w:val="en-US"/>
          </w:rPr>
          <w:t>www</w:t>
        </w:r>
      </w:hyperlink>
      <w:r w:rsidRPr="00F42BAE">
        <w:rPr>
          <w:rFonts w:ascii="Times New Roman" w:hAnsi="Times New Roman"/>
          <w:color w:val="000000"/>
          <w:sz w:val="20"/>
          <w:szCs w:val="20"/>
        </w:rPr>
        <w:t>.</w:t>
      </w:r>
      <w:r w:rsidRPr="00F42BAE">
        <w:rPr>
          <w:rFonts w:ascii="Times New Roman" w:hAnsi="Times New Roman"/>
          <w:color w:val="000000"/>
          <w:sz w:val="20"/>
          <w:szCs w:val="20"/>
          <w:lang w:val="en-US"/>
        </w:rPr>
        <w:t>istpravda</w:t>
      </w:r>
      <w:r w:rsidRPr="00F42BAE">
        <w:rPr>
          <w:rFonts w:ascii="Times New Roman" w:hAnsi="Times New Roman"/>
          <w:color w:val="000000"/>
          <w:sz w:val="20"/>
          <w:szCs w:val="20"/>
        </w:rPr>
        <w:t>.</w:t>
      </w:r>
      <w:r w:rsidRPr="00F42BAE">
        <w:rPr>
          <w:rFonts w:ascii="Times New Roman" w:hAnsi="Times New Roman"/>
          <w:color w:val="000000"/>
          <w:sz w:val="20"/>
          <w:szCs w:val="20"/>
          <w:lang w:val="en-US"/>
        </w:rPr>
        <w:t>com</w:t>
      </w:r>
      <w:r w:rsidRPr="00F42BAE">
        <w:rPr>
          <w:rFonts w:ascii="Times New Roman" w:hAnsi="Times New Roman"/>
          <w:color w:val="000000"/>
          <w:sz w:val="20"/>
          <w:szCs w:val="20"/>
        </w:rPr>
        <w:t>.</w:t>
      </w:r>
      <w:r w:rsidRPr="00F42BAE">
        <w:rPr>
          <w:rFonts w:ascii="Times New Roman" w:hAnsi="Times New Roman"/>
          <w:color w:val="000000"/>
          <w:sz w:val="20"/>
          <w:szCs w:val="20"/>
          <w:lang w:val="en-US"/>
        </w:rPr>
        <w:t>ua</w:t>
      </w:r>
      <w:r w:rsidRPr="00F42BAE">
        <w:rPr>
          <w:rFonts w:ascii="Times New Roman" w:hAnsi="Times New Roman"/>
          <w:color w:val="000000"/>
          <w:sz w:val="20"/>
          <w:szCs w:val="20"/>
        </w:rPr>
        <w:t>/</w:t>
      </w:r>
      <w:r w:rsidRPr="00F42BAE">
        <w:rPr>
          <w:rFonts w:ascii="Times New Roman" w:hAnsi="Times New Roman"/>
          <w:color w:val="000000"/>
          <w:sz w:val="20"/>
          <w:szCs w:val="20"/>
          <w:lang w:val="en-US"/>
        </w:rPr>
        <w:t>columns</w:t>
      </w:r>
      <w:r w:rsidRPr="00F42BAE">
        <w:rPr>
          <w:rFonts w:ascii="Times New Roman" w:hAnsi="Times New Roman"/>
          <w:color w:val="000000"/>
          <w:sz w:val="20"/>
          <w:szCs w:val="20"/>
        </w:rPr>
        <w:t>/2011/03/18/32265/.</w:t>
      </w:r>
    </w:p>
    <w:p w:rsidR="0011040B" w:rsidRPr="00E35577" w:rsidRDefault="0011040B" w:rsidP="00730248">
      <w:pPr>
        <w:pStyle w:val="afffe"/>
        <w:numPr>
          <w:ilvl w:val="0"/>
          <w:numId w:val="32"/>
        </w:numPr>
        <w:suppressAutoHyphens/>
        <w:spacing w:after="0" w:line="240" w:lineRule="auto"/>
        <w:ind w:left="426" w:hanging="426"/>
        <w:jc w:val="both"/>
        <w:rPr>
          <w:rFonts w:ascii="Times New Roman" w:eastAsia="Times New Roman" w:hAnsi="Times New Roman"/>
          <w:color w:val="000000"/>
          <w:spacing w:val="-4"/>
          <w:sz w:val="20"/>
          <w:szCs w:val="20"/>
          <w:lang w:eastAsia="ru-RU"/>
        </w:rPr>
      </w:pPr>
      <w:r w:rsidRPr="00E35577">
        <w:rPr>
          <w:rFonts w:ascii="Times New Roman" w:eastAsia="Times New Roman" w:hAnsi="Times New Roman"/>
          <w:color w:val="000000"/>
          <w:spacing w:val="-4"/>
          <w:sz w:val="20"/>
          <w:szCs w:val="20"/>
          <w:lang w:eastAsia="ru-RU"/>
        </w:rPr>
        <w:t>Шумук Д. </w:t>
      </w:r>
      <w:r w:rsidRPr="00E35577">
        <w:rPr>
          <w:rFonts w:ascii="Times New Roman" w:eastAsia="Times New Roman" w:hAnsi="Times New Roman"/>
          <w:iCs/>
          <w:color w:val="000000"/>
          <w:spacing w:val="-4"/>
          <w:sz w:val="20"/>
          <w:szCs w:val="20"/>
          <w:lang w:eastAsia="ru-RU"/>
        </w:rPr>
        <w:t xml:space="preserve">За східним обрієм: </w:t>
      </w:r>
      <w:r w:rsidRPr="00E35577">
        <w:rPr>
          <w:rFonts w:ascii="Times New Roman" w:eastAsia="Times New Roman" w:hAnsi="Times New Roman"/>
          <w:iCs/>
          <w:color w:val="000000"/>
          <w:spacing w:val="-4"/>
          <w:sz w:val="20"/>
          <w:szCs w:val="20"/>
          <w:lang w:val="uk-UA" w:eastAsia="ru-RU"/>
        </w:rPr>
        <w:t>с</w:t>
      </w:r>
      <w:r w:rsidRPr="00E35577">
        <w:rPr>
          <w:rFonts w:ascii="Times New Roman" w:eastAsia="Times New Roman" w:hAnsi="Times New Roman"/>
          <w:iCs/>
          <w:color w:val="000000"/>
          <w:spacing w:val="-4"/>
          <w:sz w:val="20"/>
          <w:szCs w:val="20"/>
          <w:lang w:eastAsia="ru-RU"/>
        </w:rPr>
        <w:t>помини</w:t>
      </w:r>
      <w:r w:rsidRPr="00E35577">
        <w:rPr>
          <w:rFonts w:ascii="Times New Roman" w:eastAsia="Times New Roman" w:hAnsi="Times New Roman"/>
          <w:color w:val="000000"/>
          <w:spacing w:val="-4"/>
          <w:sz w:val="20"/>
          <w:szCs w:val="20"/>
          <w:lang w:val="uk-UA" w:eastAsia="ru-RU"/>
        </w:rPr>
        <w:t xml:space="preserve"> / Данило Шумук.</w:t>
      </w:r>
      <w:r w:rsidRPr="00E35577">
        <w:rPr>
          <w:rFonts w:ascii="Times New Roman" w:eastAsia="Times New Roman" w:hAnsi="Times New Roman"/>
          <w:color w:val="000000"/>
          <w:spacing w:val="-4"/>
          <w:sz w:val="20"/>
          <w:szCs w:val="20"/>
          <w:lang w:eastAsia="ru-RU"/>
        </w:rPr>
        <w:t xml:space="preserve"> – Париж </w:t>
      </w:r>
      <w:r w:rsidRPr="00E35577">
        <w:rPr>
          <w:rFonts w:ascii="Times New Roman" w:eastAsia="Times New Roman" w:hAnsi="Times New Roman"/>
          <w:color w:val="000000"/>
          <w:spacing w:val="-4"/>
          <w:sz w:val="20"/>
          <w:szCs w:val="20"/>
          <w:lang w:val="uk-UA" w:eastAsia="ru-RU"/>
        </w:rPr>
        <w:t>;</w:t>
      </w:r>
      <w:r w:rsidRPr="00E35577">
        <w:rPr>
          <w:rFonts w:ascii="Times New Roman" w:eastAsia="Times New Roman" w:hAnsi="Times New Roman"/>
          <w:color w:val="000000"/>
          <w:spacing w:val="-4"/>
          <w:sz w:val="20"/>
          <w:szCs w:val="20"/>
          <w:lang w:eastAsia="ru-RU"/>
        </w:rPr>
        <w:t xml:space="preserve"> Балтимор</w:t>
      </w:r>
      <w:r w:rsidR="00941539">
        <w:rPr>
          <w:rFonts w:ascii="Times New Roman" w:eastAsia="Times New Roman" w:hAnsi="Times New Roman"/>
          <w:color w:val="000000"/>
          <w:spacing w:val="-4"/>
          <w:sz w:val="20"/>
          <w:szCs w:val="20"/>
          <w:lang w:val="uk-UA" w:eastAsia="ru-RU"/>
        </w:rPr>
        <w:t xml:space="preserve"> </w:t>
      </w:r>
      <w:r w:rsidRPr="00E35577">
        <w:rPr>
          <w:rFonts w:ascii="Times New Roman" w:eastAsia="Times New Roman" w:hAnsi="Times New Roman"/>
          <w:color w:val="000000"/>
          <w:spacing w:val="-4"/>
          <w:sz w:val="20"/>
          <w:szCs w:val="20"/>
          <w:lang w:eastAsia="ru-RU"/>
        </w:rPr>
        <w:t>: Смолоскип, 1974. – 447</w:t>
      </w:r>
      <w:r w:rsidRPr="00E35577">
        <w:rPr>
          <w:rFonts w:ascii="Times New Roman" w:eastAsia="Times New Roman" w:hAnsi="Times New Roman"/>
          <w:color w:val="000000"/>
          <w:spacing w:val="-4"/>
          <w:sz w:val="20"/>
          <w:szCs w:val="20"/>
          <w:lang w:val="uk-UA" w:eastAsia="ru-RU"/>
        </w:rPr>
        <w:t> </w:t>
      </w:r>
      <w:r w:rsidRPr="00E35577">
        <w:rPr>
          <w:rFonts w:ascii="Times New Roman" w:eastAsia="Times New Roman" w:hAnsi="Times New Roman"/>
          <w:color w:val="000000"/>
          <w:spacing w:val="-4"/>
          <w:sz w:val="20"/>
          <w:szCs w:val="20"/>
          <w:lang w:eastAsia="ru-RU"/>
        </w:rPr>
        <w:t>с.</w:t>
      </w:r>
    </w:p>
    <w:p w:rsidR="0011040B" w:rsidRPr="0079087A" w:rsidRDefault="0011040B" w:rsidP="0011040B">
      <w:pPr>
        <w:suppressAutoHyphens/>
        <w:ind w:firstLine="709"/>
        <w:jc w:val="both"/>
        <w:rPr>
          <w:sz w:val="20"/>
          <w:szCs w:val="20"/>
          <w:lang w:val="uk-UA"/>
        </w:rPr>
      </w:pPr>
    </w:p>
    <w:p w:rsidR="0011040B" w:rsidRPr="00941539" w:rsidRDefault="0011040B" w:rsidP="0011040B">
      <w:pPr>
        <w:suppressAutoHyphens/>
        <w:ind w:firstLine="709"/>
        <w:jc w:val="both"/>
        <w:rPr>
          <w:i/>
          <w:spacing w:val="-4"/>
          <w:sz w:val="20"/>
          <w:szCs w:val="20"/>
        </w:rPr>
      </w:pPr>
      <w:r w:rsidRPr="00941539">
        <w:rPr>
          <w:i/>
          <w:spacing w:val="-4"/>
          <w:sz w:val="20"/>
          <w:szCs w:val="20"/>
        </w:rPr>
        <w:t>В статье речь идет об инциденте в среде украинской националистической диаспоры вокруг пе</w:t>
      </w:r>
      <w:r w:rsidR="00F42BAE" w:rsidRPr="00941539">
        <w:rPr>
          <w:i/>
          <w:spacing w:val="-4"/>
          <w:sz w:val="20"/>
          <w:szCs w:val="20"/>
          <w:lang w:val="uk-UA"/>
        </w:rPr>
        <w:softHyphen/>
      </w:r>
      <w:r w:rsidRPr="00941539">
        <w:rPr>
          <w:i/>
          <w:spacing w:val="-4"/>
          <w:sz w:val="20"/>
          <w:szCs w:val="20"/>
        </w:rPr>
        <w:t>ча</w:t>
      </w:r>
      <w:r w:rsidR="00F42BAE" w:rsidRPr="00941539">
        <w:rPr>
          <w:i/>
          <w:spacing w:val="-4"/>
          <w:sz w:val="20"/>
          <w:szCs w:val="20"/>
          <w:lang w:val="uk-UA"/>
        </w:rPr>
        <w:softHyphen/>
      </w:r>
      <w:r w:rsidRPr="00941539">
        <w:rPr>
          <w:i/>
          <w:spacing w:val="-4"/>
          <w:sz w:val="20"/>
          <w:szCs w:val="20"/>
        </w:rPr>
        <w:t xml:space="preserve">ти издательством “Смолоскип” мемуаров диссидента Данилы Шумука “За </w:t>
      </w:r>
      <w:r w:rsidR="00941539" w:rsidRPr="00941539">
        <w:rPr>
          <w:i/>
          <w:spacing w:val="-4"/>
          <w:sz w:val="20"/>
          <w:szCs w:val="20"/>
        </w:rPr>
        <w:t>восточным горизонтом</w:t>
      </w:r>
      <w:r w:rsidRPr="00941539">
        <w:rPr>
          <w:i/>
          <w:spacing w:val="-4"/>
          <w:sz w:val="20"/>
          <w:szCs w:val="20"/>
        </w:rPr>
        <w:t>”, что ста</w:t>
      </w:r>
      <w:r w:rsidR="00F42BAE" w:rsidRPr="00941539">
        <w:rPr>
          <w:i/>
          <w:spacing w:val="-4"/>
          <w:sz w:val="20"/>
          <w:szCs w:val="20"/>
          <w:lang w:val="uk-UA"/>
        </w:rPr>
        <w:softHyphen/>
      </w:r>
      <w:r w:rsidRPr="00941539">
        <w:rPr>
          <w:i/>
          <w:spacing w:val="-4"/>
          <w:sz w:val="20"/>
          <w:szCs w:val="20"/>
        </w:rPr>
        <w:t>ло причиной нарастающей конфронтации между представителями Провода ОУН (м) и “Смоло</w:t>
      </w:r>
      <w:r w:rsidR="00F42BAE" w:rsidRPr="00941539">
        <w:rPr>
          <w:i/>
          <w:spacing w:val="-4"/>
          <w:sz w:val="20"/>
          <w:szCs w:val="20"/>
          <w:lang w:val="uk-UA"/>
        </w:rPr>
        <w:softHyphen/>
      </w:r>
      <w:r w:rsidRPr="00941539">
        <w:rPr>
          <w:i/>
          <w:spacing w:val="-4"/>
          <w:sz w:val="20"/>
          <w:szCs w:val="20"/>
        </w:rPr>
        <w:t>ски</w:t>
      </w:r>
      <w:r w:rsidR="00F42BAE" w:rsidRPr="00941539">
        <w:rPr>
          <w:i/>
          <w:spacing w:val="-4"/>
          <w:sz w:val="20"/>
          <w:szCs w:val="20"/>
          <w:lang w:val="uk-UA"/>
        </w:rPr>
        <w:softHyphen/>
      </w:r>
      <w:r w:rsidRPr="00941539">
        <w:rPr>
          <w:i/>
          <w:spacing w:val="-4"/>
          <w:sz w:val="20"/>
          <w:szCs w:val="20"/>
        </w:rPr>
        <w:t>па”.</w:t>
      </w:r>
    </w:p>
    <w:p w:rsidR="0011040B" w:rsidRPr="0079087A" w:rsidRDefault="0011040B" w:rsidP="0011040B">
      <w:pPr>
        <w:suppressAutoHyphens/>
        <w:ind w:firstLine="709"/>
        <w:jc w:val="both"/>
        <w:rPr>
          <w:i/>
          <w:sz w:val="20"/>
          <w:szCs w:val="20"/>
          <w:lang w:val="uk-UA"/>
        </w:rPr>
      </w:pPr>
      <w:r w:rsidRPr="0079087A">
        <w:rPr>
          <w:i/>
          <w:sz w:val="20"/>
          <w:szCs w:val="20"/>
        </w:rPr>
        <w:t>На основании исследованных материалов можно утверждать, что ситуация, сложившаяся в свя</w:t>
      </w:r>
      <w:r w:rsidR="00F42BAE">
        <w:rPr>
          <w:i/>
          <w:sz w:val="20"/>
          <w:szCs w:val="20"/>
          <w:lang w:val="uk-UA"/>
        </w:rPr>
        <w:softHyphen/>
      </w:r>
      <w:r w:rsidRPr="0079087A">
        <w:rPr>
          <w:i/>
          <w:sz w:val="20"/>
          <w:szCs w:val="20"/>
        </w:rPr>
        <w:t>зи с публикацией книги Д.Шумука</w:t>
      </w:r>
      <w:r w:rsidRPr="0079087A">
        <w:rPr>
          <w:i/>
          <w:sz w:val="20"/>
          <w:szCs w:val="20"/>
          <w:lang w:val="uk-UA"/>
        </w:rPr>
        <w:t>,</w:t>
      </w:r>
      <w:r w:rsidRPr="0079087A">
        <w:rPr>
          <w:i/>
          <w:sz w:val="20"/>
          <w:szCs w:val="20"/>
        </w:rPr>
        <w:t xml:space="preserve"> повлекла за собой выход О.Зинкевича из состава ПУН, о котором бы</w:t>
      </w:r>
      <w:r w:rsidR="00F42BAE">
        <w:rPr>
          <w:i/>
          <w:sz w:val="20"/>
          <w:szCs w:val="20"/>
          <w:lang w:val="uk-UA"/>
        </w:rPr>
        <w:softHyphen/>
      </w:r>
      <w:r w:rsidRPr="0079087A">
        <w:rPr>
          <w:i/>
          <w:sz w:val="20"/>
          <w:szCs w:val="20"/>
        </w:rPr>
        <w:t>ло объявлено на VIII ВЗУН; фактический разрыв между “Смолоскипом” и ОУН (м); приобретение “Смо</w:t>
      </w:r>
      <w:r w:rsidR="00F42BAE">
        <w:rPr>
          <w:i/>
          <w:sz w:val="20"/>
          <w:szCs w:val="20"/>
          <w:lang w:val="uk-UA"/>
        </w:rPr>
        <w:softHyphen/>
      </w:r>
      <w:r w:rsidRPr="0079087A">
        <w:rPr>
          <w:i/>
          <w:sz w:val="20"/>
          <w:szCs w:val="20"/>
        </w:rPr>
        <w:t>лоскипом” (как журналом, издательством и информационной службой) независимости; даль</w:t>
      </w:r>
      <w:r w:rsidR="00F42BAE">
        <w:rPr>
          <w:i/>
          <w:sz w:val="20"/>
          <w:szCs w:val="20"/>
          <w:lang w:val="uk-UA"/>
        </w:rPr>
        <w:softHyphen/>
      </w:r>
      <w:r w:rsidRPr="0079087A">
        <w:rPr>
          <w:i/>
          <w:sz w:val="20"/>
          <w:szCs w:val="20"/>
        </w:rPr>
        <w:t>ней</w:t>
      </w:r>
      <w:r w:rsidR="00F42BAE">
        <w:rPr>
          <w:i/>
          <w:sz w:val="20"/>
          <w:szCs w:val="20"/>
          <w:lang w:val="uk-UA"/>
        </w:rPr>
        <w:softHyphen/>
      </w:r>
      <w:r w:rsidRPr="0079087A">
        <w:rPr>
          <w:i/>
          <w:sz w:val="20"/>
          <w:szCs w:val="20"/>
        </w:rPr>
        <w:t>шую открытую конфронтацию между “смолоскиповцами” и их оппонентами из ПУН. Основными при</w:t>
      </w:r>
      <w:r w:rsidR="00F42BAE">
        <w:rPr>
          <w:i/>
          <w:sz w:val="20"/>
          <w:szCs w:val="20"/>
          <w:lang w:val="uk-UA"/>
        </w:rPr>
        <w:softHyphen/>
      </w:r>
      <w:r w:rsidRPr="0079087A">
        <w:rPr>
          <w:i/>
          <w:sz w:val="20"/>
          <w:szCs w:val="20"/>
        </w:rPr>
        <w:t>чи</w:t>
      </w:r>
      <w:r w:rsidR="00F42BAE">
        <w:rPr>
          <w:i/>
          <w:sz w:val="20"/>
          <w:szCs w:val="20"/>
          <w:lang w:val="uk-UA"/>
        </w:rPr>
        <w:softHyphen/>
      </w:r>
      <w:r w:rsidRPr="0079087A">
        <w:rPr>
          <w:i/>
          <w:sz w:val="20"/>
          <w:szCs w:val="20"/>
        </w:rPr>
        <w:t>нами этого были постоянные упреки генерального судьи ОУН (м) Зиновия Кныша в адрес главы “Смо</w:t>
      </w:r>
      <w:r w:rsidR="00F42BAE">
        <w:rPr>
          <w:i/>
          <w:sz w:val="20"/>
          <w:szCs w:val="20"/>
          <w:lang w:val="uk-UA"/>
        </w:rPr>
        <w:softHyphen/>
      </w:r>
      <w:r w:rsidRPr="0079087A">
        <w:rPr>
          <w:i/>
          <w:sz w:val="20"/>
          <w:szCs w:val="20"/>
        </w:rPr>
        <w:t>ло</w:t>
      </w:r>
      <w:r w:rsidR="00F42BAE">
        <w:rPr>
          <w:i/>
          <w:sz w:val="20"/>
          <w:szCs w:val="20"/>
          <w:lang w:val="uk-UA"/>
        </w:rPr>
        <w:softHyphen/>
      </w:r>
      <w:r w:rsidRPr="0079087A">
        <w:rPr>
          <w:i/>
          <w:sz w:val="20"/>
          <w:szCs w:val="20"/>
        </w:rPr>
        <w:t>скипа” Осипа Зинкевича, в которых говорилось о его вредительской деятельности, космополитизме и не</w:t>
      </w:r>
      <w:r w:rsidR="00F42BAE">
        <w:rPr>
          <w:i/>
          <w:sz w:val="20"/>
          <w:szCs w:val="20"/>
          <w:lang w:val="uk-UA"/>
        </w:rPr>
        <w:softHyphen/>
      </w:r>
      <w:r w:rsidRPr="0079087A">
        <w:rPr>
          <w:i/>
          <w:sz w:val="20"/>
          <w:szCs w:val="20"/>
        </w:rPr>
        <w:t>профессионализме, а также деморализации им членов ОУН (м); подделка советскими органами госбе</w:t>
      </w:r>
      <w:r w:rsidR="00F42BAE">
        <w:rPr>
          <w:i/>
          <w:sz w:val="20"/>
          <w:szCs w:val="20"/>
          <w:lang w:val="uk-UA"/>
        </w:rPr>
        <w:softHyphen/>
      </w:r>
      <w:r w:rsidRPr="0079087A">
        <w:rPr>
          <w:i/>
          <w:sz w:val="20"/>
          <w:szCs w:val="20"/>
        </w:rPr>
        <w:t>зо</w:t>
      </w:r>
      <w:r w:rsidR="00F42BAE">
        <w:rPr>
          <w:i/>
          <w:sz w:val="20"/>
          <w:szCs w:val="20"/>
          <w:lang w:val="uk-UA"/>
        </w:rPr>
        <w:softHyphen/>
      </w:r>
      <w:r w:rsidRPr="0079087A">
        <w:rPr>
          <w:i/>
          <w:sz w:val="20"/>
          <w:szCs w:val="20"/>
        </w:rPr>
        <w:t>пасности мемуаров Д.Шумука, дезориентировавшая издательство “Смолоскип”; цензурная политика ге</w:t>
      </w:r>
      <w:r w:rsidR="00F42BAE">
        <w:rPr>
          <w:i/>
          <w:sz w:val="20"/>
          <w:szCs w:val="20"/>
          <w:lang w:val="uk-UA"/>
        </w:rPr>
        <w:softHyphen/>
      </w:r>
      <w:r w:rsidRPr="0079087A">
        <w:rPr>
          <w:i/>
          <w:sz w:val="20"/>
          <w:szCs w:val="20"/>
        </w:rPr>
        <w:t>нерального судьи ОУН (м) З.Кныша.</w:t>
      </w:r>
    </w:p>
    <w:p w:rsidR="0011040B" w:rsidRPr="0079087A" w:rsidRDefault="0011040B" w:rsidP="0011040B">
      <w:pPr>
        <w:suppressAutoHyphens/>
        <w:ind w:firstLine="709"/>
        <w:jc w:val="both"/>
        <w:rPr>
          <w:i/>
          <w:sz w:val="20"/>
          <w:szCs w:val="20"/>
        </w:rPr>
      </w:pPr>
      <w:r w:rsidRPr="0079087A">
        <w:rPr>
          <w:b/>
          <w:i/>
          <w:sz w:val="20"/>
          <w:szCs w:val="20"/>
          <w:lang w:val="uk-UA"/>
        </w:rPr>
        <w:t xml:space="preserve">Ключевые слова: </w:t>
      </w:r>
      <w:r w:rsidRPr="0079087A">
        <w:rPr>
          <w:i/>
          <w:sz w:val="20"/>
          <w:szCs w:val="20"/>
        </w:rPr>
        <w:t xml:space="preserve">“Смолоскип”, диссиденты, диаспора, самиздат, ОУН (м). </w:t>
      </w:r>
    </w:p>
    <w:p w:rsidR="0011040B" w:rsidRPr="0079087A" w:rsidRDefault="0011040B" w:rsidP="0011040B">
      <w:pPr>
        <w:pStyle w:val="xfmc1"/>
        <w:shd w:val="clear" w:color="auto" w:fill="FFFFFF"/>
        <w:suppressAutoHyphens/>
        <w:spacing w:before="0" w:beforeAutospacing="0" w:after="0" w:afterAutospacing="0"/>
        <w:ind w:firstLine="709"/>
        <w:jc w:val="both"/>
        <w:rPr>
          <w:i/>
          <w:color w:val="000000"/>
          <w:sz w:val="20"/>
          <w:szCs w:val="20"/>
        </w:rPr>
      </w:pPr>
    </w:p>
    <w:p w:rsidR="0011040B" w:rsidRPr="0079087A" w:rsidRDefault="0011040B" w:rsidP="0011040B">
      <w:pPr>
        <w:pStyle w:val="xfmc1"/>
        <w:shd w:val="clear" w:color="auto" w:fill="FFFFFF"/>
        <w:suppressAutoHyphens/>
        <w:spacing w:before="0" w:beforeAutospacing="0" w:after="0" w:afterAutospacing="0"/>
        <w:ind w:firstLine="709"/>
        <w:jc w:val="both"/>
        <w:rPr>
          <w:i/>
          <w:color w:val="000000"/>
          <w:sz w:val="20"/>
          <w:szCs w:val="20"/>
          <w:lang w:val="en-US"/>
        </w:rPr>
      </w:pPr>
      <w:r w:rsidRPr="0079087A">
        <w:rPr>
          <w:i/>
          <w:color w:val="000000"/>
          <w:sz w:val="20"/>
          <w:szCs w:val="20"/>
          <w:lang w:val="en-US"/>
        </w:rPr>
        <w:t>The article touches upon the incident among Ukrainian nationalist diaspora as to “Smoloskyp” Publishing House dissident D.Shumuk’s memoirs “</w:t>
      </w:r>
      <w:r w:rsidRPr="0079087A">
        <w:rPr>
          <w:i/>
          <w:sz w:val="20"/>
          <w:szCs w:val="20"/>
          <w:lang w:val="en-US"/>
        </w:rPr>
        <w:t>In the eastern horizon”</w:t>
      </w:r>
      <w:r w:rsidRPr="0079087A">
        <w:rPr>
          <w:i/>
          <w:color w:val="000000"/>
          <w:sz w:val="20"/>
          <w:szCs w:val="20"/>
          <w:lang w:val="en-US"/>
        </w:rPr>
        <w:t xml:space="preserve"> that caused the growing confrontation between the</w:t>
      </w:r>
      <w:r w:rsidRPr="0079087A">
        <w:rPr>
          <w:rStyle w:val="apple-converted-space"/>
          <w:i/>
          <w:color w:val="000000"/>
          <w:sz w:val="20"/>
          <w:szCs w:val="20"/>
          <w:lang w:val="en-US"/>
        </w:rPr>
        <w:t> </w:t>
      </w:r>
      <w:r w:rsidRPr="0079087A">
        <w:rPr>
          <w:i/>
          <w:color w:val="000000"/>
          <w:sz w:val="20"/>
          <w:szCs w:val="20"/>
          <w:lang w:val="en-US"/>
        </w:rPr>
        <w:t>Provid</w:t>
      </w:r>
      <w:r w:rsidRPr="0079087A">
        <w:rPr>
          <w:rStyle w:val="apple-converted-space"/>
          <w:i/>
          <w:color w:val="000000"/>
          <w:sz w:val="20"/>
          <w:szCs w:val="20"/>
          <w:lang w:val="en-US"/>
        </w:rPr>
        <w:t> </w:t>
      </w:r>
      <w:r w:rsidRPr="0079087A">
        <w:rPr>
          <w:i/>
          <w:color w:val="000000"/>
          <w:sz w:val="20"/>
          <w:szCs w:val="20"/>
          <w:lang w:val="en-US"/>
        </w:rPr>
        <w:t>of the OUN</w:t>
      </w:r>
      <w:r w:rsidRPr="0079087A">
        <w:rPr>
          <w:i/>
          <w:color w:val="000000"/>
          <w:sz w:val="20"/>
          <w:szCs w:val="20"/>
        </w:rPr>
        <w:t xml:space="preserve"> </w:t>
      </w:r>
      <w:r w:rsidRPr="0079087A">
        <w:rPr>
          <w:i/>
          <w:color w:val="000000"/>
          <w:sz w:val="20"/>
          <w:szCs w:val="20"/>
          <w:lang w:val="en-US"/>
        </w:rPr>
        <w:t>(m) and “Smoloskyp”.</w:t>
      </w:r>
    </w:p>
    <w:p w:rsidR="0011040B" w:rsidRPr="0079087A" w:rsidRDefault="0011040B" w:rsidP="0011040B">
      <w:pPr>
        <w:suppressAutoHyphens/>
        <w:ind w:firstLine="709"/>
        <w:jc w:val="both"/>
        <w:rPr>
          <w:i/>
          <w:sz w:val="20"/>
          <w:szCs w:val="20"/>
          <w:lang w:val="en-US"/>
        </w:rPr>
      </w:pPr>
      <w:r w:rsidRPr="0079087A">
        <w:rPr>
          <w:i/>
          <w:sz w:val="20"/>
          <w:szCs w:val="20"/>
          <w:lang w:val="en-US"/>
        </w:rPr>
        <w:t xml:space="preserve">Based on research materials it can be confirmed that the situation, which arose in connection with the publication of D.Shumuk’s book caused secession of O.Zinkevych from the PUN , which was announced on VZUN VIII, the actual breaking off </w:t>
      </w:r>
      <w:r w:rsidRPr="0079087A">
        <w:rPr>
          <w:i/>
          <w:color w:val="000000"/>
          <w:sz w:val="20"/>
          <w:szCs w:val="20"/>
          <w:lang w:val="en-US"/>
        </w:rPr>
        <w:t>between “Smoloskyp” Publishing House and the OUN(m)</w:t>
      </w:r>
      <w:r w:rsidRPr="0079087A">
        <w:rPr>
          <w:i/>
          <w:sz w:val="20"/>
          <w:szCs w:val="20"/>
          <w:lang w:val="en-US"/>
        </w:rPr>
        <w:t>, acquiring by “</w:t>
      </w:r>
      <w:r w:rsidRPr="0079087A">
        <w:rPr>
          <w:i/>
          <w:color w:val="000000"/>
          <w:sz w:val="20"/>
          <w:szCs w:val="20"/>
          <w:lang w:val="en-US"/>
        </w:rPr>
        <w:t>Smoloskyp” Publishing House</w:t>
      </w:r>
      <w:r w:rsidRPr="0079087A">
        <w:rPr>
          <w:i/>
          <w:sz w:val="20"/>
          <w:szCs w:val="20"/>
          <w:lang w:val="en-US"/>
        </w:rPr>
        <w:t xml:space="preserve"> (as a magazine,</w:t>
      </w:r>
      <w:r w:rsidRPr="0079087A">
        <w:rPr>
          <w:i/>
          <w:color w:val="000000"/>
          <w:sz w:val="20"/>
          <w:szCs w:val="20"/>
          <w:lang w:val="en-US"/>
        </w:rPr>
        <w:t xml:space="preserve"> publishing house</w:t>
      </w:r>
      <w:r w:rsidRPr="0079087A">
        <w:rPr>
          <w:i/>
          <w:sz w:val="20"/>
          <w:szCs w:val="20"/>
          <w:lang w:val="en-US"/>
        </w:rPr>
        <w:t xml:space="preserve"> and information services) independence, further open confrontation between the representatives of “</w:t>
      </w:r>
      <w:r w:rsidRPr="0079087A">
        <w:rPr>
          <w:i/>
          <w:color w:val="000000"/>
          <w:sz w:val="20"/>
          <w:szCs w:val="20"/>
          <w:lang w:val="en-US"/>
        </w:rPr>
        <w:t>Smoloskyp” Publishing House</w:t>
      </w:r>
      <w:r w:rsidRPr="0079087A">
        <w:rPr>
          <w:i/>
          <w:sz w:val="20"/>
          <w:szCs w:val="20"/>
          <w:lang w:val="en-US"/>
        </w:rPr>
        <w:t xml:space="preserve"> and their opponents from PUN. The main reasons were constant accusations of OUN general judge Z.Knysh to the leader of “</w:t>
      </w:r>
      <w:r w:rsidRPr="0079087A">
        <w:rPr>
          <w:i/>
          <w:color w:val="000000"/>
          <w:sz w:val="20"/>
          <w:szCs w:val="20"/>
          <w:lang w:val="en-US"/>
        </w:rPr>
        <w:t xml:space="preserve">Smoloskyp” </w:t>
      </w:r>
      <w:r w:rsidRPr="0079087A">
        <w:rPr>
          <w:i/>
          <w:sz w:val="20"/>
          <w:szCs w:val="20"/>
          <w:lang w:val="en-US"/>
        </w:rPr>
        <w:t>O.Zinkevych, which touched his wrecking activities, cosmopolitanism and nonprofessional activity, demoralization by him members of the OUN (m), forgering D.Shumuk’s memoirs by Committee of State Security that dizoriented “</w:t>
      </w:r>
      <w:r w:rsidRPr="0079087A">
        <w:rPr>
          <w:i/>
          <w:color w:val="000000"/>
          <w:sz w:val="20"/>
          <w:szCs w:val="20"/>
          <w:lang w:val="en-US"/>
        </w:rPr>
        <w:t>Smoloskyp” Publishing House</w:t>
      </w:r>
      <w:r w:rsidRPr="0079087A">
        <w:rPr>
          <w:i/>
          <w:sz w:val="20"/>
          <w:szCs w:val="20"/>
          <w:lang w:val="en-US"/>
        </w:rPr>
        <w:t>; censorial</w:t>
      </w:r>
      <w:r w:rsidR="00941539">
        <w:rPr>
          <w:i/>
          <w:sz w:val="20"/>
          <w:szCs w:val="20"/>
          <w:lang w:val="en-US"/>
        </w:rPr>
        <w:t xml:space="preserve"> policy of OUN general judge Z.</w:t>
      </w:r>
      <w:r w:rsidRPr="0079087A">
        <w:rPr>
          <w:i/>
          <w:sz w:val="20"/>
          <w:szCs w:val="20"/>
          <w:lang w:val="en-US"/>
        </w:rPr>
        <w:t>Knysh.</w:t>
      </w:r>
    </w:p>
    <w:p w:rsidR="0011040B" w:rsidRPr="0079087A" w:rsidRDefault="0011040B" w:rsidP="0011040B">
      <w:pPr>
        <w:suppressAutoHyphens/>
        <w:ind w:firstLine="709"/>
        <w:jc w:val="both"/>
        <w:rPr>
          <w:b/>
          <w:i/>
          <w:sz w:val="20"/>
          <w:szCs w:val="20"/>
          <w:lang w:val="uk-UA"/>
        </w:rPr>
      </w:pPr>
      <w:r w:rsidRPr="0079087A">
        <w:rPr>
          <w:b/>
          <w:i/>
          <w:sz w:val="20"/>
          <w:szCs w:val="20"/>
          <w:lang w:val="en-US"/>
        </w:rPr>
        <w:t xml:space="preserve">Keywords: </w:t>
      </w:r>
      <w:r w:rsidRPr="0079087A">
        <w:rPr>
          <w:i/>
          <w:sz w:val="20"/>
          <w:szCs w:val="20"/>
          <w:lang w:val="en-US"/>
        </w:rPr>
        <w:t>“Smoloskyp”, dissidents, diaspora, samvydav, OUN (m).</w:t>
      </w:r>
    </w:p>
    <w:p w:rsidR="0011040B" w:rsidRDefault="0011040B" w:rsidP="001858DE">
      <w:pPr>
        <w:suppressAutoHyphens/>
        <w:autoSpaceDE w:val="0"/>
        <w:autoSpaceDN w:val="0"/>
        <w:adjustRightInd w:val="0"/>
        <w:jc w:val="both"/>
        <w:rPr>
          <w:b/>
          <w:caps/>
          <w:lang w:val="uk-UA"/>
        </w:rPr>
      </w:pPr>
    </w:p>
    <w:p w:rsidR="00F42BAE" w:rsidRDefault="00F42BAE" w:rsidP="001858DE">
      <w:pPr>
        <w:suppressAutoHyphens/>
        <w:autoSpaceDE w:val="0"/>
        <w:autoSpaceDN w:val="0"/>
        <w:adjustRightInd w:val="0"/>
        <w:jc w:val="both"/>
        <w:rPr>
          <w:b/>
          <w:caps/>
          <w:lang w:val="uk-UA"/>
        </w:rPr>
      </w:pPr>
    </w:p>
    <w:p w:rsidR="00F42BAE" w:rsidRDefault="00F42BAE" w:rsidP="001858DE">
      <w:pPr>
        <w:suppressAutoHyphens/>
        <w:autoSpaceDE w:val="0"/>
        <w:autoSpaceDN w:val="0"/>
        <w:adjustRightInd w:val="0"/>
        <w:jc w:val="both"/>
        <w:rPr>
          <w:b/>
          <w:caps/>
          <w:lang w:val="uk-UA"/>
        </w:rPr>
      </w:pPr>
    </w:p>
    <w:p w:rsidR="00E35577" w:rsidRPr="00962AAE" w:rsidRDefault="00E35577" w:rsidP="00E35577">
      <w:pPr>
        <w:suppressAutoHyphens/>
      </w:pPr>
      <w:r w:rsidRPr="00962AAE">
        <w:rPr>
          <w:b/>
        </w:rPr>
        <w:t xml:space="preserve">УДК 282:314.7 </w:t>
      </w:r>
    </w:p>
    <w:p w:rsidR="00E35577" w:rsidRPr="00962AAE" w:rsidRDefault="00E35577" w:rsidP="00E35577">
      <w:pPr>
        <w:suppressAutoHyphens/>
        <w:rPr>
          <w:b/>
        </w:rPr>
      </w:pPr>
      <w:r w:rsidRPr="00962AAE">
        <w:rPr>
          <w:b/>
        </w:rPr>
        <w:t>ББК 63.3</w:t>
      </w:r>
      <w:r w:rsidRPr="00962AAE">
        <w:t xml:space="preserve"> </w:t>
      </w:r>
      <w:r w:rsidRPr="00962AAE">
        <w:tab/>
      </w:r>
      <w:r w:rsidRPr="00962AAE">
        <w:tab/>
      </w:r>
      <w:r w:rsidRPr="00962AAE">
        <w:tab/>
      </w:r>
      <w:r w:rsidRPr="00962AAE">
        <w:tab/>
      </w:r>
      <w:r w:rsidRPr="00962AAE">
        <w:tab/>
      </w:r>
      <w:r w:rsidRPr="00962AAE">
        <w:tab/>
      </w:r>
      <w:r w:rsidRPr="00962AAE">
        <w:tab/>
      </w:r>
      <w:r w:rsidRPr="00962AAE">
        <w:tab/>
      </w:r>
      <w:r w:rsidRPr="00962AAE">
        <w:tab/>
      </w:r>
      <w:r>
        <w:rPr>
          <w:lang w:val="uk-UA"/>
        </w:rPr>
        <w:t xml:space="preserve">      </w:t>
      </w:r>
      <w:r w:rsidRPr="00962AAE">
        <w:rPr>
          <w:b/>
          <w:i/>
        </w:rPr>
        <w:t>Алла Горбенко</w:t>
      </w:r>
    </w:p>
    <w:p w:rsidR="009A5222" w:rsidRDefault="009A5222" w:rsidP="00E35577">
      <w:pPr>
        <w:suppressAutoHyphens/>
        <w:jc w:val="center"/>
        <w:rPr>
          <w:b/>
        </w:rPr>
        <w:sectPr w:rsidR="009A5222" w:rsidSect="002E47FC">
          <w:headerReference w:type="default" r:id="rId106"/>
          <w:type w:val="continuous"/>
          <w:pgSz w:w="11907" w:h="16840" w:code="9"/>
          <w:pgMar w:top="1418" w:right="1418" w:bottom="1134" w:left="1418" w:header="964" w:footer="851" w:gutter="0"/>
          <w:cols w:space="720"/>
          <w:titlePg/>
          <w:docGrid w:linePitch="326"/>
        </w:sectPr>
      </w:pPr>
    </w:p>
    <w:p w:rsidR="00E35577" w:rsidRPr="00962AAE" w:rsidRDefault="00E35577" w:rsidP="00E35577">
      <w:pPr>
        <w:suppressAutoHyphens/>
        <w:jc w:val="center"/>
        <w:rPr>
          <w:b/>
        </w:rPr>
      </w:pPr>
    </w:p>
    <w:p w:rsidR="00E35577" w:rsidRDefault="00E35577" w:rsidP="00E35577">
      <w:pPr>
        <w:suppressAutoHyphens/>
        <w:jc w:val="center"/>
        <w:rPr>
          <w:b/>
          <w:lang w:val="uk-UA"/>
        </w:rPr>
      </w:pPr>
      <w:r w:rsidRPr="00962AAE">
        <w:rPr>
          <w:b/>
        </w:rPr>
        <w:t>ЕТАПИ ФОРМУВАННЯ ПОЗИЦІЇ КАТОЛИЦЬКОЇ ЦЕРКВИ</w:t>
      </w:r>
      <w:r>
        <w:rPr>
          <w:b/>
        </w:rPr>
        <w:t xml:space="preserve"> </w:t>
      </w:r>
      <w:r w:rsidRPr="00962AAE">
        <w:rPr>
          <w:b/>
        </w:rPr>
        <w:t xml:space="preserve">ЩОДО ЯВИЩА МІГРАЦІЙ ЗА ОСНОВНИМИ СОЦІАЛЬНИМИ ДОКУМЕНТАМИ </w:t>
      </w:r>
    </w:p>
    <w:p w:rsidR="00E35577" w:rsidRPr="00E35577" w:rsidRDefault="00E35577" w:rsidP="00E35577">
      <w:pPr>
        <w:suppressAutoHyphens/>
        <w:jc w:val="center"/>
        <w:rPr>
          <w:b/>
          <w:lang w:val="uk-UA"/>
        </w:rPr>
      </w:pPr>
      <w:r w:rsidRPr="00E35577">
        <w:rPr>
          <w:b/>
          <w:lang w:val="uk-UA"/>
        </w:rPr>
        <w:t>СВЯТОГО ПРЕСТОЛУ</w:t>
      </w:r>
    </w:p>
    <w:p w:rsidR="00E35577" w:rsidRPr="00E35577" w:rsidRDefault="00E35577" w:rsidP="00E35577">
      <w:pPr>
        <w:suppressAutoHyphens/>
        <w:ind w:firstLine="709"/>
        <w:jc w:val="both"/>
        <w:rPr>
          <w:lang w:val="uk-UA"/>
        </w:rPr>
      </w:pPr>
    </w:p>
    <w:p w:rsidR="00E35577" w:rsidRPr="00E35577" w:rsidRDefault="00E35577" w:rsidP="00E35577">
      <w:pPr>
        <w:suppressAutoHyphens/>
        <w:ind w:firstLine="709"/>
        <w:jc w:val="both"/>
        <w:rPr>
          <w:i/>
          <w:sz w:val="20"/>
          <w:szCs w:val="20"/>
          <w:lang w:val="uk-UA"/>
        </w:rPr>
      </w:pPr>
      <w:r w:rsidRPr="00E35577">
        <w:rPr>
          <w:i/>
          <w:sz w:val="20"/>
          <w:szCs w:val="20"/>
          <w:lang w:val="uk-UA"/>
        </w:rPr>
        <w:t>Стаття розглядає найбільш важливі соціальні документи Католицької церкви, що торкаються те</w:t>
      </w:r>
      <w:r>
        <w:rPr>
          <w:i/>
          <w:sz w:val="20"/>
          <w:szCs w:val="20"/>
          <w:lang w:val="uk-UA"/>
        </w:rPr>
        <w:softHyphen/>
      </w:r>
      <w:r w:rsidRPr="00E35577">
        <w:rPr>
          <w:i/>
          <w:sz w:val="20"/>
          <w:szCs w:val="20"/>
          <w:lang w:val="uk-UA"/>
        </w:rPr>
        <w:t>ми міграцій, починаючи зі Святого Письма й закінчуючи документами Папської Ради душпастирської опіки над мігрантами й подорожуючими, й аналізує, як у згаданих документах трактувалося поняття мі</w:t>
      </w:r>
      <w:r>
        <w:rPr>
          <w:i/>
          <w:sz w:val="20"/>
          <w:szCs w:val="20"/>
          <w:lang w:val="uk-UA"/>
        </w:rPr>
        <w:softHyphen/>
      </w:r>
      <w:r w:rsidRPr="00E35577">
        <w:rPr>
          <w:i/>
          <w:sz w:val="20"/>
          <w:szCs w:val="20"/>
          <w:lang w:val="uk-UA"/>
        </w:rPr>
        <w:t>грацій та як формувалася позиція Святого Престолу щодо них.</w:t>
      </w:r>
    </w:p>
    <w:p w:rsidR="00E35577" w:rsidRPr="00962AAE" w:rsidRDefault="00E35577" w:rsidP="00E35577">
      <w:pPr>
        <w:suppressAutoHyphens/>
        <w:ind w:firstLine="709"/>
        <w:jc w:val="both"/>
        <w:rPr>
          <w:i/>
          <w:sz w:val="20"/>
          <w:szCs w:val="20"/>
        </w:rPr>
      </w:pPr>
      <w:r w:rsidRPr="00962AAE">
        <w:rPr>
          <w:b/>
          <w:i/>
          <w:sz w:val="20"/>
          <w:szCs w:val="20"/>
        </w:rPr>
        <w:t>Ключові слова:</w:t>
      </w:r>
      <w:r w:rsidRPr="00962AAE">
        <w:rPr>
          <w:i/>
          <w:sz w:val="20"/>
          <w:szCs w:val="20"/>
        </w:rPr>
        <w:t xml:space="preserve"> Католицька церква, міграції, соціальні документи.</w:t>
      </w:r>
    </w:p>
    <w:p w:rsidR="00E35577" w:rsidRPr="00962AAE" w:rsidRDefault="00E35577" w:rsidP="00E35577">
      <w:pPr>
        <w:suppressAutoHyphens/>
        <w:ind w:firstLine="709"/>
        <w:jc w:val="both"/>
      </w:pPr>
    </w:p>
    <w:p w:rsidR="00E35577" w:rsidRPr="00962AAE" w:rsidRDefault="009A5222" w:rsidP="00E35577">
      <w:pPr>
        <w:suppressAutoHyphens/>
        <w:ind w:firstLine="709"/>
        <w:jc w:val="both"/>
      </w:pPr>
      <w:r>
        <w:rPr>
          <w:noProof/>
          <w:lang w:val="uk-UA" w:eastAsia="uk-UA"/>
        </w:rPr>
        <mc:AlternateContent>
          <mc:Choice Requires="wps">
            <w:drawing>
              <wp:anchor distT="0" distB="0" distL="114300" distR="114300" simplePos="0" relativeHeight="252038144" behindDoc="0" locked="0" layoutInCell="1" allowOverlap="1" wp14:anchorId="2BAE26A8" wp14:editId="530DD611">
                <wp:simplePos x="0" y="0"/>
                <wp:positionH relativeFrom="column">
                  <wp:posOffset>-88900</wp:posOffset>
                </wp:positionH>
                <wp:positionV relativeFrom="paragraph">
                  <wp:posOffset>432658</wp:posOffset>
                </wp:positionV>
                <wp:extent cx="2841625" cy="262255"/>
                <wp:effectExtent l="0" t="0" r="0" b="4445"/>
                <wp:wrapNone/>
                <wp:docPr id="268" name="Поле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9A5222">
                            <w:pPr>
                              <w:rPr>
                                <w:sz w:val="20"/>
                                <w:szCs w:val="20"/>
                                <w:lang w:val="uk-UA"/>
                              </w:rPr>
                            </w:pPr>
                            <w:r w:rsidRPr="001F0325">
                              <w:rPr>
                                <w:color w:val="000000"/>
                                <w:sz w:val="20"/>
                                <w:szCs w:val="20"/>
                              </w:rPr>
                              <w:t xml:space="preserve">© </w:t>
                            </w:r>
                            <w:r>
                              <w:rPr>
                                <w:bCs/>
                                <w:sz w:val="20"/>
                                <w:szCs w:val="20"/>
                                <w:lang w:val="uk-UA"/>
                              </w:rPr>
                              <w:t>Горбенко А.</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9A5222">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8" o:spid="_x0000_s1066" type="#_x0000_t202" style="position:absolute;left:0;text-align:left;margin-left:-7pt;margin-top:34.05pt;width:223.75pt;height:20.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" stroked="f">
                <v:textbox>
                  <w:txbxContent>
                    <w:p w:rsidR="00740EAA" w:rsidRPr="007412B0" w:rsidRDefault="00740EAA" w:rsidP="009A5222">
                      <w:pPr>
                        <w:rPr>
                          <w:sz w:val="20"/>
                          <w:szCs w:val="20"/>
                          <w:lang w:val="uk-UA"/>
                        </w:rPr>
                      </w:pPr>
                      <w:r w:rsidRPr="001F0325">
                        <w:rPr>
                          <w:color w:val="000000"/>
                          <w:sz w:val="20"/>
                          <w:szCs w:val="20"/>
                        </w:rPr>
                        <w:t xml:space="preserve">© </w:t>
                      </w:r>
                      <w:r>
                        <w:rPr>
                          <w:bCs/>
                          <w:sz w:val="20"/>
                          <w:szCs w:val="20"/>
                          <w:lang w:val="uk-UA"/>
                        </w:rPr>
                        <w:t>Горбенко А.</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9A5222">
                      <w:pPr>
                        <w:rPr>
                          <w:rFonts w:ascii="Calibri" w:hAnsi="Calibri"/>
                        </w:rPr>
                      </w:pPr>
                    </w:p>
                  </w:txbxContent>
                </v:textbox>
              </v:shape>
            </w:pict>
          </mc:Fallback>
        </mc:AlternateContent>
      </w:r>
      <w:r w:rsidR="00E35577" w:rsidRPr="00962AAE">
        <w:t>Соціальним ученням називають комплекс принципів і директив Католицької цер</w:t>
      </w:r>
      <w:r w:rsidR="00E35577">
        <w:rPr>
          <w:lang w:val="uk-UA"/>
        </w:rPr>
        <w:softHyphen/>
      </w:r>
      <w:r w:rsidR="00E35577" w:rsidRPr="00962AAE">
        <w:t>кви, спрямованих на вирішення соціально-політичних та економічних проблем люд</w:t>
      </w:r>
      <w:r w:rsidR="00E35577">
        <w:rPr>
          <w:lang w:val="uk-UA"/>
        </w:rPr>
        <w:softHyphen/>
      </w:r>
      <w:r w:rsidR="00E35577" w:rsidRPr="00962AAE">
        <w:lastRenderedPageBreak/>
        <w:t>ства. Безумовно, його елементи були присутні в усій християнській традиції, почи</w:t>
      </w:r>
      <w:r w:rsidR="00E35577">
        <w:rPr>
          <w:lang w:val="uk-UA"/>
        </w:rPr>
        <w:softHyphen/>
      </w:r>
      <w:r w:rsidR="00E35577" w:rsidRPr="00962AAE">
        <w:t>наю</w:t>
      </w:r>
      <w:r w:rsidR="00E35577">
        <w:rPr>
          <w:lang w:val="uk-UA"/>
        </w:rPr>
        <w:softHyphen/>
      </w:r>
      <w:r w:rsidR="00E35577" w:rsidRPr="00962AAE">
        <w:t>чи зі Святого Письма й творів отців церкви. Однак поняття соціальної доктрини, у по</w:t>
      </w:r>
      <w:r w:rsidR="00E35577">
        <w:rPr>
          <w:lang w:val="uk-UA"/>
        </w:rPr>
        <w:softHyphen/>
      </w:r>
      <w:r w:rsidR="00E35577" w:rsidRPr="00962AAE">
        <w:t>рів</w:t>
      </w:r>
      <w:r w:rsidR="00E35577">
        <w:rPr>
          <w:lang w:val="uk-UA"/>
        </w:rPr>
        <w:softHyphen/>
      </w:r>
      <w:r w:rsidR="00E35577" w:rsidRPr="00962AAE">
        <w:t>нянні з тисячолітньою історією церкви, сформувалося досить недавно. Запровадив його Папа Іван ХХІІІ в Апостольській Конституції “Mater et Magister” у 1963 р. [14]. Не заглиблюючись у детальний філософсько-теологічний аналіз поняття соціальної док</w:t>
      </w:r>
      <w:r w:rsidR="00E35577">
        <w:rPr>
          <w:lang w:val="uk-UA"/>
        </w:rPr>
        <w:softHyphen/>
      </w:r>
      <w:r w:rsidR="00E35577" w:rsidRPr="00962AAE">
        <w:t>три</w:t>
      </w:r>
      <w:r w:rsidR="00E35577">
        <w:rPr>
          <w:lang w:val="uk-UA"/>
        </w:rPr>
        <w:softHyphen/>
      </w:r>
      <w:r w:rsidR="00E35577" w:rsidRPr="00962AAE">
        <w:t>ни, зупинимося лише на визначенні, яке їй дав Іван Павло ІІ. Він наголошував, що со</w:t>
      </w:r>
      <w:r w:rsidR="00E35577">
        <w:rPr>
          <w:lang w:val="uk-UA"/>
        </w:rPr>
        <w:softHyphen/>
      </w:r>
      <w:r w:rsidR="00E35577" w:rsidRPr="00962AAE">
        <w:t>ціальна доктрина не є “третім шляхом” між ліберальним капіталізмом і марк</w:t>
      </w:r>
      <w:r w:rsidR="00E35577">
        <w:rPr>
          <w:lang w:val="uk-UA"/>
        </w:rPr>
        <w:softHyphen/>
      </w:r>
      <w:r w:rsidR="00E35577" w:rsidRPr="00962AAE">
        <w:t>систсь</w:t>
      </w:r>
      <w:r w:rsidR="00E35577">
        <w:rPr>
          <w:lang w:val="uk-UA"/>
        </w:rPr>
        <w:softHyphen/>
      </w:r>
      <w:r w:rsidR="00E35577" w:rsidRPr="00962AAE">
        <w:t>ким колективізмом, а чітким формулюванням висновків і результатів уважного роз</w:t>
      </w:r>
      <w:r w:rsidR="00E35577">
        <w:rPr>
          <w:lang w:val="uk-UA"/>
        </w:rPr>
        <w:softHyphen/>
      </w:r>
      <w:r w:rsidR="00E35577" w:rsidRPr="00962AAE">
        <w:t>мір</w:t>
      </w:r>
      <w:r w:rsidR="00E35577">
        <w:rPr>
          <w:lang w:val="uk-UA"/>
        </w:rPr>
        <w:softHyphen/>
      </w:r>
      <w:r w:rsidR="00E35577" w:rsidRPr="00962AAE">
        <w:t>ковування над складною реальністю існування людини. Вона не пропонує еко</w:t>
      </w:r>
      <w:r w:rsidR="00E35577">
        <w:rPr>
          <w:lang w:val="uk-UA"/>
        </w:rPr>
        <w:softHyphen/>
      </w:r>
      <w:r w:rsidR="00E35577" w:rsidRPr="00962AAE">
        <w:t>но</w:t>
      </w:r>
      <w:r w:rsidR="00E35577">
        <w:rPr>
          <w:lang w:val="uk-UA"/>
        </w:rPr>
        <w:softHyphen/>
      </w:r>
      <w:r w:rsidR="00E35577" w:rsidRPr="00962AAE">
        <w:t>міч</w:t>
      </w:r>
      <w:r w:rsidR="00E35577">
        <w:rPr>
          <w:lang w:val="uk-UA"/>
        </w:rPr>
        <w:softHyphen/>
      </w:r>
      <w:r w:rsidR="00E35577" w:rsidRPr="00962AAE">
        <w:t>них, політичних програм чи систем, не демонструє преференцій до одних чи інших, а ви</w:t>
      </w:r>
      <w:r w:rsidR="00E35577">
        <w:rPr>
          <w:lang w:val="uk-UA"/>
        </w:rPr>
        <w:softHyphen/>
      </w:r>
      <w:r w:rsidR="00E35577" w:rsidRPr="00962AAE">
        <w:t>ступає на захист людської гідності, прав людини, справедливості, за що понтифік на</w:t>
      </w:r>
      <w:r w:rsidR="00E35577">
        <w:rPr>
          <w:lang w:val="uk-UA"/>
        </w:rPr>
        <w:softHyphen/>
      </w:r>
      <w:r w:rsidR="00E35577" w:rsidRPr="00962AAE">
        <w:t>зи</w:t>
      </w:r>
      <w:r w:rsidR="00E35577">
        <w:rPr>
          <w:lang w:val="uk-UA"/>
        </w:rPr>
        <w:softHyphen/>
      </w:r>
      <w:r w:rsidR="00E35577" w:rsidRPr="00962AAE">
        <w:t xml:space="preserve">ває її “експертом з людяності” [12]. </w:t>
      </w:r>
    </w:p>
    <w:p w:rsidR="00E35577" w:rsidRPr="00962AAE" w:rsidRDefault="00E35577" w:rsidP="00E35577">
      <w:pPr>
        <w:suppressAutoHyphens/>
        <w:ind w:firstLine="709"/>
        <w:jc w:val="both"/>
      </w:pPr>
      <w:r w:rsidRPr="00962AAE">
        <w:t>Актуальність теми дослідження зумовлена, насамперед, перетворенням іммі</w:t>
      </w:r>
      <w:r>
        <w:rPr>
          <w:lang w:val="uk-UA"/>
        </w:rPr>
        <w:softHyphen/>
      </w:r>
      <w:r w:rsidRPr="00962AAE">
        <w:t>гра</w:t>
      </w:r>
      <w:r>
        <w:rPr>
          <w:lang w:val="uk-UA"/>
        </w:rPr>
        <w:softHyphen/>
      </w:r>
      <w:r w:rsidRPr="00962AAE">
        <w:t>ції на невід</w:t>
      </w:r>
      <w:r w:rsidR="00941539">
        <w:t>’</w:t>
      </w:r>
      <w:r w:rsidRPr="00962AAE">
        <w:t>ємну та структурну характеристику сучасної Європи, збільшенням релі</w:t>
      </w:r>
      <w:r>
        <w:rPr>
          <w:lang w:val="uk-UA"/>
        </w:rPr>
        <w:softHyphen/>
      </w:r>
      <w:r w:rsidRPr="00962AAE">
        <w:t>гій</w:t>
      </w:r>
      <w:r>
        <w:rPr>
          <w:lang w:val="uk-UA"/>
        </w:rPr>
        <w:softHyphen/>
      </w:r>
      <w:r w:rsidRPr="00962AAE">
        <w:t>ної різноманітності суспільства в традиційно католицьких країнах, наприклад в Італії, що не залишилося поза увагою такого важливого суспільного інституту, як Католицька церква, про що свідчить її активна харитативна та духовна допомога іммігрантам. Пред</w:t>
      </w:r>
      <w:r>
        <w:rPr>
          <w:lang w:val="uk-UA"/>
        </w:rPr>
        <w:softHyphen/>
      </w:r>
      <w:r w:rsidRPr="00962AAE">
        <w:t>метом дослідження виступає соціальне вчення церкви та відображена в ньому по</w:t>
      </w:r>
      <w:r>
        <w:rPr>
          <w:lang w:val="uk-UA"/>
        </w:rPr>
        <w:softHyphen/>
      </w:r>
      <w:r w:rsidRPr="00962AAE">
        <w:t>зи</w:t>
      </w:r>
      <w:r>
        <w:rPr>
          <w:lang w:val="uk-UA"/>
        </w:rPr>
        <w:softHyphen/>
      </w:r>
      <w:r w:rsidRPr="00962AAE">
        <w:t xml:space="preserve">ція щодо міграційних явищ. </w:t>
      </w:r>
    </w:p>
    <w:p w:rsidR="00E35577" w:rsidRPr="00962AAE" w:rsidRDefault="00E35577" w:rsidP="00E35577">
      <w:pPr>
        <w:suppressAutoHyphens/>
        <w:ind w:firstLine="709"/>
        <w:jc w:val="both"/>
      </w:pPr>
      <w:r w:rsidRPr="00962AAE">
        <w:t>Мета нашої статті – проаналізувати, який історичний шлях пройшло форму</w:t>
      </w:r>
      <w:r>
        <w:rPr>
          <w:lang w:val="uk-UA"/>
        </w:rPr>
        <w:softHyphen/>
      </w:r>
      <w:r w:rsidRPr="00962AAE">
        <w:t>ван</w:t>
      </w:r>
      <w:r>
        <w:rPr>
          <w:lang w:val="uk-UA"/>
        </w:rPr>
        <w:softHyphen/>
      </w:r>
      <w:r w:rsidRPr="00962AAE">
        <w:t>ня цієї позиції. У процесі дослідження постали такі завдання: вивчити основні доку</w:t>
      </w:r>
      <w:r>
        <w:rPr>
          <w:lang w:val="uk-UA"/>
        </w:rPr>
        <w:softHyphen/>
      </w:r>
      <w:r w:rsidRPr="00962AAE">
        <w:t>мен</w:t>
      </w:r>
      <w:r>
        <w:rPr>
          <w:lang w:val="uk-UA"/>
        </w:rPr>
        <w:softHyphen/>
      </w:r>
      <w:r w:rsidRPr="00962AAE">
        <w:t>ти Святого Престолу, праці деяких італійських дослідників і охарактеризувати бачення Католицькою церквою такої суспільно важливої проблеми, як міграції. Зазначимо, що, оскільки тема діяльності церкви серед мігрантів набула популярності недавно, уза</w:t>
      </w:r>
      <w:r>
        <w:rPr>
          <w:lang w:val="uk-UA"/>
        </w:rPr>
        <w:softHyphen/>
      </w:r>
      <w:r w:rsidRPr="00962AAE">
        <w:t>галь</w:t>
      </w:r>
      <w:r>
        <w:rPr>
          <w:lang w:val="uk-UA"/>
        </w:rPr>
        <w:softHyphen/>
      </w:r>
      <w:r w:rsidRPr="00962AAE">
        <w:t>ню</w:t>
      </w:r>
      <w:r>
        <w:rPr>
          <w:lang w:val="uk-UA"/>
        </w:rPr>
        <w:softHyphen/>
      </w:r>
      <w:r w:rsidRPr="00962AAE">
        <w:t>ючих монографій ще не створено, проте ця проблематика знаходиться в центрі уваги багатьох італійських учених, таких як дослідники соціальної доктрини професор Д.Ман</w:t>
      </w:r>
      <w:r>
        <w:rPr>
          <w:lang w:val="uk-UA"/>
        </w:rPr>
        <w:softHyphen/>
      </w:r>
      <w:r w:rsidRPr="00962AAE">
        <w:t>цоне й А.Паганіні, керівник Центру вивчення і дослідження еміграції (м. Базель) Д.Г.Тасселло, історик М.Санфіліппо, автори-біблісти А.Фумагаллі та Г.Бентольйо, про</w:t>
      </w:r>
      <w:r>
        <w:rPr>
          <w:lang w:val="uk-UA"/>
        </w:rPr>
        <w:softHyphen/>
      </w:r>
      <w:r w:rsidRPr="00962AAE">
        <w:t>фе</w:t>
      </w:r>
      <w:r>
        <w:rPr>
          <w:lang w:val="uk-UA"/>
        </w:rPr>
        <w:softHyphen/>
      </w:r>
      <w:r w:rsidRPr="00962AAE">
        <w:t>сор канонічного права кардинал В. де Паоліс та інші. Серед українців тему вивчає свя</w:t>
      </w:r>
      <w:r>
        <w:rPr>
          <w:lang w:val="uk-UA"/>
        </w:rPr>
        <w:softHyphen/>
      </w:r>
      <w:r w:rsidRPr="00962AAE">
        <w:t>щеник, монах</w:t>
      </w:r>
      <w:r w:rsidR="00941539">
        <w:t>-</w:t>
      </w:r>
      <w:r w:rsidRPr="00962AAE">
        <w:t>студит, доктор богослов’я Юстин Бойко.</w:t>
      </w:r>
    </w:p>
    <w:p w:rsidR="00E35577" w:rsidRPr="00962AAE" w:rsidRDefault="00E35577" w:rsidP="00E35577">
      <w:pPr>
        <w:suppressAutoHyphens/>
        <w:ind w:firstLine="709"/>
        <w:jc w:val="both"/>
      </w:pPr>
      <w:r w:rsidRPr="00962AAE">
        <w:t>Так само, як і соціальні питання, проблема міграцій присутня в соціальному ві</w:t>
      </w:r>
      <w:r>
        <w:rPr>
          <w:lang w:val="uk-UA"/>
        </w:rPr>
        <w:softHyphen/>
      </w:r>
      <w:r w:rsidRPr="00962AAE">
        <w:t>ро</w:t>
      </w:r>
      <w:r>
        <w:rPr>
          <w:lang w:val="uk-UA"/>
        </w:rPr>
        <w:softHyphen/>
      </w:r>
      <w:r w:rsidRPr="00962AAE">
        <w:t>вченні ще із часів раннього християнства, яке називають релігією мігрантів. Зви</w:t>
      </w:r>
      <w:r>
        <w:rPr>
          <w:lang w:val="uk-UA"/>
        </w:rPr>
        <w:softHyphen/>
      </w:r>
      <w:r w:rsidRPr="00962AAE">
        <w:t>чай</w:t>
      </w:r>
      <w:r>
        <w:rPr>
          <w:lang w:val="uk-UA"/>
        </w:rPr>
        <w:softHyphen/>
      </w:r>
      <w:r w:rsidRPr="00962AAE">
        <w:t>но, першоджерелом усіх постулатів церкви виступає Біблія. Досвід міграцій, досвід бу</w:t>
      </w:r>
      <w:r>
        <w:rPr>
          <w:lang w:val="uk-UA"/>
        </w:rPr>
        <w:softHyphen/>
      </w:r>
      <w:r w:rsidRPr="00962AAE">
        <w:t>ти чужинцем, досвід відчуження, прийняття, страху перед іншістю – усе це присутнє у Свя</w:t>
      </w:r>
      <w:r>
        <w:rPr>
          <w:lang w:val="uk-UA"/>
        </w:rPr>
        <w:softHyphen/>
      </w:r>
      <w:r w:rsidRPr="00962AAE">
        <w:t>тому Письмі від першої до останньої сторінки. В Євангеліє часто зустрічається образ Христа – іноземця або епізоди зустрічей Ісуса з іноземцями. Теологи, переважно за</w:t>
      </w:r>
      <w:r>
        <w:rPr>
          <w:lang w:val="uk-UA"/>
        </w:rPr>
        <w:softHyphen/>
      </w:r>
      <w:r w:rsidRPr="00962AAE">
        <w:t>рубіжні, здійснили чимало досліджень щодо прочитання</w:t>
      </w:r>
      <w:r w:rsidR="000B1131">
        <w:t xml:space="preserve"> Біблії в контексті міграцій. І</w:t>
      </w:r>
      <w:r w:rsidR="000B1131">
        <w:rPr>
          <w:lang w:val="uk-UA"/>
        </w:rPr>
        <w:t> </w:t>
      </w:r>
      <w:r w:rsidRPr="00962AAE">
        <w:t>хоча філософсько-теологічні аспекти не є предметом нашого дослідження, але, щоб про</w:t>
      </w:r>
      <w:r>
        <w:rPr>
          <w:lang w:val="uk-UA"/>
        </w:rPr>
        <w:softHyphen/>
      </w:r>
      <w:r w:rsidRPr="00962AAE">
        <w:t>ілюструвати витоки положень, якими керується Католицька церква у своїй діяль</w:t>
      </w:r>
      <w:r>
        <w:rPr>
          <w:lang w:val="uk-UA"/>
        </w:rPr>
        <w:softHyphen/>
      </w:r>
      <w:r w:rsidRPr="00962AAE">
        <w:t>но</w:t>
      </w:r>
      <w:r>
        <w:rPr>
          <w:lang w:val="uk-UA"/>
        </w:rPr>
        <w:softHyphen/>
      </w:r>
      <w:r w:rsidRPr="00962AAE">
        <w:t>сті серед мігрантів, наведемо кілька спостережень, які виділяють дослідники цього пи</w:t>
      </w:r>
      <w:r>
        <w:rPr>
          <w:lang w:val="uk-UA"/>
        </w:rPr>
        <w:softHyphen/>
      </w:r>
      <w:r w:rsidRPr="00962AAE">
        <w:t>тання. Бібліст Габрі</w:t>
      </w:r>
      <w:r w:rsidR="00941539">
        <w:rPr>
          <w:lang w:val="uk-UA"/>
        </w:rPr>
        <w:t>є</w:t>
      </w:r>
      <w:r w:rsidRPr="00962AAE">
        <w:t>ле Бентольйо приходить до висновку, що пізнання Бога − це істо</w:t>
      </w:r>
      <w:r>
        <w:rPr>
          <w:lang w:val="uk-UA"/>
        </w:rPr>
        <w:softHyphen/>
      </w:r>
      <w:r w:rsidRPr="00962AAE">
        <w:t>ричний процес, який має характер відчуження, тобто Бог, щоб дати можливість людям пізнати себе, постає чужинцем [7, с.291–301]. Архієпископ Га</w:t>
      </w:r>
      <w:r w:rsidR="00941539">
        <w:rPr>
          <w:lang w:val="uk-UA"/>
        </w:rPr>
        <w:t>є</w:t>
      </w:r>
      <w:r w:rsidRPr="00962AAE">
        <w:t>тано Бонічеллі зазначав, що Біблія на фундаментальне запитання, “ким є мігранти: братами чи іноземцями?”, від</w:t>
      </w:r>
      <w:r>
        <w:rPr>
          <w:lang w:val="uk-UA"/>
        </w:rPr>
        <w:softHyphen/>
      </w:r>
      <w:r w:rsidRPr="00962AAE">
        <w:t>повідає тезою про рівність усіх перед Богом, а в основу відношення до іммігрантів за</w:t>
      </w:r>
      <w:r>
        <w:rPr>
          <w:lang w:val="uk-UA"/>
        </w:rPr>
        <w:softHyphen/>
      </w:r>
      <w:r w:rsidRPr="00962AAE">
        <w:t>кладає постулати про ставлення до ближнього, до страждущого, дотримання яких і є мі</w:t>
      </w:r>
      <w:r>
        <w:rPr>
          <w:lang w:val="uk-UA"/>
        </w:rPr>
        <w:softHyphen/>
      </w:r>
      <w:r w:rsidRPr="00962AAE">
        <w:t xml:space="preserve">рилом буття людини як справжнього християнина [5, с.290]. </w:t>
      </w:r>
    </w:p>
    <w:p w:rsidR="00E35577" w:rsidRPr="00962AAE" w:rsidRDefault="00E35577" w:rsidP="00E35577">
      <w:pPr>
        <w:suppressAutoHyphens/>
        <w:ind w:firstLine="709"/>
        <w:jc w:val="both"/>
      </w:pPr>
      <w:r w:rsidRPr="00962AAE">
        <w:t>Однак стрімке й системне формування поглядів Католицької церкви на мігра</w:t>
      </w:r>
      <w:r>
        <w:rPr>
          <w:lang w:val="uk-UA"/>
        </w:rPr>
        <w:softHyphen/>
      </w:r>
      <w:r w:rsidRPr="00962AAE">
        <w:t>цій</w:t>
      </w:r>
      <w:r>
        <w:rPr>
          <w:lang w:val="uk-UA"/>
        </w:rPr>
        <w:softHyphen/>
      </w:r>
      <w:r w:rsidRPr="00962AAE">
        <w:t>ні явища розпочалося наприкінці ХІХ – на початку ХХ ст. Саме тоді, коли внаслідок про</w:t>
      </w:r>
      <w:r>
        <w:rPr>
          <w:lang w:val="uk-UA"/>
        </w:rPr>
        <w:softHyphen/>
      </w:r>
      <w:r w:rsidRPr="00962AAE">
        <w:t>мислового перевороту відбувся “вибух” міграційних рухів в їх сучасному розумінні. В історії формування міграційного вчення Католицькоі церкви вчені виділяють два за</w:t>
      </w:r>
      <w:r>
        <w:rPr>
          <w:lang w:val="uk-UA"/>
        </w:rPr>
        <w:softHyphen/>
      </w:r>
      <w:r w:rsidRPr="00962AAE">
        <w:lastRenderedPageBreak/>
        <w:t>вер</w:t>
      </w:r>
      <w:r>
        <w:rPr>
          <w:lang w:val="uk-UA"/>
        </w:rPr>
        <w:softHyphen/>
      </w:r>
      <w:r w:rsidRPr="00962AAE">
        <w:t>шені етапи й початок третього, сучасниками якого ми є. Перший період розпочи</w:t>
      </w:r>
      <w:r>
        <w:rPr>
          <w:lang w:val="uk-UA"/>
        </w:rPr>
        <w:softHyphen/>
      </w:r>
      <w:r w:rsidRPr="00962AAE">
        <w:t>на</w:t>
      </w:r>
      <w:r>
        <w:rPr>
          <w:lang w:val="uk-UA"/>
        </w:rPr>
        <w:softHyphen/>
      </w:r>
      <w:r w:rsidRPr="00962AAE">
        <w:t>єть</w:t>
      </w:r>
      <w:r>
        <w:rPr>
          <w:lang w:val="uk-UA"/>
        </w:rPr>
        <w:softHyphen/>
      </w:r>
      <w:r w:rsidRPr="00962AAE">
        <w:t>ся приблизно в останній третині ХІХ ст., коли зі створенням національних держав Європа стає театром війн, які приносять кризу, голод, різного роду зловживання й ек</w:t>
      </w:r>
      <w:r>
        <w:rPr>
          <w:lang w:val="uk-UA"/>
        </w:rPr>
        <w:softHyphen/>
      </w:r>
      <w:r w:rsidRPr="00962AAE">
        <w:t>сплуа</w:t>
      </w:r>
      <w:r>
        <w:rPr>
          <w:lang w:val="uk-UA"/>
        </w:rPr>
        <w:softHyphen/>
      </w:r>
      <w:r w:rsidRPr="00962AAE">
        <w:t>тації, що спричиняє масову міграцію європейців, в основному католиків, до Пів</w:t>
      </w:r>
      <w:r>
        <w:rPr>
          <w:lang w:val="uk-UA"/>
        </w:rPr>
        <w:softHyphen/>
      </w:r>
      <w:r w:rsidRPr="00962AAE">
        <w:t>ден</w:t>
      </w:r>
      <w:r>
        <w:rPr>
          <w:lang w:val="uk-UA"/>
        </w:rPr>
        <w:softHyphen/>
      </w:r>
      <w:r w:rsidRPr="00962AAE">
        <w:t>ної та Північної Америки, де переважав протестантизм. За папства Лева ХІІІ (1879–1903) церква усвідомлювала необхідність утрутитися й діяти. Хоча, як зазначають до</w:t>
      </w:r>
      <w:r>
        <w:rPr>
          <w:lang w:val="uk-UA"/>
        </w:rPr>
        <w:softHyphen/>
      </w:r>
      <w:r w:rsidRPr="00962AAE">
        <w:t>слід</w:t>
      </w:r>
      <w:r>
        <w:rPr>
          <w:lang w:val="uk-UA"/>
        </w:rPr>
        <w:softHyphen/>
      </w:r>
      <w:r w:rsidRPr="00962AAE">
        <w:t>ники, на цьому етапі її дії та заходи були прагматичними, невпевненими, фрагмен</w:t>
      </w:r>
      <w:r>
        <w:rPr>
          <w:lang w:val="uk-UA"/>
        </w:rPr>
        <w:softHyphen/>
      </w:r>
      <w:r w:rsidRPr="00962AAE">
        <w:t>тар</w:t>
      </w:r>
      <w:r>
        <w:rPr>
          <w:lang w:val="uk-UA"/>
        </w:rPr>
        <w:softHyphen/>
      </w:r>
      <w:r w:rsidRPr="00962AAE">
        <w:t>ними й непослідовними [11]. З розгортанням католицьких місій серед мігрантів-ка</w:t>
      </w:r>
      <w:r>
        <w:rPr>
          <w:lang w:val="uk-UA"/>
        </w:rPr>
        <w:softHyphen/>
      </w:r>
      <w:r w:rsidRPr="00962AAE">
        <w:t>то</w:t>
      </w:r>
      <w:r>
        <w:rPr>
          <w:lang w:val="uk-UA"/>
        </w:rPr>
        <w:softHyphen/>
      </w:r>
      <w:r w:rsidRPr="00962AAE">
        <w:t>ликів актуальності набуло питання міжконфесійного та міжрелігійного діалогу, яке під</w:t>
      </w:r>
      <w:r>
        <w:rPr>
          <w:lang w:val="uk-UA"/>
        </w:rPr>
        <w:softHyphen/>
      </w:r>
      <w:r w:rsidRPr="00962AAE">
        <w:t>німає у своїй апостольській конституції Лев ХІІІ “Orientalium dignitas” (1894), наго</w:t>
      </w:r>
      <w:r>
        <w:rPr>
          <w:lang w:val="uk-UA"/>
        </w:rPr>
        <w:softHyphen/>
      </w:r>
      <w:r w:rsidRPr="00962AAE">
        <w:t>ло</w:t>
      </w:r>
      <w:r>
        <w:rPr>
          <w:lang w:val="uk-UA"/>
        </w:rPr>
        <w:softHyphen/>
      </w:r>
      <w:r w:rsidRPr="00962AAE">
        <w:t>шуючи на необхідності бути уважними до духовної спадщини та структурних осо</w:t>
      </w:r>
      <w:r>
        <w:rPr>
          <w:lang w:val="uk-UA"/>
        </w:rPr>
        <w:softHyphen/>
      </w:r>
      <w:r w:rsidRPr="00962AAE">
        <w:t>бли</w:t>
      </w:r>
      <w:r>
        <w:rPr>
          <w:lang w:val="uk-UA"/>
        </w:rPr>
        <w:softHyphen/>
      </w:r>
      <w:r w:rsidRPr="00962AAE">
        <w:t xml:space="preserve">востей інших церков [13]. </w:t>
      </w:r>
    </w:p>
    <w:p w:rsidR="00E35577" w:rsidRPr="00962AAE" w:rsidRDefault="00E35577" w:rsidP="00E35577">
      <w:pPr>
        <w:suppressAutoHyphens/>
        <w:ind w:firstLine="709"/>
        <w:jc w:val="both"/>
      </w:pPr>
      <w:r w:rsidRPr="00962AAE">
        <w:t>Понтифікат Пія Х (1903–1914), на думку Д.Г.Тасселло, характеризувався органі</w:t>
      </w:r>
      <w:r w:rsidR="000E2E6D">
        <w:rPr>
          <w:lang w:val="uk-UA"/>
        </w:rPr>
        <w:softHyphen/>
      </w:r>
      <w:r w:rsidRPr="00962AAE">
        <w:t>за</w:t>
      </w:r>
      <w:r w:rsidR="000E2E6D">
        <w:rPr>
          <w:lang w:val="uk-UA"/>
        </w:rPr>
        <w:softHyphen/>
      </w:r>
      <w:r w:rsidRPr="00962AAE">
        <w:t>ційним поштовхом до опіки над мігрантами. З 1912 р. у складі реорганізованої Римсь</w:t>
      </w:r>
      <w:r w:rsidR="000E2E6D">
        <w:rPr>
          <w:lang w:val="uk-UA"/>
        </w:rPr>
        <w:softHyphen/>
      </w:r>
      <w:r w:rsidRPr="00962AAE">
        <w:t>кої курії одній секції доручалися справи емігрантів. У 1914 р., коли кількість емі</w:t>
      </w:r>
      <w:r w:rsidR="000E2E6D">
        <w:rPr>
          <w:lang w:val="uk-UA"/>
        </w:rPr>
        <w:softHyphen/>
      </w:r>
      <w:r w:rsidRPr="00962AAE">
        <w:t>грую</w:t>
      </w:r>
      <w:r w:rsidR="000E2E6D">
        <w:rPr>
          <w:lang w:val="uk-UA"/>
        </w:rPr>
        <w:softHyphen/>
      </w:r>
      <w:r w:rsidRPr="00962AAE">
        <w:t>чих з Італії досягнула 900 тис. осіб, цифри, яка з того часу більше не повторювалася в її істо</w:t>
      </w:r>
      <w:r w:rsidR="000E2E6D">
        <w:rPr>
          <w:lang w:val="uk-UA"/>
        </w:rPr>
        <w:softHyphen/>
      </w:r>
      <w:r w:rsidRPr="00962AAE">
        <w:t>рії, Консисторіальна Конгрегація видала документ “Decreto Ethnografica”, який уста</w:t>
      </w:r>
      <w:r w:rsidR="000E2E6D">
        <w:rPr>
          <w:lang w:val="uk-UA"/>
        </w:rPr>
        <w:softHyphen/>
      </w:r>
      <w:r w:rsidRPr="00962AAE">
        <w:t>новлював спеціальну програму мовної, культурної та пастирської підготовки клеру для роботи серед емігрантів. За часів Бенедикта XV (1914–1922) вийшов Декрет “Magni semper”, що врегульовував призначення священнослужителя для емігрантів, а в 1920 р. бу</w:t>
      </w:r>
      <w:r w:rsidR="000E2E6D">
        <w:rPr>
          <w:lang w:val="uk-UA"/>
        </w:rPr>
        <w:softHyphen/>
      </w:r>
      <w:r w:rsidRPr="00962AAE">
        <w:t>ла введена посада Прелата для італійської еміграції, яка проіснувала до 1952 р. [3]. Під час Першої світової війни чисельність емігрантів зменшилася, але війна призвела до ще більш драматичного явища в Європі – збільшення кількості біженців. За словами Іва</w:t>
      </w:r>
      <w:r w:rsidR="000E2E6D">
        <w:rPr>
          <w:lang w:val="uk-UA"/>
        </w:rPr>
        <w:softHyphen/>
      </w:r>
      <w:r w:rsidRPr="00962AAE">
        <w:t>на Павла ІІ ціле ХХ ст. стало “століттям біженців”, що є однією з найважливіших про</w:t>
      </w:r>
      <w:r w:rsidR="000E2E6D">
        <w:rPr>
          <w:lang w:val="uk-UA"/>
        </w:rPr>
        <w:softHyphen/>
      </w:r>
      <w:r w:rsidRPr="00962AAE">
        <w:t>блем нашого часу [13].</w:t>
      </w:r>
    </w:p>
    <w:p w:rsidR="00E35577" w:rsidRPr="00962AAE" w:rsidRDefault="00E35577" w:rsidP="00E35577">
      <w:pPr>
        <w:suppressAutoHyphens/>
        <w:ind w:firstLine="709"/>
        <w:jc w:val="both"/>
      </w:pPr>
      <w:r w:rsidRPr="00962AAE">
        <w:t>У міжвоєнний період виникнення нових політичних режимів, таких як націонал-соціалізм, фашизм, франкізм і більшовизм, створило складну “делікатну” ситуацію для са</w:t>
      </w:r>
      <w:r w:rsidR="000E2E6D">
        <w:rPr>
          <w:lang w:val="uk-UA"/>
        </w:rPr>
        <w:softHyphen/>
      </w:r>
      <w:r w:rsidRPr="00962AAE">
        <w:t xml:space="preserve">моствердження Церкви. Але Католицька церква, все </w:t>
      </w:r>
      <w:r w:rsidR="00941539">
        <w:rPr>
          <w:lang w:val="uk-UA"/>
        </w:rPr>
        <w:t>од</w:t>
      </w:r>
      <w:r w:rsidRPr="00962AAE">
        <w:t>но, приділяла особливу увагу проблемам біженців. Прикладом став визначний жест Папи Пія Х, який надав власну ре</w:t>
      </w:r>
      <w:r w:rsidR="000E2E6D">
        <w:rPr>
          <w:lang w:val="uk-UA"/>
        </w:rPr>
        <w:softHyphen/>
      </w:r>
      <w:r w:rsidRPr="00962AAE">
        <w:t>зиденцію в Кастел Гандофоло (Castel Gandofolo) для прихисту біженців-католиків з Вірменії. Також при Святій Конгрегації була створена особлива “секція” для східних цер</w:t>
      </w:r>
      <w:r w:rsidR="000E2E6D">
        <w:rPr>
          <w:lang w:val="uk-UA"/>
        </w:rPr>
        <w:softHyphen/>
      </w:r>
      <w:r w:rsidRPr="00962AAE">
        <w:t>ков [3]. Енцикліка Пія ХІ “Quadragesimo anno” не лише відображає погляди Папи на проблеми праці та робітників, а й пояснює причини еміграції, серед яких “безлад та не</w:t>
      </w:r>
      <w:r w:rsidR="000E2E6D">
        <w:rPr>
          <w:lang w:val="uk-UA"/>
        </w:rPr>
        <w:softHyphen/>
      </w:r>
      <w:r w:rsidRPr="00962AAE">
        <w:t>справедливий дисбаланс, коли багатства націй є зосередженими в руках нечисленних при</w:t>
      </w:r>
      <w:r w:rsidR="000E2E6D">
        <w:rPr>
          <w:lang w:val="uk-UA"/>
        </w:rPr>
        <w:softHyphen/>
      </w:r>
      <w:r w:rsidRPr="00962AAE">
        <w:t>ватних осіб, які керують світовим ринком відповідно до власних потреб” [3].</w:t>
      </w:r>
    </w:p>
    <w:p w:rsidR="00E35577" w:rsidRPr="00962AAE" w:rsidRDefault="00E35577" w:rsidP="00E35577">
      <w:pPr>
        <w:suppressAutoHyphens/>
        <w:ind w:firstLine="709"/>
        <w:jc w:val="both"/>
      </w:pPr>
      <w:r w:rsidRPr="00962AAE">
        <w:t>Завершення Другої світової війни сприяло відновленню міграційних рухів. І у фор</w:t>
      </w:r>
      <w:r w:rsidR="000E2E6D">
        <w:rPr>
          <w:lang w:val="uk-UA"/>
        </w:rPr>
        <w:softHyphen/>
      </w:r>
      <w:r w:rsidRPr="00962AAE">
        <w:t>муванні християнського католицького вчення щодо міграцій розпочався другий період. У цей час не тільки збільшується кільк</w:t>
      </w:r>
      <w:r w:rsidR="00941539">
        <w:rPr>
          <w:lang w:val="uk-UA"/>
        </w:rPr>
        <w:t>і</w:t>
      </w:r>
      <w:r w:rsidRPr="00962AAE">
        <w:t>сть мігруючих, а й з’являються нові на</w:t>
      </w:r>
      <w:r w:rsidR="000E2E6D">
        <w:rPr>
          <w:lang w:val="uk-UA"/>
        </w:rPr>
        <w:softHyphen/>
      </w:r>
      <w:r w:rsidRPr="00962AAE">
        <w:t>пря</w:t>
      </w:r>
      <w:r w:rsidR="000E2E6D">
        <w:rPr>
          <w:lang w:val="uk-UA"/>
        </w:rPr>
        <w:softHyphen/>
      </w:r>
      <w:r w:rsidRPr="00962AAE">
        <w:t>ми міграційних потоків. Тогочасний голова Католицької церкви Папа Пій ХІІ (1939–1958) виявив здатність оцінити міграційні явища з погляду їхньої багатознач</w:t>
      </w:r>
      <w:r w:rsidR="000E2E6D">
        <w:rPr>
          <w:lang w:val="uk-UA"/>
        </w:rPr>
        <w:softHyphen/>
      </w:r>
      <w:r w:rsidRPr="00962AAE">
        <w:t>но</w:t>
      </w:r>
      <w:r w:rsidR="000E2E6D">
        <w:rPr>
          <w:lang w:val="uk-UA"/>
        </w:rPr>
        <w:softHyphen/>
      </w:r>
      <w:r w:rsidRPr="00962AAE">
        <w:t>сті в Апостольській Конституції “Exsul Familia” (1952). У ній підсумовується досвід та окреслюється необхідність дій відповідно до вимог часу. Нагадаємо, що тоді значна ча</w:t>
      </w:r>
      <w:r w:rsidR="000E2E6D">
        <w:rPr>
          <w:lang w:val="uk-UA"/>
        </w:rPr>
        <w:softHyphen/>
      </w:r>
      <w:r w:rsidRPr="00962AAE">
        <w:t>стина європейців перебувала в статусі біженців чи емігрантів. Цей документ був дуже своєчасним, актуальним та одразу отримав друге ім’я “Magna Charta” міграційного душ</w:t>
      </w:r>
      <w:r w:rsidR="000E2E6D">
        <w:rPr>
          <w:lang w:val="uk-UA"/>
        </w:rPr>
        <w:softHyphen/>
      </w:r>
      <w:r w:rsidRPr="00962AAE">
        <w:t>пастирства. Аналізуючи соціальний, політичний, демографічний, економічний, ре</w:t>
      </w:r>
      <w:r w:rsidR="000E2E6D">
        <w:rPr>
          <w:lang w:val="uk-UA"/>
        </w:rPr>
        <w:softHyphen/>
      </w:r>
      <w:r w:rsidRPr="00962AAE">
        <w:t>лі</w:t>
      </w:r>
      <w:r w:rsidR="000E2E6D">
        <w:rPr>
          <w:lang w:val="uk-UA"/>
        </w:rPr>
        <w:softHyphen/>
      </w:r>
      <w:r w:rsidRPr="00962AAE">
        <w:t>гійний і моральний аспекти міграцій, понтифік підтвердив право людини емігрувати туди, де є можливість працювати, наголосив на потребі захисту права на об’єднання ро</w:t>
      </w:r>
      <w:r w:rsidR="000E2E6D">
        <w:rPr>
          <w:lang w:val="uk-UA"/>
        </w:rPr>
        <w:softHyphen/>
      </w:r>
      <w:r w:rsidRPr="00962AAE">
        <w:t>ди</w:t>
      </w:r>
      <w:r w:rsidR="000E2E6D">
        <w:rPr>
          <w:lang w:val="uk-UA"/>
        </w:rPr>
        <w:softHyphen/>
      </w:r>
      <w:r w:rsidRPr="00962AAE">
        <w:t>ни та на необхідності залучення національних і міжнаціональних структур для на</w:t>
      </w:r>
      <w:r w:rsidR="000E2E6D">
        <w:rPr>
          <w:lang w:val="uk-UA"/>
        </w:rPr>
        <w:softHyphen/>
      </w:r>
      <w:r w:rsidRPr="00962AAE">
        <w:t>дан</w:t>
      </w:r>
      <w:r w:rsidR="000E2E6D">
        <w:rPr>
          <w:lang w:val="uk-UA"/>
        </w:rPr>
        <w:softHyphen/>
      </w:r>
      <w:r w:rsidRPr="00962AAE">
        <w:t>ня допомоги мігрантам. Обмеження права на еміграцію та різного упере</w:t>
      </w:r>
      <w:r w:rsidR="000E2E6D">
        <w:rPr>
          <w:lang w:val="uk-UA"/>
        </w:rPr>
        <w:softHyphen/>
      </w:r>
      <w:r w:rsidRPr="00962AAE">
        <w:t>джен</w:t>
      </w:r>
      <w:r w:rsidR="000E2E6D">
        <w:rPr>
          <w:lang w:val="uk-UA"/>
        </w:rPr>
        <w:softHyphen/>
      </w:r>
      <w:r w:rsidRPr="00962AAE">
        <w:t>ня щодо емігрантів різко засуджувалися [13]. “Exsul Familia” − це документ, що зо</w:t>
      </w:r>
      <w:r w:rsidR="000E2E6D">
        <w:rPr>
          <w:lang w:val="uk-UA"/>
        </w:rPr>
        <w:softHyphen/>
      </w:r>
      <w:r w:rsidRPr="00962AAE">
        <w:t>бов’я</w:t>
      </w:r>
      <w:r w:rsidR="000E2E6D">
        <w:rPr>
          <w:lang w:val="uk-UA"/>
        </w:rPr>
        <w:softHyphen/>
      </w:r>
      <w:r w:rsidRPr="00962AAE">
        <w:t>зу</w:t>
      </w:r>
      <w:r w:rsidR="00DF75FB">
        <w:rPr>
          <w:lang w:val="uk-UA"/>
        </w:rPr>
        <w:softHyphen/>
      </w:r>
      <w:r w:rsidRPr="00962AAE">
        <w:t>вав, спонукав до дії, мав, на думку кардинала Велазіо де Паоліса, характер кано</w:t>
      </w:r>
      <w:r w:rsidR="000E2E6D">
        <w:rPr>
          <w:lang w:val="uk-UA"/>
        </w:rPr>
        <w:softHyphen/>
      </w:r>
      <w:r w:rsidRPr="00962AAE">
        <w:t xml:space="preserve">ну [11]. </w:t>
      </w:r>
      <w:r w:rsidRPr="00962AAE">
        <w:lastRenderedPageBreak/>
        <w:t>Заповнював прогалину в тогочасному церковному канонічному праві щодо та</w:t>
      </w:r>
      <w:r w:rsidR="000E2E6D">
        <w:rPr>
          <w:lang w:val="uk-UA"/>
        </w:rPr>
        <w:softHyphen/>
      </w:r>
      <w:r w:rsidRPr="00962AAE">
        <w:t>ко</w:t>
      </w:r>
      <w:r w:rsidR="000E2E6D">
        <w:rPr>
          <w:lang w:val="uk-UA"/>
        </w:rPr>
        <w:softHyphen/>
      </w:r>
      <w:r w:rsidRPr="00962AAE">
        <w:t>го складного й неоднозначного явища, як міграції. Основна частина документа при</w:t>
      </w:r>
      <w:r w:rsidR="000E2E6D">
        <w:rPr>
          <w:lang w:val="uk-UA"/>
        </w:rPr>
        <w:softHyphen/>
      </w:r>
      <w:r w:rsidRPr="00962AAE">
        <w:t>свя</w:t>
      </w:r>
      <w:r w:rsidR="000E2E6D">
        <w:rPr>
          <w:lang w:val="uk-UA"/>
        </w:rPr>
        <w:softHyphen/>
      </w:r>
      <w:r w:rsidRPr="00962AAE">
        <w:t>чена історії діяльності церкви серед мігрантів. Нормативна частина менша за обся</w:t>
      </w:r>
      <w:r w:rsidR="000E2E6D">
        <w:rPr>
          <w:lang w:val="uk-UA"/>
        </w:rPr>
        <w:softHyphen/>
      </w:r>
      <w:r w:rsidRPr="00962AAE">
        <w:t>гом, але має особливе значення для формування того, що надалі буде названим мігра</w:t>
      </w:r>
      <w:r w:rsidR="000E2E6D">
        <w:rPr>
          <w:lang w:val="uk-UA"/>
        </w:rPr>
        <w:softHyphen/>
      </w:r>
      <w:r w:rsidRPr="00962AAE">
        <w:t>цій</w:t>
      </w:r>
      <w:r w:rsidR="000E2E6D">
        <w:rPr>
          <w:lang w:val="uk-UA"/>
        </w:rPr>
        <w:softHyphen/>
      </w:r>
      <w:r w:rsidRPr="00962AAE">
        <w:t>ним душ</w:t>
      </w:r>
      <w:r w:rsidR="00DF75FB">
        <w:rPr>
          <w:lang w:val="uk-UA"/>
        </w:rPr>
        <w:softHyphen/>
      </w:r>
      <w:r w:rsidRPr="00962AAE">
        <w:t>пастирством. Особливо наголошувалося в документі, що мігрантам має на</w:t>
      </w:r>
      <w:r w:rsidR="000E2E6D">
        <w:rPr>
          <w:lang w:val="uk-UA"/>
        </w:rPr>
        <w:softHyphen/>
      </w:r>
      <w:r w:rsidRPr="00962AAE">
        <w:t>да</w:t>
      </w:r>
      <w:r w:rsidR="000E2E6D">
        <w:rPr>
          <w:lang w:val="uk-UA"/>
        </w:rPr>
        <w:softHyphen/>
      </w:r>
      <w:r w:rsidRPr="00962AAE">
        <w:t>ватися та</w:t>
      </w:r>
      <w:r w:rsidR="00DF75FB">
        <w:rPr>
          <w:lang w:val="uk-UA"/>
        </w:rPr>
        <w:softHyphen/>
      </w:r>
      <w:r w:rsidRPr="00962AAE">
        <w:t>ка ж духовна опіка, як і місцевим християнам [11]. Також “Exsul Familia” го</w:t>
      </w:r>
      <w:r w:rsidR="000E2E6D">
        <w:rPr>
          <w:lang w:val="uk-UA"/>
        </w:rPr>
        <w:softHyphen/>
      </w:r>
      <w:r w:rsidRPr="00962AAE">
        <w:t>во</w:t>
      </w:r>
      <w:r w:rsidR="000E2E6D">
        <w:rPr>
          <w:lang w:val="uk-UA"/>
        </w:rPr>
        <w:softHyphen/>
      </w:r>
      <w:r w:rsidRPr="00962AAE">
        <w:t>рить і про емігрантів східного католицького обряду, у тому числі й українців греко-ка</w:t>
      </w:r>
      <w:r w:rsidR="000E2E6D">
        <w:rPr>
          <w:lang w:val="uk-UA"/>
        </w:rPr>
        <w:softHyphen/>
      </w:r>
      <w:r w:rsidRPr="00962AAE">
        <w:t>толиків [1]. Отже, ця конституція підтвердила природне право людини на еміграцію, універ</w:t>
      </w:r>
      <w:r w:rsidR="00DF75FB">
        <w:rPr>
          <w:lang w:val="uk-UA"/>
        </w:rPr>
        <w:softHyphen/>
      </w:r>
      <w:r w:rsidRPr="00962AAE">
        <w:t>саль</w:t>
      </w:r>
      <w:r w:rsidR="00DF75FB">
        <w:rPr>
          <w:lang w:val="uk-UA"/>
        </w:rPr>
        <w:softHyphen/>
      </w:r>
      <w:r w:rsidRPr="00962AAE">
        <w:t>не призначення благ планети, визначила орієнтацію на справедливий та оп</w:t>
      </w:r>
      <w:r w:rsidR="000E2E6D">
        <w:rPr>
          <w:lang w:val="uk-UA"/>
        </w:rPr>
        <w:softHyphen/>
      </w:r>
      <w:r w:rsidRPr="00962AAE">
        <w:t>ти</w:t>
      </w:r>
      <w:r w:rsidR="000E2E6D">
        <w:rPr>
          <w:lang w:val="uk-UA"/>
        </w:rPr>
        <w:softHyphen/>
      </w:r>
      <w:r w:rsidRPr="00962AAE">
        <w:t>маль</w:t>
      </w:r>
      <w:r w:rsidR="00DF75FB">
        <w:rPr>
          <w:lang w:val="uk-UA"/>
        </w:rPr>
        <w:softHyphen/>
      </w:r>
      <w:r w:rsidRPr="00962AAE">
        <w:t xml:space="preserve">ний розподіл багатств світу. </w:t>
      </w:r>
    </w:p>
    <w:p w:rsidR="00E35577" w:rsidRPr="000E2E6D" w:rsidRDefault="00E35577" w:rsidP="00E35577">
      <w:pPr>
        <w:suppressAutoHyphens/>
        <w:ind w:firstLine="709"/>
        <w:jc w:val="both"/>
        <w:rPr>
          <w:spacing w:val="-2"/>
        </w:rPr>
      </w:pPr>
      <w:r w:rsidRPr="000E2E6D">
        <w:rPr>
          <w:spacing w:val="-2"/>
        </w:rPr>
        <w:t>Незважаючи на всю прогресивність цього документа, душпастирська опіка над мігрантами доручалася конгрегації з Римської курії, що залишало мало місця для іні</w:t>
      </w:r>
      <w:r w:rsidR="000E2E6D" w:rsidRPr="000E2E6D">
        <w:rPr>
          <w:spacing w:val="-2"/>
          <w:lang w:val="uk-UA"/>
        </w:rPr>
        <w:softHyphen/>
      </w:r>
      <w:r w:rsidRPr="000E2E6D">
        <w:rPr>
          <w:spacing w:val="-2"/>
        </w:rPr>
        <w:t>ціа</w:t>
      </w:r>
      <w:r w:rsidR="000E2E6D" w:rsidRPr="000E2E6D">
        <w:rPr>
          <w:spacing w:val="-2"/>
          <w:lang w:val="uk-UA"/>
        </w:rPr>
        <w:softHyphen/>
      </w:r>
      <w:r w:rsidRPr="000E2E6D">
        <w:rPr>
          <w:spacing w:val="-2"/>
        </w:rPr>
        <w:t>тив єпископам в окремих єпархіях [13]. Також учені зазначають, що на цьому етапі мі</w:t>
      </w:r>
      <w:r w:rsidR="000E2E6D" w:rsidRPr="000E2E6D">
        <w:rPr>
          <w:spacing w:val="-2"/>
          <w:lang w:val="uk-UA"/>
        </w:rPr>
        <w:softHyphen/>
      </w:r>
      <w:r w:rsidRPr="000E2E6D">
        <w:rPr>
          <w:spacing w:val="-2"/>
        </w:rPr>
        <w:t>гра</w:t>
      </w:r>
      <w:r w:rsidR="000E2E6D" w:rsidRPr="000E2E6D">
        <w:rPr>
          <w:spacing w:val="-2"/>
          <w:lang w:val="uk-UA"/>
        </w:rPr>
        <w:softHyphen/>
      </w:r>
      <w:r w:rsidRPr="000E2E6D">
        <w:rPr>
          <w:spacing w:val="-2"/>
        </w:rPr>
        <w:t>ційне душпастирство визначалося як тимчасове й призначалося “на випадок над</w:t>
      </w:r>
      <w:r w:rsidR="000E2E6D" w:rsidRPr="000E2E6D">
        <w:rPr>
          <w:spacing w:val="-2"/>
          <w:lang w:val="uk-UA"/>
        </w:rPr>
        <w:softHyphen/>
      </w:r>
      <w:r w:rsidRPr="000E2E6D">
        <w:rPr>
          <w:spacing w:val="-2"/>
        </w:rPr>
        <w:t>зви</w:t>
      </w:r>
      <w:r w:rsidR="000E2E6D" w:rsidRPr="000E2E6D">
        <w:rPr>
          <w:spacing w:val="-2"/>
          <w:lang w:val="uk-UA"/>
        </w:rPr>
        <w:softHyphen/>
      </w:r>
      <w:r w:rsidRPr="000E2E6D">
        <w:rPr>
          <w:spacing w:val="-2"/>
        </w:rPr>
        <w:t>чай</w:t>
      </w:r>
      <w:r w:rsidR="000E2E6D" w:rsidRPr="000E2E6D">
        <w:rPr>
          <w:spacing w:val="-2"/>
          <w:lang w:val="uk-UA"/>
        </w:rPr>
        <w:softHyphen/>
      </w:r>
      <w:r w:rsidRPr="000E2E6D">
        <w:rPr>
          <w:spacing w:val="-2"/>
        </w:rPr>
        <w:t>ної ситуації”. А термін дії такого душпастирства обмежувався лише двома поколін</w:t>
      </w:r>
      <w:r w:rsidR="000E2E6D" w:rsidRPr="000E2E6D">
        <w:rPr>
          <w:spacing w:val="-2"/>
          <w:lang w:val="uk-UA"/>
        </w:rPr>
        <w:softHyphen/>
      </w:r>
      <w:r w:rsidRPr="000E2E6D">
        <w:rPr>
          <w:spacing w:val="-2"/>
        </w:rPr>
        <w:t>ня</w:t>
      </w:r>
      <w:r w:rsidR="000E2E6D" w:rsidRPr="000E2E6D">
        <w:rPr>
          <w:spacing w:val="-2"/>
          <w:lang w:val="uk-UA"/>
        </w:rPr>
        <w:softHyphen/>
      </w:r>
      <w:r w:rsidRPr="000E2E6D">
        <w:rPr>
          <w:spacing w:val="-2"/>
        </w:rPr>
        <w:t>ми: для батьків-емігрантів та їхніх дітей, а для третього покоління вже передбачалося зви</w:t>
      </w:r>
      <w:r w:rsidR="000E2E6D">
        <w:rPr>
          <w:spacing w:val="-2"/>
          <w:lang w:val="uk-UA"/>
        </w:rPr>
        <w:softHyphen/>
      </w:r>
      <w:r w:rsidRPr="000E2E6D">
        <w:rPr>
          <w:spacing w:val="-2"/>
        </w:rPr>
        <w:t>чай</w:t>
      </w:r>
      <w:r w:rsidR="000E2E6D">
        <w:rPr>
          <w:spacing w:val="-2"/>
          <w:lang w:val="uk-UA"/>
        </w:rPr>
        <w:softHyphen/>
      </w:r>
      <w:r w:rsidRPr="000E2E6D">
        <w:rPr>
          <w:spacing w:val="-2"/>
        </w:rPr>
        <w:t>не душпастирство (як для інтегрованих членів місцевих християнських общин) [11].</w:t>
      </w:r>
    </w:p>
    <w:p w:rsidR="00E35577" w:rsidRPr="00962AAE" w:rsidRDefault="00E35577" w:rsidP="00E35577">
      <w:pPr>
        <w:suppressAutoHyphens/>
        <w:ind w:firstLine="709"/>
        <w:jc w:val="both"/>
      </w:pPr>
      <w:r w:rsidRPr="00962AAE">
        <w:t>Папа Іван ХХІІІ (1958–1963) звертається до проблеми міграцій у першій своїй Ен</w:t>
      </w:r>
      <w:r w:rsidR="000E2E6D">
        <w:rPr>
          <w:lang w:val="uk-UA"/>
        </w:rPr>
        <w:softHyphen/>
      </w:r>
      <w:r w:rsidRPr="00962AAE">
        <w:t>цикліці “Ad Petri cathedram” (1959), у якій наголошує на необхідності об’єднання ро</w:t>
      </w:r>
      <w:r w:rsidR="000E2E6D">
        <w:rPr>
          <w:lang w:val="uk-UA"/>
        </w:rPr>
        <w:softHyphen/>
      </w:r>
      <w:r w:rsidRPr="00962AAE">
        <w:t>дин мігрантів для їх повноцінної духовної опіки. Вивчати причини міграцій закликає в Енцикліці “Pacеm in terris” (1963) [3]. Церква наполягає на необхідності припинення при</w:t>
      </w:r>
      <w:r w:rsidR="000E2E6D">
        <w:rPr>
          <w:lang w:val="uk-UA"/>
        </w:rPr>
        <w:softHyphen/>
      </w:r>
      <w:r w:rsidRPr="00962AAE">
        <w:t xml:space="preserve">мусових переселень, наголошує на потребі того, що іммігранти не повинні жити в </w:t>
      </w:r>
      <w:r w:rsidR="00D35B2E">
        <w:rPr>
          <w:lang w:val="uk-UA"/>
        </w:rPr>
        <w:t>ґ</w:t>
      </w:r>
      <w:r w:rsidRPr="00962AAE">
        <w:t>е</w:t>
      </w:r>
      <w:r w:rsidR="000E2E6D">
        <w:rPr>
          <w:lang w:val="uk-UA"/>
        </w:rPr>
        <w:softHyphen/>
      </w:r>
      <w:r w:rsidRPr="00962AAE">
        <w:t>то, а мають інтегруватися до нового суспільства. Так, в одній із своїх промов Іван ХХІІІ називає обов’язком іммігранта докладати зусиль, щоб подолати спокусу ізо</w:t>
      </w:r>
      <w:r w:rsidR="000E2E6D">
        <w:rPr>
          <w:lang w:val="uk-UA"/>
        </w:rPr>
        <w:softHyphen/>
      </w:r>
      <w:r w:rsidRPr="00962AAE">
        <w:t>лю</w:t>
      </w:r>
      <w:r w:rsidR="000E2E6D">
        <w:rPr>
          <w:lang w:val="uk-UA"/>
        </w:rPr>
        <w:softHyphen/>
      </w:r>
      <w:r w:rsidRPr="00962AAE">
        <w:t>ва</w:t>
      </w:r>
      <w:r w:rsidR="000E2E6D">
        <w:rPr>
          <w:lang w:val="uk-UA"/>
        </w:rPr>
        <w:softHyphen/>
      </w:r>
      <w:r w:rsidRPr="00962AAE">
        <w:t>ти</w:t>
      </w:r>
      <w:r w:rsidR="000E2E6D">
        <w:rPr>
          <w:lang w:val="uk-UA"/>
        </w:rPr>
        <w:softHyphen/>
      </w:r>
      <w:r w:rsidRPr="00962AAE">
        <w:t xml:space="preserve">ся й знайомитися </w:t>
      </w:r>
      <w:r w:rsidR="00BB4CEB">
        <w:rPr>
          <w:lang w:val="uk-UA"/>
        </w:rPr>
        <w:t>і</w:t>
      </w:r>
      <w:r w:rsidRPr="00962AAE">
        <w:t>з цінностями та культурою суспільства, яке приймає його, й, одно</w:t>
      </w:r>
      <w:r w:rsidR="000E2E6D">
        <w:rPr>
          <w:lang w:val="uk-UA"/>
        </w:rPr>
        <w:softHyphen/>
      </w:r>
      <w:r w:rsidRPr="00962AAE">
        <w:t>ча</w:t>
      </w:r>
      <w:r w:rsidR="000E2E6D">
        <w:rPr>
          <w:lang w:val="uk-UA"/>
        </w:rPr>
        <w:softHyphen/>
      </w:r>
      <w:r w:rsidRPr="00962AAE">
        <w:t xml:space="preserve">сно, привносити власні цінності в цю культуру [13]. </w:t>
      </w:r>
    </w:p>
    <w:p w:rsidR="00E35577" w:rsidRPr="00962AAE" w:rsidRDefault="00E35577" w:rsidP="00E35577">
      <w:pPr>
        <w:suppressAutoHyphens/>
        <w:ind w:firstLine="709"/>
        <w:jc w:val="both"/>
      </w:pPr>
      <w:r w:rsidRPr="00962AAE">
        <w:t>Лише нова еклезіологія Другого Ватиканського собору (1962–1965) запропо</w:t>
      </w:r>
      <w:r w:rsidR="000E2E6D">
        <w:rPr>
          <w:lang w:val="uk-UA"/>
        </w:rPr>
        <w:softHyphen/>
      </w:r>
      <w:r w:rsidRPr="00962AAE">
        <w:t>ну</w:t>
      </w:r>
      <w:r w:rsidR="000E2E6D">
        <w:rPr>
          <w:lang w:val="uk-UA"/>
        </w:rPr>
        <w:softHyphen/>
      </w:r>
      <w:r w:rsidRPr="00962AAE">
        <w:t>ва</w:t>
      </w:r>
      <w:r w:rsidR="000E2E6D">
        <w:rPr>
          <w:lang w:val="uk-UA"/>
        </w:rPr>
        <w:softHyphen/>
      </w:r>
      <w:r w:rsidRPr="00962AAE">
        <w:t>ла нове бачення міграцій: не як надзвичайного явища, схожого до катастроф чи ката</w:t>
      </w:r>
      <w:r w:rsidR="000E2E6D">
        <w:rPr>
          <w:lang w:val="uk-UA"/>
        </w:rPr>
        <w:softHyphen/>
      </w:r>
      <w:r w:rsidRPr="00962AAE">
        <w:t>клізмів, а як звичайного, природного переміщення людей, що сприятиме залученню мі</w:t>
      </w:r>
      <w:r w:rsidR="000E2E6D">
        <w:rPr>
          <w:lang w:val="uk-UA"/>
        </w:rPr>
        <w:softHyphen/>
      </w:r>
      <w:r w:rsidRPr="00962AAE">
        <w:t>сце</w:t>
      </w:r>
      <w:r w:rsidR="000E2E6D">
        <w:rPr>
          <w:lang w:val="uk-UA"/>
        </w:rPr>
        <w:softHyphen/>
      </w:r>
      <w:r w:rsidRPr="00962AAE">
        <w:t>вих церков до міграційного душпастирства. У цей час міграції європейців стабілі</w:t>
      </w:r>
      <w:r w:rsidR="000E2E6D">
        <w:rPr>
          <w:lang w:val="uk-UA"/>
        </w:rPr>
        <w:softHyphen/>
      </w:r>
      <w:r w:rsidRPr="00962AAE">
        <w:t>зу</w:t>
      </w:r>
      <w:r w:rsidR="000E2E6D">
        <w:rPr>
          <w:lang w:val="uk-UA"/>
        </w:rPr>
        <w:softHyphen/>
      </w:r>
      <w:r w:rsidRPr="00962AAE">
        <w:t>ва</w:t>
      </w:r>
      <w:r w:rsidR="000E2E6D">
        <w:rPr>
          <w:lang w:val="uk-UA"/>
        </w:rPr>
        <w:softHyphen/>
      </w:r>
      <w:r w:rsidRPr="00962AAE">
        <w:t>лися й на перше місце виходять міграційні потоки з країн “третього світу”. Тому ува</w:t>
      </w:r>
      <w:r w:rsidR="000E2E6D">
        <w:rPr>
          <w:lang w:val="uk-UA"/>
        </w:rPr>
        <w:softHyphen/>
      </w:r>
      <w:r w:rsidRPr="00962AAE">
        <w:t>га Католицької церкви починає зміщуватися в бік феномену імміграції [13]. Також роз</w:t>
      </w:r>
      <w:r w:rsidR="000E2E6D">
        <w:rPr>
          <w:lang w:val="uk-UA"/>
        </w:rPr>
        <w:softHyphen/>
      </w:r>
      <w:r w:rsidRPr="00962AAE">
        <w:t>ви</w:t>
      </w:r>
      <w:r w:rsidR="000E2E6D">
        <w:rPr>
          <w:lang w:val="uk-UA"/>
        </w:rPr>
        <w:softHyphen/>
      </w:r>
      <w:r w:rsidRPr="00962AAE">
        <w:t>ток сучасних видів транспорту приводить до вибуху масового туризму та палом</w:t>
      </w:r>
      <w:r w:rsidR="000E2E6D">
        <w:rPr>
          <w:lang w:val="uk-UA"/>
        </w:rPr>
        <w:softHyphen/>
      </w:r>
      <w:r w:rsidRPr="00962AAE">
        <w:t>ниц</w:t>
      </w:r>
      <w:r w:rsidR="000E2E6D">
        <w:rPr>
          <w:lang w:val="uk-UA"/>
        </w:rPr>
        <w:softHyphen/>
      </w:r>
      <w:r w:rsidRPr="00962AAE">
        <w:t>тва. А це, у свою чергу, вимагало розширення поля міграційного душпастирства й осу</w:t>
      </w:r>
      <w:r w:rsidR="000E2E6D">
        <w:rPr>
          <w:lang w:val="uk-UA"/>
        </w:rPr>
        <w:softHyphen/>
      </w:r>
      <w:r w:rsidRPr="00962AAE">
        <w:t>ча</w:t>
      </w:r>
      <w:r w:rsidR="000E2E6D">
        <w:rPr>
          <w:lang w:val="uk-UA"/>
        </w:rPr>
        <w:softHyphen/>
      </w:r>
      <w:r w:rsidRPr="00962AAE">
        <w:t>снення його методів. “Сьогодні рухомості сучасного світу повинна відповідати і ру</w:t>
      </w:r>
      <w:r w:rsidR="000E2E6D">
        <w:rPr>
          <w:lang w:val="uk-UA"/>
        </w:rPr>
        <w:softHyphen/>
      </w:r>
      <w:r w:rsidRPr="00962AAE">
        <w:t>хо</w:t>
      </w:r>
      <w:r w:rsidR="000E2E6D">
        <w:rPr>
          <w:lang w:val="uk-UA"/>
        </w:rPr>
        <w:softHyphen/>
      </w:r>
      <w:r w:rsidRPr="00962AAE">
        <w:t>мість церкви”, зазначав в одному зі звернень Папа Пвло VI в 1973 р. [</w:t>
      </w:r>
      <w:r w:rsidRPr="00962AAE">
        <w:rPr>
          <w:lang w:val="uk-UA"/>
        </w:rPr>
        <w:t>3</w:t>
      </w:r>
      <w:r w:rsidRPr="00962AAE">
        <w:t>]. Другий Ва</w:t>
      </w:r>
      <w:r w:rsidR="000E2E6D">
        <w:rPr>
          <w:lang w:val="uk-UA"/>
        </w:rPr>
        <w:softHyphen/>
      </w:r>
      <w:r w:rsidRPr="00962AAE">
        <w:t>ти</w:t>
      </w:r>
      <w:r w:rsidR="000E2E6D">
        <w:rPr>
          <w:lang w:val="uk-UA"/>
        </w:rPr>
        <w:softHyphen/>
      </w:r>
      <w:r w:rsidRPr="00962AAE">
        <w:t>канський собор говорить про міграції в різних документах. Так, Декрет “Cristus Dominus” розглядає поняття “мігрант” з точки зору соціології та дає його класифікацію, ви</w:t>
      </w:r>
      <w:r w:rsidR="000E2E6D">
        <w:rPr>
          <w:lang w:val="uk-UA"/>
        </w:rPr>
        <w:softHyphen/>
      </w:r>
      <w:r w:rsidRPr="00962AAE">
        <w:t>діляючи біженців, вигнанців, студентів-іноземців, сезонних робітників тощо [4]. Єпи</w:t>
      </w:r>
      <w:r w:rsidR="000E2E6D">
        <w:rPr>
          <w:lang w:val="uk-UA"/>
        </w:rPr>
        <w:softHyphen/>
      </w:r>
      <w:r w:rsidRPr="00962AAE">
        <w:t>скопи визнаються відповідальними за пастирство серед мігрантів.</w:t>
      </w:r>
    </w:p>
    <w:p w:rsidR="00E35577" w:rsidRPr="00962AAE" w:rsidRDefault="00E35577" w:rsidP="00E35577">
      <w:pPr>
        <w:suppressAutoHyphens/>
        <w:ind w:firstLine="709"/>
        <w:jc w:val="both"/>
      </w:pPr>
      <w:r w:rsidRPr="00962AAE">
        <w:t>Виконавчими документами прогресивних ідей Собору стали лист motu proprio Па</w:t>
      </w:r>
      <w:r w:rsidR="000E2E6D">
        <w:rPr>
          <w:lang w:val="uk-UA"/>
        </w:rPr>
        <w:softHyphen/>
      </w:r>
      <w:r w:rsidRPr="00962AAE">
        <w:t>пи Павла VІ (1963–1973) “Pastoralis migratorum cura” та Інструкція “De pastoralis migratorum cura”, які обидва вийшли в 1969 р. і впорядковують увесь матеріал щодо мі</w:t>
      </w:r>
      <w:r w:rsidR="000E2E6D">
        <w:rPr>
          <w:lang w:val="uk-UA"/>
        </w:rPr>
        <w:softHyphen/>
      </w:r>
      <w:r w:rsidRPr="00962AAE">
        <w:t>гра</w:t>
      </w:r>
      <w:r w:rsidR="000E2E6D">
        <w:rPr>
          <w:lang w:val="uk-UA"/>
        </w:rPr>
        <w:softHyphen/>
      </w:r>
      <w:r w:rsidRPr="00962AAE">
        <w:t xml:space="preserve">ційного душпастирства. </w:t>
      </w:r>
      <w:r w:rsidR="00D35B2E">
        <w:rPr>
          <w:lang w:val="uk-UA"/>
        </w:rPr>
        <w:t>У</w:t>
      </w:r>
      <w:r w:rsidRPr="00962AAE">
        <w:t xml:space="preserve"> них ще раз наголошується, що іммігранти мають власну куль</w:t>
      </w:r>
      <w:r w:rsidR="000E2E6D">
        <w:rPr>
          <w:lang w:val="uk-UA"/>
        </w:rPr>
        <w:softHyphen/>
      </w:r>
      <w:r w:rsidRPr="00962AAE">
        <w:t>турну та духовну спадщину, яку необхідно поважати й надати душпастиря їхньої національності та мови. В цих документах феномен міграцій людства постає в новому світлі − як комплекс прав й обов’язків. Наприклад, права на еміграцію та обов’язку ро</w:t>
      </w:r>
      <w:r w:rsidR="000E2E6D">
        <w:rPr>
          <w:lang w:val="uk-UA"/>
        </w:rPr>
        <w:softHyphen/>
      </w:r>
      <w:r w:rsidRPr="00962AAE">
        <w:t>бити внесок у розвиток країни, яка приймає іммігранта [15]. Але, нагадаємо, що в них ішлося лише про мігрантів католиків і про екстрене душпастирство, на час</w:t>
      </w:r>
      <w:r w:rsidR="00D35B2E">
        <w:rPr>
          <w:lang w:val="uk-UA"/>
        </w:rPr>
        <w:t>,</w:t>
      </w:r>
      <w:r w:rsidRPr="00962AAE">
        <w:t xml:space="preserve"> поки мі</w:t>
      </w:r>
      <w:r w:rsidR="000E2E6D">
        <w:rPr>
          <w:lang w:val="uk-UA"/>
        </w:rPr>
        <w:softHyphen/>
      </w:r>
      <w:r w:rsidRPr="00962AAE">
        <w:t>грант не стане повноцінним член</w:t>
      </w:r>
      <w:r w:rsidR="00D35B2E">
        <w:rPr>
          <w:lang w:val="uk-UA"/>
        </w:rPr>
        <w:t>о</w:t>
      </w:r>
      <w:r w:rsidRPr="00962AAE">
        <w:t>м місцевої церкви. Також, згідно з листом motu proprio Павла VI “Apostolicae caritatis” (1970), була створена Папська рада в справах мі</w:t>
      </w:r>
      <w:r w:rsidR="000E2E6D">
        <w:rPr>
          <w:lang w:val="uk-UA"/>
        </w:rPr>
        <w:softHyphen/>
      </w:r>
      <w:r w:rsidRPr="00962AAE">
        <w:lastRenderedPageBreak/>
        <w:t>грантів [11]. 26 травня 1978 р. рада видала документ “С</w:t>
      </w:r>
      <w:r w:rsidRPr="00962AAE">
        <w:rPr>
          <w:lang w:val="en-US"/>
        </w:rPr>
        <w:t>hiesa</w:t>
      </w:r>
      <w:r w:rsidRPr="00962AAE">
        <w:t xml:space="preserve"> </w:t>
      </w:r>
      <w:r w:rsidRPr="00962AAE">
        <w:rPr>
          <w:lang w:val="en-US"/>
        </w:rPr>
        <w:t>e</w:t>
      </w:r>
      <w:r w:rsidRPr="00962AAE">
        <w:t xml:space="preserve"> </w:t>
      </w:r>
      <w:r w:rsidRPr="00962AAE">
        <w:rPr>
          <w:lang w:val="en-US"/>
        </w:rPr>
        <w:t>mobilit</w:t>
      </w:r>
      <w:r w:rsidRPr="00962AAE">
        <w:t xml:space="preserve">à </w:t>
      </w:r>
      <w:r w:rsidRPr="00962AAE">
        <w:rPr>
          <w:lang w:val="en-US"/>
        </w:rPr>
        <w:t>umana</w:t>
      </w:r>
      <w:r w:rsidRPr="00962AAE">
        <w:t>”, у якому ана</w:t>
      </w:r>
      <w:r w:rsidR="000E2E6D">
        <w:rPr>
          <w:lang w:val="uk-UA"/>
        </w:rPr>
        <w:softHyphen/>
      </w:r>
      <w:r w:rsidRPr="00962AAE">
        <w:t>лізує глобалізаційні процеси у світі, що, за словами авторів, роблять його малим, та</w:t>
      </w:r>
      <w:r w:rsidR="000E2E6D">
        <w:rPr>
          <w:lang w:val="uk-UA"/>
        </w:rPr>
        <w:softHyphen/>
      </w:r>
      <w:r w:rsidRPr="00962AAE">
        <w:t>ким, ніби “все людство живе в одному селищі”. Визначає завданням церкви надихати все соціальне життя людства, а у світі міграцій відновлювати мир, який базується, як під</w:t>
      </w:r>
      <w:r w:rsidR="000E2E6D">
        <w:rPr>
          <w:lang w:val="uk-UA"/>
        </w:rPr>
        <w:softHyphen/>
      </w:r>
      <w:r w:rsidRPr="00962AAE">
        <w:t>креслював Іван ХХІІІ у “Pacеm in terris”, на правді, справедливості, милосерді та сво</w:t>
      </w:r>
      <w:r w:rsidR="000E2E6D">
        <w:rPr>
          <w:lang w:val="uk-UA"/>
        </w:rPr>
        <w:softHyphen/>
      </w:r>
      <w:r w:rsidRPr="00962AAE">
        <w:t>боді [2, с.207]</w:t>
      </w:r>
      <w:r w:rsidR="00D35B2E">
        <w:rPr>
          <w:lang w:val="uk-UA"/>
        </w:rPr>
        <w:t>.</w:t>
      </w:r>
      <w:r w:rsidRPr="00962AAE">
        <w:t xml:space="preserve"> Також у документі аналізується різноманітність причин і наслідків міграцій, наголошує на великому значенні культурної спадщини мігрантів, визначає від</w:t>
      </w:r>
      <w:r w:rsidR="000E2E6D">
        <w:rPr>
          <w:lang w:val="uk-UA"/>
        </w:rPr>
        <w:softHyphen/>
      </w:r>
      <w:r w:rsidRPr="00962AAE">
        <w:t>повідальність церкви, яка приймає іммігрантів і відповідальність церкви, яку вони за</w:t>
      </w:r>
      <w:r w:rsidR="000E2E6D">
        <w:rPr>
          <w:lang w:val="uk-UA"/>
        </w:rPr>
        <w:softHyphen/>
      </w:r>
      <w:r w:rsidRPr="00962AAE">
        <w:t xml:space="preserve">лишають на Батьківщині [2, с.209–213]. </w:t>
      </w:r>
    </w:p>
    <w:p w:rsidR="00E35577" w:rsidRPr="00962AAE" w:rsidRDefault="00E35577" w:rsidP="00E35577">
      <w:pPr>
        <w:suppressAutoHyphens/>
        <w:ind w:firstLine="709"/>
        <w:jc w:val="both"/>
      </w:pPr>
      <w:r w:rsidRPr="00962AAE">
        <w:t>Д.Г.Тасселло зазначає, що принаймні на початках діяльність церкви, зокрема в Іта</w:t>
      </w:r>
      <w:r w:rsidR="000E2E6D">
        <w:rPr>
          <w:lang w:val="uk-UA"/>
        </w:rPr>
        <w:softHyphen/>
      </w:r>
      <w:r w:rsidRPr="00962AAE">
        <w:t>лії, зосереджувалася в основному на організаційно-дисциплінарному рівні. Хоча бу</w:t>
      </w:r>
      <w:r w:rsidR="000E2E6D">
        <w:rPr>
          <w:lang w:val="uk-UA"/>
        </w:rPr>
        <w:softHyphen/>
      </w:r>
      <w:r w:rsidRPr="00962AAE">
        <w:t>ли здійснені спроби досліджень феномену типу “Проблема еміграції” (червень 1962), “Ка</w:t>
      </w:r>
      <w:r w:rsidR="000E2E6D">
        <w:rPr>
          <w:lang w:val="uk-UA"/>
        </w:rPr>
        <w:softHyphen/>
      </w:r>
      <w:r w:rsidRPr="00962AAE">
        <w:t>талог пастирства серед мігрантів” (березень 1966), у яких аналіз явища й популя</w:t>
      </w:r>
      <w:r w:rsidR="000E2E6D">
        <w:rPr>
          <w:lang w:val="uk-UA"/>
        </w:rPr>
        <w:softHyphen/>
      </w:r>
      <w:r w:rsidRPr="00962AAE">
        <w:t>ри</w:t>
      </w:r>
      <w:r w:rsidR="000E2E6D">
        <w:rPr>
          <w:lang w:val="uk-UA"/>
        </w:rPr>
        <w:softHyphen/>
      </w:r>
      <w:r w:rsidRPr="00962AAE">
        <w:t>за</w:t>
      </w:r>
      <w:r w:rsidR="000E2E6D">
        <w:rPr>
          <w:lang w:val="uk-UA"/>
        </w:rPr>
        <w:softHyphen/>
      </w:r>
      <w:r w:rsidRPr="00962AAE">
        <w:t>ція теми еміграції є першими малими прикладами соціологічних і пасторальних, тео</w:t>
      </w:r>
      <w:r w:rsidR="000E2E6D">
        <w:rPr>
          <w:lang w:val="uk-UA"/>
        </w:rPr>
        <w:softHyphen/>
      </w:r>
      <w:r w:rsidRPr="00962AAE">
        <w:t>ло</w:t>
      </w:r>
      <w:r w:rsidR="000E2E6D">
        <w:rPr>
          <w:lang w:val="uk-UA"/>
        </w:rPr>
        <w:softHyphen/>
      </w:r>
      <w:r w:rsidRPr="00962AAE">
        <w:t>гічних досліджень, беручи до уваги факт, що були вони створені в той час, коли зга</w:t>
      </w:r>
      <w:r w:rsidR="000E2E6D">
        <w:rPr>
          <w:lang w:val="uk-UA"/>
        </w:rPr>
        <w:softHyphen/>
      </w:r>
      <w:r w:rsidRPr="00962AAE">
        <w:t>да</w:t>
      </w:r>
      <w:r w:rsidR="000E2E6D">
        <w:rPr>
          <w:lang w:val="uk-UA"/>
        </w:rPr>
        <w:softHyphen/>
      </w:r>
      <w:r w:rsidRPr="00962AAE">
        <w:t>ні галузі науки ще не займалися цією проблемою [3].</w:t>
      </w:r>
    </w:p>
    <w:p w:rsidR="00E35577" w:rsidRPr="00962AAE" w:rsidRDefault="00E35577" w:rsidP="00E35577">
      <w:pPr>
        <w:suppressAutoHyphens/>
        <w:ind w:firstLine="709"/>
        <w:jc w:val="both"/>
      </w:pPr>
      <w:r w:rsidRPr="00962AAE">
        <w:t>Особливоі актуальності набула проблема міграції в часи понтифікату Івана Пав</w:t>
      </w:r>
      <w:r w:rsidR="000E2E6D">
        <w:rPr>
          <w:lang w:val="uk-UA"/>
        </w:rPr>
        <w:softHyphen/>
      </w:r>
      <w:r w:rsidRPr="00962AAE">
        <w:t xml:space="preserve">ла ІІ (1978–2005). “У </w:t>
      </w:r>
      <w:r w:rsidR="00D35B2E">
        <w:rPr>
          <w:lang w:val="uk-UA"/>
        </w:rPr>
        <w:t>Ц</w:t>
      </w:r>
      <w:r w:rsidRPr="00962AAE">
        <w:t xml:space="preserve">еркві ніхто не є чужинцем і </w:t>
      </w:r>
      <w:r w:rsidR="00D35B2E">
        <w:rPr>
          <w:lang w:val="uk-UA"/>
        </w:rPr>
        <w:t>Ц</w:t>
      </w:r>
      <w:r w:rsidRPr="00962AAE">
        <w:t xml:space="preserve">ерква не є чужа нікому і ніде”, </w:t>
      </w:r>
      <w:r w:rsidR="000E2E6D">
        <w:rPr>
          <w:lang w:val="uk-UA"/>
        </w:rPr>
        <w:t>–</w:t>
      </w:r>
      <w:r w:rsidRPr="00962AAE">
        <w:t xml:space="preserve"> про</w:t>
      </w:r>
      <w:r w:rsidR="000E2E6D">
        <w:rPr>
          <w:lang w:val="uk-UA"/>
        </w:rPr>
        <w:softHyphen/>
      </w:r>
      <w:r w:rsidRPr="00962AAE">
        <w:t>голошував він у Зверненні з нагоди міжнародного дня мігранта в 1995 р. [13]. По</w:t>
      </w:r>
      <w:r w:rsidR="000E2E6D">
        <w:rPr>
          <w:lang w:val="uk-UA"/>
        </w:rPr>
        <w:softHyphen/>
      </w:r>
      <w:r w:rsidRPr="00962AAE">
        <w:t>чи</w:t>
      </w:r>
      <w:r w:rsidR="000E2E6D">
        <w:rPr>
          <w:lang w:val="uk-UA"/>
        </w:rPr>
        <w:softHyphen/>
      </w:r>
      <w:r w:rsidRPr="00962AAE">
        <w:t>наю</w:t>
      </w:r>
      <w:r w:rsidR="000E2E6D">
        <w:rPr>
          <w:lang w:val="uk-UA"/>
        </w:rPr>
        <w:softHyphen/>
      </w:r>
      <w:r w:rsidRPr="00962AAE">
        <w:t>чи з 80-х років, акцент різко зміщується на проблему імміграції. Інтерес церкви, перш за все в Італії, повністю завойовують іммігранти. Нові приїжджі розглядаються, в основному, під кутом бідності. Як пише отець Бруно Міолі з Фундації “Мігрантес”, ак</w:t>
      </w:r>
      <w:r w:rsidR="000E2E6D">
        <w:rPr>
          <w:lang w:val="uk-UA"/>
        </w:rPr>
        <w:softHyphen/>
      </w:r>
      <w:r w:rsidRPr="00962AAE">
        <w:t>цент падає на милосердя як відповідь на надзвичайність ситуації, включаючи заходи пер</w:t>
      </w:r>
      <w:r w:rsidR="000E2E6D">
        <w:rPr>
          <w:lang w:val="uk-UA"/>
        </w:rPr>
        <w:softHyphen/>
      </w:r>
      <w:r w:rsidRPr="00962AAE">
        <w:t>шої невідкладної допомоги, які здійснюють численні церковні та релігійні орга</w:t>
      </w:r>
      <w:r w:rsidR="000E2E6D">
        <w:rPr>
          <w:lang w:val="uk-UA"/>
        </w:rPr>
        <w:softHyphen/>
      </w:r>
      <w:r w:rsidRPr="00962AAE">
        <w:t>ні</w:t>
      </w:r>
      <w:r w:rsidR="000E2E6D">
        <w:rPr>
          <w:lang w:val="uk-UA"/>
        </w:rPr>
        <w:softHyphen/>
      </w:r>
      <w:r w:rsidRPr="00962AAE">
        <w:t>за</w:t>
      </w:r>
      <w:r w:rsidR="000E2E6D">
        <w:rPr>
          <w:lang w:val="uk-UA"/>
        </w:rPr>
        <w:softHyphen/>
      </w:r>
      <w:r w:rsidRPr="00962AAE">
        <w:t>ції, особливо мережа “Карітас” [3].</w:t>
      </w:r>
    </w:p>
    <w:p w:rsidR="00E35577" w:rsidRPr="000E2E6D" w:rsidRDefault="00E35577" w:rsidP="00E35577">
      <w:pPr>
        <w:suppressAutoHyphens/>
        <w:ind w:firstLine="709"/>
        <w:jc w:val="both"/>
        <w:rPr>
          <w:spacing w:val="-4"/>
        </w:rPr>
      </w:pPr>
      <w:r w:rsidRPr="000E2E6D">
        <w:rPr>
          <w:spacing w:val="-4"/>
        </w:rPr>
        <w:t>В оновленому Кодексі Канонічного права Латинської церкви (1983) і в Кодексі ка</w:t>
      </w:r>
      <w:r w:rsidR="000E2E6D" w:rsidRPr="000E2E6D">
        <w:rPr>
          <w:spacing w:val="-4"/>
          <w:lang w:val="uk-UA"/>
        </w:rPr>
        <w:softHyphen/>
      </w:r>
      <w:r w:rsidRPr="000E2E6D">
        <w:rPr>
          <w:spacing w:val="-4"/>
        </w:rPr>
        <w:t>нонів Східних церков (1990) виокремлюється спеціальне душпастирство, практику</w:t>
      </w:r>
      <w:r w:rsidR="000E2E6D" w:rsidRPr="000E2E6D">
        <w:rPr>
          <w:spacing w:val="-4"/>
          <w:lang w:val="uk-UA"/>
        </w:rPr>
        <w:softHyphen/>
      </w:r>
      <w:r w:rsidRPr="000E2E6D">
        <w:rPr>
          <w:spacing w:val="-4"/>
        </w:rPr>
        <w:t>ван</w:t>
      </w:r>
      <w:r w:rsidR="000E2E6D" w:rsidRPr="000E2E6D">
        <w:rPr>
          <w:spacing w:val="-4"/>
          <w:lang w:val="uk-UA"/>
        </w:rPr>
        <w:softHyphen/>
      </w:r>
      <w:r w:rsidRPr="000E2E6D">
        <w:rPr>
          <w:spacing w:val="-4"/>
        </w:rPr>
        <w:t>ня якого гарантуватиме всередині церкви “єднання в різноманітності” і втілення її універ</w:t>
      </w:r>
      <w:r w:rsidR="000E2E6D">
        <w:rPr>
          <w:spacing w:val="-4"/>
          <w:lang w:val="uk-UA"/>
        </w:rPr>
        <w:softHyphen/>
      </w:r>
      <w:r w:rsidRPr="000E2E6D">
        <w:rPr>
          <w:spacing w:val="-4"/>
        </w:rPr>
        <w:t>саль</w:t>
      </w:r>
      <w:r w:rsidR="000E2E6D">
        <w:rPr>
          <w:spacing w:val="-4"/>
          <w:lang w:val="uk-UA"/>
        </w:rPr>
        <w:softHyphen/>
      </w:r>
      <w:r w:rsidRPr="000E2E6D">
        <w:rPr>
          <w:spacing w:val="-4"/>
        </w:rPr>
        <w:t>ності (католицизму). З прийняттям Кодексу в 1983 році міграційне душпа</w:t>
      </w:r>
      <w:r w:rsidR="000E2E6D" w:rsidRPr="000E2E6D">
        <w:rPr>
          <w:spacing w:val="-4"/>
          <w:lang w:val="uk-UA"/>
        </w:rPr>
        <w:softHyphen/>
      </w:r>
      <w:r w:rsidRPr="000E2E6D">
        <w:rPr>
          <w:spacing w:val="-4"/>
        </w:rPr>
        <w:t>стир</w:t>
      </w:r>
      <w:r w:rsidR="000E2E6D" w:rsidRPr="000E2E6D">
        <w:rPr>
          <w:spacing w:val="-4"/>
          <w:lang w:val="uk-UA"/>
        </w:rPr>
        <w:softHyphen/>
      </w:r>
      <w:r w:rsidRPr="000E2E6D">
        <w:rPr>
          <w:spacing w:val="-4"/>
        </w:rPr>
        <w:t>ство було вперше включено до канонічного законодавства. І хоча в ньому немає окремо при</w:t>
      </w:r>
      <w:r w:rsidR="000E2E6D">
        <w:rPr>
          <w:spacing w:val="-4"/>
          <w:lang w:val="uk-UA"/>
        </w:rPr>
        <w:softHyphen/>
      </w:r>
      <w:r w:rsidRPr="000E2E6D">
        <w:rPr>
          <w:spacing w:val="-4"/>
        </w:rPr>
        <w:t>свя</w:t>
      </w:r>
      <w:r w:rsidR="000E2E6D">
        <w:rPr>
          <w:spacing w:val="-4"/>
          <w:lang w:val="uk-UA"/>
        </w:rPr>
        <w:softHyphen/>
      </w:r>
      <w:r w:rsidRPr="000E2E6D">
        <w:rPr>
          <w:spacing w:val="-4"/>
        </w:rPr>
        <w:t>че</w:t>
      </w:r>
      <w:r w:rsidR="000E2E6D">
        <w:rPr>
          <w:spacing w:val="-4"/>
          <w:lang w:val="uk-UA"/>
        </w:rPr>
        <w:softHyphen/>
      </w:r>
      <w:r w:rsidRPr="000E2E6D">
        <w:rPr>
          <w:spacing w:val="-4"/>
        </w:rPr>
        <w:t>но</w:t>
      </w:r>
      <w:r w:rsidR="000E2E6D">
        <w:rPr>
          <w:spacing w:val="-4"/>
          <w:lang w:val="uk-UA"/>
        </w:rPr>
        <w:softHyphen/>
      </w:r>
      <w:r w:rsidRPr="000E2E6D">
        <w:rPr>
          <w:spacing w:val="-4"/>
        </w:rPr>
        <w:t>го міграціям розділу, перечитуючи норми</w:t>
      </w:r>
      <w:r w:rsidR="00D35B2E">
        <w:rPr>
          <w:spacing w:val="-4"/>
          <w:lang w:val="uk-UA"/>
        </w:rPr>
        <w:t>,</w:t>
      </w:r>
      <w:r w:rsidRPr="000E2E6D">
        <w:rPr>
          <w:spacing w:val="-4"/>
        </w:rPr>
        <w:t xml:space="preserve"> не важко відтворити по</w:t>
      </w:r>
      <w:r w:rsidR="000E2E6D" w:rsidRPr="000E2E6D">
        <w:rPr>
          <w:spacing w:val="-4"/>
          <w:lang w:val="uk-UA"/>
        </w:rPr>
        <w:softHyphen/>
      </w:r>
      <w:r w:rsidRPr="000E2E6D">
        <w:rPr>
          <w:spacing w:val="-4"/>
        </w:rPr>
        <w:t>зи</w:t>
      </w:r>
      <w:r w:rsidR="000E2E6D" w:rsidRPr="000E2E6D">
        <w:rPr>
          <w:spacing w:val="-4"/>
          <w:lang w:val="uk-UA"/>
        </w:rPr>
        <w:softHyphen/>
      </w:r>
      <w:r w:rsidRPr="000E2E6D">
        <w:rPr>
          <w:spacing w:val="-4"/>
        </w:rPr>
        <w:t>цію Католицької цер</w:t>
      </w:r>
      <w:r w:rsidR="000E2E6D">
        <w:rPr>
          <w:spacing w:val="-4"/>
          <w:lang w:val="uk-UA"/>
        </w:rPr>
        <w:softHyphen/>
      </w:r>
      <w:r w:rsidRPr="000E2E6D">
        <w:rPr>
          <w:spacing w:val="-4"/>
        </w:rPr>
        <w:t>кви щодо цієї проблеми, її орієнтири та натхнення стосовно його ви</w:t>
      </w:r>
      <w:r w:rsidR="000E2E6D" w:rsidRPr="000E2E6D">
        <w:rPr>
          <w:spacing w:val="-4"/>
          <w:lang w:val="uk-UA"/>
        </w:rPr>
        <w:softHyphen/>
      </w:r>
      <w:r w:rsidRPr="000E2E6D">
        <w:rPr>
          <w:spacing w:val="-4"/>
        </w:rPr>
        <w:t>рішення. А саме там перераховуються особи, які потребують спеціального душпа</w:t>
      </w:r>
      <w:r w:rsidR="000E2E6D" w:rsidRPr="000E2E6D">
        <w:rPr>
          <w:spacing w:val="-4"/>
          <w:lang w:val="uk-UA"/>
        </w:rPr>
        <w:softHyphen/>
      </w:r>
      <w:r w:rsidRPr="000E2E6D">
        <w:rPr>
          <w:spacing w:val="-4"/>
        </w:rPr>
        <w:t>стир</w:t>
      </w:r>
      <w:r w:rsidR="000E2E6D" w:rsidRPr="000E2E6D">
        <w:rPr>
          <w:spacing w:val="-4"/>
          <w:lang w:val="uk-UA"/>
        </w:rPr>
        <w:softHyphen/>
      </w:r>
      <w:r w:rsidRPr="000E2E6D">
        <w:rPr>
          <w:spacing w:val="-4"/>
        </w:rPr>
        <w:t xml:space="preserve">ства (емігранти, біженці, подорожуючі, кочові народи тощо) </w:t>
      </w:r>
      <w:r w:rsidR="000E2E6D" w:rsidRPr="000E2E6D">
        <w:rPr>
          <w:spacing w:val="-4"/>
          <w:lang w:val="uk-UA"/>
        </w:rPr>
        <w:t>–</w:t>
      </w:r>
      <w:r w:rsidRPr="000E2E6D">
        <w:rPr>
          <w:spacing w:val="-4"/>
        </w:rPr>
        <w:t xml:space="preserve"> кан. 568; обов’язком єпи</w:t>
      </w:r>
      <w:r w:rsidR="000E2E6D" w:rsidRPr="000E2E6D">
        <w:rPr>
          <w:spacing w:val="-4"/>
          <w:lang w:val="uk-UA"/>
        </w:rPr>
        <w:softHyphen/>
      </w:r>
      <w:r w:rsidR="000E2E6D" w:rsidRPr="000E2E6D">
        <w:rPr>
          <w:spacing w:val="-4"/>
          <w:lang w:val="uk-UA"/>
        </w:rPr>
        <w:softHyphen/>
      </w:r>
      <w:r w:rsidRPr="000E2E6D">
        <w:rPr>
          <w:spacing w:val="-4"/>
        </w:rPr>
        <w:t>скопа є забезпечити мігран</w:t>
      </w:r>
      <w:r w:rsidR="000E2E6D">
        <w:rPr>
          <w:spacing w:val="-4"/>
          <w:lang w:val="uk-UA"/>
        </w:rPr>
        <w:softHyphen/>
      </w:r>
      <w:r w:rsidRPr="000E2E6D">
        <w:rPr>
          <w:spacing w:val="-4"/>
        </w:rPr>
        <w:t xml:space="preserve">тів єпархії священнослужителем, який володіє їхньою мовою </w:t>
      </w:r>
      <w:r w:rsidR="000E2E6D" w:rsidRPr="000E2E6D">
        <w:rPr>
          <w:spacing w:val="-4"/>
          <w:lang w:val="uk-UA"/>
        </w:rPr>
        <w:t>–</w:t>
      </w:r>
      <w:r w:rsidRPr="000E2E6D">
        <w:rPr>
          <w:spacing w:val="-4"/>
        </w:rPr>
        <w:t xml:space="preserve"> кан. 383, передбачається створення нових спеціальних структур, наприклад пер</w:t>
      </w:r>
      <w:r w:rsidR="000E2E6D" w:rsidRPr="000E2E6D">
        <w:rPr>
          <w:spacing w:val="-4"/>
          <w:lang w:val="uk-UA"/>
        </w:rPr>
        <w:softHyphen/>
      </w:r>
      <w:r w:rsidRPr="000E2E6D">
        <w:rPr>
          <w:spacing w:val="-4"/>
        </w:rPr>
        <w:t xml:space="preserve">сональних прелатур </w:t>
      </w:r>
      <w:r w:rsidR="000E2E6D" w:rsidRPr="000E2E6D">
        <w:rPr>
          <w:spacing w:val="-4"/>
        </w:rPr>
        <w:t>–</w:t>
      </w:r>
      <w:r w:rsidRPr="000E2E6D">
        <w:rPr>
          <w:spacing w:val="-4"/>
        </w:rPr>
        <w:t xml:space="preserve"> кан. 294–297, створення посади єпископського вікарія – кан. 476, персональних парафій </w:t>
      </w:r>
      <w:r w:rsidR="000E2E6D" w:rsidRPr="000E2E6D">
        <w:rPr>
          <w:spacing w:val="-4"/>
        </w:rPr>
        <w:t>–</w:t>
      </w:r>
      <w:r w:rsidRPr="000E2E6D">
        <w:rPr>
          <w:spacing w:val="-4"/>
        </w:rPr>
        <w:t xml:space="preserve"> кан. 518, уве</w:t>
      </w:r>
      <w:r w:rsidR="000E2E6D">
        <w:rPr>
          <w:spacing w:val="-4"/>
          <w:lang w:val="uk-UA"/>
        </w:rPr>
        <w:softHyphen/>
      </w:r>
      <w:r w:rsidRPr="000E2E6D">
        <w:rPr>
          <w:spacing w:val="-4"/>
        </w:rPr>
        <w:t>ден</w:t>
      </w:r>
      <w:r w:rsidR="000E2E6D">
        <w:rPr>
          <w:spacing w:val="-4"/>
          <w:lang w:val="uk-UA"/>
        </w:rPr>
        <w:softHyphen/>
      </w:r>
      <w:r w:rsidRPr="000E2E6D">
        <w:rPr>
          <w:spacing w:val="-4"/>
        </w:rPr>
        <w:t xml:space="preserve">ня посади капелана </w:t>
      </w:r>
      <w:r w:rsidR="000E2E6D" w:rsidRPr="000E2E6D">
        <w:rPr>
          <w:spacing w:val="-4"/>
        </w:rPr>
        <w:t>–</w:t>
      </w:r>
      <w:r w:rsidRPr="000E2E6D">
        <w:rPr>
          <w:spacing w:val="-4"/>
        </w:rPr>
        <w:t xml:space="preserve"> кан. 564; дозво</w:t>
      </w:r>
      <w:r w:rsidR="000E2E6D" w:rsidRPr="000E2E6D">
        <w:rPr>
          <w:spacing w:val="-4"/>
          <w:lang w:val="uk-UA"/>
        </w:rPr>
        <w:softHyphen/>
      </w:r>
      <w:r w:rsidRPr="000E2E6D">
        <w:rPr>
          <w:spacing w:val="-4"/>
        </w:rPr>
        <w:t>ля</w:t>
      </w:r>
      <w:r w:rsidR="000E2E6D" w:rsidRPr="000E2E6D">
        <w:rPr>
          <w:spacing w:val="-4"/>
          <w:lang w:val="uk-UA"/>
        </w:rPr>
        <w:softHyphen/>
      </w:r>
      <w:r w:rsidRPr="000E2E6D">
        <w:rPr>
          <w:spacing w:val="-4"/>
        </w:rPr>
        <w:t>єть</w:t>
      </w:r>
      <w:r w:rsidR="000E2E6D" w:rsidRPr="000E2E6D">
        <w:rPr>
          <w:spacing w:val="-4"/>
          <w:lang w:val="uk-UA"/>
        </w:rPr>
        <w:softHyphen/>
      </w:r>
      <w:r w:rsidRPr="000E2E6D">
        <w:rPr>
          <w:spacing w:val="-4"/>
        </w:rPr>
        <w:t>ся допуск іноземного священика до літур</w:t>
      </w:r>
      <w:r w:rsidR="000E2E6D">
        <w:rPr>
          <w:spacing w:val="-4"/>
          <w:lang w:val="uk-UA"/>
        </w:rPr>
        <w:softHyphen/>
      </w:r>
      <w:r w:rsidRPr="000E2E6D">
        <w:rPr>
          <w:spacing w:val="-4"/>
        </w:rPr>
        <w:t>гійного служіння Євхаристії та інших таїнств у місцевих храмах [6, р.56]. Не менш ва</w:t>
      </w:r>
      <w:r w:rsidR="000E2E6D">
        <w:rPr>
          <w:spacing w:val="-4"/>
          <w:lang w:val="uk-UA"/>
        </w:rPr>
        <w:softHyphen/>
      </w:r>
      <w:r w:rsidRPr="000E2E6D">
        <w:rPr>
          <w:spacing w:val="-4"/>
        </w:rPr>
        <w:t>жли</w:t>
      </w:r>
      <w:r w:rsidR="000E2E6D">
        <w:rPr>
          <w:spacing w:val="-4"/>
          <w:lang w:val="uk-UA"/>
        </w:rPr>
        <w:softHyphen/>
      </w:r>
      <w:r w:rsidRPr="000E2E6D">
        <w:rPr>
          <w:spacing w:val="-4"/>
        </w:rPr>
        <w:t>ви</w:t>
      </w:r>
      <w:r w:rsidR="000E2E6D">
        <w:rPr>
          <w:spacing w:val="-4"/>
          <w:lang w:val="uk-UA"/>
        </w:rPr>
        <w:softHyphen/>
      </w:r>
      <w:r w:rsidRPr="000E2E6D">
        <w:rPr>
          <w:spacing w:val="-4"/>
        </w:rPr>
        <w:t>ми є норми про права й обов’язки вірян. За</w:t>
      </w:r>
      <w:r w:rsidR="000E2E6D" w:rsidRPr="000E2E6D">
        <w:rPr>
          <w:spacing w:val="-4"/>
          <w:lang w:val="uk-UA"/>
        </w:rPr>
        <w:softHyphen/>
      </w:r>
      <w:r w:rsidRPr="000E2E6D">
        <w:rPr>
          <w:spacing w:val="-4"/>
        </w:rPr>
        <w:t>галом новий Кодекс представив канонічно-юри</w:t>
      </w:r>
      <w:r w:rsidR="000E2E6D">
        <w:rPr>
          <w:spacing w:val="-4"/>
          <w:lang w:val="uk-UA"/>
        </w:rPr>
        <w:softHyphen/>
      </w:r>
      <w:r w:rsidRPr="000E2E6D">
        <w:rPr>
          <w:spacing w:val="-4"/>
        </w:rPr>
        <w:t>дичний переклад еклезіології Другого Ва</w:t>
      </w:r>
      <w:r w:rsidR="000E2E6D" w:rsidRPr="000E2E6D">
        <w:rPr>
          <w:spacing w:val="-4"/>
          <w:lang w:val="uk-UA"/>
        </w:rPr>
        <w:softHyphen/>
      </w:r>
      <w:r w:rsidRPr="000E2E6D">
        <w:rPr>
          <w:spacing w:val="-4"/>
        </w:rPr>
        <w:t xml:space="preserve">тиканського собору. </w:t>
      </w:r>
    </w:p>
    <w:p w:rsidR="00E35577" w:rsidRPr="00962AAE" w:rsidRDefault="00E35577" w:rsidP="00E35577">
      <w:pPr>
        <w:suppressAutoHyphens/>
        <w:ind w:firstLine="709"/>
        <w:jc w:val="both"/>
      </w:pPr>
      <w:r w:rsidRPr="00962AAE">
        <w:t>22 жовтня 1983 року Святий Престол опублікував документ “Carta dei diritti della famiglia”, адресований урядам, міжнародним і міжурядовим організаціям, родинам та всім християнам загалом. Останній дванадцятий розділ документа присвячений ро</w:t>
      </w:r>
      <w:r w:rsidR="000E2E6D">
        <w:rPr>
          <w:lang w:val="uk-UA"/>
        </w:rPr>
        <w:softHyphen/>
      </w:r>
      <w:r w:rsidRPr="00962AAE">
        <w:t>ди</w:t>
      </w:r>
      <w:r w:rsidR="000E2E6D">
        <w:rPr>
          <w:lang w:val="uk-UA"/>
        </w:rPr>
        <w:softHyphen/>
      </w:r>
      <w:r w:rsidRPr="00962AAE">
        <w:t>нам мігрантів. Саме він констатує їхнє право на особливий захист і підтримку з боку цер</w:t>
      </w:r>
      <w:r w:rsidR="000E2E6D">
        <w:rPr>
          <w:lang w:val="uk-UA"/>
        </w:rPr>
        <w:softHyphen/>
      </w:r>
      <w:r w:rsidRPr="00962AAE">
        <w:t>кви та громади для полегшення інтеграції до нового суспільства, на благо якого пра</w:t>
      </w:r>
      <w:r w:rsidR="000E2E6D">
        <w:rPr>
          <w:lang w:val="uk-UA"/>
        </w:rPr>
        <w:softHyphen/>
      </w:r>
      <w:r w:rsidRPr="00962AAE">
        <w:t>цю</w:t>
      </w:r>
      <w:r w:rsidR="000E2E6D">
        <w:rPr>
          <w:lang w:val="uk-UA"/>
        </w:rPr>
        <w:softHyphen/>
      </w:r>
      <w:r w:rsidRPr="00962AAE">
        <w:t>ють мігранти. Наголошується на праві об’єднання родини мігранта й на право бі</w:t>
      </w:r>
      <w:r w:rsidR="000E2E6D">
        <w:rPr>
          <w:lang w:val="uk-UA"/>
        </w:rPr>
        <w:softHyphen/>
      </w:r>
      <w:r w:rsidRPr="00962AAE">
        <w:t>жен</w:t>
      </w:r>
      <w:r w:rsidR="000E2E6D">
        <w:rPr>
          <w:lang w:val="uk-UA"/>
        </w:rPr>
        <w:softHyphen/>
      </w:r>
      <w:r w:rsidRPr="00962AAE">
        <w:t>ців отримувати допомогу від громадських організацій, на праві створення родини, отри</w:t>
      </w:r>
      <w:r w:rsidR="000E2E6D">
        <w:rPr>
          <w:lang w:val="uk-UA"/>
        </w:rPr>
        <w:softHyphen/>
      </w:r>
      <w:r w:rsidRPr="00962AAE">
        <w:t>мання освіти дітьми іммігрантів. І, як зазначає доктор теології Пітер Еліот, зга</w:t>
      </w:r>
      <w:r w:rsidR="000E2E6D">
        <w:rPr>
          <w:lang w:val="uk-UA"/>
        </w:rPr>
        <w:softHyphen/>
      </w:r>
      <w:r w:rsidRPr="00962AAE">
        <w:t>даний документ випередив на два роки ініціативу Об’єднаних Націй у цьому правовому по</w:t>
      </w:r>
      <w:r w:rsidR="000E2E6D">
        <w:rPr>
          <w:lang w:val="uk-UA"/>
        </w:rPr>
        <w:softHyphen/>
      </w:r>
      <w:r w:rsidRPr="00962AAE">
        <w:t>лі [6, р.117–118].</w:t>
      </w:r>
    </w:p>
    <w:p w:rsidR="00E35577" w:rsidRPr="002719C9" w:rsidRDefault="00E35577" w:rsidP="00E35577">
      <w:pPr>
        <w:suppressAutoHyphens/>
        <w:ind w:firstLine="709"/>
        <w:jc w:val="both"/>
        <w:rPr>
          <w:spacing w:val="-5"/>
          <w:lang w:val="uk-UA"/>
        </w:rPr>
      </w:pPr>
      <w:r w:rsidRPr="002719C9">
        <w:rPr>
          <w:spacing w:val="-5"/>
        </w:rPr>
        <w:lastRenderedPageBreak/>
        <w:t>У своїх численних заходах Папа Іван Павло ІІ не раз виступав на захист бі</w:t>
      </w:r>
      <w:r w:rsidR="002719C9" w:rsidRPr="002719C9">
        <w:rPr>
          <w:spacing w:val="-5"/>
          <w:lang w:val="uk-UA"/>
        </w:rPr>
        <w:softHyphen/>
      </w:r>
      <w:r w:rsidRPr="002719C9">
        <w:rPr>
          <w:spacing w:val="-5"/>
        </w:rPr>
        <w:t>жен</w:t>
      </w:r>
      <w:r w:rsidR="002719C9" w:rsidRPr="002719C9">
        <w:rPr>
          <w:spacing w:val="-5"/>
          <w:lang w:val="uk-UA"/>
        </w:rPr>
        <w:softHyphen/>
      </w:r>
      <w:r w:rsidRPr="002719C9">
        <w:rPr>
          <w:spacing w:val="-5"/>
        </w:rPr>
        <w:t>ців, тру</w:t>
      </w:r>
      <w:r w:rsidR="002719C9" w:rsidRPr="002719C9">
        <w:rPr>
          <w:spacing w:val="-5"/>
          <w:lang w:val="uk-UA"/>
        </w:rPr>
        <w:softHyphen/>
      </w:r>
      <w:r w:rsidRPr="002719C9">
        <w:rPr>
          <w:spacing w:val="-5"/>
        </w:rPr>
        <w:t>дових мігрантів та їхніх родин. Так, у пунктах 46, 77 Апостольського повчання “Familiaris consortio” (ст. 46, 47) і в Енцикліці “Laborem exercens” (ст. 23) пише, що сім’ї ім</w:t>
      </w:r>
      <w:r w:rsidR="002719C9" w:rsidRPr="002719C9">
        <w:rPr>
          <w:spacing w:val="-5"/>
          <w:lang w:val="uk-UA"/>
        </w:rPr>
        <w:softHyphen/>
      </w:r>
      <w:r w:rsidRPr="002719C9">
        <w:rPr>
          <w:spacing w:val="-5"/>
        </w:rPr>
        <w:t>мі</w:t>
      </w:r>
      <w:r w:rsidR="002719C9" w:rsidRPr="002719C9">
        <w:rPr>
          <w:spacing w:val="-5"/>
          <w:lang w:val="uk-UA"/>
        </w:rPr>
        <w:softHyphen/>
      </w:r>
      <w:r w:rsidRPr="002719C9">
        <w:rPr>
          <w:spacing w:val="-5"/>
        </w:rPr>
        <w:t>грантів повинні в церкві знаходити Батьківщину, а обов’язком церкви, у свою чергу, є звернення до громадської свідомості та наголошення на тому, що мігранти по</w:t>
      </w:r>
      <w:r w:rsidR="002719C9" w:rsidRPr="002719C9">
        <w:rPr>
          <w:spacing w:val="-5"/>
          <w:lang w:val="uk-UA"/>
        </w:rPr>
        <w:softHyphen/>
      </w:r>
      <w:r w:rsidRPr="002719C9">
        <w:rPr>
          <w:spacing w:val="-5"/>
        </w:rPr>
        <w:t>вин</w:t>
      </w:r>
      <w:r w:rsidR="002719C9" w:rsidRPr="002719C9">
        <w:rPr>
          <w:spacing w:val="-5"/>
          <w:lang w:val="uk-UA"/>
        </w:rPr>
        <w:softHyphen/>
      </w:r>
      <w:r w:rsidRPr="002719C9">
        <w:rPr>
          <w:spacing w:val="-5"/>
        </w:rPr>
        <w:t>ні отри</w:t>
      </w:r>
      <w:r w:rsidR="002719C9" w:rsidRPr="002719C9">
        <w:rPr>
          <w:spacing w:val="-5"/>
          <w:lang w:val="uk-UA"/>
        </w:rPr>
        <w:softHyphen/>
      </w:r>
      <w:r w:rsidRPr="002719C9">
        <w:rPr>
          <w:spacing w:val="-5"/>
        </w:rPr>
        <w:t>му</w:t>
      </w:r>
      <w:r w:rsidR="002719C9" w:rsidRPr="002719C9">
        <w:rPr>
          <w:spacing w:val="-5"/>
          <w:lang w:val="uk-UA"/>
        </w:rPr>
        <w:softHyphen/>
      </w:r>
      <w:r w:rsidRPr="002719C9">
        <w:rPr>
          <w:spacing w:val="-5"/>
        </w:rPr>
        <w:t>вати гідну платню за свою працю, їхні сім’ї мають бути якомога швидше об’єднані, а ді</w:t>
      </w:r>
      <w:r w:rsidR="002719C9" w:rsidRPr="002719C9">
        <w:rPr>
          <w:spacing w:val="-5"/>
          <w:lang w:val="uk-UA"/>
        </w:rPr>
        <w:softHyphen/>
      </w:r>
      <w:r w:rsidRPr="002719C9">
        <w:rPr>
          <w:spacing w:val="-5"/>
        </w:rPr>
        <w:t>тям надана можливість професійного навчання й працевлаштування за про</w:t>
      </w:r>
      <w:r w:rsidR="002719C9" w:rsidRPr="002719C9">
        <w:rPr>
          <w:spacing w:val="-5"/>
          <w:lang w:val="uk-UA"/>
        </w:rPr>
        <w:softHyphen/>
      </w:r>
      <w:r w:rsidRPr="002719C9">
        <w:rPr>
          <w:spacing w:val="-5"/>
        </w:rPr>
        <w:t>фесією [1</w:t>
      </w:r>
      <w:r w:rsidRPr="002719C9">
        <w:rPr>
          <w:spacing w:val="-5"/>
          <w:lang w:val="uk-UA"/>
        </w:rPr>
        <w:t>0</w:t>
      </w:r>
      <w:r w:rsidRPr="002719C9">
        <w:rPr>
          <w:spacing w:val="-5"/>
        </w:rPr>
        <w:t xml:space="preserve">, с.128]. </w:t>
      </w:r>
    </w:p>
    <w:p w:rsidR="00E35577" w:rsidRPr="00962AAE" w:rsidRDefault="00E35577" w:rsidP="00E35577">
      <w:pPr>
        <w:suppressAutoHyphens/>
        <w:ind w:firstLine="709"/>
        <w:jc w:val="both"/>
      </w:pPr>
      <w:r w:rsidRPr="002719C9">
        <w:rPr>
          <w:lang w:val="uk-UA"/>
        </w:rPr>
        <w:t>Наприкінці 80-х – на початку 90-х років посилюється тенденція розширення ме</w:t>
      </w:r>
      <w:r w:rsidR="002719C9">
        <w:rPr>
          <w:lang w:val="uk-UA"/>
        </w:rPr>
        <w:softHyphen/>
      </w:r>
      <w:r w:rsidRPr="002719C9">
        <w:rPr>
          <w:lang w:val="uk-UA"/>
        </w:rPr>
        <w:t>ре</w:t>
      </w:r>
      <w:r w:rsidR="002719C9">
        <w:rPr>
          <w:lang w:val="uk-UA"/>
        </w:rPr>
        <w:softHyphen/>
      </w:r>
      <w:r w:rsidRPr="002719C9">
        <w:rPr>
          <w:lang w:val="uk-UA"/>
        </w:rPr>
        <w:t>жі зв’язків між волонтерськими організаціями, задіяними в міграційному душпа</w:t>
      </w:r>
      <w:r w:rsidR="002719C9">
        <w:rPr>
          <w:lang w:val="uk-UA"/>
        </w:rPr>
        <w:softHyphen/>
      </w:r>
      <w:r w:rsidRPr="002719C9">
        <w:rPr>
          <w:lang w:val="uk-UA"/>
        </w:rPr>
        <w:t>стир</w:t>
      </w:r>
      <w:r w:rsidR="002719C9">
        <w:rPr>
          <w:lang w:val="uk-UA"/>
        </w:rPr>
        <w:softHyphen/>
      </w:r>
      <w:r w:rsidRPr="002719C9">
        <w:rPr>
          <w:lang w:val="uk-UA"/>
        </w:rPr>
        <w:t xml:space="preserve">стві, і тенденція сенсибілізації християнського суспільства до проблеми іммігрантів. </w:t>
      </w:r>
      <w:r w:rsidRPr="00962AAE">
        <w:t>Цер</w:t>
      </w:r>
      <w:r w:rsidR="002719C9">
        <w:rPr>
          <w:lang w:val="uk-UA"/>
        </w:rPr>
        <w:softHyphen/>
      </w:r>
      <w:r w:rsidRPr="00962AAE">
        <w:t>ква демонструє стурбованість щодо юридичного боку питання, стосовно дотри</w:t>
      </w:r>
      <w:r w:rsidR="002719C9">
        <w:rPr>
          <w:lang w:val="uk-UA"/>
        </w:rPr>
        <w:softHyphen/>
      </w:r>
      <w:r w:rsidRPr="00962AAE">
        <w:t>ман</w:t>
      </w:r>
      <w:r w:rsidR="002719C9">
        <w:rPr>
          <w:lang w:val="uk-UA"/>
        </w:rPr>
        <w:softHyphen/>
      </w:r>
      <w:r w:rsidRPr="00962AAE">
        <w:t>ня невід’ємних конституційних прав людини, які часто проголошуються в міжнародних заявах, але, на жаль, не завжди знаходять відображення в національних законодавствах окремих країн. Зокрема, про це йдеться в документі спеціальної Папської комісії під на</w:t>
      </w:r>
      <w:r w:rsidR="002719C9">
        <w:rPr>
          <w:lang w:val="uk-UA"/>
        </w:rPr>
        <w:softHyphen/>
      </w:r>
      <w:r w:rsidRPr="00962AAE">
        <w:t>звою “</w:t>
      </w:r>
      <w:r w:rsidRPr="00962AAE">
        <w:rPr>
          <w:lang w:val="en-US"/>
        </w:rPr>
        <w:t>Per</w:t>
      </w:r>
      <w:r w:rsidRPr="00962AAE">
        <w:t xml:space="preserve"> </w:t>
      </w:r>
      <w:r w:rsidRPr="00962AAE">
        <w:rPr>
          <w:lang w:val="en-US"/>
        </w:rPr>
        <w:t>una</w:t>
      </w:r>
      <w:r w:rsidRPr="00962AAE">
        <w:t xml:space="preserve"> </w:t>
      </w:r>
      <w:r w:rsidRPr="00962AAE">
        <w:rPr>
          <w:lang w:val="en-US"/>
        </w:rPr>
        <w:t>pastorale</w:t>
      </w:r>
      <w:r w:rsidRPr="00962AAE">
        <w:t xml:space="preserve"> </w:t>
      </w:r>
      <w:r w:rsidRPr="00962AAE">
        <w:rPr>
          <w:lang w:val="en-US"/>
        </w:rPr>
        <w:t>dei</w:t>
      </w:r>
      <w:r w:rsidRPr="00962AAE">
        <w:t xml:space="preserve"> </w:t>
      </w:r>
      <w:r w:rsidRPr="00962AAE">
        <w:rPr>
          <w:lang w:val="en-US"/>
        </w:rPr>
        <w:t>rifugiati</w:t>
      </w:r>
      <w:r w:rsidRPr="00962AAE">
        <w:t>” (n. 10, 1983). Також церква засуджує будь-які проя</w:t>
      </w:r>
      <w:r w:rsidR="002719C9">
        <w:rPr>
          <w:lang w:val="uk-UA"/>
        </w:rPr>
        <w:softHyphen/>
      </w:r>
      <w:r w:rsidRPr="00962AAE">
        <w:t>ви расизму й закликає “очистити наш погляд на інших” [1</w:t>
      </w:r>
      <w:r w:rsidRPr="00962AAE">
        <w:rPr>
          <w:lang w:val="uk-UA"/>
        </w:rPr>
        <w:t>3</w:t>
      </w:r>
      <w:r w:rsidRPr="00962AAE">
        <w:t>].</w:t>
      </w:r>
    </w:p>
    <w:p w:rsidR="00E35577" w:rsidRPr="00962AAE" w:rsidRDefault="00E35577" w:rsidP="00E35577">
      <w:pPr>
        <w:suppressAutoHyphens/>
        <w:ind w:firstLine="709"/>
        <w:jc w:val="both"/>
      </w:pPr>
      <w:r w:rsidRPr="00962AAE">
        <w:t>З проведенням реформи Римської курії, згідно з апостольською конституцією “Pastor Bonus” (1988), Папська Комісія духовної опіки над мігрантами та подоро</w:t>
      </w:r>
      <w:r w:rsidR="002719C9">
        <w:rPr>
          <w:lang w:val="uk-UA"/>
        </w:rPr>
        <w:softHyphen/>
      </w:r>
      <w:r w:rsidRPr="00962AAE">
        <w:t>жую</w:t>
      </w:r>
      <w:r w:rsidR="002719C9">
        <w:rPr>
          <w:lang w:val="uk-UA"/>
        </w:rPr>
        <w:softHyphen/>
      </w:r>
      <w:r w:rsidRPr="00962AAE">
        <w:t>чи</w:t>
      </w:r>
      <w:r w:rsidR="002719C9">
        <w:rPr>
          <w:lang w:val="uk-UA"/>
        </w:rPr>
        <w:softHyphen/>
      </w:r>
      <w:r w:rsidRPr="00962AAE">
        <w:t>ми (</w:t>
      </w:r>
      <w:r w:rsidRPr="00962AAE">
        <w:rPr>
          <w:color w:val="000000"/>
          <w:shd w:val="clear" w:color="auto" w:fill="FFFFFF"/>
        </w:rPr>
        <w:t>Pontificia commissione de spirituali migratorum atque itinerantium cura</w:t>
      </w:r>
      <w:r w:rsidRPr="00962AAE">
        <w:t xml:space="preserve">), створена Павлом </w:t>
      </w:r>
      <w:r w:rsidRPr="00962AAE">
        <w:rPr>
          <w:lang w:val="en-US"/>
        </w:rPr>
        <w:t>VI</w:t>
      </w:r>
      <w:r w:rsidRPr="00962AAE">
        <w:t>, набуває більшої ролі й стає Папською Радою душпастирської опіки мі</w:t>
      </w:r>
      <w:r w:rsidR="002719C9">
        <w:rPr>
          <w:lang w:val="uk-UA"/>
        </w:rPr>
        <w:softHyphen/>
      </w:r>
      <w:r w:rsidRPr="00962AAE">
        <w:t>гран</w:t>
      </w:r>
      <w:r w:rsidR="002719C9">
        <w:rPr>
          <w:lang w:val="uk-UA"/>
        </w:rPr>
        <w:softHyphen/>
      </w:r>
      <w:r w:rsidRPr="00962AAE">
        <w:t>тів і подорожуючих (</w:t>
      </w:r>
      <w:r w:rsidRPr="00962AAE">
        <w:rPr>
          <w:bCs/>
          <w:color w:val="000000"/>
          <w:shd w:val="clear" w:color="auto" w:fill="FFFFFF"/>
        </w:rPr>
        <w:t>Pontificio consiglio della pastorale per i migranti e gli itineranti</w:t>
      </w:r>
      <w:r w:rsidRPr="00962AAE">
        <w:rPr>
          <w:rStyle w:val="apple-converted-space"/>
          <w:color w:val="000000"/>
          <w:shd w:val="clear" w:color="auto" w:fill="FFFFFF"/>
        </w:rPr>
        <w:t>)</w:t>
      </w:r>
      <w:r w:rsidRPr="00962AAE">
        <w:t>. У</w:t>
      </w:r>
      <w:r w:rsidR="002719C9">
        <w:rPr>
          <w:lang w:val="uk-UA"/>
        </w:rPr>
        <w:t> </w:t>
      </w:r>
      <w:r w:rsidRPr="00962AAE">
        <w:t>кон</w:t>
      </w:r>
      <w:r w:rsidR="002719C9">
        <w:rPr>
          <w:lang w:val="uk-UA"/>
        </w:rPr>
        <w:softHyphen/>
      </w:r>
      <w:r w:rsidRPr="00962AAE">
        <w:t>ституції заявляється, що Рада повинна надавати пастирську допомогу всім, хто зму</w:t>
      </w:r>
      <w:r w:rsidR="002719C9">
        <w:rPr>
          <w:lang w:val="uk-UA"/>
        </w:rPr>
        <w:softHyphen/>
      </w:r>
      <w:r w:rsidRPr="00962AAE">
        <w:t>ше</w:t>
      </w:r>
      <w:r w:rsidR="002719C9">
        <w:rPr>
          <w:lang w:val="uk-UA"/>
        </w:rPr>
        <w:softHyphen/>
      </w:r>
      <w:r w:rsidRPr="00962AAE">
        <w:t>ний покинути власну Батьківщину; також зобов’язується вивчати всі питання, пов’язані із цією проблемою, працювати над тим, щоб увесь християнський народ усві</w:t>
      </w:r>
      <w:r w:rsidR="002719C9">
        <w:rPr>
          <w:lang w:val="uk-UA"/>
        </w:rPr>
        <w:softHyphen/>
      </w:r>
      <w:r w:rsidRPr="00962AAE">
        <w:t>дом</w:t>
      </w:r>
      <w:r w:rsidR="002719C9">
        <w:rPr>
          <w:lang w:val="uk-UA"/>
        </w:rPr>
        <w:softHyphen/>
      </w:r>
      <w:r w:rsidRPr="00962AAE">
        <w:t xml:space="preserve">лював потреби біженців і мігрантів та ефективно проявляв солідарність щодо них [6, р.20–21]. На першій пленарній асамблеї Ради (1989) Папа Іван Павло ІІ стверджував, що створення Ради </w:t>
      </w:r>
      <w:r w:rsidR="000E2E6D">
        <w:t>–</w:t>
      </w:r>
      <w:r w:rsidRPr="00962AAE">
        <w:t xml:space="preserve"> це визнання доцільності роботи, яку протягом дев’ятнацяти років здій</w:t>
      </w:r>
      <w:r w:rsidR="002719C9">
        <w:rPr>
          <w:lang w:val="uk-UA"/>
        </w:rPr>
        <w:softHyphen/>
      </w:r>
      <w:r w:rsidRPr="00962AAE">
        <w:t xml:space="preserve">снювала її попередниця </w:t>
      </w:r>
      <w:r w:rsidR="000E2E6D">
        <w:t>–</w:t>
      </w:r>
      <w:r w:rsidRPr="00962AAE">
        <w:t xml:space="preserve"> Комісія [6, р.21].</w:t>
      </w:r>
    </w:p>
    <w:p w:rsidR="00E35577" w:rsidRPr="002719C9" w:rsidRDefault="00E35577" w:rsidP="00E35577">
      <w:pPr>
        <w:suppressAutoHyphens/>
        <w:ind w:firstLine="709"/>
        <w:jc w:val="both"/>
        <w:rPr>
          <w:spacing w:val="-2"/>
        </w:rPr>
      </w:pPr>
      <w:r w:rsidRPr="002719C9">
        <w:rPr>
          <w:spacing w:val="-2"/>
        </w:rPr>
        <w:t>Документ “Uomini di culture diverse: dal conflitto alla solidarietà”, пасторальна но</w:t>
      </w:r>
      <w:r w:rsidR="002719C9" w:rsidRPr="002719C9">
        <w:rPr>
          <w:spacing w:val="-2"/>
          <w:lang w:val="uk-UA"/>
        </w:rPr>
        <w:softHyphen/>
      </w:r>
      <w:r w:rsidRPr="002719C9">
        <w:rPr>
          <w:spacing w:val="-2"/>
        </w:rPr>
        <w:t xml:space="preserve">та Церковної комісії “Справедливість і мир” (Сommissione ecclesiale </w:t>
      </w:r>
      <w:r w:rsidRPr="002719C9">
        <w:rPr>
          <w:spacing w:val="-2"/>
          <w:lang w:val="en-US"/>
        </w:rPr>
        <w:t>G</w:t>
      </w:r>
      <w:r w:rsidRPr="002719C9">
        <w:rPr>
          <w:spacing w:val="-2"/>
        </w:rPr>
        <w:t>iustizia e pace</w:t>
      </w:r>
      <w:r w:rsidRPr="002719C9">
        <w:rPr>
          <w:spacing w:val="-2"/>
          <w:lang w:val="uk-UA"/>
        </w:rPr>
        <w:t>)</w:t>
      </w:r>
      <w:r w:rsidRPr="002719C9">
        <w:rPr>
          <w:spacing w:val="-2"/>
        </w:rPr>
        <w:t xml:space="preserve"> від 25 бе</w:t>
      </w:r>
      <w:r w:rsidR="002719C9">
        <w:rPr>
          <w:spacing w:val="-2"/>
          <w:lang w:val="uk-UA"/>
        </w:rPr>
        <w:softHyphen/>
      </w:r>
      <w:r w:rsidRPr="002719C9">
        <w:rPr>
          <w:spacing w:val="-2"/>
        </w:rPr>
        <w:t>резня 1990 р. акцентує увагу на етнічній, релігійній багатоманітності та “навчанні ба</w:t>
      </w:r>
      <w:r w:rsidR="002719C9" w:rsidRPr="002719C9">
        <w:rPr>
          <w:spacing w:val="-2"/>
          <w:lang w:val="uk-UA"/>
        </w:rPr>
        <w:softHyphen/>
      </w:r>
      <w:r w:rsidRPr="002719C9">
        <w:rPr>
          <w:spacing w:val="-2"/>
        </w:rPr>
        <w:t>га</w:t>
      </w:r>
      <w:r w:rsidR="002719C9">
        <w:rPr>
          <w:spacing w:val="-2"/>
          <w:lang w:val="uk-UA"/>
        </w:rPr>
        <w:softHyphen/>
      </w:r>
      <w:r w:rsidRPr="002719C9">
        <w:rPr>
          <w:spacing w:val="-2"/>
        </w:rPr>
        <w:t>то</w:t>
      </w:r>
      <w:r w:rsidR="002719C9">
        <w:rPr>
          <w:spacing w:val="-2"/>
          <w:lang w:val="uk-UA"/>
        </w:rPr>
        <w:softHyphen/>
      </w:r>
      <w:r w:rsidRPr="002719C9">
        <w:rPr>
          <w:spacing w:val="-2"/>
        </w:rPr>
        <w:t>культурності”, що надалі стало лейтмотивом громадських дискусій в Італії в 90-х ро</w:t>
      </w:r>
      <w:r w:rsidR="002719C9" w:rsidRPr="002719C9">
        <w:rPr>
          <w:spacing w:val="-2"/>
          <w:lang w:val="uk-UA"/>
        </w:rPr>
        <w:softHyphen/>
      </w:r>
      <w:r w:rsidRPr="002719C9">
        <w:rPr>
          <w:spacing w:val="-2"/>
        </w:rPr>
        <w:t>ках. Акцент змістився з “нового бідного” на “нового громадянина”, з яким потрібно йти да</w:t>
      </w:r>
      <w:r w:rsidR="002719C9">
        <w:rPr>
          <w:spacing w:val="-2"/>
          <w:lang w:val="uk-UA"/>
        </w:rPr>
        <w:softHyphen/>
      </w:r>
      <w:r w:rsidRPr="002719C9">
        <w:rPr>
          <w:spacing w:val="-2"/>
        </w:rPr>
        <w:t>лі по життю [</w:t>
      </w:r>
      <w:r w:rsidRPr="002719C9">
        <w:rPr>
          <w:spacing w:val="-2"/>
          <w:lang w:val="uk-UA"/>
        </w:rPr>
        <w:t>3</w:t>
      </w:r>
      <w:r w:rsidRPr="002719C9">
        <w:rPr>
          <w:spacing w:val="-2"/>
        </w:rPr>
        <w:t>].</w:t>
      </w:r>
    </w:p>
    <w:p w:rsidR="00E35577" w:rsidRPr="00962AAE" w:rsidRDefault="00E35577" w:rsidP="00E35577">
      <w:pPr>
        <w:suppressAutoHyphens/>
        <w:ind w:firstLine="709"/>
        <w:jc w:val="both"/>
      </w:pPr>
      <w:r w:rsidRPr="00962AAE">
        <w:t>З початком нового тисячоліття розпочався й новий етап у формуванні позиції Ка</w:t>
      </w:r>
      <w:r w:rsidR="002719C9">
        <w:rPr>
          <w:lang w:val="uk-UA"/>
        </w:rPr>
        <w:softHyphen/>
      </w:r>
      <w:r w:rsidRPr="00962AAE">
        <w:t>толицької церкви щодо міграцій людства. Адже тепер стало абсолютно очевидним те, що міграційні рухи – це не трагічний епізод, а невід’ємна структурна характе</w:t>
      </w:r>
      <w:r w:rsidR="002719C9">
        <w:rPr>
          <w:lang w:val="uk-UA"/>
        </w:rPr>
        <w:softHyphen/>
      </w:r>
      <w:r w:rsidRPr="00962AAE">
        <w:t>ристи</w:t>
      </w:r>
      <w:r w:rsidR="002719C9">
        <w:rPr>
          <w:lang w:val="uk-UA"/>
        </w:rPr>
        <w:softHyphen/>
      </w:r>
      <w:r w:rsidRPr="00962AAE">
        <w:t>ка сучасного світу. За часів понтифікату Ів</w:t>
      </w:r>
      <w:r w:rsidR="00D35B2E">
        <w:rPr>
          <w:lang w:val="uk-UA"/>
        </w:rPr>
        <w:t>а</w:t>
      </w:r>
      <w:r w:rsidRPr="00962AAE">
        <w:t>на Павла ІІ 3 травня 2004 р. був виданий дру</w:t>
      </w:r>
      <w:r w:rsidR="002719C9">
        <w:rPr>
          <w:lang w:val="uk-UA"/>
        </w:rPr>
        <w:softHyphen/>
      </w:r>
      <w:r w:rsidRPr="00962AAE">
        <w:t xml:space="preserve">гий за значенням документ Католицької церкви щодо проблеми міграцій, а саме </w:t>
      </w:r>
      <w:r w:rsidR="000E2E6D">
        <w:rPr>
          <w:color w:val="000000"/>
          <w:shd w:val="clear" w:color="auto" w:fill="FFFFFF"/>
        </w:rPr>
        <w:t>–</w:t>
      </w:r>
      <w:r w:rsidRPr="00962AAE">
        <w:rPr>
          <w:color w:val="000000"/>
          <w:shd w:val="clear" w:color="auto" w:fill="FFFFFF"/>
        </w:rPr>
        <w:t xml:space="preserve"> І</w:t>
      </w:r>
      <w:r w:rsidR="00D35B2E">
        <w:rPr>
          <w:color w:val="000000"/>
          <w:shd w:val="clear" w:color="auto" w:fill="FFFFFF"/>
          <w:lang w:val="uk-UA"/>
        </w:rPr>
        <w:t>н</w:t>
      </w:r>
      <w:r w:rsidRPr="00962AAE">
        <w:rPr>
          <w:color w:val="000000"/>
          <w:shd w:val="clear" w:color="auto" w:fill="FFFFFF"/>
        </w:rPr>
        <w:t>струк</w:t>
      </w:r>
      <w:r w:rsidR="002719C9">
        <w:rPr>
          <w:color w:val="000000"/>
          <w:shd w:val="clear" w:color="auto" w:fill="FFFFFF"/>
          <w:lang w:val="uk-UA"/>
        </w:rPr>
        <w:softHyphen/>
      </w:r>
      <w:r w:rsidRPr="00962AAE">
        <w:rPr>
          <w:color w:val="000000"/>
          <w:shd w:val="clear" w:color="auto" w:fill="FFFFFF"/>
        </w:rPr>
        <w:t>ція “</w:t>
      </w:r>
      <w:r w:rsidRPr="00962AAE">
        <w:rPr>
          <w:iCs/>
          <w:color w:val="000000"/>
          <w:shd w:val="clear" w:color="auto" w:fill="FFFFFF"/>
        </w:rPr>
        <w:t>Erga migrantes caritas Christi</w:t>
      </w:r>
      <w:r w:rsidRPr="00962AAE">
        <w:rPr>
          <w:color w:val="000000"/>
          <w:shd w:val="clear" w:color="auto" w:fill="FFFFFF"/>
        </w:rPr>
        <w:t>” Папської Ради душпастирської опіки над мі</w:t>
      </w:r>
      <w:r w:rsidR="002719C9">
        <w:rPr>
          <w:color w:val="000000"/>
          <w:shd w:val="clear" w:color="auto" w:fill="FFFFFF"/>
          <w:lang w:val="uk-UA"/>
        </w:rPr>
        <w:softHyphen/>
      </w:r>
      <w:r w:rsidRPr="00962AAE">
        <w:rPr>
          <w:color w:val="000000"/>
          <w:shd w:val="clear" w:color="auto" w:fill="FFFFFF"/>
        </w:rPr>
        <w:t>грантами й подорожуючими. Метою документа було осучаснення норм і методів душ</w:t>
      </w:r>
      <w:r w:rsidR="002719C9">
        <w:rPr>
          <w:color w:val="000000"/>
          <w:shd w:val="clear" w:color="auto" w:fill="FFFFFF"/>
          <w:lang w:val="uk-UA"/>
        </w:rPr>
        <w:softHyphen/>
      </w:r>
      <w:r w:rsidRPr="00962AAE">
        <w:rPr>
          <w:color w:val="000000"/>
          <w:shd w:val="clear" w:color="auto" w:fill="FFFFFF"/>
        </w:rPr>
        <w:t>па</w:t>
      </w:r>
      <w:r w:rsidR="002719C9">
        <w:rPr>
          <w:color w:val="000000"/>
          <w:shd w:val="clear" w:color="auto" w:fill="FFFFFF"/>
          <w:lang w:val="uk-UA"/>
        </w:rPr>
        <w:softHyphen/>
      </w:r>
      <w:r w:rsidRPr="00962AAE">
        <w:rPr>
          <w:color w:val="000000"/>
          <w:shd w:val="clear" w:color="auto" w:fill="FFFFFF"/>
        </w:rPr>
        <w:t>стирства серед мігрантів відповідно до змін, яких зазнають міграційне явище та світ у цілому на початку третього тисячоліття. Новітніми положеннями Інструкції в ре</w:t>
      </w:r>
      <w:r w:rsidR="002719C9">
        <w:rPr>
          <w:color w:val="000000"/>
          <w:shd w:val="clear" w:color="auto" w:fill="FFFFFF"/>
          <w:lang w:val="uk-UA"/>
        </w:rPr>
        <w:softHyphen/>
      </w:r>
      <w:r w:rsidRPr="00962AAE">
        <w:rPr>
          <w:color w:val="000000"/>
          <w:shd w:val="clear" w:color="auto" w:fill="FFFFFF"/>
        </w:rPr>
        <w:t>лі</w:t>
      </w:r>
      <w:r w:rsidR="002719C9">
        <w:rPr>
          <w:color w:val="000000"/>
          <w:shd w:val="clear" w:color="auto" w:fill="FFFFFF"/>
          <w:lang w:val="uk-UA"/>
        </w:rPr>
        <w:softHyphen/>
      </w:r>
      <w:r w:rsidRPr="00962AAE">
        <w:rPr>
          <w:color w:val="000000"/>
          <w:shd w:val="clear" w:color="auto" w:fill="FFFFFF"/>
        </w:rPr>
        <w:t>гій</w:t>
      </w:r>
      <w:r w:rsidR="002719C9">
        <w:rPr>
          <w:color w:val="000000"/>
          <w:shd w:val="clear" w:color="auto" w:fill="FFFFFF"/>
          <w:lang w:val="uk-UA"/>
        </w:rPr>
        <w:softHyphen/>
      </w:r>
      <w:r w:rsidRPr="00962AAE">
        <w:rPr>
          <w:color w:val="000000"/>
          <w:shd w:val="clear" w:color="auto" w:fill="FFFFFF"/>
        </w:rPr>
        <w:t>но</w:t>
      </w:r>
      <w:r w:rsidR="002719C9">
        <w:rPr>
          <w:color w:val="000000"/>
          <w:shd w:val="clear" w:color="auto" w:fill="FFFFFF"/>
          <w:lang w:val="uk-UA"/>
        </w:rPr>
        <w:softHyphen/>
      </w:r>
      <w:r w:rsidRPr="00962AAE">
        <w:rPr>
          <w:color w:val="000000"/>
          <w:shd w:val="clear" w:color="auto" w:fill="FFFFFF"/>
        </w:rPr>
        <w:t>му плані стали статті про відкритість допомоги церкви для всіх мігрантів, навіть тих, які “не є в повному єднанні” з нею, тобто сповідують іншу віру, заклик до глибокого міжрелігійного та міжкультурного діалогу. Велику увагу документ приділяє мігрантам-ка</w:t>
      </w:r>
      <w:r w:rsidR="002719C9">
        <w:rPr>
          <w:color w:val="000000"/>
          <w:shd w:val="clear" w:color="auto" w:fill="FFFFFF"/>
          <w:lang w:val="uk-UA"/>
        </w:rPr>
        <w:softHyphen/>
      </w:r>
      <w:r w:rsidRPr="00962AAE">
        <w:rPr>
          <w:color w:val="000000"/>
          <w:shd w:val="clear" w:color="auto" w:fill="FFFFFF"/>
        </w:rPr>
        <w:t xml:space="preserve">толикам Східних церков, їхній духовній спадщині, наголошуючи на рівнозначності обрядів </w:t>
      </w:r>
      <w:r w:rsidRPr="00962AAE">
        <w:t xml:space="preserve">[1]. </w:t>
      </w:r>
      <w:r w:rsidRPr="00962AAE">
        <w:rPr>
          <w:color w:val="000000"/>
          <w:shd w:val="clear" w:color="auto" w:fill="FFFFFF"/>
        </w:rPr>
        <w:t xml:space="preserve">Серед нововведень – посада Національного Координатора. Його функція </w:t>
      </w:r>
      <w:r w:rsidR="000E2E6D">
        <w:rPr>
          <w:color w:val="000000"/>
          <w:shd w:val="clear" w:color="auto" w:fill="FFFFFF"/>
        </w:rPr>
        <w:t>–</w:t>
      </w:r>
      <w:r w:rsidRPr="00962AAE">
        <w:rPr>
          <w:color w:val="000000"/>
          <w:shd w:val="clear" w:color="auto" w:fill="FFFFFF"/>
        </w:rPr>
        <w:t xml:space="preserve"> до</w:t>
      </w:r>
      <w:r w:rsidR="002719C9">
        <w:rPr>
          <w:color w:val="000000"/>
          <w:shd w:val="clear" w:color="auto" w:fill="FFFFFF"/>
          <w:lang w:val="uk-UA"/>
        </w:rPr>
        <w:softHyphen/>
      </w:r>
      <w:r w:rsidRPr="00962AAE">
        <w:rPr>
          <w:color w:val="000000"/>
          <w:shd w:val="clear" w:color="auto" w:fill="FFFFFF"/>
        </w:rPr>
        <w:t>помога капеланам, що опікуються іммігрантами певної мови чи національності. Він та</w:t>
      </w:r>
      <w:r w:rsidR="002719C9">
        <w:rPr>
          <w:color w:val="000000"/>
          <w:shd w:val="clear" w:color="auto" w:fill="FFFFFF"/>
          <w:lang w:val="uk-UA"/>
        </w:rPr>
        <w:softHyphen/>
      </w:r>
      <w:r w:rsidRPr="00962AAE">
        <w:rPr>
          <w:color w:val="000000"/>
          <w:shd w:val="clear" w:color="auto" w:fill="FFFFFF"/>
        </w:rPr>
        <w:t>кож повинен служити самим іммігрантам, бути зв’язковою ланкою між різними цер</w:t>
      </w:r>
      <w:r w:rsidR="002719C9">
        <w:rPr>
          <w:color w:val="000000"/>
          <w:shd w:val="clear" w:color="auto" w:fill="FFFFFF"/>
          <w:lang w:val="uk-UA"/>
        </w:rPr>
        <w:softHyphen/>
      </w:r>
      <w:r w:rsidRPr="00962AAE">
        <w:rPr>
          <w:color w:val="000000"/>
          <w:shd w:val="clear" w:color="auto" w:fill="FFFFFF"/>
        </w:rPr>
        <w:t>ков</w:t>
      </w:r>
      <w:r w:rsidR="002719C9">
        <w:rPr>
          <w:color w:val="000000"/>
          <w:shd w:val="clear" w:color="auto" w:fill="FFFFFF"/>
          <w:lang w:val="uk-UA"/>
        </w:rPr>
        <w:softHyphen/>
      </w:r>
      <w:r w:rsidRPr="00962AAE">
        <w:rPr>
          <w:color w:val="000000"/>
          <w:shd w:val="clear" w:color="auto" w:fill="FFFFFF"/>
        </w:rPr>
        <w:t>ними спільнотами, тісно співпрацювати з керівниками національних та єпархіаль</w:t>
      </w:r>
      <w:r w:rsidR="002719C9">
        <w:rPr>
          <w:color w:val="000000"/>
          <w:shd w:val="clear" w:color="auto" w:fill="FFFFFF"/>
          <w:lang w:val="uk-UA"/>
        </w:rPr>
        <w:softHyphen/>
      </w:r>
      <w:r w:rsidRPr="00962AAE">
        <w:rPr>
          <w:color w:val="000000"/>
          <w:shd w:val="clear" w:color="auto" w:fill="FFFFFF"/>
        </w:rPr>
        <w:lastRenderedPageBreak/>
        <w:t>них структур душпастирства серед мігрантів, хоча координатор не може бути рівним у пра</w:t>
      </w:r>
      <w:r w:rsidR="002719C9">
        <w:rPr>
          <w:color w:val="000000"/>
          <w:shd w:val="clear" w:color="auto" w:fill="FFFFFF"/>
          <w:lang w:val="uk-UA"/>
        </w:rPr>
        <w:softHyphen/>
      </w:r>
      <w:r w:rsidRPr="00962AAE">
        <w:rPr>
          <w:color w:val="000000"/>
          <w:shd w:val="clear" w:color="auto" w:fill="FFFFFF"/>
        </w:rPr>
        <w:t>вах й обов’язках з єпархіальним єпископом. Також Інструкція змальовує загальну кар</w:t>
      </w:r>
      <w:r w:rsidR="002719C9">
        <w:rPr>
          <w:color w:val="000000"/>
          <w:shd w:val="clear" w:color="auto" w:fill="FFFFFF"/>
          <w:lang w:val="uk-UA"/>
        </w:rPr>
        <w:softHyphen/>
      </w:r>
      <w:r w:rsidRPr="00962AAE">
        <w:rPr>
          <w:color w:val="000000"/>
          <w:shd w:val="clear" w:color="auto" w:fill="FFFFFF"/>
        </w:rPr>
        <w:t>тину структурної будови міграційного душпастирства Католицької церкви та дає 22 статті-розпорядження канонічно-пасторального характеру [16]. Але основною нови</w:t>
      </w:r>
      <w:r w:rsidR="002719C9">
        <w:rPr>
          <w:color w:val="000000"/>
          <w:shd w:val="clear" w:color="auto" w:fill="FFFFFF"/>
          <w:lang w:val="uk-UA"/>
        </w:rPr>
        <w:softHyphen/>
      </w:r>
      <w:r w:rsidRPr="00962AAE">
        <w:rPr>
          <w:color w:val="000000"/>
          <w:shd w:val="clear" w:color="auto" w:fill="FFFFFF"/>
        </w:rPr>
        <w:t>зною документа, на наш погляд, була констатація в пункті 9 права на нееміг</w:t>
      </w:r>
      <w:r w:rsidR="00AA6704">
        <w:rPr>
          <w:color w:val="000000"/>
          <w:shd w:val="clear" w:color="auto" w:fill="FFFFFF"/>
          <w:lang w:val="uk-UA"/>
        </w:rPr>
        <w:t>р</w:t>
      </w:r>
      <w:r w:rsidRPr="00962AAE">
        <w:rPr>
          <w:color w:val="000000"/>
          <w:shd w:val="clear" w:color="auto" w:fill="FFFFFF"/>
        </w:rPr>
        <w:t>ацію, тоб</w:t>
      </w:r>
      <w:r w:rsidR="00AA6704">
        <w:rPr>
          <w:color w:val="000000"/>
          <w:shd w:val="clear" w:color="auto" w:fill="FFFFFF"/>
          <w:lang w:val="uk-UA"/>
        </w:rPr>
        <w:softHyphen/>
      </w:r>
      <w:r w:rsidRPr="00962AAE">
        <w:rPr>
          <w:color w:val="000000"/>
          <w:shd w:val="clear" w:color="auto" w:fill="FFFFFF"/>
        </w:rPr>
        <w:t>то пра</w:t>
      </w:r>
      <w:r w:rsidR="002719C9">
        <w:rPr>
          <w:color w:val="000000"/>
          <w:shd w:val="clear" w:color="auto" w:fill="FFFFFF"/>
          <w:lang w:val="uk-UA"/>
        </w:rPr>
        <w:softHyphen/>
      </w:r>
      <w:r w:rsidRPr="00962AAE">
        <w:rPr>
          <w:color w:val="000000"/>
          <w:shd w:val="clear" w:color="auto" w:fill="FFFFFF"/>
        </w:rPr>
        <w:t>ва мати можливість реалізовувати власні права та потреби на Батьківщині. Також Ін</w:t>
      </w:r>
      <w:r w:rsidR="002719C9">
        <w:rPr>
          <w:color w:val="000000"/>
          <w:shd w:val="clear" w:color="auto" w:fill="FFFFFF"/>
          <w:lang w:val="uk-UA"/>
        </w:rPr>
        <w:softHyphen/>
      </w:r>
      <w:r w:rsidRPr="00962AAE">
        <w:rPr>
          <w:color w:val="000000"/>
          <w:shd w:val="clear" w:color="auto" w:fill="FFFFFF"/>
        </w:rPr>
        <w:t>струкція аналізує ряд соціокультурних проблем, пов’язаних з міграцією, таких як між</w:t>
      </w:r>
      <w:r w:rsidR="00AA6704">
        <w:rPr>
          <w:color w:val="000000"/>
          <w:shd w:val="clear" w:color="auto" w:fill="FFFFFF"/>
          <w:lang w:val="uk-UA"/>
        </w:rPr>
        <w:softHyphen/>
      </w:r>
      <w:r w:rsidR="002719C9">
        <w:rPr>
          <w:color w:val="000000"/>
          <w:shd w:val="clear" w:color="auto" w:fill="FFFFFF"/>
          <w:lang w:val="uk-UA"/>
        </w:rPr>
        <w:softHyphen/>
      </w:r>
      <w:r w:rsidRPr="00962AAE">
        <w:rPr>
          <w:color w:val="000000"/>
          <w:shd w:val="clear" w:color="auto" w:fill="FFFFFF"/>
        </w:rPr>
        <w:t>народний дисбаланс у розвитку, проблеми жінок і дітей, які часто стають жертвами тор</w:t>
      </w:r>
      <w:r w:rsidR="002719C9">
        <w:rPr>
          <w:color w:val="000000"/>
          <w:shd w:val="clear" w:color="auto" w:fill="FFFFFF"/>
          <w:lang w:val="uk-UA"/>
        </w:rPr>
        <w:softHyphen/>
      </w:r>
      <w:r w:rsidR="00AA6704">
        <w:rPr>
          <w:color w:val="000000"/>
          <w:shd w:val="clear" w:color="auto" w:fill="FFFFFF"/>
          <w:lang w:val="uk-UA"/>
        </w:rPr>
        <w:softHyphen/>
      </w:r>
      <w:r w:rsidRPr="00962AAE">
        <w:rPr>
          <w:color w:val="000000"/>
          <w:shd w:val="clear" w:color="auto" w:fill="FFFFFF"/>
        </w:rPr>
        <w:t xml:space="preserve">гівлі людьми, проблеми расизму, дискримінацій, ксенофобії тощо [16]. </w:t>
      </w:r>
    </w:p>
    <w:p w:rsidR="00E35577" w:rsidRPr="00962AAE" w:rsidRDefault="00E35577" w:rsidP="00E35577">
      <w:pPr>
        <w:suppressAutoHyphens/>
        <w:ind w:firstLine="709"/>
        <w:jc w:val="both"/>
        <w:rPr>
          <w:color w:val="000000"/>
          <w:shd w:val="clear" w:color="auto" w:fill="FFFFFF"/>
        </w:rPr>
      </w:pPr>
      <w:r w:rsidRPr="00962AAE">
        <w:rPr>
          <w:color w:val="000000"/>
          <w:shd w:val="clear" w:color="auto" w:fill="FFFFFF"/>
        </w:rPr>
        <w:t xml:space="preserve">Наступник Івана Павла ІІ Бенедикт </w:t>
      </w:r>
      <w:r w:rsidRPr="00962AAE">
        <w:rPr>
          <w:color w:val="000000"/>
          <w:shd w:val="clear" w:color="auto" w:fill="FFFFFF"/>
          <w:lang w:val="en-US"/>
        </w:rPr>
        <w:t>XVI</w:t>
      </w:r>
      <w:r w:rsidRPr="00962AAE">
        <w:rPr>
          <w:color w:val="000000"/>
          <w:shd w:val="clear" w:color="auto" w:fill="FFFFFF"/>
        </w:rPr>
        <w:t xml:space="preserve"> також звертався до проблем міграцій, зокрема в Енцикліці “</w:t>
      </w:r>
      <w:r w:rsidRPr="00962AAE">
        <w:rPr>
          <w:color w:val="000000"/>
          <w:shd w:val="clear" w:color="auto" w:fill="FFFFFF"/>
          <w:lang w:val="en-US"/>
        </w:rPr>
        <w:t>Caritas</w:t>
      </w:r>
      <w:r w:rsidRPr="00962AAE">
        <w:rPr>
          <w:color w:val="000000"/>
          <w:shd w:val="clear" w:color="auto" w:fill="FFFFFF"/>
        </w:rPr>
        <w:t xml:space="preserve"> </w:t>
      </w:r>
      <w:r w:rsidRPr="00962AAE">
        <w:rPr>
          <w:color w:val="000000"/>
          <w:shd w:val="clear" w:color="auto" w:fill="FFFFFF"/>
          <w:lang w:val="en-US"/>
        </w:rPr>
        <w:t>in</w:t>
      </w:r>
      <w:r w:rsidRPr="00962AAE">
        <w:rPr>
          <w:color w:val="000000"/>
          <w:shd w:val="clear" w:color="auto" w:fill="FFFFFF"/>
        </w:rPr>
        <w:t xml:space="preserve"> </w:t>
      </w:r>
      <w:r w:rsidRPr="00962AAE">
        <w:rPr>
          <w:color w:val="000000"/>
          <w:shd w:val="clear" w:color="auto" w:fill="FFFFFF"/>
          <w:lang w:val="en-US"/>
        </w:rPr>
        <w:t>veritate</w:t>
      </w:r>
      <w:r w:rsidRPr="00962AAE">
        <w:rPr>
          <w:color w:val="000000"/>
          <w:shd w:val="clear" w:color="auto" w:fill="FFFFFF"/>
        </w:rPr>
        <w:t>” (2009). Її статті 62 і 63, констатуючи всю без</w:t>
      </w:r>
      <w:r w:rsidR="002719C9">
        <w:rPr>
          <w:color w:val="000000"/>
          <w:shd w:val="clear" w:color="auto" w:fill="FFFFFF"/>
          <w:lang w:val="uk-UA"/>
        </w:rPr>
        <w:softHyphen/>
      </w:r>
      <w:r w:rsidRPr="00962AAE">
        <w:rPr>
          <w:color w:val="000000"/>
          <w:shd w:val="clear" w:color="auto" w:fill="FFFFFF"/>
        </w:rPr>
        <w:t>пре</w:t>
      </w:r>
      <w:r w:rsidR="002719C9">
        <w:rPr>
          <w:color w:val="000000"/>
          <w:shd w:val="clear" w:color="auto" w:fill="FFFFFF"/>
          <w:lang w:val="uk-UA"/>
        </w:rPr>
        <w:softHyphen/>
      </w:r>
      <w:r w:rsidRPr="00962AAE">
        <w:rPr>
          <w:color w:val="000000"/>
          <w:shd w:val="clear" w:color="auto" w:fill="FFFFFF"/>
        </w:rPr>
        <w:t>цедентну масштабність та епохальність феномену, наголошують на необхідності да</w:t>
      </w:r>
      <w:r w:rsidR="002719C9">
        <w:rPr>
          <w:color w:val="000000"/>
          <w:shd w:val="clear" w:color="auto" w:fill="FFFFFF"/>
          <w:lang w:val="uk-UA"/>
        </w:rPr>
        <w:softHyphen/>
      </w:r>
      <w:r w:rsidRPr="00962AAE">
        <w:rPr>
          <w:color w:val="000000"/>
          <w:shd w:val="clear" w:color="auto" w:fill="FFFFFF"/>
        </w:rPr>
        <w:t>ле</w:t>
      </w:r>
      <w:r w:rsidR="002719C9">
        <w:rPr>
          <w:color w:val="000000"/>
          <w:shd w:val="clear" w:color="auto" w:fill="FFFFFF"/>
          <w:lang w:val="uk-UA"/>
        </w:rPr>
        <w:softHyphen/>
      </w:r>
      <w:r w:rsidRPr="00962AAE">
        <w:rPr>
          <w:color w:val="000000"/>
          <w:shd w:val="clear" w:color="auto" w:fill="FFFFFF"/>
        </w:rPr>
        <w:t>коглядної політики й міжнародної співпраці у вирішенні проблем, пов’язаних з мі</w:t>
      </w:r>
      <w:r w:rsidR="002719C9">
        <w:rPr>
          <w:color w:val="000000"/>
          <w:shd w:val="clear" w:color="auto" w:fill="FFFFFF"/>
          <w:lang w:val="uk-UA"/>
        </w:rPr>
        <w:softHyphen/>
      </w:r>
      <w:r w:rsidRPr="00962AAE">
        <w:rPr>
          <w:color w:val="000000"/>
          <w:shd w:val="clear" w:color="auto" w:fill="FFFFFF"/>
        </w:rPr>
        <w:t>гра</w:t>
      </w:r>
      <w:r w:rsidR="002719C9">
        <w:rPr>
          <w:color w:val="000000"/>
          <w:shd w:val="clear" w:color="auto" w:fill="FFFFFF"/>
          <w:lang w:val="uk-UA"/>
        </w:rPr>
        <w:softHyphen/>
      </w:r>
      <w:r w:rsidRPr="00962AAE">
        <w:rPr>
          <w:color w:val="000000"/>
          <w:shd w:val="clear" w:color="auto" w:fill="FFFFFF"/>
        </w:rPr>
        <w:t>цією. Також Папа наголошує на тому, що, незважаючи на труднощі та драматизм яви</w:t>
      </w:r>
      <w:r w:rsidR="002719C9">
        <w:rPr>
          <w:color w:val="000000"/>
          <w:shd w:val="clear" w:color="auto" w:fill="FFFFFF"/>
          <w:lang w:val="uk-UA"/>
        </w:rPr>
        <w:softHyphen/>
      </w:r>
      <w:r w:rsidRPr="00962AAE">
        <w:rPr>
          <w:color w:val="000000"/>
          <w:shd w:val="clear" w:color="auto" w:fill="FFFFFF"/>
        </w:rPr>
        <w:t>ща, іммігранти роблять значний внесок у розвиток країни, яка приймає їх, і, здій</w:t>
      </w:r>
      <w:r w:rsidR="002719C9">
        <w:rPr>
          <w:color w:val="000000"/>
          <w:shd w:val="clear" w:color="auto" w:fill="FFFFFF"/>
          <w:lang w:val="uk-UA"/>
        </w:rPr>
        <w:softHyphen/>
      </w:r>
      <w:r w:rsidRPr="00962AAE">
        <w:rPr>
          <w:color w:val="000000"/>
          <w:shd w:val="clear" w:color="auto" w:fill="FFFFFF"/>
        </w:rPr>
        <w:t>сню</w:t>
      </w:r>
      <w:r w:rsidR="002719C9">
        <w:rPr>
          <w:color w:val="000000"/>
          <w:shd w:val="clear" w:color="auto" w:fill="FFFFFF"/>
          <w:lang w:val="uk-UA"/>
        </w:rPr>
        <w:softHyphen/>
      </w:r>
      <w:r w:rsidRPr="00962AAE">
        <w:rPr>
          <w:color w:val="000000"/>
          <w:shd w:val="clear" w:color="auto" w:fill="FFFFFF"/>
        </w:rPr>
        <w:t>ючи грошові перекази – в економічний розвиток власних країн [10].</w:t>
      </w:r>
    </w:p>
    <w:p w:rsidR="00E35577" w:rsidRPr="00962AAE" w:rsidRDefault="00E35577" w:rsidP="00E35577">
      <w:pPr>
        <w:suppressAutoHyphens/>
        <w:ind w:firstLine="709"/>
        <w:jc w:val="both"/>
      </w:pPr>
      <w:r w:rsidRPr="00962AAE">
        <w:t>13 березня 2013 р. був обраний новий голова Католицької церкви – Папа Фран</w:t>
      </w:r>
      <w:r w:rsidR="002719C9">
        <w:rPr>
          <w:lang w:val="uk-UA"/>
        </w:rPr>
        <w:softHyphen/>
      </w:r>
      <w:r w:rsidRPr="00962AAE">
        <w:t>циск, який одразу зарекомендував себе як захисник “найбільш страждущих” й отримав ім’я “Папа бідних”. За рік свого понтифікату він поки що не видав офіційного папсь</w:t>
      </w:r>
      <w:r w:rsidR="002719C9">
        <w:rPr>
          <w:lang w:val="uk-UA"/>
        </w:rPr>
        <w:softHyphen/>
      </w:r>
      <w:r w:rsidRPr="00962AAE">
        <w:t>ко</w:t>
      </w:r>
      <w:r w:rsidR="002719C9">
        <w:rPr>
          <w:lang w:val="uk-UA"/>
        </w:rPr>
        <w:softHyphen/>
      </w:r>
      <w:r w:rsidRPr="00962AAE">
        <w:t>го документа щодо проблеми мігрантів. Однак, щоб засвідчити її значущість і першо</w:t>
      </w:r>
      <w:r w:rsidR="002719C9">
        <w:rPr>
          <w:lang w:val="uk-UA"/>
        </w:rPr>
        <w:softHyphen/>
      </w:r>
      <w:r w:rsidRPr="00962AAE">
        <w:t>чер</w:t>
      </w:r>
      <w:r w:rsidR="002719C9">
        <w:rPr>
          <w:lang w:val="uk-UA"/>
        </w:rPr>
        <w:softHyphen/>
      </w:r>
      <w:r w:rsidRPr="00962AAE">
        <w:t>говість для Святого Престолу, свій перший візит 8 липня 2013 р. понтифік здійснив на сицилійський острів Лампедуза, який називають “останнім кордоном Італії”. Цей ві</w:t>
      </w:r>
      <w:r w:rsidR="002719C9">
        <w:rPr>
          <w:lang w:val="uk-UA"/>
        </w:rPr>
        <w:softHyphen/>
      </w:r>
      <w:r w:rsidRPr="00962AAE">
        <w:t>зит мав дуже символічне значення й основною метою його була сенсибілізація гро</w:t>
      </w:r>
      <w:r w:rsidR="002719C9">
        <w:rPr>
          <w:lang w:val="uk-UA"/>
        </w:rPr>
        <w:softHyphen/>
      </w:r>
      <w:r w:rsidRPr="00962AAE">
        <w:t>мадсь</w:t>
      </w:r>
      <w:r w:rsidR="002719C9">
        <w:rPr>
          <w:lang w:val="uk-UA"/>
        </w:rPr>
        <w:softHyphen/>
      </w:r>
      <w:r w:rsidRPr="00962AAE">
        <w:t>кої думки стосовно іммігрантів. Трибуна, за якою Папа здійснював богослужіння й звертався до десятитисячного натовпу іммігрантів, була зроблена з уламків човна, на яких мігранти з африканських країн відправляються в так звані “подорожі надії” і, на жаль, часто гинуть у морі. За деякими підрахунками, за останнє двадцятиріччя біля бе</w:t>
      </w:r>
      <w:r w:rsidR="002719C9">
        <w:rPr>
          <w:lang w:val="uk-UA"/>
        </w:rPr>
        <w:softHyphen/>
      </w:r>
      <w:r w:rsidRPr="00962AAE">
        <w:t>ре</w:t>
      </w:r>
      <w:r w:rsidR="002719C9">
        <w:rPr>
          <w:lang w:val="uk-UA"/>
        </w:rPr>
        <w:softHyphen/>
      </w:r>
      <w:r w:rsidRPr="00962AAE">
        <w:t>гів Лампедузи загинуло близько 25 тис. осіб. Остання з таких трагедій сталася в жовт</w:t>
      </w:r>
      <w:r w:rsidR="002719C9">
        <w:rPr>
          <w:lang w:val="uk-UA"/>
        </w:rPr>
        <w:softHyphen/>
      </w:r>
      <w:r w:rsidRPr="00962AAE">
        <w:t>ні 2013 р., яку понтифік на зустрічі з нагоди п’ятдесятиріччя енцикліки “</w:t>
      </w:r>
      <w:r w:rsidRPr="00962AAE">
        <w:rPr>
          <w:lang w:val="en-US"/>
        </w:rPr>
        <w:t>Pacem</w:t>
      </w:r>
      <w:r w:rsidRPr="00962AAE">
        <w:t xml:space="preserve"> </w:t>
      </w:r>
      <w:r w:rsidRPr="00962AAE">
        <w:rPr>
          <w:lang w:val="en-US"/>
        </w:rPr>
        <w:t>in</w:t>
      </w:r>
      <w:r w:rsidRPr="00962AAE">
        <w:t xml:space="preserve"> </w:t>
      </w:r>
      <w:r w:rsidRPr="00962AAE">
        <w:rPr>
          <w:lang w:val="en-US"/>
        </w:rPr>
        <w:t>terries</w:t>
      </w:r>
      <w:r w:rsidRPr="00962AAE">
        <w:t>” прокоментував одним словом “Сором!”, називаючи головною причиною сві</w:t>
      </w:r>
      <w:r w:rsidR="002719C9">
        <w:rPr>
          <w:lang w:val="uk-UA"/>
        </w:rPr>
        <w:softHyphen/>
      </w:r>
      <w:r w:rsidRPr="00962AAE">
        <w:t>то</w:t>
      </w:r>
      <w:r w:rsidR="002719C9">
        <w:rPr>
          <w:lang w:val="uk-UA"/>
        </w:rPr>
        <w:softHyphen/>
      </w:r>
      <w:r w:rsidRPr="00962AAE">
        <w:t xml:space="preserve">вої економічної кризи й інтенсифікації міграцій, брак поваги до людини й байдужість [9, </w:t>
      </w:r>
      <w:r w:rsidRPr="00962AAE">
        <w:rPr>
          <w:lang w:val="en-US"/>
        </w:rPr>
        <w:t>p</w:t>
      </w:r>
      <w:r w:rsidRPr="00962AAE">
        <w:t>.3]. Поступове подолання цих явищ Франциск називає засобом побудови “кращого май</w:t>
      </w:r>
      <w:r w:rsidR="002719C9">
        <w:rPr>
          <w:lang w:val="uk-UA"/>
        </w:rPr>
        <w:softHyphen/>
      </w:r>
      <w:r w:rsidRPr="00962AAE">
        <w:t>бутнього” у зверненні “Мігранти і біженці: в напрямку до кращого світу”, яке виго</w:t>
      </w:r>
      <w:r w:rsidR="002719C9">
        <w:rPr>
          <w:lang w:val="uk-UA"/>
        </w:rPr>
        <w:softHyphen/>
      </w:r>
      <w:r w:rsidRPr="00962AAE">
        <w:t>ло</w:t>
      </w:r>
      <w:r w:rsidR="002719C9">
        <w:rPr>
          <w:lang w:val="uk-UA"/>
        </w:rPr>
        <w:softHyphen/>
      </w:r>
      <w:r w:rsidRPr="00962AAE">
        <w:t xml:space="preserve">сив з нагоди Міжнародного Дня мігранта й біженця 19 січня 2014 р. [8, </w:t>
      </w:r>
      <w:r w:rsidRPr="00962AAE">
        <w:rPr>
          <w:lang w:val="en-US"/>
        </w:rPr>
        <w:t>p</w:t>
      </w:r>
      <w:r w:rsidRPr="00962AAE">
        <w:t xml:space="preserve">.20]. </w:t>
      </w:r>
    </w:p>
    <w:p w:rsidR="00E35577" w:rsidRPr="00962AAE" w:rsidRDefault="00E35577" w:rsidP="00E35577">
      <w:pPr>
        <w:suppressAutoHyphens/>
        <w:ind w:firstLine="709"/>
        <w:jc w:val="both"/>
      </w:pPr>
      <w:r w:rsidRPr="00962AAE">
        <w:rPr>
          <w:color w:val="000000"/>
          <w:shd w:val="clear" w:color="auto" w:fill="FFFFFF"/>
        </w:rPr>
        <w:t>Отже, підсумовуючи огляд, зазначимо, що</w:t>
      </w:r>
      <w:r w:rsidRPr="00962AAE">
        <w:t xml:space="preserve"> протягом майже цілого століття від</w:t>
      </w:r>
      <w:r w:rsidR="002719C9">
        <w:rPr>
          <w:lang w:val="uk-UA"/>
        </w:rPr>
        <w:softHyphen/>
      </w:r>
      <w:r w:rsidRPr="00962AAE">
        <w:t>бу</w:t>
      </w:r>
      <w:r w:rsidR="002719C9">
        <w:rPr>
          <w:lang w:val="uk-UA"/>
        </w:rPr>
        <w:softHyphen/>
      </w:r>
      <w:r w:rsidRPr="00962AAE">
        <w:t>валися радикальні зміни у світі міграцій і, відповідно, змінювалася позиція Ка</w:t>
      </w:r>
      <w:r w:rsidR="002719C9">
        <w:rPr>
          <w:lang w:val="uk-UA"/>
        </w:rPr>
        <w:softHyphen/>
      </w:r>
      <w:r w:rsidRPr="00962AAE">
        <w:t>то</w:t>
      </w:r>
      <w:r w:rsidR="002719C9">
        <w:rPr>
          <w:lang w:val="uk-UA"/>
        </w:rPr>
        <w:softHyphen/>
      </w:r>
      <w:r w:rsidRPr="00962AAE">
        <w:t>лиць</w:t>
      </w:r>
      <w:r w:rsidR="002719C9">
        <w:rPr>
          <w:lang w:val="uk-UA"/>
        </w:rPr>
        <w:softHyphen/>
      </w:r>
      <w:r w:rsidRPr="00962AAE">
        <w:t>кої церкви щодо цього явища, а саме – від настороженого, підозрілого ставлення як до суто негативного явища, до позитивної оцінки культурних та духовних можли</w:t>
      </w:r>
      <w:r w:rsidR="002719C9">
        <w:rPr>
          <w:lang w:val="uk-UA"/>
        </w:rPr>
        <w:softHyphen/>
      </w:r>
      <w:r w:rsidRPr="00962AAE">
        <w:t>во</w:t>
      </w:r>
      <w:r w:rsidR="002719C9">
        <w:rPr>
          <w:lang w:val="uk-UA"/>
        </w:rPr>
        <w:softHyphen/>
      </w:r>
      <w:r w:rsidRPr="00962AAE">
        <w:t>стей, які несуть із собою міграційні рухи, не ігноруючи, звичайно, драматичних мо</w:t>
      </w:r>
      <w:r w:rsidR="002719C9">
        <w:rPr>
          <w:lang w:val="uk-UA"/>
        </w:rPr>
        <w:softHyphen/>
      </w:r>
      <w:r w:rsidRPr="00962AAE">
        <w:t>раль</w:t>
      </w:r>
      <w:r w:rsidR="002719C9">
        <w:rPr>
          <w:lang w:val="uk-UA"/>
        </w:rPr>
        <w:softHyphen/>
      </w:r>
      <w:r w:rsidRPr="00962AAE">
        <w:t>них, соціальних, економічних потрясінь, до яких вони призводять. Відбулася ево</w:t>
      </w:r>
      <w:r w:rsidR="002719C9">
        <w:rPr>
          <w:lang w:val="uk-UA"/>
        </w:rPr>
        <w:softHyphen/>
      </w:r>
      <w:r w:rsidRPr="00962AAE">
        <w:t>лю</w:t>
      </w:r>
      <w:r w:rsidR="002719C9">
        <w:rPr>
          <w:lang w:val="uk-UA"/>
        </w:rPr>
        <w:softHyphen/>
      </w:r>
      <w:r w:rsidRPr="00962AAE">
        <w:t>ція концепції самого мігранта й прийняття того, що мігрант виконує особливу функ</w:t>
      </w:r>
      <w:r w:rsidR="002719C9">
        <w:rPr>
          <w:lang w:val="uk-UA"/>
        </w:rPr>
        <w:softHyphen/>
      </w:r>
      <w:r w:rsidRPr="00962AAE">
        <w:t xml:space="preserve">цію в церкві, а саме </w:t>
      </w:r>
      <w:r w:rsidR="000E2E6D">
        <w:t>–</w:t>
      </w:r>
      <w:r w:rsidRPr="00962AAE">
        <w:t xml:space="preserve"> змушує священнослужителя виконувати нову роль </w:t>
      </w:r>
      <w:r w:rsidR="000E2E6D">
        <w:t>–</w:t>
      </w:r>
      <w:r w:rsidRPr="00962AAE">
        <w:t xml:space="preserve"> не лише про</w:t>
      </w:r>
      <w:r w:rsidR="002719C9">
        <w:rPr>
          <w:lang w:val="uk-UA"/>
        </w:rPr>
        <w:softHyphen/>
      </w:r>
      <w:r w:rsidRPr="00962AAE">
        <w:t>по</w:t>
      </w:r>
      <w:r w:rsidR="002719C9">
        <w:rPr>
          <w:lang w:val="uk-UA"/>
        </w:rPr>
        <w:softHyphen/>
      </w:r>
      <w:r w:rsidRPr="00962AAE">
        <w:t xml:space="preserve">відника та соціального асистента, а й, за визначенням Джанні Манцоне, </w:t>
      </w:r>
      <w:r w:rsidR="000E2E6D">
        <w:t>–</w:t>
      </w:r>
      <w:r w:rsidRPr="00962AAE">
        <w:t xml:space="preserve"> будів</w:t>
      </w:r>
      <w:r w:rsidR="002719C9">
        <w:rPr>
          <w:lang w:val="uk-UA"/>
        </w:rPr>
        <w:softHyphen/>
      </w:r>
      <w:r w:rsidRPr="00962AAE">
        <w:t>ни</w:t>
      </w:r>
      <w:r w:rsidR="002719C9">
        <w:rPr>
          <w:lang w:val="uk-UA"/>
        </w:rPr>
        <w:softHyphen/>
      </w:r>
      <w:r w:rsidRPr="00962AAE">
        <w:t>чо</w:t>
      </w:r>
      <w:r w:rsidR="002719C9">
        <w:rPr>
          <w:lang w:val="uk-UA"/>
        </w:rPr>
        <w:softHyphen/>
      </w:r>
      <w:r w:rsidRPr="00962AAE">
        <w:t>го нової локальної церкви, що бачить в іноземцях Христа, який стукає в наші двері [13]. По</w:t>
      </w:r>
      <w:r w:rsidR="002719C9">
        <w:rPr>
          <w:lang w:val="uk-UA"/>
        </w:rPr>
        <w:softHyphen/>
      </w:r>
      <w:r w:rsidRPr="00962AAE">
        <w:t>ступово керівництво Католицької церкви усвідомило необхідність не обмежуватися ли</w:t>
      </w:r>
      <w:r w:rsidR="002719C9">
        <w:rPr>
          <w:lang w:val="uk-UA"/>
        </w:rPr>
        <w:softHyphen/>
      </w:r>
      <w:r w:rsidRPr="00962AAE">
        <w:t>ше спонтанними заходами, а й організувати постійне душпастирство, спеціальну тео</w:t>
      </w:r>
      <w:r w:rsidR="002719C9">
        <w:rPr>
          <w:lang w:val="uk-UA"/>
        </w:rPr>
        <w:softHyphen/>
      </w:r>
      <w:r w:rsidRPr="00962AAE">
        <w:t>ло</w:t>
      </w:r>
      <w:r w:rsidR="002719C9">
        <w:rPr>
          <w:lang w:val="uk-UA"/>
        </w:rPr>
        <w:softHyphen/>
      </w:r>
      <w:r w:rsidRPr="00962AAE">
        <w:t>гічну, культурну, мовну підготовку священнослужителів. Відбувається поступовий пе</w:t>
      </w:r>
      <w:r w:rsidR="002719C9">
        <w:rPr>
          <w:lang w:val="uk-UA"/>
        </w:rPr>
        <w:softHyphen/>
      </w:r>
      <w:r w:rsidRPr="00962AAE">
        <w:t>рехід від конкуренції між церквами до діалогу. Спостерігається тенденція розширен</w:t>
      </w:r>
      <w:r w:rsidR="002719C9">
        <w:rPr>
          <w:lang w:val="uk-UA"/>
        </w:rPr>
        <w:softHyphen/>
      </w:r>
      <w:r w:rsidRPr="00962AAE">
        <w:t>ня мережі волонтерських структур, зайнятих у душпастирстві серед мігрантів.</w:t>
      </w:r>
    </w:p>
    <w:p w:rsidR="00E35577" w:rsidRPr="00962AAE" w:rsidRDefault="00E35577" w:rsidP="00E35577">
      <w:pPr>
        <w:suppressAutoHyphens/>
        <w:ind w:firstLine="709"/>
        <w:jc w:val="both"/>
      </w:pPr>
      <w:r w:rsidRPr="00962AAE">
        <w:t>Сьогодні тема феномену людських міграцій є надзвичайно актуальною, про що свід</w:t>
      </w:r>
      <w:r w:rsidR="002719C9">
        <w:rPr>
          <w:lang w:val="uk-UA"/>
        </w:rPr>
        <w:softHyphen/>
      </w:r>
      <w:r w:rsidRPr="00962AAE">
        <w:t xml:space="preserve">чить велика кількість досліджень у різних галузях науки, в економіці, соціології, </w:t>
      </w:r>
      <w:r w:rsidRPr="00962AAE">
        <w:lastRenderedPageBreak/>
        <w:t>істо</w:t>
      </w:r>
      <w:r w:rsidR="002719C9">
        <w:rPr>
          <w:lang w:val="uk-UA"/>
        </w:rPr>
        <w:softHyphen/>
      </w:r>
      <w:r w:rsidRPr="00962AAE">
        <w:t>рії тощо. І той факт, що Католицька церква вивчає його вже понад сто років, го</w:t>
      </w:r>
      <w:r w:rsidR="002719C9">
        <w:rPr>
          <w:lang w:val="uk-UA"/>
        </w:rPr>
        <w:softHyphen/>
      </w:r>
      <w:r w:rsidRPr="00962AAE">
        <w:t>во</w:t>
      </w:r>
      <w:r w:rsidR="002719C9">
        <w:rPr>
          <w:lang w:val="uk-UA"/>
        </w:rPr>
        <w:softHyphen/>
      </w:r>
      <w:r w:rsidRPr="00962AAE">
        <w:t>рить про її далекоглядність. Адже, як показала історія, нині це явище не оминуло не те що жодної парафїї, а практично жодної родини в Європі, про що ми можемо говорити зі стовідсотковою впевненістю принаймні на прикладі Італії. Як зазначає Д.Г.Тасселло в передмові до збірника церковних документів, присвячених цій темі, в історії Като</w:t>
      </w:r>
      <w:r w:rsidR="002719C9">
        <w:rPr>
          <w:lang w:val="uk-UA"/>
        </w:rPr>
        <w:softHyphen/>
      </w:r>
      <w:r w:rsidRPr="00962AAE">
        <w:t>лиць</w:t>
      </w:r>
      <w:r w:rsidR="002719C9">
        <w:rPr>
          <w:lang w:val="uk-UA"/>
        </w:rPr>
        <w:softHyphen/>
      </w:r>
      <w:r w:rsidRPr="00962AAE">
        <w:t>кої церкви міграційне душпастирство все ще залишається розділом, який значною мі</w:t>
      </w:r>
      <w:r w:rsidR="002719C9">
        <w:rPr>
          <w:lang w:val="uk-UA"/>
        </w:rPr>
        <w:softHyphen/>
      </w:r>
      <w:r w:rsidRPr="00962AAE">
        <w:t>рою маловивчений, тому важко відслідкувати реакцію локальних церков на заклики Святого Престолу й на його пасторальні інновації [3]. Однак необхідно зазначити, що шлях єднання й солідарності в пасторальній сфері все частіше присутній у документах єпи</w:t>
      </w:r>
      <w:r w:rsidR="002719C9">
        <w:rPr>
          <w:lang w:val="uk-UA"/>
        </w:rPr>
        <w:softHyphen/>
      </w:r>
      <w:r w:rsidRPr="00962AAE">
        <w:t xml:space="preserve">скопських конференцій, окремих єпископів, церковних структур тощо. </w:t>
      </w:r>
    </w:p>
    <w:p w:rsidR="00E35577" w:rsidRPr="00962AAE" w:rsidRDefault="00E35577" w:rsidP="00E35577">
      <w:pPr>
        <w:suppressAutoHyphens/>
        <w:ind w:firstLine="709"/>
        <w:jc w:val="both"/>
      </w:pP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rPr>
      </w:pPr>
      <w:r w:rsidRPr="002719C9">
        <w:rPr>
          <w:rFonts w:ascii="Times New Roman" w:hAnsi="Times New Roman"/>
          <w:sz w:val="20"/>
          <w:szCs w:val="20"/>
        </w:rPr>
        <w:t>Бойко Ю. Трудова міграція і становлення спільнот Української Греко-Католицької Церкви в краї</w:t>
      </w:r>
      <w:r w:rsidR="002719C9">
        <w:rPr>
          <w:rFonts w:ascii="Times New Roman" w:hAnsi="Times New Roman"/>
          <w:sz w:val="20"/>
          <w:szCs w:val="20"/>
          <w:lang w:val="uk-UA"/>
        </w:rPr>
        <w:softHyphen/>
      </w:r>
      <w:r w:rsidRPr="002719C9">
        <w:rPr>
          <w:rFonts w:ascii="Times New Roman" w:hAnsi="Times New Roman"/>
          <w:sz w:val="20"/>
          <w:szCs w:val="20"/>
        </w:rPr>
        <w:t>нах Єв</w:t>
      </w:r>
      <w:r w:rsidR="002719C9" w:rsidRPr="002719C9">
        <w:rPr>
          <w:rFonts w:ascii="Times New Roman" w:hAnsi="Times New Roman"/>
          <w:sz w:val="20"/>
          <w:szCs w:val="20"/>
          <w:lang w:val="uk-UA"/>
        </w:rPr>
        <w:softHyphen/>
      </w:r>
      <w:r w:rsidRPr="002719C9">
        <w:rPr>
          <w:rFonts w:ascii="Times New Roman" w:hAnsi="Times New Roman"/>
          <w:sz w:val="20"/>
          <w:szCs w:val="20"/>
        </w:rPr>
        <w:t xml:space="preserve">ропи [Електронний ресурс] / Ю. Бойко. – Режим доступу : </w:t>
      </w:r>
      <w:r w:rsidRPr="002719C9">
        <w:rPr>
          <w:rStyle w:val="doctitolo"/>
          <w:rFonts w:ascii="Times New Roman" w:hAnsi="Times New Roman"/>
          <w:bCs/>
          <w:sz w:val="20"/>
          <w:szCs w:val="20"/>
          <w:shd w:val="clear" w:color="auto" w:fill="FFFFFF"/>
          <w:lang w:val="en-US"/>
        </w:rPr>
        <w:t>URL</w:t>
      </w:r>
      <w:r w:rsidRPr="002719C9">
        <w:rPr>
          <w:rStyle w:val="doctitolo"/>
          <w:rFonts w:ascii="Times New Roman" w:hAnsi="Times New Roman"/>
          <w:bCs/>
          <w:sz w:val="20"/>
          <w:szCs w:val="20"/>
          <w:shd w:val="clear" w:color="auto" w:fill="FFFFFF"/>
        </w:rPr>
        <w:t>:</w:t>
      </w:r>
      <w:r w:rsidRPr="002719C9">
        <w:rPr>
          <w:rFonts w:ascii="Times New Roman" w:hAnsi="Times New Roman"/>
          <w:sz w:val="20"/>
          <w:szCs w:val="20"/>
        </w:rPr>
        <w:t xml:space="preserve"> </w:t>
      </w:r>
      <w:hyperlink r:id="rId107" w:history="1">
        <w:r w:rsidRPr="002719C9">
          <w:rPr>
            <w:rStyle w:val="af3"/>
            <w:rFonts w:ascii="Times New Roman" w:hAnsi="Times New Roman"/>
            <w:color w:val="auto"/>
            <w:sz w:val="20"/>
            <w:szCs w:val="20"/>
            <w:u w:val="none"/>
          </w:rPr>
          <w:t>http://ua.convdocs.</w:t>
        </w:r>
        <w:r w:rsidR="002719C9">
          <w:rPr>
            <w:rStyle w:val="af3"/>
            <w:rFonts w:ascii="Times New Roman" w:hAnsi="Times New Roman"/>
            <w:color w:val="auto"/>
            <w:sz w:val="20"/>
            <w:szCs w:val="20"/>
            <w:u w:val="none"/>
            <w:lang w:val="uk-UA"/>
          </w:rPr>
          <w:t xml:space="preserve"> </w:t>
        </w:r>
        <w:r w:rsidRPr="002719C9">
          <w:rPr>
            <w:rStyle w:val="af3"/>
            <w:rFonts w:ascii="Times New Roman" w:hAnsi="Times New Roman"/>
            <w:color w:val="auto"/>
            <w:sz w:val="20"/>
            <w:szCs w:val="20"/>
            <w:u w:val="none"/>
          </w:rPr>
          <w:t>org/docs/index-62591.html?page=20</w:t>
        </w:r>
      </w:hyperlink>
      <w:r w:rsidRPr="002719C9">
        <w:rPr>
          <w:rFonts w:ascii="Times New Roman" w:hAnsi="Times New Roman"/>
          <w:sz w:val="20"/>
          <w:szCs w:val="20"/>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sz w:val="20"/>
          <w:szCs w:val="20"/>
          <w:lang w:val="en-US"/>
        </w:rPr>
        <w:t>Chiesa e mobilità umana. Il magistero della Chiesa sulla multicultural</w:t>
      </w:r>
      <w:r w:rsidR="002719C9">
        <w:rPr>
          <w:rFonts w:ascii="Times New Roman" w:hAnsi="Times New Roman"/>
          <w:sz w:val="20"/>
          <w:szCs w:val="20"/>
          <w:lang w:val="en-US"/>
        </w:rPr>
        <w:t>ità. Documenti scelti a cura P.</w:t>
      </w:r>
      <w:r w:rsidR="002719C9">
        <w:rPr>
          <w:rFonts w:ascii="Times New Roman" w:hAnsi="Times New Roman"/>
          <w:sz w:val="20"/>
          <w:szCs w:val="20"/>
          <w:lang w:val="uk-UA"/>
        </w:rPr>
        <w:t> </w:t>
      </w:r>
      <w:r w:rsidRPr="002719C9">
        <w:rPr>
          <w:rFonts w:ascii="Times New Roman" w:hAnsi="Times New Roman"/>
          <w:sz w:val="20"/>
          <w:szCs w:val="20"/>
          <w:lang w:val="en-US"/>
        </w:rPr>
        <w:t>Aroldi, P. Branca, C. Santerini e M. Santerini. Quaderno. – Milano. – 2001. – № 8. –  P. 205–214.</w:t>
      </w:r>
    </w:p>
    <w:p w:rsidR="00E35577" w:rsidRPr="00AA6704"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sz w:val="20"/>
          <w:szCs w:val="20"/>
          <w:lang w:val="en-US"/>
        </w:rPr>
        <w:t>Enchiridion della Chiesa per le Migrazioni. Documenti magisterali ed ecumenici sulla pastopale della mobilita umana (1887–2000) a cura di Giovanni Grazioano Tassello.</w:t>
      </w:r>
      <w:r w:rsidR="00AA6704">
        <w:rPr>
          <w:rFonts w:ascii="Times New Roman" w:hAnsi="Times New Roman"/>
          <w:sz w:val="20"/>
          <w:szCs w:val="20"/>
          <w:lang w:val="uk-UA"/>
        </w:rPr>
        <w:t xml:space="preserve"> </w:t>
      </w:r>
      <w:r w:rsidRPr="002719C9">
        <w:rPr>
          <w:rFonts w:ascii="Times New Roman" w:hAnsi="Times New Roman"/>
          <w:sz w:val="20"/>
          <w:szCs w:val="20"/>
          <w:lang w:val="en-US"/>
        </w:rPr>
        <w:t xml:space="preserve">– </w:t>
      </w:r>
      <w:r w:rsidRPr="00AA6704">
        <w:rPr>
          <w:rFonts w:ascii="Times New Roman" w:hAnsi="Times New Roman"/>
          <w:sz w:val="20"/>
          <w:szCs w:val="20"/>
          <w:lang w:val="en-US"/>
        </w:rPr>
        <w:t>Bologna</w:t>
      </w:r>
      <w:r w:rsidRPr="002719C9">
        <w:rPr>
          <w:rFonts w:ascii="Times New Roman" w:hAnsi="Times New Roman"/>
          <w:sz w:val="20"/>
          <w:szCs w:val="20"/>
          <w:lang w:val="en-US"/>
        </w:rPr>
        <w:t xml:space="preserve"> : EDB, 2001.</w:t>
      </w:r>
      <w:r w:rsidRPr="00AA6704">
        <w:rPr>
          <w:rFonts w:ascii="Times New Roman" w:hAnsi="Times New Roman"/>
          <w:sz w:val="20"/>
          <w:szCs w:val="20"/>
          <w:lang w:val="en-US"/>
        </w:rPr>
        <w:t xml:space="preserve"> </w:t>
      </w:r>
      <w:r w:rsidRPr="002719C9">
        <w:rPr>
          <w:rFonts w:ascii="Times New Roman" w:hAnsi="Times New Roman"/>
          <w:sz w:val="20"/>
          <w:szCs w:val="20"/>
          <w:lang w:val="en-US"/>
        </w:rPr>
        <w:t>–</w:t>
      </w:r>
      <w:r w:rsidRPr="00AA6704">
        <w:rPr>
          <w:rFonts w:ascii="Times New Roman" w:hAnsi="Times New Roman"/>
          <w:sz w:val="20"/>
          <w:szCs w:val="20"/>
          <w:lang w:val="en-US"/>
        </w:rPr>
        <w:t xml:space="preserve"> </w:t>
      </w:r>
      <w:r w:rsidRPr="002719C9">
        <w:rPr>
          <w:rFonts w:ascii="Times New Roman" w:hAnsi="Times New Roman"/>
          <w:sz w:val="20"/>
          <w:szCs w:val="20"/>
          <w:lang w:val="en-US"/>
        </w:rPr>
        <w:t>18</w:t>
      </w:r>
      <w:r w:rsidRPr="00AA6704">
        <w:rPr>
          <w:rFonts w:ascii="Times New Roman" w:hAnsi="Times New Roman"/>
          <w:sz w:val="20"/>
          <w:szCs w:val="20"/>
          <w:lang w:val="en-US"/>
        </w:rPr>
        <w:t>56</w:t>
      </w:r>
      <w:r w:rsidRPr="002719C9">
        <w:rPr>
          <w:rFonts w:ascii="Times New Roman" w:hAnsi="Times New Roman"/>
          <w:sz w:val="20"/>
          <w:szCs w:val="20"/>
          <w:lang w:val="en-US"/>
        </w:rPr>
        <w:t xml:space="preserve"> p.</w:t>
      </w:r>
      <w:r w:rsidRPr="00AA6704">
        <w:rPr>
          <w:rFonts w:ascii="Times New Roman" w:hAnsi="Times New Roman"/>
          <w:sz w:val="20"/>
          <w:szCs w:val="20"/>
          <w:lang w:val="en-US"/>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sz w:val="20"/>
          <w:szCs w:val="20"/>
          <w:lang w:val="en-US"/>
        </w:rPr>
        <w:t>I documenti del Cincilio Vaticano II. Costituzioni. Decreti. Dichiarazioni. – Torino : Tdizione Paoline, 1992. – 807 p.</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sz w:val="20"/>
          <w:szCs w:val="20"/>
          <w:lang w:val="en-US"/>
        </w:rPr>
        <w:t>Di Liegro L. Il pianetta immigrazione: dal conflitto alla solidarietà / Di Liegro L., Pittau F. – Roma : Edizione Dheoniane, 1990. – 502 p.</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rPr>
      </w:pPr>
      <w:r w:rsidRPr="002719C9">
        <w:rPr>
          <w:rFonts w:ascii="Times New Roman" w:hAnsi="Times New Roman"/>
          <w:sz w:val="20"/>
          <w:szCs w:val="20"/>
          <w:lang w:val="en-US"/>
        </w:rPr>
        <w:t xml:space="preserve">Migrazioni e diritto ecclesiale. La pastorale della mobilita umana nel nuovo Codice del diritto canonico. </w:t>
      </w:r>
      <w:r w:rsidRPr="002719C9">
        <w:rPr>
          <w:rFonts w:ascii="Times New Roman" w:hAnsi="Times New Roman"/>
          <w:sz w:val="20"/>
          <w:szCs w:val="20"/>
        </w:rPr>
        <w:t>Quaderni Universitari. – Padova</w:t>
      </w:r>
      <w:r w:rsidRPr="002719C9">
        <w:rPr>
          <w:rFonts w:ascii="Times New Roman" w:hAnsi="Times New Roman"/>
          <w:sz w:val="20"/>
          <w:szCs w:val="20"/>
          <w:lang w:val="en-US"/>
        </w:rPr>
        <w:t xml:space="preserve"> :</w:t>
      </w:r>
      <w:r w:rsidRPr="002719C9">
        <w:rPr>
          <w:rFonts w:ascii="Times New Roman" w:hAnsi="Times New Roman"/>
          <w:sz w:val="20"/>
          <w:szCs w:val="20"/>
        </w:rPr>
        <w:t xml:space="preserve"> Edizioni Messagero,</w:t>
      </w:r>
      <w:r w:rsidRPr="002719C9">
        <w:rPr>
          <w:rFonts w:ascii="Times New Roman" w:hAnsi="Times New Roman"/>
          <w:sz w:val="20"/>
          <w:szCs w:val="20"/>
          <w:lang w:val="en-US"/>
        </w:rPr>
        <w:t xml:space="preserve"> </w:t>
      </w:r>
      <w:r w:rsidRPr="002719C9">
        <w:rPr>
          <w:rFonts w:ascii="Times New Roman" w:hAnsi="Times New Roman"/>
          <w:sz w:val="20"/>
          <w:szCs w:val="20"/>
        </w:rPr>
        <w:t>1992. –</w:t>
      </w:r>
      <w:r w:rsidR="00AA6704">
        <w:rPr>
          <w:rFonts w:ascii="Times New Roman" w:hAnsi="Times New Roman"/>
          <w:sz w:val="20"/>
          <w:szCs w:val="20"/>
          <w:lang w:val="uk-UA"/>
        </w:rPr>
        <w:t xml:space="preserve"> </w:t>
      </w:r>
      <w:r w:rsidRPr="002719C9">
        <w:rPr>
          <w:rFonts w:ascii="Times New Roman" w:hAnsi="Times New Roman"/>
          <w:sz w:val="20"/>
          <w:szCs w:val="20"/>
        </w:rPr>
        <w:t>204</w:t>
      </w:r>
      <w:r w:rsidRPr="002719C9">
        <w:rPr>
          <w:rFonts w:ascii="Times New Roman" w:hAnsi="Times New Roman"/>
          <w:sz w:val="20"/>
          <w:szCs w:val="20"/>
          <w:lang w:val="en-US"/>
        </w:rPr>
        <w:t xml:space="preserve"> </w:t>
      </w:r>
      <w:r w:rsidRPr="002719C9">
        <w:rPr>
          <w:rFonts w:ascii="Times New Roman" w:hAnsi="Times New Roman"/>
          <w:sz w:val="20"/>
          <w:szCs w:val="20"/>
        </w:rPr>
        <w:t>p.</w:t>
      </w:r>
    </w:p>
    <w:p w:rsidR="00E35577" w:rsidRPr="00A533AA" w:rsidRDefault="00E35577" w:rsidP="00730248">
      <w:pPr>
        <w:pStyle w:val="afffe"/>
        <w:numPr>
          <w:ilvl w:val="0"/>
          <w:numId w:val="33"/>
        </w:numPr>
        <w:suppressAutoHyphens/>
        <w:spacing w:after="0" w:line="240" w:lineRule="auto"/>
        <w:ind w:left="426" w:hanging="426"/>
        <w:jc w:val="both"/>
        <w:rPr>
          <w:rFonts w:ascii="Times New Roman" w:hAnsi="Times New Roman"/>
          <w:spacing w:val="-4"/>
          <w:sz w:val="20"/>
          <w:szCs w:val="20"/>
          <w:lang w:val="en-US"/>
        </w:rPr>
      </w:pPr>
      <w:r w:rsidRPr="00A533AA">
        <w:rPr>
          <w:rFonts w:ascii="Times New Roman" w:hAnsi="Times New Roman"/>
          <w:spacing w:val="-4"/>
          <w:sz w:val="20"/>
          <w:szCs w:val="20"/>
          <w:lang w:val="en-US"/>
        </w:rPr>
        <w:t xml:space="preserve">Fumagalli A. Leggere </w:t>
      </w:r>
      <w:smartTag w:uri="urn:schemas-microsoft-com:office:smarttags" w:element="PersonName">
        <w:smartTagPr>
          <w:attr w:name="ProductID" w:val="la Bibbia"/>
        </w:smartTagPr>
        <w:r w:rsidRPr="00A533AA">
          <w:rPr>
            <w:rFonts w:ascii="Times New Roman" w:hAnsi="Times New Roman"/>
            <w:spacing w:val="-4"/>
            <w:sz w:val="20"/>
            <w:szCs w:val="20"/>
            <w:lang w:val="en-US"/>
          </w:rPr>
          <w:t>la Bibbia</w:t>
        </w:r>
      </w:smartTag>
      <w:r w:rsidRPr="00A533AA">
        <w:rPr>
          <w:rFonts w:ascii="Times New Roman" w:hAnsi="Times New Roman"/>
          <w:spacing w:val="-4"/>
          <w:sz w:val="20"/>
          <w:szCs w:val="20"/>
          <w:lang w:val="en-US"/>
        </w:rPr>
        <w:t xml:space="preserve"> nel contesto migratorio // Studi Emigrazione. – 2010.</w:t>
      </w:r>
      <w:r w:rsidR="002719C9" w:rsidRPr="00A533AA">
        <w:rPr>
          <w:rFonts w:ascii="Times New Roman" w:hAnsi="Times New Roman"/>
          <w:spacing w:val="-4"/>
          <w:sz w:val="20"/>
          <w:szCs w:val="20"/>
          <w:lang w:val="uk-UA"/>
        </w:rPr>
        <w:t xml:space="preserve"> </w:t>
      </w:r>
      <w:r w:rsidRPr="00A533AA">
        <w:rPr>
          <w:rFonts w:ascii="Times New Roman" w:hAnsi="Times New Roman"/>
          <w:spacing w:val="-4"/>
          <w:sz w:val="20"/>
          <w:szCs w:val="20"/>
          <w:lang w:val="en-US"/>
        </w:rPr>
        <w:t>– № 178. – P</w:t>
      </w:r>
      <w:r w:rsidR="002719C9" w:rsidRPr="00A533AA">
        <w:rPr>
          <w:rFonts w:ascii="Times New Roman" w:hAnsi="Times New Roman"/>
          <w:spacing w:val="-4"/>
          <w:sz w:val="20"/>
          <w:szCs w:val="20"/>
          <w:lang w:val="en-US"/>
        </w:rPr>
        <w:t>.</w:t>
      </w:r>
      <w:r w:rsidR="002719C9" w:rsidRPr="00A533AA">
        <w:rPr>
          <w:rFonts w:ascii="Times New Roman" w:hAnsi="Times New Roman"/>
          <w:spacing w:val="-4"/>
          <w:sz w:val="20"/>
          <w:szCs w:val="20"/>
          <w:lang w:val="uk-UA"/>
        </w:rPr>
        <w:t xml:space="preserve"> </w:t>
      </w:r>
      <w:r w:rsidRPr="00A533AA">
        <w:rPr>
          <w:rFonts w:ascii="Times New Roman" w:hAnsi="Times New Roman"/>
          <w:spacing w:val="-4"/>
          <w:sz w:val="20"/>
          <w:szCs w:val="20"/>
          <w:lang w:val="en-US"/>
        </w:rPr>
        <w:t>291–316.</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sz w:val="20"/>
          <w:szCs w:val="20"/>
          <w:lang w:val="en-US"/>
        </w:rPr>
        <w:t>La chiesa a servizio dei migranti // A Sua imagine. – 2014. – № 54. – P. 18–21.</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sz w:val="20"/>
          <w:szCs w:val="20"/>
          <w:lang w:val="en-US"/>
        </w:rPr>
        <w:t>L’accusa di Papa Francesco “Una sola parpla: vergogna” // La Repubblica. – 2013. – 4 ottobre. – P. 3.</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pacing w:val="-4"/>
          <w:sz w:val="20"/>
          <w:szCs w:val="20"/>
          <w:lang w:val="en-US"/>
        </w:rPr>
      </w:pPr>
      <w:r w:rsidRPr="002719C9">
        <w:rPr>
          <w:rFonts w:ascii="Times New Roman" w:hAnsi="Times New Roman"/>
          <w:spacing w:val="-4"/>
          <w:sz w:val="20"/>
          <w:szCs w:val="20"/>
          <w:lang w:val="en-US"/>
        </w:rPr>
        <w:t>Benedetto XVI. Caritas in veritate</w:t>
      </w:r>
      <w:r w:rsidRPr="002719C9">
        <w:rPr>
          <w:rFonts w:ascii="Times New Roman" w:hAnsi="Times New Roman"/>
          <w:bCs/>
          <w:spacing w:val="-4"/>
          <w:sz w:val="20"/>
          <w:szCs w:val="20"/>
          <w:shd w:val="clear" w:color="auto" w:fill="FFFFFF"/>
          <w:lang w:val="en-US"/>
        </w:rPr>
        <w:t xml:space="preserve"> </w:t>
      </w:r>
      <w:r w:rsidRPr="002719C9">
        <w:rPr>
          <w:rStyle w:val="doctitolo"/>
          <w:rFonts w:ascii="Times New Roman" w:hAnsi="Times New Roman"/>
          <w:bCs/>
          <w:spacing w:val="-4"/>
          <w:sz w:val="20"/>
          <w:szCs w:val="20"/>
          <w:shd w:val="clear" w:color="auto" w:fill="FFFFFF"/>
          <w:lang w:val="en-US"/>
        </w:rPr>
        <w:t>[Risorsa elettronica].</w:t>
      </w:r>
      <w:r w:rsidRPr="002719C9">
        <w:rPr>
          <w:rFonts w:ascii="Times New Roman" w:hAnsi="Times New Roman"/>
          <w:spacing w:val="-4"/>
          <w:sz w:val="20"/>
          <w:szCs w:val="20"/>
          <w:lang w:val="en-US"/>
        </w:rPr>
        <w:t xml:space="preserve"> – </w:t>
      </w:r>
      <w:r w:rsidRPr="002719C9">
        <w:rPr>
          <w:rStyle w:val="doctitolo"/>
          <w:rFonts w:ascii="Times New Roman" w:hAnsi="Times New Roman"/>
          <w:bCs/>
          <w:spacing w:val="-4"/>
          <w:sz w:val="20"/>
          <w:szCs w:val="20"/>
          <w:shd w:val="clear" w:color="auto" w:fill="FFFFFF"/>
          <w:lang w:val="en-US"/>
        </w:rPr>
        <w:t xml:space="preserve">Modalità di accesso : URL: </w:t>
      </w:r>
      <w:hyperlink r:id="rId108" w:history="1">
        <w:r w:rsidRPr="002719C9">
          <w:rPr>
            <w:rStyle w:val="af3"/>
            <w:rFonts w:ascii="Times New Roman" w:hAnsi="Times New Roman"/>
            <w:color w:val="auto"/>
            <w:spacing w:val="-4"/>
            <w:sz w:val="20"/>
            <w:szCs w:val="20"/>
            <w:u w:val="none"/>
            <w:lang w:val="en-US"/>
          </w:rPr>
          <w:t>http://www.vatican.</w:t>
        </w:r>
        <w:r w:rsidR="00A533AA">
          <w:rPr>
            <w:rStyle w:val="af3"/>
            <w:rFonts w:ascii="Times New Roman" w:hAnsi="Times New Roman"/>
            <w:color w:val="auto"/>
            <w:spacing w:val="-4"/>
            <w:sz w:val="20"/>
            <w:szCs w:val="20"/>
            <w:u w:val="none"/>
            <w:lang w:val="uk-UA"/>
          </w:rPr>
          <w:t xml:space="preserve"> </w:t>
        </w:r>
        <w:r w:rsidRPr="002719C9">
          <w:rPr>
            <w:rStyle w:val="af3"/>
            <w:rFonts w:ascii="Times New Roman" w:hAnsi="Times New Roman"/>
            <w:color w:val="auto"/>
            <w:spacing w:val="-4"/>
            <w:sz w:val="20"/>
            <w:szCs w:val="20"/>
            <w:u w:val="none"/>
            <w:lang w:val="en-US"/>
          </w:rPr>
          <w:t>va/holy_father/benedict_xvi/encyclicals/documents/hf_ben-xvi_enc_20090629_caritas-in-veritate_</w:t>
        </w:r>
        <w:r w:rsidR="002719C9">
          <w:rPr>
            <w:rStyle w:val="af3"/>
            <w:rFonts w:ascii="Times New Roman" w:hAnsi="Times New Roman"/>
            <w:color w:val="auto"/>
            <w:spacing w:val="-4"/>
            <w:sz w:val="20"/>
            <w:szCs w:val="20"/>
            <w:u w:val="none"/>
            <w:lang w:val="uk-UA"/>
          </w:rPr>
          <w:t xml:space="preserve"> </w:t>
        </w:r>
        <w:r w:rsidRPr="002719C9">
          <w:rPr>
            <w:rStyle w:val="af3"/>
            <w:rFonts w:ascii="Times New Roman" w:hAnsi="Times New Roman"/>
            <w:color w:val="auto"/>
            <w:spacing w:val="-4"/>
            <w:sz w:val="20"/>
            <w:szCs w:val="20"/>
            <w:u w:val="none"/>
            <w:lang w:val="en-US"/>
          </w:rPr>
          <w:t>it.html</w:t>
        </w:r>
      </w:hyperlink>
      <w:r w:rsidRPr="002719C9">
        <w:rPr>
          <w:rFonts w:ascii="Times New Roman" w:hAnsi="Times New Roman"/>
          <w:spacing w:val="-4"/>
          <w:sz w:val="20"/>
          <w:szCs w:val="20"/>
          <w:lang w:val="en-US"/>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pacing w:val="-2"/>
          <w:sz w:val="20"/>
          <w:szCs w:val="20"/>
          <w:lang w:val="en-US"/>
        </w:rPr>
      </w:pPr>
      <w:r w:rsidRPr="002719C9">
        <w:rPr>
          <w:rFonts w:ascii="Times New Roman" w:hAnsi="Times New Roman"/>
          <w:spacing w:val="-2"/>
          <w:sz w:val="20"/>
          <w:szCs w:val="20"/>
          <w:lang w:val="en-US"/>
        </w:rPr>
        <w:t xml:space="preserve">De Paolis V. La Chiesa e le migrazioni nei secoli XIX e XX </w:t>
      </w:r>
      <w:r w:rsidRPr="002719C9">
        <w:rPr>
          <w:rStyle w:val="doctitolo"/>
          <w:rFonts w:ascii="Times New Roman" w:hAnsi="Times New Roman"/>
          <w:bCs/>
          <w:spacing w:val="-2"/>
          <w:sz w:val="20"/>
          <w:szCs w:val="20"/>
          <w:shd w:val="clear" w:color="auto" w:fill="FFFFFF"/>
          <w:lang w:val="en-US"/>
        </w:rPr>
        <w:t>[Risorsa elettronica].</w:t>
      </w:r>
      <w:r w:rsidRPr="002719C9">
        <w:rPr>
          <w:rFonts w:ascii="Times New Roman" w:hAnsi="Times New Roman"/>
          <w:spacing w:val="-2"/>
          <w:sz w:val="20"/>
          <w:szCs w:val="20"/>
          <w:lang w:val="en-US"/>
        </w:rPr>
        <w:t xml:space="preserve"> – </w:t>
      </w:r>
      <w:r w:rsidRPr="002719C9">
        <w:rPr>
          <w:rStyle w:val="doctitolo"/>
          <w:rFonts w:ascii="Times New Roman" w:hAnsi="Times New Roman"/>
          <w:bCs/>
          <w:spacing w:val="-2"/>
          <w:sz w:val="20"/>
          <w:szCs w:val="20"/>
          <w:shd w:val="clear" w:color="auto" w:fill="FFFFFF"/>
          <w:lang w:val="en-US"/>
        </w:rPr>
        <w:t xml:space="preserve">Modalità di accesso : URL: </w:t>
      </w:r>
      <w:hyperlink r:id="rId109" w:history="1">
        <w:r w:rsidRPr="002719C9">
          <w:rPr>
            <w:rStyle w:val="af3"/>
            <w:rFonts w:ascii="Times New Roman" w:hAnsi="Times New Roman"/>
            <w:color w:val="auto"/>
            <w:spacing w:val="-2"/>
            <w:sz w:val="20"/>
            <w:szCs w:val="20"/>
            <w:u w:val="none"/>
            <w:lang w:val="en-US"/>
          </w:rPr>
          <w:t>http://dspace.unav.es/dspace/bitstream/10171/6803/1/85-0.Paolis.pdf</w:t>
        </w:r>
      </w:hyperlink>
      <w:r w:rsidRPr="002719C9">
        <w:rPr>
          <w:rFonts w:ascii="Times New Roman" w:hAnsi="Times New Roman"/>
          <w:spacing w:val="-2"/>
          <w:sz w:val="20"/>
          <w:szCs w:val="20"/>
          <w:lang w:val="en-US"/>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bCs/>
          <w:iCs/>
          <w:sz w:val="20"/>
          <w:szCs w:val="20"/>
          <w:lang w:val="en-US"/>
        </w:rPr>
        <w:t xml:space="preserve">Giovanno Paolo II. Sollicitudo rei socialis </w:t>
      </w:r>
      <w:r w:rsidRPr="002719C9">
        <w:rPr>
          <w:rStyle w:val="doctitolo"/>
          <w:rFonts w:ascii="Times New Roman" w:hAnsi="Times New Roman"/>
          <w:bCs/>
          <w:sz w:val="20"/>
          <w:szCs w:val="20"/>
          <w:shd w:val="clear" w:color="auto" w:fill="FFFFFF"/>
          <w:lang w:val="en-US"/>
        </w:rPr>
        <w:t>[Risorsa elettronica].</w:t>
      </w:r>
      <w:r w:rsidRPr="002719C9">
        <w:rPr>
          <w:rFonts w:ascii="Times New Roman" w:hAnsi="Times New Roman"/>
          <w:sz w:val="20"/>
          <w:szCs w:val="20"/>
          <w:lang w:val="en-US"/>
        </w:rPr>
        <w:t xml:space="preserve"> – </w:t>
      </w:r>
      <w:r w:rsidRPr="002719C9">
        <w:rPr>
          <w:rStyle w:val="doctitolo"/>
          <w:rFonts w:ascii="Times New Roman" w:hAnsi="Times New Roman"/>
          <w:bCs/>
          <w:sz w:val="20"/>
          <w:szCs w:val="20"/>
          <w:shd w:val="clear" w:color="auto" w:fill="FFFFFF"/>
          <w:lang w:val="en-US"/>
        </w:rPr>
        <w:t>Modalità di accesso : URL:</w:t>
      </w:r>
      <w:r w:rsidRPr="002719C9">
        <w:rPr>
          <w:rFonts w:ascii="Times New Roman" w:hAnsi="Times New Roman"/>
          <w:sz w:val="20"/>
          <w:szCs w:val="20"/>
          <w:lang w:val="en-US"/>
        </w:rPr>
        <w:t xml:space="preserve"> </w:t>
      </w:r>
      <w:hyperlink r:id="rId110" w:history="1">
        <w:r w:rsidRPr="002719C9">
          <w:rPr>
            <w:rStyle w:val="af3"/>
            <w:rFonts w:ascii="Times New Roman" w:hAnsi="Times New Roman"/>
            <w:color w:val="auto"/>
            <w:sz w:val="20"/>
            <w:szCs w:val="20"/>
            <w:u w:val="none"/>
            <w:lang w:val="en-US"/>
          </w:rPr>
          <w:t>http://</w:t>
        </w:r>
        <w:r w:rsidR="002719C9">
          <w:rPr>
            <w:rStyle w:val="af3"/>
            <w:rFonts w:ascii="Times New Roman" w:hAnsi="Times New Roman"/>
            <w:color w:val="auto"/>
            <w:sz w:val="20"/>
            <w:szCs w:val="20"/>
            <w:u w:val="none"/>
            <w:lang w:val="uk-UA"/>
          </w:rPr>
          <w:t xml:space="preserve"> </w:t>
        </w:r>
        <w:r w:rsidRPr="002719C9">
          <w:rPr>
            <w:rStyle w:val="af3"/>
            <w:rFonts w:ascii="Times New Roman" w:hAnsi="Times New Roman"/>
            <w:color w:val="auto"/>
            <w:sz w:val="20"/>
            <w:szCs w:val="20"/>
            <w:u w:val="none"/>
            <w:lang w:val="en-US"/>
          </w:rPr>
          <w:t>www.vatican.va/holy_father/john_paul_ii/encyclicals/documents/hf_jp-ii_enc_30121987_sollicitudo-rei-socialis_it.html</w:t>
        </w:r>
      </w:hyperlink>
      <w:r w:rsidRPr="002719C9">
        <w:rPr>
          <w:rFonts w:ascii="Times New Roman" w:hAnsi="Times New Roman"/>
          <w:sz w:val="20"/>
          <w:szCs w:val="20"/>
          <w:lang w:val="uk-UA"/>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pacing w:val="-2"/>
          <w:sz w:val="20"/>
          <w:szCs w:val="20"/>
          <w:lang w:val="uk-UA"/>
        </w:rPr>
      </w:pPr>
      <w:r w:rsidRPr="002719C9">
        <w:rPr>
          <w:rFonts w:ascii="Times New Roman" w:hAnsi="Times New Roman"/>
          <w:spacing w:val="-2"/>
          <w:sz w:val="20"/>
          <w:szCs w:val="20"/>
          <w:lang w:val="en-US"/>
        </w:rPr>
        <w:t xml:space="preserve">Manzone G. Le migrazioni umane nella dottrina sociale della chiesa </w:t>
      </w:r>
      <w:r w:rsidRPr="002719C9">
        <w:rPr>
          <w:rStyle w:val="doctitolo"/>
          <w:rFonts w:ascii="Times New Roman" w:hAnsi="Times New Roman"/>
          <w:bCs/>
          <w:spacing w:val="-2"/>
          <w:sz w:val="20"/>
          <w:szCs w:val="20"/>
          <w:shd w:val="clear" w:color="auto" w:fill="FFFFFF"/>
          <w:lang w:val="en-US"/>
        </w:rPr>
        <w:t>[Risorsa elettronica].</w:t>
      </w:r>
      <w:r w:rsidRPr="002719C9">
        <w:rPr>
          <w:rFonts w:ascii="Times New Roman" w:hAnsi="Times New Roman"/>
          <w:spacing w:val="-2"/>
          <w:sz w:val="20"/>
          <w:szCs w:val="20"/>
          <w:lang w:val="en-US"/>
        </w:rPr>
        <w:t xml:space="preserve"> – </w:t>
      </w:r>
      <w:r w:rsidRPr="002719C9">
        <w:rPr>
          <w:rStyle w:val="doctitolo"/>
          <w:rFonts w:ascii="Times New Roman" w:hAnsi="Times New Roman"/>
          <w:bCs/>
          <w:spacing w:val="-2"/>
          <w:sz w:val="20"/>
          <w:szCs w:val="20"/>
          <w:shd w:val="clear" w:color="auto" w:fill="FFFFFF"/>
          <w:lang w:val="en-US"/>
        </w:rPr>
        <w:t>Modalità di accesso : URL:</w:t>
      </w:r>
      <w:r w:rsidRPr="002719C9">
        <w:rPr>
          <w:rFonts w:ascii="Times New Roman" w:hAnsi="Times New Roman"/>
          <w:spacing w:val="-2"/>
          <w:sz w:val="20"/>
          <w:szCs w:val="20"/>
          <w:lang w:val="en-US"/>
        </w:rPr>
        <w:t xml:space="preserve"> </w:t>
      </w:r>
      <w:hyperlink r:id="rId111" w:history="1">
        <w:r w:rsidRPr="002719C9">
          <w:rPr>
            <w:rStyle w:val="af3"/>
            <w:rFonts w:ascii="Times New Roman" w:hAnsi="Times New Roman"/>
            <w:color w:val="auto"/>
            <w:spacing w:val="-2"/>
            <w:sz w:val="20"/>
            <w:szCs w:val="20"/>
            <w:u w:val="none"/>
            <w:lang w:val="en-US"/>
          </w:rPr>
          <w:t>http://www.giannimanzone.it/Articoli/Le%20migrazioni%20umane%20nella%20Dottrina%</w:t>
        </w:r>
        <w:r w:rsidR="00A533AA">
          <w:rPr>
            <w:rStyle w:val="af3"/>
            <w:rFonts w:ascii="Times New Roman" w:hAnsi="Times New Roman"/>
            <w:color w:val="auto"/>
            <w:spacing w:val="-2"/>
            <w:sz w:val="20"/>
            <w:szCs w:val="20"/>
            <w:u w:val="none"/>
            <w:lang w:val="uk-UA"/>
          </w:rPr>
          <w:t xml:space="preserve"> </w:t>
        </w:r>
        <w:r w:rsidRPr="002719C9">
          <w:rPr>
            <w:rStyle w:val="af3"/>
            <w:rFonts w:ascii="Times New Roman" w:hAnsi="Times New Roman"/>
            <w:color w:val="auto"/>
            <w:spacing w:val="-2"/>
            <w:sz w:val="20"/>
            <w:szCs w:val="20"/>
            <w:u w:val="none"/>
            <w:lang w:val="en-US"/>
          </w:rPr>
          <w:t>20sociale%20della%20Chiesa.html</w:t>
        </w:r>
      </w:hyperlink>
      <w:r w:rsidRPr="002719C9">
        <w:rPr>
          <w:rFonts w:ascii="Times New Roman" w:hAnsi="Times New Roman"/>
          <w:spacing w:val="-2"/>
          <w:sz w:val="20"/>
          <w:szCs w:val="20"/>
          <w:lang w:val="uk-UA"/>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sz w:val="20"/>
          <w:szCs w:val="20"/>
          <w:lang w:val="en-US"/>
        </w:rPr>
        <w:t xml:space="preserve">Paganini A. </w:t>
      </w:r>
      <w:smartTag w:uri="urn:schemas-microsoft-com:office:smarttags" w:element="PersonName">
        <w:smartTagPr>
          <w:attr w:name="ProductID" w:val="La Dottrina"/>
        </w:smartTagPr>
        <w:r w:rsidRPr="002719C9">
          <w:rPr>
            <w:rFonts w:ascii="Times New Roman" w:hAnsi="Times New Roman"/>
            <w:sz w:val="20"/>
            <w:szCs w:val="20"/>
            <w:lang w:val="en-US"/>
          </w:rPr>
          <w:t>La Dottrina</w:t>
        </w:r>
      </w:smartTag>
      <w:r w:rsidRPr="002719C9">
        <w:rPr>
          <w:rFonts w:ascii="Times New Roman" w:hAnsi="Times New Roman"/>
          <w:sz w:val="20"/>
          <w:szCs w:val="20"/>
          <w:lang w:val="en-US"/>
        </w:rPr>
        <w:t xml:space="preserve"> sociale della Chiesa </w:t>
      </w:r>
      <w:r w:rsidRPr="002719C9">
        <w:rPr>
          <w:rStyle w:val="doctitolo"/>
          <w:rFonts w:ascii="Times New Roman" w:hAnsi="Times New Roman"/>
          <w:bCs/>
          <w:sz w:val="20"/>
          <w:szCs w:val="20"/>
          <w:shd w:val="clear" w:color="auto" w:fill="FFFFFF"/>
          <w:lang w:val="en-US"/>
        </w:rPr>
        <w:t>[Risorsa elettronica].</w:t>
      </w:r>
      <w:r w:rsidRPr="002719C9">
        <w:rPr>
          <w:rFonts w:ascii="Times New Roman" w:hAnsi="Times New Roman"/>
          <w:sz w:val="20"/>
          <w:szCs w:val="20"/>
          <w:lang w:val="en-US"/>
        </w:rPr>
        <w:t xml:space="preserve"> – </w:t>
      </w:r>
      <w:r w:rsidRPr="002719C9">
        <w:rPr>
          <w:rStyle w:val="doctitolo"/>
          <w:rFonts w:ascii="Times New Roman" w:hAnsi="Times New Roman"/>
          <w:bCs/>
          <w:sz w:val="20"/>
          <w:szCs w:val="20"/>
          <w:shd w:val="clear" w:color="auto" w:fill="FFFFFF"/>
          <w:lang w:val="en-US"/>
        </w:rPr>
        <w:t>Modalità di accesso : URL:</w:t>
      </w:r>
      <w:r w:rsidRPr="002719C9">
        <w:rPr>
          <w:rFonts w:ascii="Times New Roman" w:hAnsi="Times New Roman"/>
          <w:sz w:val="20"/>
          <w:szCs w:val="20"/>
          <w:lang w:val="en-US"/>
        </w:rPr>
        <w:t xml:space="preserve"> </w:t>
      </w:r>
      <w:hyperlink r:id="rId112" w:history="1">
        <w:r w:rsidRPr="002719C9">
          <w:rPr>
            <w:rStyle w:val="af3"/>
            <w:rFonts w:ascii="Times New Roman" w:hAnsi="Times New Roman"/>
            <w:color w:val="auto"/>
            <w:sz w:val="20"/>
            <w:szCs w:val="20"/>
            <w:u w:val="none"/>
            <w:lang w:val="en-US"/>
          </w:rPr>
          <w:t>http://</w:t>
        </w:r>
        <w:r w:rsidR="002719C9">
          <w:rPr>
            <w:rStyle w:val="af3"/>
            <w:rFonts w:ascii="Times New Roman" w:hAnsi="Times New Roman"/>
            <w:color w:val="auto"/>
            <w:sz w:val="20"/>
            <w:szCs w:val="20"/>
            <w:u w:val="none"/>
            <w:lang w:val="uk-UA"/>
          </w:rPr>
          <w:t xml:space="preserve"> </w:t>
        </w:r>
        <w:r w:rsidRPr="002719C9">
          <w:rPr>
            <w:rStyle w:val="af3"/>
            <w:rFonts w:ascii="Times New Roman" w:hAnsi="Times New Roman"/>
            <w:color w:val="auto"/>
            <w:sz w:val="20"/>
            <w:szCs w:val="20"/>
            <w:u w:val="none"/>
            <w:lang w:val="en-US"/>
          </w:rPr>
          <w:t>www.istitutocalvino.gov.it/cms/wp-content/uploads/2013/05/dsc.pdf</w:t>
        </w:r>
      </w:hyperlink>
      <w:r w:rsidRPr="002719C9">
        <w:rPr>
          <w:rFonts w:ascii="Times New Roman" w:hAnsi="Times New Roman"/>
          <w:sz w:val="20"/>
          <w:szCs w:val="20"/>
          <w:lang w:val="en-US"/>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bCs/>
          <w:iCs/>
          <w:sz w:val="20"/>
          <w:szCs w:val="20"/>
          <w:lang w:val="en-US"/>
        </w:rPr>
        <w:t xml:space="preserve">Paolo VI. Pastoralis migratorum cura </w:t>
      </w:r>
      <w:r w:rsidRPr="002719C9">
        <w:rPr>
          <w:rStyle w:val="doctitolo"/>
          <w:rFonts w:ascii="Times New Roman" w:hAnsi="Times New Roman"/>
          <w:bCs/>
          <w:sz w:val="20"/>
          <w:szCs w:val="20"/>
          <w:shd w:val="clear" w:color="auto" w:fill="FFFFFF"/>
          <w:lang w:val="en-US"/>
        </w:rPr>
        <w:t>[Risorsa elettronica].</w:t>
      </w:r>
      <w:r w:rsidRPr="002719C9">
        <w:rPr>
          <w:rFonts w:ascii="Times New Roman" w:hAnsi="Times New Roman"/>
          <w:sz w:val="20"/>
          <w:szCs w:val="20"/>
          <w:lang w:val="en-US"/>
        </w:rPr>
        <w:t xml:space="preserve"> – </w:t>
      </w:r>
      <w:r w:rsidRPr="002719C9">
        <w:rPr>
          <w:rStyle w:val="doctitolo"/>
          <w:rFonts w:ascii="Times New Roman" w:hAnsi="Times New Roman"/>
          <w:bCs/>
          <w:sz w:val="20"/>
          <w:szCs w:val="20"/>
          <w:shd w:val="clear" w:color="auto" w:fill="FFFFFF"/>
          <w:lang w:val="en-US"/>
        </w:rPr>
        <w:t>Modalità di accesso : URL:</w:t>
      </w:r>
      <w:r w:rsidRPr="002719C9">
        <w:rPr>
          <w:rFonts w:ascii="Times New Roman" w:hAnsi="Times New Roman"/>
          <w:sz w:val="20"/>
          <w:szCs w:val="20"/>
          <w:lang w:val="en-US"/>
        </w:rPr>
        <w:t xml:space="preserve"> </w:t>
      </w:r>
      <w:hyperlink r:id="rId113" w:history="1">
        <w:r w:rsidRPr="002719C9">
          <w:rPr>
            <w:rStyle w:val="af3"/>
            <w:rFonts w:ascii="Times New Roman" w:hAnsi="Times New Roman"/>
            <w:color w:val="auto"/>
            <w:sz w:val="20"/>
            <w:szCs w:val="20"/>
            <w:u w:val="none"/>
            <w:lang w:val="en-US"/>
          </w:rPr>
          <w:t>http://www.</w:t>
        </w:r>
        <w:r w:rsidR="002719C9">
          <w:rPr>
            <w:rStyle w:val="af3"/>
            <w:rFonts w:ascii="Times New Roman" w:hAnsi="Times New Roman"/>
            <w:color w:val="auto"/>
            <w:sz w:val="20"/>
            <w:szCs w:val="20"/>
            <w:u w:val="none"/>
            <w:lang w:val="uk-UA"/>
          </w:rPr>
          <w:t xml:space="preserve"> </w:t>
        </w:r>
        <w:r w:rsidRPr="002719C9">
          <w:rPr>
            <w:rStyle w:val="af3"/>
            <w:rFonts w:ascii="Times New Roman" w:hAnsi="Times New Roman"/>
            <w:color w:val="auto"/>
            <w:sz w:val="20"/>
            <w:szCs w:val="20"/>
            <w:u w:val="none"/>
            <w:lang w:val="en-US"/>
          </w:rPr>
          <w:t>vatican.va/holy_father/paul_vi/motu_proprio/documents/hf_p-vi_motu-proprio_19690815_pastoralis-migratorum-cura_it.html</w:t>
        </w:r>
      </w:hyperlink>
      <w:r w:rsidRPr="002719C9">
        <w:rPr>
          <w:rFonts w:ascii="Times New Roman" w:hAnsi="Times New Roman"/>
          <w:sz w:val="20"/>
          <w:szCs w:val="20"/>
          <w:lang w:val="en-US"/>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z w:val="20"/>
          <w:szCs w:val="20"/>
          <w:lang w:val="en-US"/>
        </w:rPr>
      </w:pPr>
      <w:r w:rsidRPr="002719C9">
        <w:rPr>
          <w:rFonts w:ascii="Times New Roman" w:hAnsi="Times New Roman"/>
          <w:sz w:val="20"/>
          <w:szCs w:val="20"/>
          <w:lang w:val="en-US"/>
        </w:rPr>
        <w:t xml:space="preserve">Pontifico Consiglio della pastorale per i migranti e gli itineranti. Erga migrantes caritas Christi </w:t>
      </w:r>
      <w:r w:rsidRPr="002719C9">
        <w:rPr>
          <w:rStyle w:val="doctitolo"/>
          <w:rFonts w:ascii="Times New Roman" w:hAnsi="Times New Roman"/>
          <w:bCs/>
          <w:sz w:val="20"/>
          <w:szCs w:val="20"/>
          <w:shd w:val="clear" w:color="auto" w:fill="FFFFFF"/>
          <w:lang w:val="en-US"/>
        </w:rPr>
        <w:t>[Risorsa elettronica].</w:t>
      </w:r>
      <w:r w:rsidRPr="002719C9">
        <w:rPr>
          <w:rFonts w:ascii="Times New Roman" w:hAnsi="Times New Roman"/>
          <w:sz w:val="20"/>
          <w:szCs w:val="20"/>
          <w:lang w:val="en-US"/>
        </w:rPr>
        <w:t xml:space="preserve"> – </w:t>
      </w:r>
      <w:r w:rsidRPr="002719C9">
        <w:rPr>
          <w:rStyle w:val="doctitolo"/>
          <w:rFonts w:ascii="Times New Roman" w:hAnsi="Times New Roman"/>
          <w:bCs/>
          <w:sz w:val="20"/>
          <w:szCs w:val="20"/>
          <w:shd w:val="clear" w:color="auto" w:fill="FFFFFF"/>
          <w:lang w:val="en-US"/>
        </w:rPr>
        <w:t>Modalità di accesso : URL:</w:t>
      </w:r>
      <w:r w:rsidRPr="002719C9">
        <w:rPr>
          <w:rFonts w:ascii="Times New Roman" w:hAnsi="Times New Roman"/>
          <w:sz w:val="20"/>
          <w:szCs w:val="20"/>
          <w:lang w:val="en-US"/>
        </w:rPr>
        <w:t xml:space="preserve"> </w:t>
      </w:r>
      <w:hyperlink r:id="rId114" w:history="1">
        <w:r w:rsidRPr="002719C9">
          <w:rPr>
            <w:rStyle w:val="af3"/>
            <w:rFonts w:ascii="Times New Roman" w:hAnsi="Times New Roman"/>
            <w:color w:val="auto"/>
            <w:sz w:val="20"/>
            <w:szCs w:val="20"/>
            <w:u w:val="none"/>
            <w:lang w:val="en-US"/>
          </w:rPr>
          <w:t>http://www.vatican.va/roman_curia/pontifical_councils/</w:t>
        </w:r>
        <w:r w:rsidR="002719C9">
          <w:rPr>
            <w:rStyle w:val="af3"/>
            <w:rFonts w:ascii="Times New Roman" w:hAnsi="Times New Roman"/>
            <w:color w:val="auto"/>
            <w:sz w:val="20"/>
            <w:szCs w:val="20"/>
            <w:u w:val="none"/>
            <w:lang w:val="uk-UA"/>
          </w:rPr>
          <w:t xml:space="preserve"> </w:t>
        </w:r>
        <w:r w:rsidRPr="002719C9">
          <w:rPr>
            <w:rStyle w:val="af3"/>
            <w:rFonts w:ascii="Times New Roman" w:hAnsi="Times New Roman"/>
            <w:color w:val="auto"/>
            <w:sz w:val="20"/>
            <w:szCs w:val="20"/>
            <w:u w:val="none"/>
            <w:lang w:val="en-US"/>
          </w:rPr>
          <w:t>migrants/documents/rc_pc_migrants_doc_20040514_erga-migrantes-caritas-christi_it.html</w:t>
        </w:r>
      </w:hyperlink>
      <w:r w:rsidRPr="002719C9">
        <w:rPr>
          <w:rFonts w:ascii="Times New Roman" w:hAnsi="Times New Roman"/>
          <w:sz w:val="20"/>
          <w:szCs w:val="20"/>
          <w:lang w:val="en-US"/>
        </w:rPr>
        <w:t xml:space="preserve">. </w:t>
      </w:r>
    </w:p>
    <w:p w:rsidR="00E35577" w:rsidRPr="002719C9" w:rsidRDefault="00E35577" w:rsidP="00730248">
      <w:pPr>
        <w:pStyle w:val="afffe"/>
        <w:numPr>
          <w:ilvl w:val="0"/>
          <w:numId w:val="33"/>
        </w:numPr>
        <w:suppressAutoHyphens/>
        <w:spacing w:after="0" w:line="240" w:lineRule="auto"/>
        <w:ind w:left="426" w:hanging="426"/>
        <w:jc w:val="both"/>
        <w:rPr>
          <w:rFonts w:ascii="Times New Roman" w:hAnsi="Times New Roman"/>
          <w:spacing w:val="-4"/>
          <w:sz w:val="20"/>
          <w:szCs w:val="20"/>
          <w:lang w:val="en-US"/>
        </w:rPr>
      </w:pPr>
      <w:r w:rsidRPr="002719C9">
        <w:rPr>
          <w:rFonts w:ascii="Times New Roman" w:hAnsi="Times New Roman"/>
          <w:spacing w:val="-4"/>
          <w:sz w:val="20"/>
          <w:szCs w:val="20"/>
          <w:lang w:val="en-US"/>
        </w:rPr>
        <w:t xml:space="preserve">Sanfilippo M. Breve storia dell cattolicesimo degli emigranti </w:t>
      </w:r>
      <w:r w:rsidRPr="002719C9">
        <w:rPr>
          <w:rStyle w:val="doctitolo"/>
          <w:rFonts w:ascii="Times New Roman" w:hAnsi="Times New Roman"/>
          <w:bCs/>
          <w:spacing w:val="-4"/>
          <w:sz w:val="20"/>
          <w:szCs w:val="20"/>
          <w:shd w:val="clear" w:color="auto" w:fill="FFFFFF"/>
          <w:lang w:val="en-US"/>
        </w:rPr>
        <w:t>[Risorsa elettronica].</w:t>
      </w:r>
      <w:r w:rsidRPr="002719C9">
        <w:rPr>
          <w:rFonts w:ascii="Times New Roman" w:hAnsi="Times New Roman"/>
          <w:spacing w:val="-4"/>
          <w:sz w:val="20"/>
          <w:szCs w:val="20"/>
          <w:lang w:val="en-US"/>
        </w:rPr>
        <w:t xml:space="preserve"> – </w:t>
      </w:r>
      <w:r w:rsidRPr="002719C9">
        <w:rPr>
          <w:rStyle w:val="doctitolo"/>
          <w:rFonts w:ascii="Times New Roman" w:hAnsi="Times New Roman"/>
          <w:bCs/>
          <w:spacing w:val="-4"/>
          <w:sz w:val="20"/>
          <w:szCs w:val="20"/>
          <w:shd w:val="clear" w:color="auto" w:fill="FFFFFF"/>
          <w:lang w:val="en-US"/>
        </w:rPr>
        <w:t>Modalità di accesso : URL:</w:t>
      </w:r>
      <w:r w:rsidRPr="002719C9">
        <w:rPr>
          <w:rFonts w:ascii="Times New Roman" w:hAnsi="Times New Roman"/>
          <w:spacing w:val="-4"/>
          <w:sz w:val="20"/>
          <w:szCs w:val="20"/>
          <w:lang w:val="en-US"/>
        </w:rPr>
        <w:t xml:space="preserve"> </w:t>
      </w:r>
      <w:hyperlink r:id="rId115" w:history="1">
        <w:r w:rsidRPr="002719C9">
          <w:rPr>
            <w:rStyle w:val="af3"/>
            <w:rFonts w:ascii="Times New Roman" w:hAnsi="Times New Roman"/>
            <w:color w:val="auto"/>
            <w:spacing w:val="-4"/>
            <w:sz w:val="20"/>
            <w:szCs w:val="20"/>
            <w:u w:val="none"/>
            <w:lang w:val="en-US"/>
          </w:rPr>
          <w:t>http://www.treccani.it/enciclopedia/breve-storia-del-cattolicesimo-degli-emigranti_(Cristiani_d’Italia)/</w:t>
        </w:r>
      </w:hyperlink>
      <w:r w:rsidRPr="002719C9">
        <w:rPr>
          <w:rFonts w:ascii="Times New Roman" w:hAnsi="Times New Roman"/>
          <w:spacing w:val="-4"/>
          <w:sz w:val="20"/>
          <w:szCs w:val="20"/>
          <w:lang w:val="en-US"/>
        </w:rPr>
        <w:t>.</w:t>
      </w:r>
    </w:p>
    <w:p w:rsidR="00E35577" w:rsidRPr="00962AAE" w:rsidRDefault="00E35577" w:rsidP="00E35577">
      <w:pPr>
        <w:suppressAutoHyphens/>
        <w:ind w:firstLine="709"/>
        <w:jc w:val="both"/>
        <w:rPr>
          <w:sz w:val="20"/>
          <w:szCs w:val="20"/>
          <w:lang w:val="en-US"/>
        </w:rPr>
      </w:pPr>
    </w:p>
    <w:p w:rsidR="00E35577" w:rsidRPr="002719C9" w:rsidRDefault="00E35577" w:rsidP="00E35577">
      <w:pPr>
        <w:suppressAutoHyphens/>
        <w:ind w:firstLine="709"/>
        <w:jc w:val="both"/>
        <w:rPr>
          <w:i/>
          <w:spacing w:val="-6"/>
          <w:sz w:val="20"/>
          <w:szCs w:val="20"/>
        </w:rPr>
      </w:pPr>
      <w:r w:rsidRPr="002719C9">
        <w:rPr>
          <w:i/>
          <w:spacing w:val="-6"/>
          <w:sz w:val="20"/>
          <w:szCs w:val="20"/>
        </w:rPr>
        <w:t>Статья рассматривает наиболее важные социальные документы Католической церкви, затра</w:t>
      </w:r>
      <w:r w:rsidR="002719C9" w:rsidRPr="002719C9">
        <w:rPr>
          <w:i/>
          <w:spacing w:val="-6"/>
          <w:sz w:val="20"/>
          <w:szCs w:val="20"/>
          <w:lang w:val="uk-UA"/>
        </w:rPr>
        <w:softHyphen/>
      </w:r>
      <w:r w:rsidRPr="002719C9">
        <w:rPr>
          <w:i/>
          <w:spacing w:val="-6"/>
          <w:sz w:val="20"/>
          <w:szCs w:val="20"/>
        </w:rPr>
        <w:t>ги</w:t>
      </w:r>
      <w:r w:rsidR="002719C9" w:rsidRPr="002719C9">
        <w:rPr>
          <w:i/>
          <w:spacing w:val="-6"/>
          <w:sz w:val="20"/>
          <w:szCs w:val="20"/>
          <w:lang w:val="uk-UA"/>
        </w:rPr>
        <w:softHyphen/>
      </w:r>
      <w:r w:rsidRPr="002719C9">
        <w:rPr>
          <w:i/>
          <w:spacing w:val="-6"/>
          <w:sz w:val="20"/>
          <w:szCs w:val="20"/>
        </w:rPr>
        <w:t>вающие темы миграций, начиная из Священного Писания и заканчивая документами Папского Совета па</w:t>
      </w:r>
      <w:r w:rsidR="002719C9" w:rsidRPr="002719C9">
        <w:rPr>
          <w:i/>
          <w:spacing w:val="-6"/>
          <w:sz w:val="20"/>
          <w:szCs w:val="20"/>
          <w:lang w:val="uk-UA"/>
        </w:rPr>
        <w:softHyphen/>
      </w:r>
      <w:r w:rsidRPr="002719C9">
        <w:rPr>
          <w:i/>
          <w:spacing w:val="-6"/>
          <w:sz w:val="20"/>
          <w:szCs w:val="20"/>
        </w:rPr>
        <w:t>стыр</w:t>
      </w:r>
      <w:r w:rsidR="002719C9" w:rsidRPr="002719C9">
        <w:rPr>
          <w:i/>
          <w:spacing w:val="-6"/>
          <w:sz w:val="20"/>
          <w:szCs w:val="20"/>
          <w:lang w:val="uk-UA"/>
        </w:rPr>
        <w:softHyphen/>
      </w:r>
      <w:r w:rsidRPr="002719C9">
        <w:rPr>
          <w:i/>
          <w:spacing w:val="-6"/>
          <w:sz w:val="20"/>
          <w:szCs w:val="20"/>
        </w:rPr>
        <w:t>ской опеки над мигрантами и путешественниками. Анализирует, как в упомянутых документах трак</w:t>
      </w:r>
      <w:r w:rsidR="002719C9" w:rsidRPr="002719C9">
        <w:rPr>
          <w:i/>
          <w:spacing w:val="-6"/>
          <w:sz w:val="20"/>
          <w:szCs w:val="20"/>
          <w:lang w:val="uk-UA"/>
        </w:rPr>
        <w:softHyphen/>
      </w:r>
      <w:r w:rsidRPr="002719C9">
        <w:rPr>
          <w:i/>
          <w:spacing w:val="-6"/>
          <w:sz w:val="20"/>
          <w:szCs w:val="20"/>
        </w:rPr>
        <w:t>то</w:t>
      </w:r>
      <w:r w:rsidR="002719C9" w:rsidRPr="002719C9">
        <w:rPr>
          <w:i/>
          <w:spacing w:val="-6"/>
          <w:sz w:val="20"/>
          <w:szCs w:val="20"/>
          <w:lang w:val="uk-UA"/>
        </w:rPr>
        <w:softHyphen/>
      </w:r>
      <w:r w:rsidRPr="002719C9">
        <w:rPr>
          <w:i/>
          <w:spacing w:val="-6"/>
          <w:sz w:val="20"/>
          <w:szCs w:val="20"/>
        </w:rPr>
        <w:t>валось понятие миграций и как в них отображено формирование позиции Святого Престола к этой проблеме.</w:t>
      </w:r>
    </w:p>
    <w:p w:rsidR="00E35577" w:rsidRPr="00962AAE" w:rsidRDefault="00E35577" w:rsidP="00E35577">
      <w:pPr>
        <w:suppressAutoHyphens/>
        <w:ind w:firstLine="709"/>
        <w:jc w:val="both"/>
        <w:rPr>
          <w:i/>
          <w:sz w:val="20"/>
          <w:szCs w:val="20"/>
        </w:rPr>
      </w:pPr>
      <w:r w:rsidRPr="00962AAE">
        <w:rPr>
          <w:b/>
          <w:i/>
          <w:sz w:val="20"/>
          <w:szCs w:val="20"/>
        </w:rPr>
        <w:t xml:space="preserve">Ключевые слова: </w:t>
      </w:r>
      <w:r w:rsidRPr="00962AAE">
        <w:rPr>
          <w:i/>
          <w:sz w:val="20"/>
          <w:szCs w:val="20"/>
        </w:rPr>
        <w:t>Католическая церковь, миграции, социальные документы.</w:t>
      </w:r>
    </w:p>
    <w:p w:rsidR="00C12EBA" w:rsidRDefault="00C12EBA" w:rsidP="00E35577">
      <w:pPr>
        <w:suppressAutoHyphens/>
        <w:ind w:firstLine="709"/>
        <w:jc w:val="both"/>
        <w:rPr>
          <w:i/>
          <w:sz w:val="20"/>
          <w:szCs w:val="20"/>
        </w:rPr>
        <w:sectPr w:rsidR="00C12EBA" w:rsidSect="002E47FC">
          <w:headerReference w:type="default" r:id="rId116"/>
          <w:type w:val="continuous"/>
          <w:pgSz w:w="11907" w:h="16840" w:code="9"/>
          <w:pgMar w:top="1418" w:right="1418" w:bottom="1134" w:left="1418" w:header="964" w:footer="851" w:gutter="0"/>
          <w:cols w:space="720"/>
          <w:titlePg/>
          <w:docGrid w:linePitch="326"/>
        </w:sectPr>
      </w:pPr>
    </w:p>
    <w:p w:rsidR="00E35577" w:rsidRPr="00962AAE" w:rsidRDefault="00E35577" w:rsidP="00E35577">
      <w:pPr>
        <w:suppressAutoHyphens/>
        <w:ind w:firstLine="709"/>
        <w:jc w:val="both"/>
        <w:rPr>
          <w:i/>
          <w:sz w:val="20"/>
          <w:szCs w:val="20"/>
        </w:rPr>
      </w:pPr>
    </w:p>
    <w:p w:rsidR="00E35577" w:rsidRPr="00E35577" w:rsidRDefault="00E35577" w:rsidP="00E35577">
      <w:pPr>
        <w:suppressAutoHyphens/>
        <w:ind w:firstLine="709"/>
        <w:jc w:val="both"/>
        <w:rPr>
          <w:i/>
          <w:sz w:val="20"/>
          <w:szCs w:val="20"/>
          <w:lang w:val="en-US"/>
        </w:rPr>
      </w:pPr>
      <w:r w:rsidRPr="00E35577">
        <w:rPr>
          <w:i/>
          <w:sz w:val="20"/>
          <w:szCs w:val="20"/>
          <w:lang w:val="en-US"/>
        </w:rPr>
        <w:t xml:space="preserve">This article studies the most important social documents of the Catholic Church concerning the theme of migration, starting from the Scripture and concluding </w:t>
      </w:r>
      <w:r w:rsidRPr="00962AAE">
        <w:rPr>
          <w:i/>
          <w:sz w:val="20"/>
          <w:szCs w:val="20"/>
          <w:lang w:val="en-US"/>
        </w:rPr>
        <w:t xml:space="preserve">with </w:t>
      </w:r>
      <w:r w:rsidRPr="00E35577">
        <w:rPr>
          <w:i/>
          <w:sz w:val="20"/>
          <w:szCs w:val="20"/>
          <w:lang w:val="en-US"/>
        </w:rPr>
        <w:t>document</w:t>
      </w:r>
      <w:r w:rsidRPr="00962AAE">
        <w:rPr>
          <w:i/>
          <w:sz w:val="20"/>
          <w:szCs w:val="20"/>
          <w:lang w:val="en-US"/>
        </w:rPr>
        <w:t>s</w:t>
      </w:r>
      <w:r w:rsidRPr="00E35577">
        <w:rPr>
          <w:i/>
          <w:sz w:val="20"/>
          <w:szCs w:val="20"/>
          <w:lang w:val="en-US"/>
        </w:rPr>
        <w:t xml:space="preserve"> of the Pontifical Council for the Pastoral Care of Migrants and Itinerant People. Analyzes, mentioned</w:t>
      </w:r>
      <w:r w:rsidRPr="00962AAE">
        <w:rPr>
          <w:i/>
          <w:sz w:val="20"/>
          <w:szCs w:val="20"/>
          <w:lang w:val="en-US"/>
        </w:rPr>
        <w:t xml:space="preserve"> </w:t>
      </w:r>
      <w:r w:rsidRPr="00E35577">
        <w:rPr>
          <w:i/>
          <w:sz w:val="20"/>
          <w:szCs w:val="20"/>
          <w:lang w:val="en-US"/>
        </w:rPr>
        <w:t>documents interpret</w:t>
      </w:r>
      <w:r w:rsidRPr="00962AAE">
        <w:rPr>
          <w:i/>
          <w:sz w:val="20"/>
          <w:szCs w:val="20"/>
          <w:lang w:val="en-US"/>
        </w:rPr>
        <w:t>ing</w:t>
      </w:r>
      <w:r w:rsidRPr="00E35577">
        <w:rPr>
          <w:i/>
          <w:sz w:val="20"/>
          <w:szCs w:val="20"/>
          <w:lang w:val="en-US"/>
        </w:rPr>
        <w:t xml:space="preserve"> the concept of migration</w:t>
      </w:r>
      <w:r w:rsidRPr="00962AAE">
        <w:rPr>
          <w:i/>
          <w:sz w:val="20"/>
          <w:szCs w:val="20"/>
          <w:lang w:val="en-US"/>
        </w:rPr>
        <w:t xml:space="preserve"> and</w:t>
      </w:r>
      <w:r w:rsidRPr="00E35577">
        <w:rPr>
          <w:i/>
          <w:sz w:val="20"/>
          <w:szCs w:val="20"/>
          <w:lang w:val="en-US"/>
        </w:rPr>
        <w:t xml:space="preserve"> examining</w:t>
      </w:r>
      <w:r w:rsidRPr="00962AAE">
        <w:rPr>
          <w:i/>
          <w:sz w:val="20"/>
          <w:szCs w:val="20"/>
          <w:lang w:val="en-US"/>
        </w:rPr>
        <w:t xml:space="preserve"> how the</w:t>
      </w:r>
      <w:r w:rsidRPr="00E35577">
        <w:rPr>
          <w:i/>
          <w:sz w:val="20"/>
          <w:szCs w:val="20"/>
          <w:lang w:val="en-US"/>
        </w:rPr>
        <w:t xml:space="preserve"> position of the Holy See </w:t>
      </w:r>
      <w:r w:rsidRPr="00962AAE">
        <w:rPr>
          <w:i/>
          <w:sz w:val="20"/>
          <w:szCs w:val="20"/>
          <w:lang w:val="en-US"/>
        </w:rPr>
        <w:t>was formed</w:t>
      </w:r>
      <w:r w:rsidRPr="00E35577">
        <w:rPr>
          <w:i/>
          <w:sz w:val="20"/>
          <w:szCs w:val="20"/>
          <w:lang w:val="en-US"/>
        </w:rPr>
        <w:t>.</w:t>
      </w:r>
    </w:p>
    <w:p w:rsidR="00E35577" w:rsidRPr="00962AAE" w:rsidRDefault="00E35577" w:rsidP="00E35577">
      <w:pPr>
        <w:suppressAutoHyphens/>
        <w:ind w:firstLine="709"/>
        <w:jc w:val="both"/>
        <w:rPr>
          <w:i/>
          <w:sz w:val="20"/>
          <w:szCs w:val="20"/>
          <w:lang w:val="en-US"/>
        </w:rPr>
      </w:pPr>
      <w:r w:rsidRPr="00962AAE">
        <w:rPr>
          <w:b/>
          <w:i/>
          <w:sz w:val="20"/>
          <w:szCs w:val="20"/>
          <w:lang w:val="en-US"/>
        </w:rPr>
        <w:t>Key words:</w:t>
      </w:r>
      <w:r w:rsidRPr="00E35577">
        <w:rPr>
          <w:i/>
          <w:sz w:val="20"/>
          <w:szCs w:val="20"/>
          <w:lang w:val="en-US"/>
        </w:rPr>
        <w:t xml:space="preserve"> Catholic Church</w:t>
      </w:r>
      <w:r w:rsidRPr="00962AAE">
        <w:rPr>
          <w:i/>
          <w:sz w:val="20"/>
          <w:szCs w:val="20"/>
          <w:lang w:val="en-US"/>
        </w:rPr>
        <w:t>, migration, social documents.</w:t>
      </w:r>
    </w:p>
    <w:p w:rsidR="00973605" w:rsidRPr="00574701" w:rsidRDefault="00A533AA" w:rsidP="00973605">
      <w:pPr>
        <w:suppressAutoHyphens/>
        <w:jc w:val="center"/>
        <w:rPr>
          <w:b/>
          <w:caps/>
          <w:lang w:val="uk-UA"/>
        </w:rPr>
      </w:pPr>
      <w:r>
        <w:rPr>
          <w:b/>
          <w:caps/>
          <w:lang w:val="uk-UA"/>
        </w:rPr>
        <w:br w:type="column"/>
      </w:r>
      <w:r w:rsidR="00973605">
        <w:rPr>
          <w:b/>
          <w:caps/>
          <w:lang w:val="uk-UA"/>
        </w:rPr>
        <w:lastRenderedPageBreak/>
        <w:t>РЕЦЕНЗІЇ</w:t>
      </w:r>
    </w:p>
    <w:p w:rsidR="00973605" w:rsidRDefault="00973605" w:rsidP="00973605">
      <w:pPr>
        <w:suppressAutoHyphens/>
        <w:autoSpaceDE w:val="0"/>
        <w:autoSpaceDN w:val="0"/>
        <w:adjustRightInd w:val="0"/>
        <w:jc w:val="center"/>
        <w:rPr>
          <w:b/>
          <w:caps/>
          <w:lang w:val="uk-UA"/>
        </w:rPr>
      </w:pPr>
      <w:r w:rsidRPr="00981FA4">
        <w:rPr>
          <w:b/>
          <w:noProof/>
          <w:lang w:val="uk-UA" w:eastAsia="uk-UA"/>
        </w:rPr>
        <mc:AlternateContent>
          <mc:Choice Requires="wps">
            <w:drawing>
              <wp:anchor distT="0" distB="0" distL="114300" distR="114300" simplePos="0" relativeHeight="252042240" behindDoc="0" locked="0" layoutInCell="1" allowOverlap="1" wp14:anchorId="3243C258" wp14:editId="6C837592">
                <wp:simplePos x="0" y="0"/>
                <wp:positionH relativeFrom="column">
                  <wp:posOffset>-143105</wp:posOffset>
                </wp:positionH>
                <wp:positionV relativeFrom="paragraph">
                  <wp:posOffset>-531538</wp:posOffset>
                </wp:positionV>
                <wp:extent cx="5962927" cy="1403985"/>
                <wp:effectExtent l="0" t="0" r="0" b="0"/>
                <wp:wrapNone/>
                <wp:docPr id="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927" cy="1403985"/>
                        </a:xfrm>
                        <a:prstGeom prst="rect">
                          <a:avLst/>
                        </a:prstGeom>
                        <a:solidFill>
                          <a:srgbClr val="FFFFFF"/>
                        </a:solidFill>
                        <a:ln w="9525">
                          <a:noFill/>
                          <a:miter lim="800000"/>
                          <a:headEnd/>
                          <a:tailEnd/>
                        </a:ln>
                      </wps:spPr>
                      <wps:txbx>
                        <w:txbxContent>
                          <w:p w:rsidR="00274518" w:rsidRDefault="00274518" w:rsidP="0097360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11.25pt;margin-top:-41.85pt;width:469.5pt;height:110.55pt;z-index:25204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" stroked="f">
                <v:textbox style="mso-fit-shape-to-text:t">
                  <w:txbxContent>
                    <w:p w:rsidR="00740EAA" w:rsidRDefault="00740EAA" w:rsidP="00973605"/>
                  </w:txbxContent>
                </v:textbox>
              </v:shape>
            </w:pict>
          </mc:Fallback>
        </mc:AlternateContent>
      </w:r>
      <w:r>
        <w:rPr>
          <w:b/>
          <w:caps/>
          <w:noProof/>
          <w:lang w:val="uk-UA" w:eastAsia="uk-UA"/>
        </w:rPr>
        <mc:AlternateContent>
          <mc:Choice Requires="wps">
            <w:drawing>
              <wp:anchor distT="0" distB="0" distL="114300" distR="114300" simplePos="0" relativeHeight="252041216" behindDoc="0" locked="0" layoutInCell="1" allowOverlap="1" wp14:anchorId="0A424672" wp14:editId="2B95462D">
                <wp:simplePos x="0" y="0"/>
                <wp:positionH relativeFrom="column">
                  <wp:posOffset>-76200</wp:posOffset>
                </wp:positionH>
                <wp:positionV relativeFrom="paragraph">
                  <wp:posOffset>31115</wp:posOffset>
                </wp:positionV>
                <wp:extent cx="5867400" cy="0"/>
                <wp:effectExtent l="0" t="0" r="19050" b="1905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5pt" to="45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"/>
            </w:pict>
          </mc:Fallback>
        </mc:AlternateContent>
      </w:r>
      <w:r>
        <w:rPr>
          <w:b/>
          <w:caps/>
          <w:noProof/>
          <w:lang w:val="uk-UA" w:eastAsia="uk-UA"/>
        </w:rPr>
        <mc:AlternateContent>
          <mc:Choice Requires="wps">
            <w:drawing>
              <wp:anchor distT="0" distB="0" distL="114300" distR="114300" simplePos="0" relativeHeight="252040192" behindDoc="0" locked="0" layoutInCell="1" allowOverlap="1" wp14:anchorId="18B2001F" wp14:editId="7FBB5B95">
                <wp:simplePos x="0" y="0"/>
                <wp:positionH relativeFrom="column">
                  <wp:posOffset>-76200</wp:posOffset>
                </wp:positionH>
                <wp:positionV relativeFrom="paragraph">
                  <wp:posOffset>-200025</wp:posOffset>
                </wp:positionV>
                <wp:extent cx="5867400" cy="0"/>
                <wp:effectExtent l="0" t="0" r="19050" b="1905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75pt" to="4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"/>
            </w:pict>
          </mc:Fallback>
        </mc:AlternateContent>
      </w:r>
    </w:p>
    <w:p w:rsidR="00973605" w:rsidRPr="00931819" w:rsidRDefault="00973605" w:rsidP="00973605">
      <w:pPr>
        <w:suppressAutoHyphens/>
        <w:jc w:val="both"/>
        <w:rPr>
          <w:b/>
          <w:i/>
          <w:lang w:val="uk-UA"/>
        </w:rPr>
      </w:pPr>
      <w:r>
        <w:rPr>
          <w:b/>
          <w:i/>
          <w:lang w:val="uk-UA"/>
        </w:rPr>
        <w:t xml:space="preserve"> </w:t>
      </w:r>
      <w:r>
        <w:rPr>
          <w:b/>
          <w:i/>
          <w:lang w:val="uk-UA"/>
        </w:rPr>
        <w:tab/>
      </w:r>
      <w:r>
        <w:rPr>
          <w:b/>
          <w:i/>
          <w:lang w:val="uk-UA"/>
        </w:rPr>
        <w:tab/>
        <w:t xml:space="preserve"> </w:t>
      </w:r>
      <w:r>
        <w:rPr>
          <w:b/>
          <w:i/>
          <w:lang w:val="uk-UA"/>
        </w:rPr>
        <w:tab/>
      </w:r>
      <w:r>
        <w:rPr>
          <w:b/>
          <w:i/>
          <w:lang w:val="uk-UA"/>
        </w:rPr>
        <w:tab/>
      </w:r>
      <w:r>
        <w:rPr>
          <w:b/>
          <w:i/>
          <w:lang w:val="uk-UA"/>
        </w:rPr>
        <w:tab/>
      </w:r>
      <w:r>
        <w:rPr>
          <w:b/>
          <w:i/>
          <w:lang w:val="uk-UA"/>
        </w:rPr>
        <w:tab/>
      </w:r>
      <w:r>
        <w:rPr>
          <w:b/>
          <w:i/>
          <w:lang w:val="uk-UA"/>
        </w:rPr>
        <w:tab/>
      </w:r>
      <w:r>
        <w:rPr>
          <w:b/>
          <w:i/>
          <w:lang w:val="uk-UA"/>
        </w:rPr>
        <w:tab/>
      </w:r>
      <w:r>
        <w:rPr>
          <w:b/>
          <w:i/>
          <w:lang w:val="uk-UA"/>
        </w:rPr>
        <w:tab/>
      </w:r>
      <w:r>
        <w:rPr>
          <w:b/>
          <w:i/>
          <w:lang w:val="uk-UA"/>
        </w:rPr>
        <w:tab/>
        <w:t xml:space="preserve">         </w:t>
      </w:r>
      <w:r w:rsidRPr="00931819">
        <w:rPr>
          <w:b/>
          <w:i/>
          <w:lang w:val="uk-UA"/>
        </w:rPr>
        <w:t>Лілія Щербін</w:t>
      </w:r>
    </w:p>
    <w:p w:rsidR="00973605" w:rsidRPr="00931819" w:rsidRDefault="00973605" w:rsidP="00973605">
      <w:pPr>
        <w:suppressAutoHyphens/>
        <w:jc w:val="right"/>
        <w:rPr>
          <w:b/>
          <w:i/>
          <w:lang w:val="uk-UA"/>
        </w:rPr>
      </w:pPr>
    </w:p>
    <w:p w:rsidR="00973605" w:rsidRPr="00931819" w:rsidRDefault="00973605" w:rsidP="00973605">
      <w:pPr>
        <w:suppressAutoHyphens/>
        <w:jc w:val="center"/>
        <w:rPr>
          <w:b/>
          <w:lang w:val="uk-UA"/>
        </w:rPr>
      </w:pPr>
      <w:r w:rsidRPr="00931819">
        <w:rPr>
          <w:b/>
          <w:lang w:val="uk-UA"/>
        </w:rPr>
        <w:t xml:space="preserve">СУМСЬКИЙ ВИМІР КОНСТИТУЦІЙНО-ДЕМОКРАТИЧНОЇ ПАРТІЇ </w:t>
      </w:r>
    </w:p>
    <w:p w:rsidR="00973605" w:rsidRPr="00931819" w:rsidRDefault="00973605" w:rsidP="00973605">
      <w:pPr>
        <w:suppressAutoHyphens/>
        <w:ind w:firstLine="709"/>
        <w:jc w:val="both"/>
        <w:rPr>
          <w:lang w:val="uk-UA"/>
        </w:rPr>
      </w:pPr>
    </w:p>
    <w:p w:rsidR="00973605" w:rsidRPr="00931819" w:rsidRDefault="00973605" w:rsidP="00973605">
      <w:pPr>
        <w:suppressAutoHyphens/>
        <w:ind w:firstLine="709"/>
        <w:jc w:val="both"/>
        <w:rPr>
          <w:b/>
          <w:lang w:val="uk-UA"/>
        </w:rPr>
      </w:pPr>
      <w:r w:rsidRPr="00931819">
        <w:rPr>
          <w:b/>
          <w:lang w:val="uk-UA"/>
        </w:rPr>
        <w:t xml:space="preserve">Кудинов Д. В. Сумские либералы в российском освободительном движении, 1901–1906 гг.: региональное измерение / Д. В. Кудинов. – Сумы : </w:t>
      </w:r>
      <w:r w:rsidRPr="00931819">
        <w:rPr>
          <w:b/>
        </w:rPr>
        <w:t>Печатный дом “Папирус”, 2013. – 160 с.</w:t>
      </w:r>
    </w:p>
    <w:p w:rsidR="00973605" w:rsidRPr="00931819" w:rsidRDefault="00973605" w:rsidP="00973605">
      <w:pPr>
        <w:shd w:val="clear" w:color="auto" w:fill="FFFFFF"/>
        <w:suppressAutoHyphens/>
        <w:autoSpaceDE w:val="0"/>
        <w:autoSpaceDN w:val="0"/>
        <w:adjustRightInd w:val="0"/>
        <w:ind w:firstLine="709"/>
        <w:jc w:val="both"/>
        <w:rPr>
          <w:color w:val="000000"/>
          <w:lang w:val="uk-UA"/>
        </w:rPr>
      </w:pPr>
    </w:p>
    <w:p w:rsidR="00973605" w:rsidRPr="00931819" w:rsidRDefault="00973605" w:rsidP="00973605">
      <w:pPr>
        <w:shd w:val="clear" w:color="auto" w:fill="FFFFFF"/>
        <w:suppressAutoHyphens/>
        <w:autoSpaceDE w:val="0"/>
        <w:autoSpaceDN w:val="0"/>
        <w:adjustRightInd w:val="0"/>
        <w:ind w:firstLine="709"/>
        <w:jc w:val="both"/>
        <w:rPr>
          <w:color w:val="000000"/>
          <w:lang w:val="uk-UA"/>
        </w:rPr>
      </w:pPr>
      <w:r w:rsidRPr="00931819">
        <w:rPr>
          <w:color w:val="000000"/>
          <w:lang w:val="uk-UA"/>
        </w:rPr>
        <w:t>Конституційно-демократична парті</w:t>
      </w:r>
      <w:r w:rsidRPr="00931819">
        <w:rPr>
          <w:color w:val="000000"/>
        </w:rPr>
        <w:t>я</w:t>
      </w:r>
      <w:r w:rsidRPr="00931819">
        <w:rPr>
          <w:color w:val="000000"/>
          <w:lang w:val="uk-UA"/>
        </w:rPr>
        <w:t xml:space="preserve"> Росії на початку ХХ ст. була однією з най</w:t>
      </w:r>
      <w:r w:rsidR="000B41BB">
        <w:rPr>
          <w:color w:val="000000"/>
          <w:lang w:val="uk-UA"/>
        </w:rPr>
        <w:softHyphen/>
      </w:r>
      <w:r w:rsidRPr="00931819">
        <w:rPr>
          <w:color w:val="000000"/>
          <w:lang w:val="uk-UA"/>
        </w:rPr>
        <w:t>впли</w:t>
      </w:r>
      <w:r w:rsidR="000B41BB">
        <w:rPr>
          <w:color w:val="000000"/>
          <w:lang w:val="uk-UA"/>
        </w:rPr>
        <w:softHyphen/>
      </w:r>
      <w:r w:rsidRPr="00931819">
        <w:rPr>
          <w:color w:val="000000"/>
          <w:lang w:val="uk-UA"/>
        </w:rPr>
        <w:t>вовіших політичних сил імперії. Помітна участь Партії народної свободи в парла</w:t>
      </w:r>
      <w:r w:rsidR="000B41BB">
        <w:rPr>
          <w:color w:val="000000"/>
          <w:lang w:val="uk-UA"/>
        </w:rPr>
        <w:softHyphen/>
      </w:r>
      <w:r w:rsidRPr="00931819">
        <w:rPr>
          <w:color w:val="000000"/>
          <w:lang w:val="uk-UA"/>
        </w:rPr>
        <w:t>ментсь</w:t>
      </w:r>
      <w:r w:rsidR="000B41BB">
        <w:rPr>
          <w:color w:val="000000"/>
          <w:lang w:val="uk-UA"/>
        </w:rPr>
        <w:softHyphen/>
      </w:r>
      <w:r w:rsidRPr="00931819">
        <w:rPr>
          <w:color w:val="000000"/>
          <w:lang w:val="uk-UA"/>
        </w:rPr>
        <w:t>кій діяльності, революційних подіях 1905–1907 рр., 1917 р., перебування її лі</w:t>
      </w:r>
      <w:r w:rsidR="000B41BB">
        <w:rPr>
          <w:color w:val="000000"/>
          <w:lang w:val="uk-UA"/>
        </w:rPr>
        <w:softHyphen/>
      </w:r>
      <w:r w:rsidRPr="00931819">
        <w:rPr>
          <w:color w:val="000000"/>
          <w:lang w:val="uk-UA"/>
        </w:rPr>
        <w:t>де</w:t>
      </w:r>
      <w:r w:rsidR="000B41BB">
        <w:rPr>
          <w:color w:val="000000"/>
          <w:lang w:val="uk-UA"/>
        </w:rPr>
        <w:softHyphen/>
      </w:r>
      <w:r w:rsidRPr="00931819">
        <w:rPr>
          <w:color w:val="000000"/>
          <w:lang w:val="uk-UA"/>
        </w:rPr>
        <w:t>рів у вирі історичних подій першої чверті ХХ ст. не зменшують актуалізацію наукових до</w:t>
      </w:r>
      <w:r w:rsidR="000B41BB">
        <w:rPr>
          <w:color w:val="000000"/>
          <w:lang w:val="uk-UA"/>
        </w:rPr>
        <w:softHyphen/>
      </w:r>
      <w:r w:rsidRPr="00931819">
        <w:rPr>
          <w:color w:val="000000"/>
          <w:lang w:val="uk-UA"/>
        </w:rPr>
        <w:t>сліджень про історію та діяльність цієї політичної сили, навіть незважаючи на ди</w:t>
      </w:r>
      <w:r w:rsidR="000B41BB">
        <w:rPr>
          <w:color w:val="000000"/>
          <w:lang w:val="uk-UA"/>
        </w:rPr>
        <w:softHyphen/>
      </w:r>
      <w:r w:rsidRPr="00931819">
        <w:rPr>
          <w:color w:val="000000"/>
          <w:lang w:val="uk-UA"/>
        </w:rPr>
        <w:t>ску</w:t>
      </w:r>
      <w:r w:rsidR="000B41BB">
        <w:rPr>
          <w:color w:val="000000"/>
          <w:lang w:val="uk-UA"/>
        </w:rPr>
        <w:softHyphen/>
      </w:r>
      <w:r w:rsidRPr="00931819">
        <w:rPr>
          <w:color w:val="000000"/>
          <w:lang w:val="uk-UA"/>
        </w:rPr>
        <w:t>сії в сучасній гум</w:t>
      </w:r>
      <w:r w:rsidR="009239FB">
        <w:rPr>
          <w:color w:val="000000"/>
          <w:lang w:val="uk-UA"/>
        </w:rPr>
        <w:t>ан</w:t>
      </w:r>
      <w:r w:rsidRPr="00931819">
        <w:rPr>
          <w:color w:val="000000"/>
          <w:lang w:val="uk-UA"/>
        </w:rPr>
        <w:t>ітаристиці про доцільність і потребу вивчення політичної історії вза</w:t>
      </w:r>
      <w:r w:rsidR="000B41BB">
        <w:rPr>
          <w:color w:val="000000"/>
          <w:lang w:val="uk-UA"/>
        </w:rPr>
        <w:softHyphen/>
      </w:r>
      <w:r w:rsidRPr="00931819">
        <w:rPr>
          <w:color w:val="000000"/>
          <w:lang w:val="uk-UA"/>
        </w:rPr>
        <w:t>га</w:t>
      </w:r>
      <w:r w:rsidR="000B41BB">
        <w:rPr>
          <w:color w:val="000000"/>
          <w:lang w:val="uk-UA"/>
        </w:rPr>
        <w:softHyphen/>
      </w:r>
      <w:r w:rsidRPr="00931819">
        <w:rPr>
          <w:color w:val="000000"/>
          <w:lang w:val="uk-UA"/>
        </w:rPr>
        <w:t xml:space="preserve">лі. </w:t>
      </w:r>
    </w:p>
    <w:p w:rsidR="00973605" w:rsidRPr="00931819" w:rsidRDefault="00973605" w:rsidP="00973605">
      <w:pPr>
        <w:shd w:val="clear" w:color="auto" w:fill="FFFFFF"/>
        <w:suppressAutoHyphens/>
        <w:autoSpaceDE w:val="0"/>
        <w:autoSpaceDN w:val="0"/>
        <w:adjustRightInd w:val="0"/>
        <w:ind w:firstLine="709"/>
        <w:jc w:val="both"/>
        <w:rPr>
          <w:lang w:val="uk-UA"/>
        </w:rPr>
      </w:pPr>
      <w:r w:rsidRPr="00931819">
        <w:rPr>
          <w:lang w:val="uk-UA"/>
        </w:rPr>
        <w:t xml:space="preserve">Українська історична наука поповнилася монографією сумського дослідника Дмитра Кудінова </w:t>
      </w:r>
      <w:r w:rsidRPr="00931819">
        <w:t>“</w:t>
      </w:r>
      <w:r w:rsidRPr="00931819">
        <w:rPr>
          <w:lang w:val="uk-UA"/>
        </w:rPr>
        <w:t>Сумские либералы в российском освободительном движении, 1901–1906 гг.: региональное измерение</w:t>
      </w:r>
      <w:r w:rsidRPr="00931819">
        <w:t>”</w:t>
      </w:r>
      <w:r w:rsidRPr="00931819">
        <w:rPr>
          <w:lang w:val="uk-UA"/>
        </w:rPr>
        <w:t>. Як відзначає сам автор, окремого наукового до</w:t>
      </w:r>
      <w:r w:rsidR="002A493D">
        <w:rPr>
          <w:lang w:val="uk-UA"/>
        </w:rPr>
        <w:softHyphen/>
      </w:r>
      <w:r w:rsidRPr="00931819">
        <w:rPr>
          <w:lang w:val="uk-UA"/>
        </w:rPr>
        <w:t>слі</w:t>
      </w:r>
      <w:r w:rsidR="002A493D">
        <w:rPr>
          <w:lang w:val="uk-UA"/>
        </w:rPr>
        <w:softHyphen/>
      </w:r>
      <w:r w:rsidRPr="00931819">
        <w:rPr>
          <w:lang w:val="uk-UA"/>
        </w:rPr>
        <w:t>джен</w:t>
      </w:r>
      <w:r w:rsidR="002A493D">
        <w:rPr>
          <w:lang w:val="uk-UA"/>
        </w:rPr>
        <w:softHyphen/>
      </w:r>
      <w:r w:rsidRPr="00931819">
        <w:rPr>
          <w:lang w:val="uk-UA"/>
        </w:rPr>
        <w:t>ня, присвяченого організації лібералів у цьому регіоні, не було. На відміну від ро</w:t>
      </w:r>
      <w:r w:rsidR="002A493D">
        <w:rPr>
          <w:lang w:val="uk-UA"/>
        </w:rPr>
        <w:softHyphen/>
      </w:r>
      <w:r w:rsidRPr="00931819">
        <w:rPr>
          <w:lang w:val="uk-UA"/>
        </w:rPr>
        <w:t>сійської історіографії, представники якої здійснили вже чимало досліджень діяльності мі</w:t>
      </w:r>
      <w:r w:rsidR="002A493D">
        <w:rPr>
          <w:lang w:val="uk-UA"/>
        </w:rPr>
        <w:softHyphen/>
      </w:r>
      <w:r w:rsidRPr="00931819">
        <w:rPr>
          <w:lang w:val="uk-UA"/>
        </w:rPr>
        <w:t>сцевих комітетів партій, зокрема лібералів, можна навіть говорити про посилену нау</w:t>
      </w:r>
      <w:r w:rsidR="002A493D">
        <w:rPr>
          <w:lang w:val="uk-UA"/>
        </w:rPr>
        <w:softHyphen/>
      </w:r>
      <w:r w:rsidRPr="00931819">
        <w:rPr>
          <w:lang w:val="uk-UA"/>
        </w:rPr>
        <w:t>ко</w:t>
      </w:r>
      <w:r w:rsidR="002A493D">
        <w:rPr>
          <w:lang w:val="uk-UA"/>
        </w:rPr>
        <w:softHyphen/>
      </w:r>
      <w:r w:rsidRPr="00931819">
        <w:rPr>
          <w:lang w:val="uk-UA"/>
        </w:rPr>
        <w:t>ву увагу, певний пієтет до російських кадетів, що пояснюється не тільки значними ма</w:t>
      </w:r>
      <w:r w:rsidR="002A493D">
        <w:rPr>
          <w:lang w:val="uk-UA"/>
        </w:rPr>
        <w:softHyphen/>
      </w:r>
      <w:r w:rsidRPr="00931819">
        <w:rPr>
          <w:lang w:val="uk-UA"/>
        </w:rPr>
        <w:t>теріалами, а й суспільно-політичною зацікавленістю політикою опозиційних сил Ро</w:t>
      </w:r>
      <w:r w:rsidR="002A493D">
        <w:rPr>
          <w:lang w:val="uk-UA"/>
        </w:rPr>
        <w:softHyphen/>
      </w:r>
      <w:r w:rsidRPr="00931819">
        <w:rPr>
          <w:lang w:val="uk-UA"/>
        </w:rPr>
        <w:t xml:space="preserve">сії. </w:t>
      </w:r>
    </w:p>
    <w:p w:rsidR="00973605" w:rsidRPr="00931819" w:rsidRDefault="00973605" w:rsidP="00973605">
      <w:pPr>
        <w:suppressAutoHyphens/>
        <w:ind w:firstLine="709"/>
        <w:jc w:val="both"/>
        <w:rPr>
          <w:lang w:val="uk-UA"/>
        </w:rPr>
      </w:pPr>
      <w:r w:rsidRPr="00931819">
        <w:rPr>
          <w:lang w:val="uk-UA"/>
        </w:rPr>
        <w:t>Книга складається із чотирьох розділів, які висвітлюють політичні настрої Сум</w:t>
      </w:r>
      <w:r w:rsidR="002A493D">
        <w:rPr>
          <w:lang w:val="uk-UA"/>
        </w:rPr>
        <w:softHyphen/>
      </w:r>
      <w:r w:rsidRPr="00931819">
        <w:rPr>
          <w:lang w:val="uk-UA"/>
        </w:rPr>
        <w:t>щи</w:t>
      </w:r>
      <w:r w:rsidR="002A493D">
        <w:rPr>
          <w:lang w:val="uk-UA"/>
        </w:rPr>
        <w:softHyphen/>
      </w:r>
      <w:r w:rsidRPr="00931819">
        <w:rPr>
          <w:lang w:val="uk-UA"/>
        </w:rPr>
        <w:t>ни від середини ХІХ ст. до 1906 р. Дослідник розкриває широкий спектр уподобань і сим</w:t>
      </w:r>
      <w:r w:rsidR="002A493D">
        <w:rPr>
          <w:lang w:val="uk-UA"/>
        </w:rPr>
        <w:softHyphen/>
      </w:r>
      <w:r w:rsidRPr="00931819">
        <w:rPr>
          <w:lang w:val="uk-UA"/>
        </w:rPr>
        <w:t>патій сумчан: від земського руху до есерів. Д.Кудінов у діяльності ліберальної опо</w:t>
      </w:r>
      <w:r w:rsidR="002A493D">
        <w:rPr>
          <w:lang w:val="uk-UA"/>
        </w:rPr>
        <w:softHyphen/>
      </w:r>
      <w:r w:rsidRPr="00931819">
        <w:rPr>
          <w:lang w:val="uk-UA"/>
        </w:rPr>
        <w:t>зи</w:t>
      </w:r>
      <w:r w:rsidR="002A493D">
        <w:rPr>
          <w:lang w:val="uk-UA"/>
        </w:rPr>
        <w:softHyphen/>
      </w:r>
      <w:r w:rsidRPr="00931819">
        <w:rPr>
          <w:lang w:val="uk-UA"/>
        </w:rPr>
        <w:t xml:space="preserve">ції в Сумському повіті виділяє два періоди – до та під час революції 1905–1907 рр. </w:t>
      </w:r>
    </w:p>
    <w:p w:rsidR="00973605" w:rsidRPr="00931819" w:rsidRDefault="00973605" w:rsidP="00973605">
      <w:pPr>
        <w:suppressAutoHyphens/>
        <w:ind w:firstLine="709"/>
        <w:jc w:val="both"/>
        <w:rPr>
          <w:lang w:val="uk-UA"/>
        </w:rPr>
      </w:pPr>
      <w:r w:rsidRPr="00931819">
        <w:rPr>
          <w:lang w:val="uk-UA"/>
        </w:rPr>
        <w:t>У монографії охарактеризовано формування місцевої організації кадетів, яка на</w:t>
      </w:r>
      <w:r w:rsidR="002A493D">
        <w:rPr>
          <w:lang w:val="uk-UA"/>
        </w:rPr>
        <w:softHyphen/>
      </w:r>
      <w:r w:rsidRPr="00931819">
        <w:rPr>
          <w:lang w:val="uk-UA"/>
        </w:rPr>
        <w:t>при</w:t>
      </w:r>
      <w:r w:rsidR="002A493D">
        <w:rPr>
          <w:lang w:val="uk-UA"/>
        </w:rPr>
        <w:softHyphen/>
      </w:r>
      <w:r w:rsidRPr="00931819">
        <w:rPr>
          <w:lang w:val="uk-UA"/>
        </w:rPr>
        <w:t>кінці 1905 року, на думку дослідника, нараховувала 20–22 особи, котрі асоцію</w:t>
      </w:r>
      <w:r w:rsidR="002A493D">
        <w:rPr>
          <w:lang w:val="uk-UA"/>
        </w:rPr>
        <w:softHyphen/>
      </w:r>
      <w:r w:rsidRPr="00931819">
        <w:rPr>
          <w:lang w:val="uk-UA"/>
        </w:rPr>
        <w:t>ва</w:t>
      </w:r>
      <w:r w:rsidR="002A493D">
        <w:rPr>
          <w:lang w:val="uk-UA"/>
        </w:rPr>
        <w:softHyphen/>
      </w:r>
      <w:r w:rsidRPr="00931819">
        <w:rPr>
          <w:lang w:val="uk-UA"/>
        </w:rPr>
        <w:t>ли</w:t>
      </w:r>
      <w:r w:rsidR="002A493D">
        <w:rPr>
          <w:lang w:val="uk-UA"/>
        </w:rPr>
        <w:softHyphen/>
      </w:r>
      <w:r w:rsidRPr="00931819">
        <w:rPr>
          <w:lang w:val="uk-UA"/>
        </w:rPr>
        <w:t>ся з активом партії. Автор визначив становий і соціальний склад, вікові особливості, фі</w:t>
      </w:r>
      <w:r w:rsidR="002A493D">
        <w:rPr>
          <w:lang w:val="uk-UA"/>
        </w:rPr>
        <w:softHyphen/>
      </w:r>
      <w:r w:rsidRPr="00931819">
        <w:rPr>
          <w:lang w:val="uk-UA"/>
        </w:rPr>
        <w:t>нан</w:t>
      </w:r>
      <w:r w:rsidR="002A493D">
        <w:rPr>
          <w:lang w:val="uk-UA"/>
        </w:rPr>
        <w:softHyphen/>
      </w:r>
      <w:r w:rsidRPr="00931819">
        <w:rPr>
          <w:lang w:val="uk-UA"/>
        </w:rPr>
        <w:t>сування місцевих кадетів. Науковець доводить, що переважно серед членів були ін</w:t>
      </w:r>
      <w:r w:rsidR="002A493D">
        <w:rPr>
          <w:lang w:val="uk-UA"/>
        </w:rPr>
        <w:softHyphen/>
      </w:r>
      <w:r w:rsidRPr="00931819">
        <w:rPr>
          <w:lang w:val="uk-UA"/>
        </w:rPr>
        <w:t>те</w:t>
      </w:r>
      <w:r w:rsidR="002A493D">
        <w:rPr>
          <w:lang w:val="uk-UA"/>
        </w:rPr>
        <w:softHyphen/>
      </w:r>
      <w:r w:rsidRPr="00931819">
        <w:rPr>
          <w:lang w:val="uk-UA"/>
        </w:rPr>
        <w:t>лігенти, наводить поіменний список партійців. Дмитро Кудінов проаналізував місце ло</w:t>
      </w:r>
      <w:r w:rsidR="002A493D">
        <w:rPr>
          <w:lang w:val="uk-UA"/>
        </w:rPr>
        <w:softHyphen/>
      </w:r>
      <w:r w:rsidRPr="00931819">
        <w:rPr>
          <w:lang w:val="uk-UA"/>
        </w:rPr>
        <w:t>кального осередку в губернії: 2,2% від загальної кількості членів Харківщини. Навіть са</w:t>
      </w:r>
      <w:r w:rsidR="002A493D">
        <w:rPr>
          <w:lang w:val="uk-UA"/>
        </w:rPr>
        <w:softHyphen/>
      </w:r>
      <w:r w:rsidRPr="00931819">
        <w:rPr>
          <w:lang w:val="uk-UA"/>
        </w:rPr>
        <w:t>мі кадети визнавали, що важко встановити точну кількість членів, які записалися в пар</w:t>
      </w:r>
      <w:r w:rsidR="002A493D">
        <w:rPr>
          <w:lang w:val="uk-UA"/>
        </w:rPr>
        <w:softHyphen/>
      </w:r>
      <w:r w:rsidRPr="00931819">
        <w:rPr>
          <w:lang w:val="uk-UA"/>
        </w:rPr>
        <w:t>тію, оскільки статистичні дані доставляються дуже неакуратно й чисельність ця по</w:t>
      </w:r>
      <w:r w:rsidR="002A493D">
        <w:rPr>
          <w:lang w:val="uk-UA"/>
        </w:rPr>
        <w:softHyphen/>
      </w:r>
      <w:r w:rsidRPr="00931819">
        <w:rPr>
          <w:lang w:val="uk-UA"/>
        </w:rPr>
        <w:t>стійно коливається. Підтвердженням цьому є відомості про місцеві губернські й по</w:t>
      </w:r>
      <w:r w:rsidR="002A493D">
        <w:rPr>
          <w:lang w:val="uk-UA"/>
        </w:rPr>
        <w:softHyphen/>
      </w:r>
      <w:r w:rsidRPr="00931819">
        <w:rPr>
          <w:lang w:val="uk-UA"/>
        </w:rPr>
        <w:t>ві</w:t>
      </w:r>
      <w:r w:rsidR="002A493D">
        <w:rPr>
          <w:lang w:val="uk-UA"/>
        </w:rPr>
        <w:softHyphen/>
      </w:r>
      <w:r w:rsidRPr="00931819">
        <w:rPr>
          <w:lang w:val="uk-UA"/>
        </w:rPr>
        <w:t>то</w:t>
      </w:r>
      <w:r w:rsidR="002A493D">
        <w:rPr>
          <w:lang w:val="uk-UA"/>
        </w:rPr>
        <w:softHyphen/>
      </w:r>
      <w:r w:rsidRPr="00931819">
        <w:rPr>
          <w:lang w:val="uk-UA"/>
        </w:rPr>
        <w:t>ві групи та комітети станом на січень 1906 р., які містять такі характеристики деяких ор</w:t>
      </w:r>
      <w:r w:rsidR="002A493D">
        <w:rPr>
          <w:lang w:val="uk-UA"/>
        </w:rPr>
        <w:softHyphen/>
      </w:r>
      <w:r w:rsidRPr="00931819">
        <w:rPr>
          <w:lang w:val="uk-UA"/>
        </w:rPr>
        <w:t>ганізацій: “невелика група”, “комітету немає”, “даних немає”, “точних даних немає”. Не</w:t>
      </w:r>
      <w:r w:rsidR="002A493D">
        <w:rPr>
          <w:lang w:val="uk-UA"/>
        </w:rPr>
        <w:softHyphen/>
      </w:r>
      <w:r w:rsidRPr="00931819">
        <w:rPr>
          <w:lang w:val="uk-UA"/>
        </w:rPr>
        <w:t>зважаючи на нечисленність, діяльність повітової організації була ефективною, актив</w:t>
      </w:r>
      <w:r w:rsidR="002A493D">
        <w:rPr>
          <w:lang w:val="uk-UA"/>
        </w:rPr>
        <w:softHyphen/>
      </w:r>
      <w:r w:rsidRPr="00931819">
        <w:rPr>
          <w:lang w:val="uk-UA"/>
        </w:rPr>
        <w:t>ною завдяки політичному досвіду та комунікації, авторитету представників. Історик де</w:t>
      </w:r>
      <w:r w:rsidR="002A493D">
        <w:rPr>
          <w:lang w:val="uk-UA"/>
        </w:rPr>
        <w:softHyphen/>
      </w:r>
      <w:r w:rsidRPr="00931819">
        <w:rPr>
          <w:lang w:val="uk-UA"/>
        </w:rPr>
        <w:t>таль</w:t>
      </w:r>
      <w:r w:rsidR="002A493D">
        <w:rPr>
          <w:lang w:val="uk-UA"/>
        </w:rPr>
        <w:softHyphen/>
      </w:r>
      <w:r w:rsidRPr="00931819">
        <w:rPr>
          <w:lang w:val="uk-UA"/>
        </w:rPr>
        <w:t>но висвітлив програму дій сумчан-лібералів, поширення ними агітматеріалів (ли</w:t>
      </w:r>
      <w:r w:rsidR="002A493D">
        <w:rPr>
          <w:lang w:val="uk-UA"/>
        </w:rPr>
        <w:softHyphen/>
      </w:r>
      <w:r w:rsidRPr="00931819">
        <w:rPr>
          <w:lang w:val="uk-UA"/>
        </w:rPr>
        <w:t>сті</w:t>
      </w:r>
      <w:r w:rsidR="002A493D">
        <w:rPr>
          <w:lang w:val="uk-UA"/>
        </w:rPr>
        <w:softHyphen/>
      </w:r>
      <w:r w:rsidRPr="00931819">
        <w:rPr>
          <w:lang w:val="uk-UA"/>
        </w:rPr>
        <w:t xml:space="preserve">вок, брошур), проведення публічних читань і дискусій, активну участь у суспільному житті Сум, видання газет “Сумський голос” і “Сумський листок”, які стали трибуною для місцевих лібералів. </w:t>
      </w:r>
    </w:p>
    <w:p w:rsidR="00973605" w:rsidRPr="00931819" w:rsidRDefault="007C6775" w:rsidP="00973605">
      <w:pPr>
        <w:suppressAutoHyphens/>
        <w:ind w:firstLine="709"/>
        <w:jc w:val="both"/>
        <w:rPr>
          <w:lang w:val="uk-UA"/>
        </w:rPr>
      </w:pPr>
      <w:r>
        <w:rPr>
          <w:noProof/>
          <w:lang w:val="uk-UA" w:eastAsia="uk-UA"/>
        </w:rPr>
        <mc:AlternateContent>
          <mc:Choice Requires="wps">
            <w:drawing>
              <wp:anchor distT="0" distB="0" distL="114300" distR="114300" simplePos="0" relativeHeight="252044288" behindDoc="0" locked="0" layoutInCell="1" allowOverlap="1" wp14:anchorId="7C6EF061" wp14:editId="4708BEAF">
                <wp:simplePos x="0" y="0"/>
                <wp:positionH relativeFrom="column">
                  <wp:posOffset>-82550</wp:posOffset>
                </wp:positionH>
                <wp:positionV relativeFrom="paragraph">
                  <wp:posOffset>841787</wp:posOffset>
                </wp:positionV>
                <wp:extent cx="2841625" cy="262255"/>
                <wp:effectExtent l="0" t="0" r="0" b="4445"/>
                <wp:wrapNone/>
                <wp:docPr id="272" name="Поле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Pr="007412B0" w:rsidRDefault="00274518" w:rsidP="007C6775">
                            <w:pPr>
                              <w:rPr>
                                <w:sz w:val="20"/>
                                <w:szCs w:val="20"/>
                                <w:lang w:val="uk-UA"/>
                              </w:rPr>
                            </w:pPr>
                            <w:r w:rsidRPr="001F0325">
                              <w:rPr>
                                <w:color w:val="000000"/>
                                <w:sz w:val="20"/>
                                <w:szCs w:val="20"/>
                              </w:rPr>
                              <w:t xml:space="preserve">© </w:t>
                            </w:r>
                            <w:r>
                              <w:rPr>
                                <w:bCs/>
                                <w:sz w:val="20"/>
                                <w:szCs w:val="20"/>
                                <w:lang w:val="uk-UA"/>
                              </w:rPr>
                              <w:t>Щербін Л.</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274518" w:rsidRDefault="00274518" w:rsidP="007C6775">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2" o:spid="_x0000_s1068" type="#_x0000_t202" style="position:absolute;left:0;text-align:left;margin-left:-6.5pt;margin-top:66.3pt;width:223.75pt;height:20.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" stroked="f">
                <v:textbox>
                  <w:txbxContent>
                    <w:p w:rsidR="00740EAA" w:rsidRPr="007412B0" w:rsidRDefault="00740EAA" w:rsidP="007C6775">
                      <w:pPr>
                        <w:rPr>
                          <w:sz w:val="20"/>
                          <w:szCs w:val="20"/>
                          <w:lang w:val="uk-UA"/>
                        </w:rPr>
                      </w:pPr>
                      <w:r w:rsidRPr="001F0325">
                        <w:rPr>
                          <w:color w:val="000000"/>
                          <w:sz w:val="20"/>
                          <w:szCs w:val="20"/>
                        </w:rPr>
                        <w:t xml:space="preserve">© </w:t>
                      </w:r>
                      <w:r>
                        <w:rPr>
                          <w:bCs/>
                          <w:sz w:val="20"/>
                          <w:szCs w:val="20"/>
                          <w:lang w:val="uk-UA"/>
                        </w:rPr>
                        <w:t>Щербін Л.</w:t>
                      </w:r>
                      <w:r w:rsidRPr="001016B2">
                        <w:rPr>
                          <w:color w:val="000000"/>
                          <w:sz w:val="20"/>
                          <w:szCs w:val="20"/>
                        </w:rPr>
                        <w:t>,</w:t>
                      </w:r>
                      <w:r w:rsidRPr="001F0325">
                        <w:rPr>
                          <w:color w:val="000000"/>
                          <w:sz w:val="20"/>
                          <w:szCs w:val="20"/>
                        </w:rPr>
                        <w:t xml:space="preserve"> 201</w:t>
                      </w:r>
                      <w:r>
                        <w:rPr>
                          <w:color w:val="000000"/>
                          <w:sz w:val="20"/>
                          <w:szCs w:val="20"/>
                          <w:lang w:val="uk-UA"/>
                        </w:rPr>
                        <w:t>4</w:t>
                      </w:r>
                    </w:p>
                    <w:p w:rsidR="00740EAA" w:rsidRDefault="00740EAA" w:rsidP="007C6775">
                      <w:pPr>
                        <w:rPr>
                          <w:rFonts w:ascii="Calibri" w:hAnsi="Calibri"/>
                        </w:rPr>
                      </w:pPr>
                    </w:p>
                  </w:txbxContent>
                </v:textbox>
              </v:shape>
            </w:pict>
          </mc:Fallback>
        </mc:AlternateContent>
      </w:r>
      <w:r w:rsidR="00973605" w:rsidRPr="00931819">
        <w:rPr>
          <w:lang w:val="uk-UA"/>
        </w:rPr>
        <w:t>Поряд із спробами розібратися в тактиці, ідеології, політичному забарвленні Кон</w:t>
      </w:r>
      <w:r w:rsidR="002A493D">
        <w:rPr>
          <w:lang w:val="uk-UA"/>
        </w:rPr>
        <w:softHyphen/>
      </w:r>
      <w:r w:rsidR="00973605" w:rsidRPr="00931819">
        <w:rPr>
          <w:lang w:val="uk-UA"/>
        </w:rPr>
        <w:t>ституційно-демократичної партії дослідник показує роль авторитетних місцевих лі</w:t>
      </w:r>
      <w:r w:rsidR="002A493D">
        <w:rPr>
          <w:lang w:val="uk-UA"/>
        </w:rPr>
        <w:softHyphen/>
      </w:r>
      <w:r w:rsidR="00973605" w:rsidRPr="00931819">
        <w:rPr>
          <w:lang w:val="uk-UA"/>
        </w:rPr>
        <w:t>де</w:t>
      </w:r>
      <w:r w:rsidR="002A493D">
        <w:rPr>
          <w:lang w:val="uk-UA"/>
        </w:rPr>
        <w:softHyphen/>
      </w:r>
      <w:r w:rsidR="00973605" w:rsidRPr="00931819">
        <w:rPr>
          <w:lang w:val="uk-UA"/>
        </w:rPr>
        <w:t>рів у конституюванні та життєдільності повітового осередку партії: “передової і рево</w:t>
      </w:r>
      <w:r w:rsidR="002A493D">
        <w:rPr>
          <w:lang w:val="uk-UA"/>
        </w:rPr>
        <w:softHyphen/>
      </w:r>
      <w:r w:rsidR="00973605" w:rsidRPr="00931819">
        <w:rPr>
          <w:lang w:val="uk-UA"/>
        </w:rPr>
        <w:t>лю</w:t>
      </w:r>
      <w:r w:rsidR="002A493D">
        <w:rPr>
          <w:lang w:val="uk-UA"/>
        </w:rPr>
        <w:softHyphen/>
      </w:r>
      <w:r w:rsidR="00973605" w:rsidRPr="00931819">
        <w:rPr>
          <w:lang w:val="uk-UA"/>
        </w:rPr>
        <w:t xml:space="preserve">ційної” сім’ї Лінтварьових. Власне саме сюжетна лінія про людський вимір сумської </w:t>
      </w:r>
      <w:r w:rsidR="00973605" w:rsidRPr="00931819">
        <w:rPr>
          <w:lang w:val="uk-UA"/>
        </w:rPr>
        <w:lastRenderedPageBreak/>
        <w:t>опо</w:t>
      </w:r>
      <w:r w:rsidR="002A493D">
        <w:rPr>
          <w:lang w:val="uk-UA"/>
        </w:rPr>
        <w:softHyphen/>
      </w:r>
      <w:r w:rsidR="00973605" w:rsidRPr="00931819">
        <w:rPr>
          <w:lang w:val="uk-UA"/>
        </w:rPr>
        <w:t>зиції є надзвичайно вдалою та цікавою, на нашу думку. Автор створює кілька де</w:t>
      </w:r>
      <w:r w:rsidR="002A493D">
        <w:rPr>
          <w:lang w:val="uk-UA"/>
        </w:rPr>
        <w:softHyphen/>
      </w:r>
      <w:r w:rsidR="00973605" w:rsidRPr="00931819">
        <w:rPr>
          <w:lang w:val="uk-UA"/>
        </w:rPr>
        <w:t>таль</w:t>
      </w:r>
      <w:r w:rsidR="002A493D">
        <w:rPr>
          <w:lang w:val="uk-UA"/>
        </w:rPr>
        <w:softHyphen/>
      </w:r>
      <w:r w:rsidR="00973605" w:rsidRPr="00931819">
        <w:rPr>
          <w:lang w:val="uk-UA"/>
        </w:rPr>
        <w:t>них портретів діячів Сумщини початку ХХ століття (Георгія й Павла Лінтварьових, Ан</w:t>
      </w:r>
      <w:r w:rsidR="002A493D">
        <w:rPr>
          <w:lang w:val="uk-UA"/>
        </w:rPr>
        <w:softHyphen/>
      </w:r>
      <w:r w:rsidR="00973605" w:rsidRPr="00931819">
        <w:rPr>
          <w:lang w:val="uk-UA"/>
        </w:rPr>
        <w:t>тона Щербака), що дає змогу віднести його дослідження не тільки до політичної істо</w:t>
      </w:r>
      <w:r w:rsidR="002A493D">
        <w:rPr>
          <w:lang w:val="uk-UA"/>
        </w:rPr>
        <w:softHyphen/>
      </w:r>
      <w:r w:rsidR="00973605" w:rsidRPr="00931819">
        <w:rPr>
          <w:lang w:val="uk-UA"/>
        </w:rPr>
        <w:t>рії, партології чи регіоналістики, а й до біографістики, олюдненої історії, людини в істо</w:t>
      </w:r>
      <w:r w:rsidR="002A493D">
        <w:rPr>
          <w:lang w:val="uk-UA"/>
        </w:rPr>
        <w:softHyphen/>
      </w:r>
      <w:r w:rsidR="00973605" w:rsidRPr="00931819">
        <w:rPr>
          <w:lang w:val="uk-UA"/>
        </w:rPr>
        <w:t>рії, історії в людині. Персоналістичний аспект надає книзі динамізму та ритму істо</w:t>
      </w:r>
      <w:r w:rsidR="002A493D">
        <w:rPr>
          <w:lang w:val="uk-UA"/>
        </w:rPr>
        <w:softHyphen/>
      </w:r>
      <w:r w:rsidR="00973605" w:rsidRPr="00931819">
        <w:rPr>
          <w:lang w:val="uk-UA"/>
        </w:rPr>
        <w:t xml:space="preserve">ричних подій. </w:t>
      </w:r>
    </w:p>
    <w:p w:rsidR="00973605" w:rsidRPr="00931819" w:rsidRDefault="00973605" w:rsidP="00973605">
      <w:pPr>
        <w:suppressAutoHyphens/>
        <w:ind w:firstLine="709"/>
        <w:jc w:val="both"/>
        <w:rPr>
          <w:lang w:val="uk-UA"/>
        </w:rPr>
      </w:pPr>
      <w:r w:rsidRPr="00931819">
        <w:rPr>
          <w:lang w:val="uk-UA"/>
        </w:rPr>
        <w:t>Кульмінацією діяльності сумських кадетів стає обрання до Першої Державної Ду</w:t>
      </w:r>
      <w:r w:rsidR="002A493D">
        <w:rPr>
          <w:lang w:val="uk-UA"/>
        </w:rPr>
        <w:softHyphen/>
      </w:r>
      <w:r w:rsidRPr="00931819">
        <w:rPr>
          <w:lang w:val="uk-UA"/>
        </w:rPr>
        <w:t>ми 26 березня 1906 р. кадета Георгія Михайловича Лінтварьова. Але його від</w:t>
      </w:r>
      <w:r w:rsidRPr="00931819">
        <w:t>’</w:t>
      </w:r>
      <w:r w:rsidRPr="00931819">
        <w:rPr>
          <w:lang w:val="uk-UA"/>
        </w:rPr>
        <w:t>їзд до Пе</w:t>
      </w:r>
      <w:r w:rsidR="002A493D">
        <w:rPr>
          <w:lang w:val="uk-UA"/>
        </w:rPr>
        <w:softHyphen/>
      </w:r>
      <w:r w:rsidRPr="00931819">
        <w:rPr>
          <w:lang w:val="uk-UA"/>
        </w:rPr>
        <w:t>тербурга ознаменував початок занепаду місцевої організації, який посилився з пораз</w:t>
      </w:r>
      <w:r w:rsidR="002A493D">
        <w:rPr>
          <w:lang w:val="uk-UA"/>
        </w:rPr>
        <w:softHyphen/>
      </w:r>
      <w:r w:rsidRPr="00931819">
        <w:rPr>
          <w:lang w:val="uk-UA"/>
        </w:rPr>
        <w:t xml:space="preserve">кою революції. </w:t>
      </w:r>
    </w:p>
    <w:p w:rsidR="00973605" w:rsidRPr="00931819" w:rsidRDefault="00973605" w:rsidP="00973605">
      <w:pPr>
        <w:suppressAutoHyphens/>
        <w:ind w:firstLine="709"/>
        <w:jc w:val="both"/>
        <w:rPr>
          <w:lang w:val="uk-UA"/>
        </w:rPr>
      </w:pPr>
      <w:r w:rsidRPr="00931819">
        <w:rPr>
          <w:lang w:val="uk-UA"/>
        </w:rPr>
        <w:t>Д.Кудінов проаналізував історичний фон, атмосферу політичних симпатій і се</w:t>
      </w:r>
      <w:r w:rsidR="002A493D">
        <w:rPr>
          <w:lang w:val="uk-UA"/>
        </w:rPr>
        <w:softHyphen/>
      </w:r>
      <w:r w:rsidRPr="00931819">
        <w:rPr>
          <w:lang w:val="uk-UA"/>
        </w:rPr>
        <w:t>ре</w:t>
      </w:r>
      <w:r w:rsidR="002A493D">
        <w:rPr>
          <w:lang w:val="uk-UA"/>
        </w:rPr>
        <w:softHyphen/>
      </w:r>
      <w:r w:rsidRPr="00931819">
        <w:rPr>
          <w:lang w:val="uk-UA"/>
        </w:rPr>
        <w:t>до</w:t>
      </w:r>
      <w:r w:rsidR="002A493D">
        <w:rPr>
          <w:lang w:val="uk-UA"/>
        </w:rPr>
        <w:softHyphen/>
      </w:r>
      <w:r w:rsidRPr="00931819">
        <w:rPr>
          <w:lang w:val="uk-UA"/>
        </w:rPr>
        <w:t>вище, у якому діяли сумські ліберали, а хронологічні межі наративу виходять за рам</w:t>
      </w:r>
      <w:r w:rsidR="002A493D">
        <w:rPr>
          <w:lang w:val="uk-UA"/>
        </w:rPr>
        <w:softHyphen/>
      </w:r>
      <w:r w:rsidRPr="00931819">
        <w:rPr>
          <w:lang w:val="uk-UA"/>
        </w:rPr>
        <w:t>ки, обумовлені в назві монографії, і сягають середини ХІХ століття. Книга чудово про</w:t>
      </w:r>
      <w:r w:rsidR="002A493D">
        <w:rPr>
          <w:lang w:val="uk-UA"/>
        </w:rPr>
        <w:softHyphen/>
      </w:r>
      <w:r w:rsidRPr="00931819">
        <w:rPr>
          <w:lang w:val="uk-UA"/>
        </w:rPr>
        <w:t>ілю</w:t>
      </w:r>
      <w:r w:rsidR="002A493D">
        <w:rPr>
          <w:lang w:val="uk-UA"/>
        </w:rPr>
        <w:softHyphen/>
      </w:r>
      <w:r w:rsidRPr="00931819">
        <w:rPr>
          <w:lang w:val="uk-UA"/>
        </w:rPr>
        <w:t>стрована, поліграфічне вирішення в стилі ретро, тогочасні карикатури, копії сто</w:t>
      </w:r>
      <w:r w:rsidR="002A493D">
        <w:rPr>
          <w:lang w:val="uk-UA"/>
        </w:rPr>
        <w:softHyphen/>
      </w:r>
      <w:r w:rsidRPr="00931819">
        <w:rPr>
          <w:lang w:val="uk-UA"/>
        </w:rPr>
        <w:t>рі</w:t>
      </w:r>
      <w:r w:rsidR="002A493D">
        <w:rPr>
          <w:lang w:val="uk-UA"/>
        </w:rPr>
        <w:softHyphen/>
      </w:r>
      <w:r w:rsidRPr="00931819">
        <w:rPr>
          <w:lang w:val="uk-UA"/>
        </w:rPr>
        <w:t>нок преси та інші ілюстрації допомагають краще поринути в епоху, залишають не</w:t>
      </w:r>
      <w:r w:rsidR="002A493D">
        <w:rPr>
          <w:lang w:val="uk-UA"/>
        </w:rPr>
        <w:softHyphen/>
      </w:r>
      <w:r w:rsidRPr="00931819">
        <w:rPr>
          <w:lang w:val="uk-UA"/>
        </w:rPr>
        <w:t>пов</w:t>
      </w:r>
      <w:r w:rsidR="002A493D">
        <w:rPr>
          <w:lang w:val="uk-UA"/>
        </w:rPr>
        <w:softHyphen/>
      </w:r>
      <w:r w:rsidRPr="00931819">
        <w:rPr>
          <w:lang w:val="uk-UA"/>
        </w:rPr>
        <w:t>тор</w:t>
      </w:r>
      <w:r w:rsidR="002A493D">
        <w:rPr>
          <w:lang w:val="uk-UA"/>
        </w:rPr>
        <w:softHyphen/>
      </w:r>
      <w:r w:rsidRPr="00931819">
        <w:rPr>
          <w:lang w:val="uk-UA"/>
        </w:rPr>
        <w:t xml:space="preserve">не враження від читання. </w:t>
      </w:r>
    </w:p>
    <w:p w:rsidR="00973605" w:rsidRPr="00931819" w:rsidRDefault="00973605" w:rsidP="00973605">
      <w:pPr>
        <w:suppressAutoHyphens/>
        <w:ind w:firstLine="709"/>
        <w:jc w:val="both"/>
        <w:rPr>
          <w:lang w:val="uk-UA"/>
        </w:rPr>
      </w:pPr>
      <w:r w:rsidRPr="00931819">
        <w:rPr>
          <w:lang w:val="uk-UA"/>
        </w:rPr>
        <w:t>Проте наявність у монографії багатьох припущень, тверджень, які потребують по</w:t>
      </w:r>
      <w:r w:rsidR="002A493D">
        <w:rPr>
          <w:lang w:val="uk-UA"/>
        </w:rPr>
        <w:softHyphen/>
      </w:r>
      <w:r w:rsidRPr="00931819">
        <w:rPr>
          <w:lang w:val="uk-UA"/>
        </w:rPr>
        <w:t>дальшого опрацювання із залученням архівних матеріалів, зокрема з фондів ДАРФу, що дасть можливість відповісти авторові на всі дискусійні питання.</w:t>
      </w:r>
    </w:p>
    <w:p w:rsidR="00973605" w:rsidRPr="00931819" w:rsidRDefault="00973605" w:rsidP="00973605">
      <w:pPr>
        <w:suppressAutoHyphens/>
        <w:ind w:firstLine="709"/>
        <w:jc w:val="both"/>
        <w:rPr>
          <w:lang w:val="uk-UA"/>
        </w:rPr>
      </w:pPr>
      <w:r w:rsidRPr="00931819">
        <w:rPr>
          <w:lang w:val="uk-UA"/>
        </w:rPr>
        <w:t xml:space="preserve">Монографія Дмитра Кудінова </w:t>
      </w:r>
      <w:r w:rsidRPr="00931819">
        <w:t>“</w:t>
      </w:r>
      <w:r w:rsidRPr="00931819">
        <w:rPr>
          <w:lang w:val="uk-UA"/>
        </w:rPr>
        <w:t>Сумские либералы в российском освобо</w:t>
      </w:r>
      <w:r w:rsidR="002A493D">
        <w:rPr>
          <w:lang w:val="uk-UA"/>
        </w:rPr>
        <w:softHyphen/>
      </w:r>
      <w:r w:rsidRPr="00931819">
        <w:rPr>
          <w:lang w:val="uk-UA"/>
        </w:rPr>
        <w:t>дитель</w:t>
      </w:r>
      <w:r w:rsidR="002A493D">
        <w:rPr>
          <w:lang w:val="uk-UA"/>
        </w:rPr>
        <w:softHyphen/>
      </w:r>
      <w:r w:rsidRPr="00931819">
        <w:rPr>
          <w:lang w:val="uk-UA"/>
        </w:rPr>
        <w:t>ном движении, 1901–1906 гг.: региональное измерение</w:t>
      </w:r>
      <w:r w:rsidRPr="00931819">
        <w:t>”</w:t>
      </w:r>
      <w:r w:rsidRPr="00931819">
        <w:rPr>
          <w:lang w:val="uk-UA"/>
        </w:rPr>
        <w:t xml:space="preserve"> має бути корисною для нау</w:t>
      </w:r>
      <w:r w:rsidR="002A493D">
        <w:rPr>
          <w:lang w:val="uk-UA"/>
        </w:rPr>
        <w:softHyphen/>
      </w:r>
      <w:r w:rsidRPr="00931819">
        <w:rPr>
          <w:lang w:val="uk-UA"/>
        </w:rPr>
        <w:t>ков</w:t>
      </w:r>
      <w:r w:rsidR="002A493D">
        <w:rPr>
          <w:lang w:val="uk-UA"/>
        </w:rPr>
        <w:softHyphen/>
      </w:r>
      <w:r w:rsidRPr="00931819">
        <w:rPr>
          <w:lang w:val="uk-UA"/>
        </w:rPr>
        <w:t xml:space="preserve">ців, викладачів, студентів, краєзнавців, усіх, хто цікавиться історією початку ХХ ст. </w:t>
      </w:r>
    </w:p>
    <w:p w:rsidR="00BA5CEB" w:rsidRDefault="002A493D" w:rsidP="00BA5CEB">
      <w:pPr>
        <w:suppressAutoHyphens/>
        <w:autoSpaceDE w:val="0"/>
        <w:autoSpaceDN w:val="0"/>
        <w:adjustRightInd w:val="0"/>
        <w:jc w:val="center"/>
        <w:rPr>
          <w:b/>
          <w:lang w:val="uk-UA"/>
        </w:rPr>
      </w:pPr>
      <w:r>
        <w:rPr>
          <w:b/>
          <w:caps/>
          <w:lang w:val="uk-UA"/>
        </w:rPr>
        <w:br w:type="column"/>
      </w:r>
      <w:r w:rsidR="00BA5CEB" w:rsidRPr="004D6135">
        <w:rPr>
          <w:b/>
          <w:lang w:val="uk-UA"/>
        </w:rPr>
        <w:lastRenderedPageBreak/>
        <w:t>Відомості про авторів</w:t>
      </w:r>
    </w:p>
    <w:p w:rsidR="006066CF" w:rsidRDefault="006066CF" w:rsidP="00BA5CEB">
      <w:pPr>
        <w:suppressAutoHyphens/>
        <w:autoSpaceDE w:val="0"/>
        <w:autoSpaceDN w:val="0"/>
        <w:adjustRightInd w:val="0"/>
        <w:jc w:val="center"/>
        <w:rPr>
          <w:b/>
          <w:caps/>
          <w:lang w:val="uk-UA"/>
        </w:rPr>
        <w:sectPr w:rsidR="006066CF" w:rsidSect="002E47FC">
          <w:headerReference w:type="default" r:id="rId117"/>
          <w:type w:val="continuous"/>
          <w:pgSz w:w="11907" w:h="16840" w:code="9"/>
          <w:pgMar w:top="1418" w:right="1418" w:bottom="1134" w:left="1418" w:header="964" w:footer="851" w:gutter="0"/>
          <w:cols w:space="720"/>
          <w:titlePg/>
          <w:docGrid w:linePitch="326"/>
        </w:sectPr>
      </w:pPr>
    </w:p>
    <w:p w:rsidR="003720EE" w:rsidRDefault="003720EE" w:rsidP="00BA5CEB">
      <w:pPr>
        <w:suppressAutoHyphens/>
        <w:autoSpaceDE w:val="0"/>
        <w:autoSpaceDN w:val="0"/>
        <w:adjustRightInd w:val="0"/>
        <w:jc w:val="center"/>
        <w:rPr>
          <w:b/>
          <w:caps/>
          <w:lang w:val="uk-UA"/>
        </w:rPr>
      </w:pPr>
    </w:p>
    <w:p w:rsidR="003720EE" w:rsidRPr="003720EE" w:rsidRDefault="003720EE" w:rsidP="003720EE">
      <w:pPr>
        <w:suppressAutoHyphens/>
        <w:ind w:firstLine="709"/>
        <w:jc w:val="both"/>
        <w:rPr>
          <w:sz w:val="20"/>
          <w:szCs w:val="20"/>
          <w:lang w:val="uk-UA"/>
        </w:rPr>
      </w:pPr>
      <w:r w:rsidRPr="003720EE">
        <w:rPr>
          <w:b/>
          <w:sz w:val="20"/>
          <w:szCs w:val="20"/>
          <w:lang w:val="uk-UA"/>
        </w:rPr>
        <w:t>Адамович Сергій</w:t>
      </w:r>
      <w:r w:rsidRPr="003720EE">
        <w:rPr>
          <w:sz w:val="20"/>
          <w:szCs w:val="20"/>
          <w:lang w:val="uk-UA"/>
        </w:rPr>
        <w:t xml:space="preserve"> – доктор історичних наук, професор кафедри теорії та історії держави і права Юри</w:t>
      </w:r>
      <w:r w:rsidR="006223EF">
        <w:rPr>
          <w:sz w:val="20"/>
          <w:szCs w:val="20"/>
          <w:lang w:val="uk-UA"/>
        </w:rPr>
        <w:softHyphen/>
      </w:r>
      <w:r w:rsidRPr="003720EE">
        <w:rPr>
          <w:sz w:val="20"/>
          <w:szCs w:val="20"/>
          <w:lang w:val="uk-UA"/>
        </w:rPr>
        <w:t>дичного інституту ДВНЗ “Прикарпатський національний університет імені Василя Стефаника”.</w:t>
      </w:r>
    </w:p>
    <w:p w:rsidR="003720EE" w:rsidRPr="003720EE" w:rsidRDefault="003720EE" w:rsidP="003720EE">
      <w:pPr>
        <w:suppressAutoHyphens/>
        <w:ind w:firstLine="709"/>
        <w:jc w:val="both"/>
        <w:rPr>
          <w:sz w:val="20"/>
          <w:szCs w:val="20"/>
          <w:lang w:val="uk-UA"/>
        </w:rPr>
      </w:pPr>
      <w:r w:rsidRPr="003720EE">
        <w:rPr>
          <w:b/>
          <w:bCs/>
          <w:sz w:val="20"/>
          <w:szCs w:val="20"/>
          <w:lang w:val="uk-UA"/>
        </w:rPr>
        <w:t xml:space="preserve">Борчук Степан </w:t>
      </w:r>
      <w:r w:rsidRPr="003720EE">
        <w:rPr>
          <w:bCs/>
          <w:sz w:val="20"/>
          <w:szCs w:val="20"/>
          <w:lang w:val="uk-UA"/>
        </w:rPr>
        <w:t xml:space="preserve">– </w:t>
      </w:r>
      <w:r w:rsidRPr="003720EE">
        <w:rPr>
          <w:rStyle w:val="hps"/>
          <w:sz w:val="20"/>
          <w:szCs w:val="20"/>
          <w:lang w:val="uk-UA"/>
        </w:rPr>
        <w:t>кандидат історичних наук, доцент кафедри всесвітньої історії Інституту істо</w:t>
      </w:r>
      <w:r w:rsidR="006223EF">
        <w:rPr>
          <w:rStyle w:val="hps"/>
          <w:sz w:val="20"/>
          <w:szCs w:val="20"/>
          <w:lang w:val="uk-UA"/>
        </w:rPr>
        <w:softHyphen/>
      </w:r>
      <w:r w:rsidRPr="003720EE">
        <w:rPr>
          <w:rStyle w:val="hps"/>
          <w:sz w:val="20"/>
          <w:szCs w:val="20"/>
          <w:lang w:val="uk-UA"/>
        </w:rPr>
        <w:t xml:space="preserve">рії, політології і міжнародних відносин </w:t>
      </w:r>
      <w:r w:rsidRPr="003720EE">
        <w:rPr>
          <w:sz w:val="20"/>
          <w:szCs w:val="20"/>
          <w:lang w:val="uk-UA"/>
        </w:rPr>
        <w:t>ДВНЗ “Прикарпатський національний університет імені Василя Стефаника”.</w:t>
      </w:r>
    </w:p>
    <w:p w:rsidR="003720EE" w:rsidRPr="006223EF" w:rsidRDefault="003720EE" w:rsidP="003720EE">
      <w:pPr>
        <w:suppressAutoHyphens/>
        <w:ind w:firstLine="709"/>
        <w:jc w:val="both"/>
        <w:rPr>
          <w:rStyle w:val="apple-style-span"/>
          <w:spacing w:val="-2"/>
          <w:sz w:val="20"/>
          <w:szCs w:val="20"/>
          <w:lang w:val="uk-UA"/>
        </w:rPr>
      </w:pPr>
      <w:r w:rsidRPr="006223EF">
        <w:rPr>
          <w:rStyle w:val="apple-style-span"/>
          <w:b/>
          <w:spacing w:val="-2"/>
          <w:sz w:val="20"/>
          <w:szCs w:val="20"/>
          <w:lang w:val="uk-UA"/>
        </w:rPr>
        <w:t>Вітенко Микола</w:t>
      </w:r>
      <w:r w:rsidRPr="006223EF">
        <w:rPr>
          <w:rStyle w:val="apple-style-span"/>
          <w:spacing w:val="-2"/>
          <w:sz w:val="20"/>
          <w:szCs w:val="20"/>
          <w:lang w:val="uk-UA"/>
        </w:rPr>
        <w:t xml:space="preserve"> – </w:t>
      </w:r>
      <w:r w:rsidRPr="006223EF">
        <w:rPr>
          <w:rStyle w:val="hps"/>
          <w:spacing w:val="-2"/>
          <w:sz w:val="20"/>
          <w:szCs w:val="20"/>
          <w:lang w:val="uk-UA"/>
        </w:rPr>
        <w:t>кандидат історичних наук, доцент кафедри історії слов’ян Інституту історії, по</w:t>
      </w:r>
      <w:r w:rsidR="006223EF" w:rsidRPr="006223EF">
        <w:rPr>
          <w:rStyle w:val="hps"/>
          <w:spacing w:val="-2"/>
          <w:sz w:val="20"/>
          <w:szCs w:val="20"/>
          <w:lang w:val="uk-UA"/>
        </w:rPr>
        <w:softHyphen/>
      </w:r>
      <w:r w:rsidRPr="006223EF">
        <w:rPr>
          <w:rStyle w:val="hps"/>
          <w:spacing w:val="-2"/>
          <w:sz w:val="20"/>
          <w:szCs w:val="20"/>
          <w:lang w:val="uk-UA"/>
        </w:rPr>
        <w:t xml:space="preserve">літології і міжнародних відносин </w:t>
      </w:r>
      <w:r w:rsidRPr="006223EF">
        <w:rPr>
          <w:spacing w:val="-2"/>
          <w:sz w:val="20"/>
          <w:szCs w:val="20"/>
          <w:lang w:val="uk-UA"/>
        </w:rPr>
        <w:t>ДВНЗ “Прикарпатський національний університет імені Василя Сте</w:t>
      </w:r>
      <w:r w:rsidR="006223EF" w:rsidRPr="006223EF">
        <w:rPr>
          <w:spacing w:val="-2"/>
          <w:sz w:val="20"/>
          <w:szCs w:val="20"/>
          <w:lang w:val="uk-UA"/>
        </w:rPr>
        <w:softHyphen/>
      </w:r>
      <w:r w:rsidRPr="006223EF">
        <w:rPr>
          <w:spacing w:val="-2"/>
          <w:sz w:val="20"/>
          <w:szCs w:val="20"/>
          <w:lang w:val="uk-UA"/>
        </w:rPr>
        <w:t>фа</w:t>
      </w:r>
      <w:r w:rsidR="006223EF" w:rsidRPr="006223EF">
        <w:rPr>
          <w:spacing w:val="-2"/>
          <w:sz w:val="20"/>
          <w:szCs w:val="20"/>
          <w:lang w:val="uk-UA"/>
        </w:rPr>
        <w:softHyphen/>
      </w:r>
      <w:r w:rsidRPr="006223EF">
        <w:rPr>
          <w:spacing w:val="-2"/>
          <w:sz w:val="20"/>
          <w:szCs w:val="20"/>
          <w:lang w:val="uk-UA"/>
        </w:rPr>
        <w:t>ника”, директор Навчально-наукового центру дослідження українського національно-визвольного ру</w:t>
      </w:r>
      <w:r w:rsidR="006223EF" w:rsidRPr="006223EF">
        <w:rPr>
          <w:spacing w:val="-2"/>
          <w:sz w:val="20"/>
          <w:szCs w:val="20"/>
          <w:lang w:val="uk-UA"/>
        </w:rPr>
        <w:softHyphen/>
      </w:r>
      <w:r w:rsidRPr="006223EF">
        <w:rPr>
          <w:spacing w:val="-2"/>
          <w:sz w:val="20"/>
          <w:szCs w:val="20"/>
          <w:lang w:val="uk-UA"/>
        </w:rPr>
        <w:t xml:space="preserve">ху. </w:t>
      </w:r>
    </w:p>
    <w:p w:rsidR="003720EE" w:rsidRPr="006223EF" w:rsidRDefault="003720EE" w:rsidP="003720EE">
      <w:pPr>
        <w:suppressAutoHyphens/>
        <w:ind w:firstLine="709"/>
        <w:jc w:val="both"/>
        <w:rPr>
          <w:spacing w:val="-2"/>
          <w:sz w:val="20"/>
          <w:szCs w:val="20"/>
          <w:lang w:val="uk-UA"/>
        </w:rPr>
      </w:pPr>
      <w:r w:rsidRPr="006223EF">
        <w:rPr>
          <w:b/>
          <w:spacing w:val="-2"/>
          <w:sz w:val="20"/>
          <w:szCs w:val="20"/>
          <w:lang w:val="uk-UA"/>
        </w:rPr>
        <w:t>Ґеник Микола</w:t>
      </w:r>
      <w:r w:rsidRPr="006223EF">
        <w:rPr>
          <w:spacing w:val="-2"/>
          <w:sz w:val="20"/>
          <w:szCs w:val="20"/>
          <w:lang w:val="uk-UA"/>
        </w:rPr>
        <w:t xml:space="preserve"> </w:t>
      </w:r>
      <w:r w:rsidRPr="006223EF">
        <w:rPr>
          <w:rStyle w:val="apple-style-span"/>
          <w:spacing w:val="-2"/>
          <w:sz w:val="20"/>
          <w:szCs w:val="20"/>
          <w:lang w:val="uk-UA"/>
        </w:rPr>
        <w:t xml:space="preserve">– </w:t>
      </w:r>
      <w:r w:rsidRPr="006223EF">
        <w:rPr>
          <w:spacing w:val="-2"/>
          <w:sz w:val="20"/>
          <w:szCs w:val="20"/>
          <w:lang w:val="uk-UA"/>
        </w:rPr>
        <w:t xml:space="preserve">кандидат історичних наук, доцент кафедри політології </w:t>
      </w:r>
      <w:r w:rsidRPr="006223EF">
        <w:rPr>
          <w:rStyle w:val="hps"/>
          <w:spacing w:val="-2"/>
          <w:sz w:val="20"/>
          <w:szCs w:val="20"/>
          <w:lang w:val="uk-UA"/>
        </w:rPr>
        <w:t>Інституту історії, по</w:t>
      </w:r>
      <w:r w:rsidR="006223EF" w:rsidRPr="006223EF">
        <w:rPr>
          <w:rStyle w:val="hps"/>
          <w:spacing w:val="-2"/>
          <w:sz w:val="20"/>
          <w:szCs w:val="20"/>
          <w:lang w:val="uk-UA"/>
        </w:rPr>
        <w:softHyphen/>
      </w:r>
      <w:r w:rsidRPr="006223EF">
        <w:rPr>
          <w:rStyle w:val="hps"/>
          <w:spacing w:val="-2"/>
          <w:sz w:val="20"/>
          <w:szCs w:val="20"/>
          <w:lang w:val="uk-UA"/>
        </w:rPr>
        <w:t>лі</w:t>
      </w:r>
      <w:r w:rsidR="006223EF" w:rsidRPr="006223EF">
        <w:rPr>
          <w:rStyle w:val="hps"/>
          <w:spacing w:val="-2"/>
          <w:sz w:val="20"/>
          <w:szCs w:val="20"/>
          <w:lang w:val="uk-UA"/>
        </w:rPr>
        <w:softHyphen/>
      </w:r>
      <w:r w:rsidRPr="006223EF">
        <w:rPr>
          <w:rStyle w:val="hps"/>
          <w:spacing w:val="-2"/>
          <w:sz w:val="20"/>
          <w:szCs w:val="20"/>
          <w:lang w:val="uk-UA"/>
        </w:rPr>
        <w:t>то</w:t>
      </w:r>
      <w:r w:rsidR="006223EF" w:rsidRPr="006223EF">
        <w:rPr>
          <w:rStyle w:val="hps"/>
          <w:spacing w:val="-2"/>
          <w:sz w:val="20"/>
          <w:szCs w:val="20"/>
          <w:lang w:val="uk-UA"/>
        </w:rPr>
        <w:softHyphen/>
      </w:r>
      <w:r w:rsidRPr="006223EF">
        <w:rPr>
          <w:rStyle w:val="hps"/>
          <w:spacing w:val="-2"/>
          <w:sz w:val="20"/>
          <w:szCs w:val="20"/>
          <w:lang w:val="uk-UA"/>
        </w:rPr>
        <w:t xml:space="preserve">логії і міжнародних відносин </w:t>
      </w:r>
      <w:r w:rsidRPr="006223EF">
        <w:rPr>
          <w:spacing w:val="-2"/>
          <w:sz w:val="20"/>
          <w:szCs w:val="20"/>
          <w:lang w:val="uk-UA"/>
        </w:rPr>
        <w:t>ДВНЗ “Прикарпатський національний університет імені Василя Сте</w:t>
      </w:r>
      <w:r w:rsidR="006223EF" w:rsidRPr="006223EF">
        <w:rPr>
          <w:spacing w:val="-2"/>
          <w:sz w:val="20"/>
          <w:szCs w:val="20"/>
          <w:lang w:val="uk-UA"/>
        </w:rPr>
        <w:softHyphen/>
      </w:r>
      <w:r w:rsidRPr="006223EF">
        <w:rPr>
          <w:spacing w:val="-2"/>
          <w:sz w:val="20"/>
          <w:szCs w:val="20"/>
          <w:lang w:val="uk-UA"/>
        </w:rPr>
        <w:t>фа</w:t>
      </w:r>
      <w:r w:rsidR="006223EF" w:rsidRPr="006223EF">
        <w:rPr>
          <w:spacing w:val="-2"/>
          <w:sz w:val="20"/>
          <w:szCs w:val="20"/>
          <w:lang w:val="uk-UA"/>
        </w:rPr>
        <w:softHyphen/>
      </w:r>
      <w:r w:rsidRPr="006223EF">
        <w:rPr>
          <w:spacing w:val="-2"/>
          <w:sz w:val="20"/>
          <w:szCs w:val="20"/>
          <w:lang w:val="uk-UA"/>
        </w:rPr>
        <w:t>ни</w:t>
      </w:r>
      <w:r w:rsidR="006223EF" w:rsidRPr="006223EF">
        <w:rPr>
          <w:spacing w:val="-2"/>
          <w:sz w:val="20"/>
          <w:szCs w:val="20"/>
          <w:lang w:val="uk-UA"/>
        </w:rPr>
        <w:softHyphen/>
      </w:r>
      <w:r w:rsidRPr="006223EF">
        <w:rPr>
          <w:spacing w:val="-2"/>
          <w:sz w:val="20"/>
          <w:szCs w:val="20"/>
          <w:lang w:val="uk-UA"/>
        </w:rPr>
        <w:t>ка”.</w:t>
      </w:r>
    </w:p>
    <w:p w:rsidR="003720EE" w:rsidRPr="006223EF" w:rsidRDefault="003720EE" w:rsidP="003720EE">
      <w:pPr>
        <w:suppressAutoHyphens/>
        <w:ind w:firstLine="709"/>
        <w:jc w:val="both"/>
        <w:rPr>
          <w:spacing w:val="-2"/>
          <w:sz w:val="20"/>
          <w:szCs w:val="20"/>
          <w:lang w:val="uk-UA"/>
        </w:rPr>
      </w:pPr>
      <w:r w:rsidRPr="006223EF">
        <w:rPr>
          <w:rStyle w:val="apple-style-span"/>
          <w:b/>
          <w:spacing w:val="-2"/>
          <w:sz w:val="20"/>
          <w:szCs w:val="20"/>
          <w:lang w:val="uk-UA"/>
        </w:rPr>
        <w:t>Глизнер Володимир</w:t>
      </w:r>
      <w:r w:rsidRPr="006223EF">
        <w:rPr>
          <w:rStyle w:val="apple-style-span"/>
          <w:spacing w:val="-2"/>
          <w:sz w:val="20"/>
          <w:szCs w:val="20"/>
          <w:lang w:val="uk-UA"/>
        </w:rPr>
        <w:t xml:space="preserve"> – аспірант кафедри історіографії і джерелознавства </w:t>
      </w:r>
      <w:r w:rsidRPr="006223EF">
        <w:rPr>
          <w:rStyle w:val="hps"/>
          <w:spacing w:val="-2"/>
          <w:sz w:val="20"/>
          <w:szCs w:val="20"/>
          <w:lang w:val="uk-UA"/>
        </w:rPr>
        <w:t>Інституту історії, полі</w:t>
      </w:r>
      <w:r w:rsidR="006223EF" w:rsidRPr="006223EF">
        <w:rPr>
          <w:rStyle w:val="hps"/>
          <w:spacing w:val="-2"/>
          <w:sz w:val="20"/>
          <w:szCs w:val="20"/>
          <w:lang w:val="uk-UA"/>
        </w:rPr>
        <w:softHyphen/>
      </w:r>
      <w:r w:rsidRPr="006223EF">
        <w:rPr>
          <w:rStyle w:val="hps"/>
          <w:spacing w:val="-2"/>
          <w:sz w:val="20"/>
          <w:szCs w:val="20"/>
          <w:lang w:val="uk-UA"/>
        </w:rPr>
        <w:t>то</w:t>
      </w:r>
      <w:r w:rsidR="006223EF" w:rsidRPr="006223EF">
        <w:rPr>
          <w:rStyle w:val="hps"/>
          <w:spacing w:val="-2"/>
          <w:sz w:val="20"/>
          <w:szCs w:val="20"/>
          <w:lang w:val="uk-UA"/>
        </w:rPr>
        <w:softHyphen/>
      </w:r>
      <w:r w:rsidRPr="006223EF">
        <w:rPr>
          <w:rStyle w:val="hps"/>
          <w:spacing w:val="-2"/>
          <w:sz w:val="20"/>
          <w:szCs w:val="20"/>
          <w:lang w:val="uk-UA"/>
        </w:rPr>
        <w:t xml:space="preserve">логії і міжнародних відносин </w:t>
      </w:r>
      <w:r w:rsidRPr="006223EF">
        <w:rPr>
          <w:spacing w:val="-2"/>
          <w:sz w:val="20"/>
          <w:szCs w:val="20"/>
          <w:lang w:val="uk-UA"/>
        </w:rPr>
        <w:t>ДВНЗ “Прикарпатський національний університет імені Василя Стефа</w:t>
      </w:r>
      <w:r w:rsidR="006223EF" w:rsidRPr="006223EF">
        <w:rPr>
          <w:spacing w:val="-2"/>
          <w:sz w:val="20"/>
          <w:szCs w:val="20"/>
          <w:lang w:val="uk-UA"/>
        </w:rPr>
        <w:softHyphen/>
      </w:r>
      <w:r w:rsidRPr="006223EF">
        <w:rPr>
          <w:spacing w:val="-2"/>
          <w:sz w:val="20"/>
          <w:szCs w:val="20"/>
          <w:lang w:val="uk-UA"/>
        </w:rPr>
        <w:t>ни</w:t>
      </w:r>
      <w:r w:rsidR="006223EF" w:rsidRPr="006223EF">
        <w:rPr>
          <w:spacing w:val="-2"/>
          <w:sz w:val="20"/>
          <w:szCs w:val="20"/>
          <w:lang w:val="uk-UA"/>
        </w:rPr>
        <w:softHyphen/>
      </w:r>
      <w:r w:rsidRPr="006223EF">
        <w:rPr>
          <w:spacing w:val="-2"/>
          <w:sz w:val="20"/>
          <w:szCs w:val="20"/>
          <w:lang w:val="uk-UA"/>
        </w:rPr>
        <w:t>ка”.</w:t>
      </w:r>
    </w:p>
    <w:p w:rsidR="003720EE" w:rsidRPr="003720EE" w:rsidRDefault="003720EE" w:rsidP="003720EE">
      <w:pPr>
        <w:suppressAutoHyphens/>
        <w:ind w:firstLine="709"/>
        <w:jc w:val="both"/>
        <w:rPr>
          <w:sz w:val="20"/>
          <w:szCs w:val="20"/>
          <w:lang w:val="uk-UA"/>
        </w:rPr>
      </w:pPr>
      <w:r w:rsidRPr="003720EE">
        <w:rPr>
          <w:b/>
          <w:sz w:val="20"/>
          <w:szCs w:val="20"/>
          <w:lang w:val="uk-UA"/>
        </w:rPr>
        <w:t>Горбенко Алла</w:t>
      </w:r>
      <w:r w:rsidRPr="003720EE">
        <w:rPr>
          <w:sz w:val="20"/>
          <w:szCs w:val="20"/>
          <w:lang w:val="uk-UA"/>
        </w:rPr>
        <w:t xml:space="preserve"> – аспірантка кафедри всесвітньої </w:t>
      </w:r>
      <w:r w:rsidR="009239FB">
        <w:rPr>
          <w:sz w:val="20"/>
          <w:szCs w:val="20"/>
          <w:lang w:val="uk-UA"/>
        </w:rPr>
        <w:t>і</w:t>
      </w:r>
      <w:r w:rsidRPr="003720EE">
        <w:rPr>
          <w:sz w:val="20"/>
          <w:szCs w:val="20"/>
          <w:lang w:val="uk-UA"/>
        </w:rPr>
        <w:t xml:space="preserve">сторії </w:t>
      </w:r>
      <w:r w:rsidRPr="003720EE">
        <w:rPr>
          <w:rStyle w:val="hps"/>
          <w:sz w:val="20"/>
          <w:szCs w:val="20"/>
          <w:lang w:val="uk-UA"/>
        </w:rPr>
        <w:t>Інституту історії, політології і між</w:t>
      </w:r>
      <w:r w:rsidR="006223EF">
        <w:rPr>
          <w:rStyle w:val="hps"/>
          <w:sz w:val="20"/>
          <w:szCs w:val="20"/>
          <w:lang w:val="uk-UA"/>
        </w:rPr>
        <w:softHyphen/>
      </w:r>
      <w:r w:rsidRPr="003720EE">
        <w:rPr>
          <w:rStyle w:val="hps"/>
          <w:sz w:val="20"/>
          <w:szCs w:val="20"/>
          <w:lang w:val="uk-UA"/>
        </w:rPr>
        <w:t>на</w:t>
      </w:r>
      <w:r w:rsidR="006223EF">
        <w:rPr>
          <w:rStyle w:val="hps"/>
          <w:sz w:val="20"/>
          <w:szCs w:val="20"/>
          <w:lang w:val="uk-UA"/>
        </w:rPr>
        <w:softHyphen/>
      </w:r>
      <w:r w:rsidRPr="003720EE">
        <w:rPr>
          <w:rStyle w:val="hps"/>
          <w:sz w:val="20"/>
          <w:szCs w:val="20"/>
          <w:lang w:val="uk-UA"/>
        </w:rPr>
        <w:t>род</w:t>
      </w:r>
      <w:r w:rsidR="006223EF">
        <w:rPr>
          <w:rStyle w:val="hps"/>
          <w:sz w:val="20"/>
          <w:szCs w:val="20"/>
          <w:lang w:val="uk-UA"/>
        </w:rPr>
        <w:softHyphen/>
      </w:r>
      <w:r w:rsidRPr="003720EE">
        <w:rPr>
          <w:rStyle w:val="hps"/>
          <w:sz w:val="20"/>
          <w:szCs w:val="20"/>
          <w:lang w:val="uk-UA"/>
        </w:rPr>
        <w:t xml:space="preserve">них відносин </w:t>
      </w:r>
      <w:r w:rsidRPr="003720EE">
        <w:rPr>
          <w:sz w:val="20"/>
          <w:szCs w:val="20"/>
          <w:lang w:val="uk-UA"/>
        </w:rPr>
        <w:t>ДВНЗ “Прикарпатський національний університет імені Василя Стефаника”.</w:t>
      </w:r>
    </w:p>
    <w:p w:rsidR="003720EE" w:rsidRPr="003720EE" w:rsidRDefault="003720EE" w:rsidP="003720EE">
      <w:pPr>
        <w:suppressAutoHyphens/>
        <w:ind w:firstLine="709"/>
        <w:jc w:val="both"/>
        <w:rPr>
          <w:sz w:val="20"/>
          <w:szCs w:val="20"/>
          <w:lang w:val="uk-UA"/>
        </w:rPr>
      </w:pPr>
      <w:r w:rsidRPr="003720EE">
        <w:rPr>
          <w:b/>
          <w:sz w:val="20"/>
          <w:szCs w:val="20"/>
          <w:lang w:val="uk-UA"/>
        </w:rPr>
        <w:t>Джус Юрій</w:t>
      </w:r>
      <w:r w:rsidRPr="003720EE">
        <w:rPr>
          <w:sz w:val="20"/>
          <w:szCs w:val="20"/>
          <w:lang w:val="uk-UA"/>
        </w:rPr>
        <w:t xml:space="preserve"> – аспірант кафедри всесвітньої </w:t>
      </w:r>
      <w:r w:rsidR="009239FB">
        <w:rPr>
          <w:sz w:val="20"/>
          <w:szCs w:val="20"/>
          <w:lang w:val="uk-UA"/>
        </w:rPr>
        <w:t>і</w:t>
      </w:r>
      <w:r w:rsidRPr="003720EE">
        <w:rPr>
          <w:sz w:val="20"/>
          <w:szCs w:val="20"/>
          <w:lang w:val="uk-UA"/>
        </w:rPr>
        <w:t xml:space="preserve">сторії </w:t>
      </w:r>
      <w:r w:rsidRPr="003720EE">
        <w:rPr>
          <w:rStyle w:val="hps"/>
          <w:sz w:val="20"/>
          <w:szCs w:val="20"/>
          <w:lang w:val="uk-UA"/>
        </w:rPr>
        <w:t>Інституту історії, політології і міжнародних від</w:t>
      </w:r>
      <w:r w:rsidR="006223EF">
        <w:rPr>
          <w:rStyle w:val="hps"/>
          <w:sz w:val="20"/>
          <w:szCs w:val="20"/>
          <w:lang w:val="uk-UA"/>
        </w:rPr>
        <w:softHyphen/>
      </w:r>
      <w:r w:rsidRPr="003720EE">
        <w:rPr>
          <w:rStyle w:val="hps"/>
          <w:sz w:val="20"/>
          <w:szCs w:val="20"/>
          <w:lang w:val="uk-UA"/>
        </w:rPr>
        <w:t xml:space="preserve">носин </w:t>
      </w:r>
      <w:r w:rsidRPr="003720EE">
        <w:rPr>
          <w:sz w:val="20"/>
          <w:szCs w:val="20"/>
          <w:lang w:val="uk-UA"/>
        </w:rPr>
        <w:t xml:space="preserve">ДВНЗ “Прикарпатський національний університет імені Василя Стефаника”. </w:t>
      </w:r>
    </w:p>
    <w:p w:rsidR="003720EE" w:rsidRPr="003720EE" w:rsidRDefault="003720EE" w:rsidP="003720EE">
      <w:pPr>
        <w:suppressAutoHyphens/>
        <w:ind w:firstLine="709"/>
        <w:jc w:val="both"/>
        <w:rPr>
          <w:sz w:val="20"/>
          <w:szCs w:val="20"/>
          <w:lang w:val="uk-UA"/>
        </w:rPr>
      </w:pPr>
      <w:r w:rsidRPr="003720EE">
        <w:rPr>
          <w:b/>
          <w:sz w:val="20"/>
          <w:szCs w:val="20"/>
          <w:lang w:val="uk-UA"/>
        </w:rPr>
        <w:t>Довган Юрій</w:t>
      </w:r>
      <w:r w:rsidRPr="003720EE">
        <w:rPr>
          <w:sz w:val="20"/>
          <w:szCs w:val="20"/>
          <w:lang w:val="uk-UA"/>
        </w:rPr>
        <w:t xml:space="preserve"> </w:t>
      </w:r>
      <w:r w:rsidRPr="003720EE">
        <w:rPr>
          <w:rStyle w:val="apple-style-span"/>
          <w:sz w:val="20"/>
          <w:szCs w:val="20"/>
          <w:lang w:val="uk-UA"/>
        </w:rPr>
        <w:t>–</w:t>
      </w:r>
      <w:r w:rsidRPr="003720EE">
        <w:rPr>
          <w:sz w:val="20"/>
          <w:szCs w:val="20"/>
          <w:lang w:val="uk-UA"/>
        </w:rPr>
        <w:t xml:space="preserve"> </w:t>
      </w:r>
      <w:r w:rsidRPr="003720EE">
        <w:rPr>
          <w:rStyle w:val="apple-style-span"/>
          <w:sz w:val="20"/>
          <w:szCs w:val="20"/>
          <w:lang w:val="uk-UA"/>
        </w:rPr>
        <w:t xml:space="preserve">кандидат історичних наук, доцент кафедри історіографії і джерелознавства </w:t>
      </w:r>
      <w:r w:rsidRPr="003720EE">
        <w:rPr>
          <w:rStyle w:val="hps"/>
          <w:sz w:val="20"/>
          <w:szCs w:val="20"/>
          <w:lang w:val="uk-UA"/>
        </w:rPr>
        <w:t>Ін</w:t>
      </w:r>
      <w:r w:rsidR="006223EF">
        <w:rPr>
          <w:rStyle w:val="hps"/>
          <w:sz w:val="20"/>
          <w:szCs w:val="20"/>
          <w:lang w:val="uk-UA"/>
        </w:rPr>
        <w:softHyphen/>
      </w:r>
      <w:r w:rsidRPr="003720EE">
        <w:rPr>
          <w:rStyle w:val="hps"/>
          <w:sz w:val="20"/>
          <w:szCs w:val="20"/>
          <w:lang w:val="uk-UA"/>
        </w:rPr>
        <w:t>сти</w:t>
      </w:r>
      <w:r w:rsidR="006223EF">
        <w:rPr>
          <w:rStyle w:val="hps"/>
          <w:sz w:val="20"/>
          <w:szCs w:val="20"/>
          <w:lang w:val="uk-UA"/>
        </w:rPr>
        <w:softHyphen/>
      </w:r>
      <w:r w:rsidRPr="003720EE">
        <w:rPr>
          <w:rStyle w:val="hps"/>
          <w:sz w:val="20"/>
          <w:szCs w:val="20"/>
          <w:lang w:val="uk-UA"/>
        </w:rPr>
        <w:t xml:space="preserve">туту історії, політології і міжнародних відносин </w:t>
      </w:r>
      <w:r w:rsidRPr="003720EE">
        <w:rPr>
          <w:sz w:val="20"/>
          <w:szCs w:val="20"/>
          <w:lang w:val="uk-UA"/>
        </w:rPr>
        <w:t>ДВНЗ “Прикарпатський національний університет іме</w:t>
      </w:r>
      <w:r w:rsidR="006223EF">
        <w:rPr>
          <w:sz w:val="20"/>
          <w:szCs w:val="20"/>
          <w:lang w:val="uk-UA"/>
        </w:rPr>
        <w:softHyphen/>
      </w:r>
      <w:r w:rsidRPr="003720EE">
        <w:rPr>
          <w:sz w:val="20"/>
          <w:szCs w:val="20"/>
          <w:lang w:val="uk-UA"/>
        </w:rPr>
        <w:t xml:space="preserve">ні Василя Стефаника”. </w:t>
      </w:r>
    </w:p>
    <w:p w:rsidR="003720EE" w:rsidRPr="003720EE" w:rsidRDefault="003720EE" w:rsidP="003720EE">
      <w:pPr>
        <w:suppressAutoHyphens/>
        <w:ind w:firstLine="709"/>
        <w:jc w:val="both"/>
        <w:rPr>
          <w:sz w:val="20"/>
          <w:szCs w:val="20"/>
          <w:lang w:val="uk-UA"/>
        </w:rPr>
      </w:pPr>
      <w:r w:rsidRPr="003720EE">
        <w:rPr>
          <w:b/>
          <w:sz w:val="20"/>
          <w:szCs w:val="20"/>
          <w:lang w:val="uk-UA"/>
        </w:rPr>
        <w:t xml:space="preserve">Дорожинська Марія </w:t>
      </w:r>
      <w:r w:rsidRPr="003720EE">
        <w:rPr>
          <w:sz w:val="20"/>
          <w:szCs w:val="20"/>
          <w:lang w:val="uk-UA"/>
        </w:rPr>
        <w:t xml:space="preserve">– </w:t>
      </w:r>
      <w:r w:rsidRPr="003720EE">
        <w:rPr>
          <w:rStyle w:val="apple-style-span"/>
          <w:sz w:val="20"/>
          <w:szCs w:val="20"/>
          <w:lang w:val="uk-UA"/>
        </w:rPr>
        <w:t xml:space="preserve">аспірантка кафедри історіографії і джерелознавства </w:t>
      </w:r>
      <w:r w:rsidRPr="003720EE">
        <w:rPr>
          <w:rStyle w:val="hps"/>
          <w:sz w:val="20"/>
          <w:szCs w:val="20"/>
          <w:lang w:val="uk-UA"/>
        </w:rPr>
        <w:t>Інституту історії, по</w:t>
      </w:r>
      <w:r w:rsidR="006223EF">
        <w:rPr>
          <w:rStyle w:val="hps"/>
          <w:sz w:val="20"/>
          <w:szCs w:val="20"/>
          <w:lang w:val="uk-UA"/>
        </w:rPr>
        <w:softHyphen/>
      </w:r>
      <w:r w:rsidRPr="003720EE">
        <w:rPr>
          <w:rStyle w:val="hps"/>
          <w:sz w:val="20"/>
          <w:szCs w:val="20"/>
          <w:lang w:val="uk-UA"/>
        </w:rPr>
        <w:t>лі</w:t>
      </w:r>
      <w:r w:rsidR="006223EF">
        <w:rPr>
          <w:rStyle w:val="hps"/>
          <w:sz w:val="20"/>
          <w:szCs w:val="20"/>
          <w:lang w:val="uk-UA"/>
        </w:rPr>
        <w:softHyphen/>
      </w:r>
      <w:r w:rsidRPr="003720EE">
        <w:rPr>
          <w:rStyle w:val="hps"/>
          <w:sz w:val="20"/>
          <w:szCs w:val="20"/>
          <w:lang w:val="uk-UA"/>
        </w:rPr>
        <w:t xml:space="preserve">тології і міжнародних відносин </w:t>
      </w:r>
      <w:r w:rsidRPr="003720EE">
        <w:rPr>
          <w:sz w:val="20"/>
          <w:szCs w:val="20"/>
          <w:lang w:val="uk-UA"/>
        </w:rPr>
        <w:t>ДВНЗ “Прикарпатський національний університет імені Василя Сте</w:t>
      </w:r>
      <w:r w:rsidR="006223EF">
        <w:rPr>
          <w:sz w:val="20"/>
          <w:szCs w:val="20"/>
          <w:lang w:val="uk-UA"/>
        </w:rPr>
        <w:softHyphen/>
      </w:r>
      <w:r w:rsidRPr="003720EE">
        <w:rPr>
          <w:sz w:val="20"/>
          <w:szCs w:val="20"/>
          <w:lang w:val="uk-UA"/>
        </w:rPr>
        <w:t>фа</w:t>
      </w:r>
      <w:r w:rsidR="006223EF">
        <w:rPr>
          <w:sz w:val="20"/>
          <w:szCs w:val="20"/>
          <w:lang w:val="uk-UA"/>
        </w:rPr>
        <w:softHyphen/>
      </w:r>
      <w:r w:rsidRPr="003720EE">
        <w:rPr>
          <w:sz w:val="20"/>
          <w:szCs w:val="20"/>
          <w:lang w:val="uk-UA"/>
        </w:rPr>
        <w:t>ни</w:t>
      </w:r>
      <w:r w:rsidR="006223EF">
        <w:rPr>
          <w:sz w:val="20"/>
          <w:szCs w:val="20"/>
          <w:lang w:val="uk-UA"/>
        </w:rPr>
        <w:softHyphen/>
      </w:r>
      <w:r w:rsidRPr="003720EE">
        <w:rPr>
          <w:sz w:val="20"/>
          <w:szCs w:val="20"/>
          <w:lang w:val="uk-UA"/>
        </w:rPr>
        <w:t>ка”.</w:t>
      </w:r>
    </w:p>
    <w:p w:rsidR="003720EE" w:rsidRPr="003720EE" w:rsidRDefault="003720EE" w:rsidP="003720EE">
      <w:pPr>
        <w:suppressAutoHyphens/>
        <w:ind w:firstLine="709"/>
        <w:jc w:val="both"/>
        <w:rPr>
          <w:sz w:val="20"/>
          <w:szCs w:val="20"/>
          <w:lang w:val="uk-UA"/>
        </w:rPr>
      </w:pPr>
      <w:r w:rsidRPr="003720EE">
        <w:rPr>
          <w:b/>
          <w:sz w:val="20"/>
          <w:szCs w:val="20"/>
          <w:lang w:val="uk-UA"/>
        </w:rPr>
        <w:t>Дрогобицька Оксана</w:t>
      </w:r>
      <w:r w:rsidRPr="003720EE">
        <w:rPr>
          <w:sz w:val="20"/>
          <w:szCs w:val="20"/>
          <w:lang w:val="uk-UA"/>
        </w:rPr>
        <w:t xml:space="preserve"> – кандидат історичних наук, доцент кафедри етнології і археології </w:t>
      </w:r>
      <w:r w:rsidRPr="003720EE">
        <w:rPr>
          <w:rStyle w:val="hps"/>
          <w:sz w:val="20"/>
          <w:szCs w:val="20"/>
          <w:lang w:val="uk-UA"/>
        </w:rPr>
        <w:t>Ін</w:t>
      </w:r>
      <w:r w:rsidR="006223EF">
        <w:rPr>
          <w:rStyle w:val="hps"/>
          <w:sz w:val="20"/>
          <w:szCs w:val="20"/>
          <w:lang w:val="uk-UA"/>
        </w:rPr>
        <w:softHyphen/>
      </w:r>
      <w:r w:rsidRPr="003720EE">
        <w:rPr>
          <w:rStyle w:val="hps"/>
          <w:sz w:val="20"/>
          <w:szCs w:val="20"/>
          <w:lang w:val="uk-UA"/>
        </w:rPr>
        <w:t>сти</w:t>
      </w:r>
      <w:r w:rsidR="006223EF">
        <w:rPr>
          <w:rStyle w:val="hps"/>
          <w:sz w:val="20"/>
          <w:szCs w:val="20"/>
          <w:lang w:val="uk-UA"/>
        </w:rPr>
        <w:softHyphen/>
      </w:r>
      <w:r w:rsidRPr="003720EE">
        <w:rPr>
          <w:rStyle w:val="hps"/>
          <w:sz w:val="20"/>
          <w:szCs w:val="20"/>
          <w:lang w:val="uk-UA"/>
        </w:rPr>
        <w:t>ту</w:t>
      </w:r>
      <w:r w:rsidR="006223EF">
        <w:rPr>
          <w:rStyle w:val="hps"/>
          <w:sz w:val="20"/>
          <w:szCs w:val="20"/>
          <w:lang w:val="uk-UA"/>
        </w:rPr>
        <w:softHyphen/>
      </w:r>
      <w:r w:rsidRPr="003720EE">
        <w:rPr>
          <w:rStyle w:val="hps"/>
          <w:sz w:val="20"/>
          <w:szCs w:val="20"/>
          <w:lang w:val="uk-UA"/>
        </w:rPr>
        <w:t xml:space="preserve">ту історії, політології і міжнародних відносин </w:t>
      </w:r>
      <w:r w:rsidRPr="003720EE">
        <w:rPr>
          <w:sz w:val="20"/>
          <w:szCs w:val="20"/>
          <w:lang w:val="uk-UA"/>
        </w:rPr>
        <w:t>ДВНЗ “Прикарпатський національний університет імені Василя Стефаника”.</w:t>
      </w:r>
    </w:p>
    <w:p w:rsidR="003720EE" w:rsidRPr="003720EE" w:rsidRDefault="003720EE" w:rsidP="003720EE">
      <w:pPr>
        <w:suppressAutoHyphens/>
        <w:ind w:firstLine="709"/>
        <w:jc w:val="both"/>
        <w:rPr>
          <w:sz w:val="20"/>
          <w:szCs w:val="20"/>
          <w:lang w:val="uk-UA"/>
        </w:rPr>
      </w:pPr>
      <w:r w:rsidRPr="003720EE">
        <w:rPr>
          <w:b/>
          <w:sz w:val="20"/>
          <w:szCs w:val="20"/>
          <w:lang w:val="uk-UA"/>
        </w:rPr>
        <w:t xml:space="preserve">Дубчак Сергій </w:t>
      </w:r>
      <w:r w:rsidRPr="003720EE">
        <w:rPr>
          <w:sz w:val="20"/>
          <w:szCs w:val="20"/>
          <w:lang w:val="uk-UA"/>
        </w:rPr>
        <w:t>–</w:t>
      </w:r>
      <w:r w:rsidRPr="003720EE">
        <w:rPr>
          <w:b/>
          <w:sz w:val="20"/>
          <w:szCs w:val="20"/>
          <w:lang w:val="uk-UA"/>
        </w:rPr>
        <w:t xml:space="preserve"> </w:t>
      </w:r>
      <w:r w:rsidRPr="003720EE">
        <w:rPr>
          <w:sz w:val="20"/>
          <w:szCs w:val="20"/>
          <w:lang w:val="uk-UA"/>
        </w:rPr>
        <w:t xml:space="preserve">аспірант кафедри всесвітньої </w:t>
      </w:r>
      <w:r w:rsidR="009239FB">
        <w:rPr>
          <w:sz w:val="20"/>
          <w:szCs w:val="20"/>
          <w:lang w:val="uk-UA"/>
        </w:rPr>
        <w:t>і</w:t>
      </w:r>
      <w:r w:rsidRPr="003720EE">
        <w:rPr>
          <w:sz w:val="20"/>
          <w:szCs w:val="20"/>
          <w:lang w:val="uk-UA"/>
        </w:rPr>
        <w:t xml:space="preserve">сторії </w:t>
      </w:r>
      <w:r w:rsidRPr="003720EE">
        <w:rPr>
          <w:rStyle w:val="hps"/>
          <w:sz w:val="20"/>
          <w:szCs w:val="20"/>
          <w:lang w:val="uk-UA"/>
        </w:rPr>
        <w:t>Інституту історії, політології і міжнарод</w:t>
      </w:r>
      <w:r w:rsidR="009239FB">
        <w:rPr>
          <w:rStyle w:val="hps"/>
          <w:sz w:val="20"/>
          <w:szCs w:val="20"/>
          <w:lang w:val="uk-UA"/>
        </w:rPr>
        <w:softHyphen/>
      </w:r>
      <w:r w:rsidRPr="003720EE">
        <w:rPr>
          <w:rStyle w:val="hps"/>
          <w:sz w:val="20"/>
          <w:szCs w:val="20"/>
          <w:lang w:val="uk-UA"/>
        </w:rPr>
        <w:t>них від</w:t>
      </w:r>
      <w:r w:rsidR="006223EF">
        <w:rPr>
          <w:rStyle w:val="hps"/>
          <w:sz w:val="20"/>
          <w:szCs w:val="20"/>
          <w:lang w:val="uk-UA"/>
        </w:rPr>
        <w:softHyphen/>
      </w:r>
      <w:r w:rsidRPr="003720EE">
        <w:rPr>
          <w:rStyle w:val="hps"/>
          <w:sz w:val="20"/>
          <w:szCs w:val="20"/>
          <w:lang w:val="uk-UA"/>
        </w:rPr>
        <w:t xml:space="preserve">носин </w:t>
      </w:r>
      <w:r w:rsidRPr="003720EE">
        <w:rPr>
          <w:sz w:val="20"/>
          <w:szCs w:val="20"/>
          <w:lang w:val="uk-UA"/>
        </w:rPr>
        <w:t xml:space="preserve">ДВНЗ “Прикарпатський національний університет імені Василя Стефаника”. </w:t>
      </w:r>
    </w:p>
    <w:p w:rsidR="003720EE" w:rsidRPr="00987C5D" w:rsidRDefault="003720EE" w:rsidP="003720EE">
      <w:pPr>
        <w:suppressAutoHyphens/>
        <w:ind w:firstLine="709"/>
        <w:jc w:val="both"/>
        <w:rPr>
          <w:sz w:val="20"/>
          <w:szCs w:val="20"/>
        </w:rPr>
      </w:pPr>
      <w:r w:rsidRPr="00987C5D">
        <w:rPr>
          <w:b/>
          <w:sz w:val="20"/>
          <w:szCs w:val="20"/>
        </w:rPr>
        <w:t>Дутчак Олена</w:t>
      </w:r>
      <w:r w:rsidRPr="00987C5D">
        <w:rPr>
          <w:sz w:val="20"/>
          <w:szCs w:val="20"/>
        </w:rPr>
        <w:t xml:space="preserve"> – кандидат історичних наук, викладач кафедри туризму і рекреації Інституту туризму </w:t>
      </w:r>
      <w:r w:rsidR="009239FB" w:rsidRPr="003720EE">
        <w:rPr>
          <w:sz w:val="20"/>
          <w:szCs w:val="20"/>
          <w:lang w:val="uk-UA"/>
        </w:rPr>
        <w:t>ДВНЗ</w:t>
      </w:r>
      <w:r w:rsidR="009239FB" w:rsidRPr="00987C5D">
        <w:rPr>
          <w:sz w:val="20"/>
          <w:szCs w:val="20"/>
        </w:rPr>
        <w:t xml:space="preserve"> </w:t>
      </w:r>
      <w:r w:rsidR="009239FB">
        <w:rPr>
          <w:sz w:val="20"/>
          <w:szCs w:val="20"/>
          <w:lang w:val="uk-UA"/>
        </w:rPr>
        <w:t>“</w:t>
      </w:r>
      <w:r w:rsidRPr="00987C5D">
        <w:rPr>
          <w:sz w:val="20"/>
          <w:szCs w:val="20"/>
        </w:rPr>
        <w:t>Прикарпатськ</w:t>
      </w:r>
      <w:r w:rsidR="009239FB">
        <w:rPr>
          <w:sz w:val="20"/>
          <w:szCs w:val="20"/>
          <w:lang w:val="uk-UA"/>
        </w:rPr>
        <w:t>ий</w:t>
      </w:r>
      <w:r w:rsidRPr="00987C5D">
        <w:rPr>
          <w:sz w:val="20"/>
          <w:szCs w:val="20"/>
        </w:rPr>
        <w:t xml:space="preserve"> національн</w:t>
      </w:r>
      <w:r w:rsidR="009239FB">
        <w:rPr>
          <w:sz w:val="20"/>
          <w:szCs w:val="20"/>
          <w:lang w:val="uk-UA"/>
        </w:rPr>
        <w:t>ий</w:t>
      </w:r>
      <w:r w:rsidRPr="00987C5D">
        <w:rPr>
          <w:sz w:val="20"/>
          <w:szCs w:val="20"/>
        </w:rPr>
        <w:t xml:space="preserve"> університет імені Василя Стефаника</w:t>
      </w:r>
      <w:r w:rsidR="009239FB">
        <w:rPr>
          <w:sz w:val="20"/>
          <w:szCs w:val="20"/>
          <w:lang w:val="uk-UA"/>
        </w:rPr>
        <w:t>”</w:t>
      </w:r>
      <w:r w:rsidRPr="00987C5D">
        <w:rPr>
          <w:sz w:val="20"/>
          <w:szCs w:val="20"/>
        </w:rPr>
        <w:t xml:space="preserve">. </w:t>
      </w:r>
    </w:p>
    <w:p w:rsidR="003720EE" w:rsidRPr="00987C5D" w:rsidRDefault="003720EE" w:rsidP="003720EE">
      <w:pPr>
        <w:suppressAutoHyphens/>
        <w:ind w:firstLine="709"/>
        <w:jc w:val="both"/>
        <w:rPr>
          <w:sz w:val="20"/>
          <w:szCs w:val="20"/>
        </w:rPr>
      </w:pPr>
      <w:r w:rsidRPr="00987C5D">
        <w:rPr>
          <w:b/>
          <w:sz w:val="20"/>
          <w:szCs w:val="20"/>
        </w:rPr>
        <w:t>Іваницька Світлана</w:t>
      </w:r>
      <w:r w:rsidRPr="00987C5D">
        <w:rPr>
          <w:sz w:val="20"/>
          <w:szCs w:val="20"/>
        </w:rPr>
        <w:t xml:space="preserve"> </w:t>
      </w:r>
      <w:r w:rsidRPr="00987C5D">
        <w:rPr>
          <w:rStyle w:val="apple-style-span"/>
          <w:sz w:val="20"/>
          <w:szCs w:val="20"/>
        </w:rPr>
        <w:t xml:space="preserve">– </w:t>
      </w:r>
      <w:r w:rsidRPr="00987C5D">
        <w:rPr>
          <w:sz w:val="20"/>
          <w:szCs w:val="20"/>
        </w:rPr>
        <w:t xml:space="preserve">кандидат історичних наук, доцент кафедри українознавства Запорізького інституту економіки та інформаційних технологій. </w:t>
      </w:r>
    </w:p>
    <w:p w:rsidR="003720EE" w:rsidRPr="00987C5D" w:rsidRDefault="003720EE" w:rsidP="003720EE">
      <w:pPr>
        <w:suppressAutoHyphens/>
        <w:ind w:firstLine="709"/>
        <w:jc w:val="both"/>
        <w:rPr>
          <w:sz w:val="20"/>
          <w:szCs w:val="20"/>
        </w:rPr>
      </w:pPr>
      <w:r w:rsidRPr="00987C5D">
        <w:rPr>
          <w:b/>
          <w:sz w:val="20"/>
          <w:szCs w:val="20"/>
        </w:rPr>
        <w:t>Кобута Степан</w:t>
      </w:r>
      <w:r w:rsidRPr="00987C5D">
        <w:rPr>
          <w:sz w:val="20"/>
          <w:szCs w:val="20"/>
        </w:rPr>
        <w:t xml:space="preserve"> – кандидат історичних наук, доцент кафедри історії України Інституту історії, по</w:t>
      </w:r>
      <w:r w:rsidR="006223EF">
        <w:rPr>
          <w:sz w:val="20"/>
          <w:szCs w:val="20"/>
          <w:lang w:val="uk-UA"/>
        </w:rPr>
        <w:softHyphen/>
      </w:r>
      <w:r w:rsidRPr="00987C5D">
        <w:rPr>
          <w:sz w:val="20"/>
          <w:szCs w:val="20"/>
        </w:rPr>
        <w:t>літології і міжнародних відносин ДВНЗ “Прикарпатський національний університет імені Василя Сте</w:t>
      </w:r>
      <w:r w:rsidR="006223EF">
        <w:rPr>
          <w:sz w:val="20"/>
          <w:szCs w:val="20"/>
          <w:lang w:val="uk-UA"/>
        </w:rPr>
        <w:softHyphen/>
      </w:r>
      <w:r w:rsidRPr="00987C5D">
        <w:rPr>
          <w:sz w:val="20"/>
          <w:szCs w:val="20"/>
        </w:rPr>
        <w:t>фа</w:t>
      </w:r>
      <w:r w:rsidR="006223EF">
        <w:rPr>
          <w:sz w:val="20"/>
          <w:szCs w:val="20"/>
          <w:lang w:val="uk-UA"/>
        </w:rPr>
        <w:softHyphen/>
      </w:r>
      <w:r w:rsidRPr="00987C5D">
        <w:rPr>
          <w:sz w:val="20"/>
          <w:szCs w:val="20"/>
        </w:rPr>
        <w:t xml:space="preserve">ника“. </w:t>
      </w:r>
    </w:p>
    <w:p w:rsidR="003720EE" w:rsidRPr="00987C5D" w:rsidRDefault="003720EE" w:rsidP="003720EE">
      <w:pPr>
        <w:suppressAutoHyphens/>
        <w:ind w:firstLine="709"/>
        <w:jc w:val="both"/>
        <w:rPr>
          <w:sz w:val="20"/>
          <w:szCs w:val="20"/>
        </w:rPr>
      </w:pPr>
      <w:r w:rsidRPr="00987C5D">
        <w:rPr>
          <w:b/>
          <w:sz w:val="20"/>
          <w:szCs w:val="20"/>
        </w:rPr>
        <w:t>Коваль Михайло</w:t>
      </w:r>
      <w:r w:rsidRPr="00987C5D">
        <w:rPr>
          <w:sz w:val="20"/>
          <w:szCs w:val="20"/>
        </w:rPr>
        <w:t xml:space="preserve"> – генерал-полковник, кандидат історичних наук, Директор Департаменту пер</w:t>
      </w:r>
      <w:r w:rsidR="006223EF">
        <w:rPr>
          <w:sz w:val="20"/>
          <w:szCs w:val="20"/>
          <w:lang w:val="uk-UA"/>
        </w:rPr>
        <w:softHyphen/>
      </w:r>
      <w:r w:rsidRPr="00987C5D">
        <w:rPr>
          <w:sz w:val="20"/>
          <w:szCs w:val="20"/>
        </w:rPr>
        <w:t>со</w:t>
      </w:r>
      <w:r w:rsidR="006223EF">
        <w:rPr>
          <w:sz w:val="20"/>
          <w:szCs w:val="20"/>
          <w:lang w:val="uk-UA"/>
        </w:rPr>
        <w:softHyphen/>
      </w:r>
      <w:r w:rsidRPr="00987C5D">
        <w:rPr>
          <w:sz w:val="20"/>
          <w:szCs w:val="20"/>
        </w:rPr>
        <w:t>налу Адміністрації Державної прикордонної служби України.</w:t>
      </w:r>
    </w:p>
    <w:p w:rsidR="003720EE" w:rsidRPr="00987C5D" w:rsidRDefault="003720EE" w:rsidP="003720EE">
      <w:pPr>
        <w:suppressAutoHyphens/>
        <w:ind w:firstLine="709"/>
        <w:jc w:val="both"/>
        <w:rPr>
          <w:b/>
          <w:sz w:val="20"/>
          <w:szCs w:val="20"/>
        </w:rPr>
      </w:pPr>
      <w:r w:rsidRPr="00987C5D">
        <w:rPr>
          <w:rStyle w:val="apple-style-span"/>
          <w:b/>
          <w:sz w:val="20"/>
          <w:szCs w:val="20"/>
        </w:rPr>
        <w:t>Костючок Петро</w:t>
      </w:r>
      <w:r w:rsidRPr="00987C5D">
        <w:rPr>
          <w:rStyle w:val="apple-style-span"/>
          <w:sz w:val="20"/>
          <w:szCs w:val="20"/>
        </w:rPr>
        <w:t xml:space="preserve"> – </w:t>
      </w:r>
      <w:r w:rsidRPr="00987C5D">
        <w:rPr>
          <w:sz w:val="20"/>
          <w:szCs w:val="20"/>
        </w:rPr>
        <w:t xml:space="preserve">кандидат історичних наук, доцент кафедри етнології і археології </w:t>
      </w:r>
      <w:r w:rsidRPr="00987C5D">
        <w:rPr>
          <w:rStyle w:val="hps"/>
          <w:sz w:val="20"/>
          <w:szCs w:val="20"/>
        </w:rPr>
        <w:t xml:space="preserve">Інституту історії, політології і міжнародних відносин </w:t>
      </w:r>
      <w:r w:rsidRPr="00987C5D">
        <w:rPr>
          <w:sz w:val="20"/>
          <w:szCs w:val="20"/>
        </w:rPr>
        <w:t>ДВНЗ “Прикарпатський національний університет імені Ва</w:t>
      </w:r>
      <w:r w:rsidR="006223EF">
        <w:rPr>
          <w:sz w:val="20"/>
          <w:szCs w:val="20"/>
          <w:lang w:val="uk-UA"/>
        </w:rPr>
        <w:softHyphen/>
      </w:r>
      <w:r w:rsidRPr="00987C5D">
        <w:rPr>
          <w:sz w:val="20"/>
          <w:szCs w:val="20"/>
        </w:rPr>
        <w:t>си</w:t>
      </w:r>
      <w:r w:rsidR="006223EF">
        <w:rPr>
          <w:sz w:val="20"/>
          <w:szCs w:val="20"/>
          <w:lang w:val="uk-UA"/>
        </w:rPr>
        <w:softHyphen/>
      </w:r>
      <w:r w:rsidRPr="00987C5D">
        <w:rPr>
          <w:sz w:val="20"/>
          <w:szCs w:val="20"/>
        </w:rPr>
        <w:t>ля Стефаника”.</w:t>
      </w:r>
    </w:p>
    <w:p w:rsidR="003720EE" w:rsidRPr="00987C5D" w:rsidRDefault="003720EE" w:rsidP="003720EE">
      <w:pPr>
        <w:suppressAutoHyphens/>
        <w:ind w:firstLine="709"/>
        <w:jc w:val="both"/>
        <w:rPr>
          <w:rStyle w:val="apple-style-span"/>
          <w:sz w:val="20"/>
          <w:szCs w:val="20"/>
        </w:rPr>
      </w:pPr>
      <w:r w:rsidRPr="00987C5D">
        <w:rPr>
          <w:rStyle w:val="apple-style-span"/>
          <w:b/>
          <w:sz w:val="20"/>
          <w:szCs w:val="20"/>
        </w:rPr>
        <w:t>Кудінов Дмитро</w:t>
      </w:r>
      <w:r w:rsidRPr="00987C5D">
        <w:rPr>
          <w:rStyle w:val="apple-style-span"/>
          <w:sz w:val="20"/>
          <w:szCs w:val="20"/>
        </w:rPr>
        <w:t xml:space="preserve"> – </w:t>
      </w:r>
      <w:r w:rsidRPr="00987C5D">
        <w:rPr>
          <w:sz w:val="20"/>
          <w:szCs w:val="20"/>
        </w:rPr>
        <w:t>кандидат історичних наук, докторант Київського національного університету імені Тараса Шевченка.</w:t>
      </w:r>
    </w:p>
    <w:p w:rsidR="003720EE" w:rsidRPr="00987C5D" w:rsidRDefault="003720EE" w:rsidP="003720EE">
      <w:pPr>
        <w:suppressAutoHyphens/>
        <w:ind w:firstLine="709"/>
        <w:jc w:val="both"/>
        <w:rPr>
          <w:sz w:val="20"/>
          <w:szCs w:val="20"/>
        </w:rPr>
      </w:pPr>
      <w:r w:rsidRPr="00987C5D">
        <w:rPr>
          <w:b/>
          <w:sz w:val="20"/>
          <w:szCs w:val="20"/>
        </w:rPr>
        <w:t>Курдина Юлія</w:t>
      </w:r>
      <w:r w:rsidRPr="00987C5D">
        <w:rPr>
          <w:sz w:val="20"/>
          <w:szCs w:val="20"/>
        </w:rPr>
        <w:t xml:space="preserve"> – </w:t>
      </w:r>
      <w:r w:rsidRPr="00987C5D">
        <w:rPr>
          <w:rStyle w:val="apple-style-span"/>
          <w:sz w:val="20"/>
          <w:szCs w:val="20"/>
        </w:rPr>
        <w:t>аспірантка кафедри історії України та етнокомунікації Національного універ</w:t>
      </w:r>
      <w:r w:rsidR="006223EF">
        <w:rPr>
          <w:rStyle w:val="apple-style-span"/>
          <w:sz w:val="20"/>
          <w:szCs w:val="20"/>
          <w:lang w:val="uk-UA"/>
        </w:rPr>
        <w:softHyphen/>
      </w:r>
      <w:r w:rsidRPr="00987C5D">
        <w:rPr>
          <w:rStyle w:val="apple-style-span"/>
          <w:sz w:val="20"/>
          <w:szCs w:val="20"/>
        </w:rPr>
        <w:t>си</w:t>
      </w:r>
      <w:r w:rsidR="006223EF">
        <w:rPr>
          <w:rStyle w:val="apple-style-span"/>
          <w:sz w:val="20"/>
          <w:szCs w:val="20"/>
          <w:lang w:val="uk-UA"/>
        </w:rPr>
        <w:softHyphen/>
      </w:r>
      <w:r w:rsidRPr="00987C5D">
        <w:rPr>
          <w:rStyle w:val="apple-style-span"/>
          <w:sz w:val="20"/>
          <w:szCs w:val="20"/>
        </w:rPr>
        <w:t>тету “Львівська політехніка”.</w:t>
      </w:r>
    </w:p>
    <w:p w:rsidR="003720EE" w:rsidRPr="00987C5D" w:rsidRDefault="003720EE" w:rsidP="003720EE">
      <w:pPr>
        <w:suppressAutoHyphens/>
        <w:ind w:firstLine="709"/>
        <w:jc w:val="both"/>
        <w:rPr>
          <w:sz w:val="20"/>
          <w:szCs w:val="20"/>
        </w:rPr>
      </w:pPr>
      <w:r w:rsidRPr="00987C5D">
        <w:rPr>
          <w:b/>
          <w:sz w:val="20"/>
          <w:szCs w:val="20"/>
        </w:rPr>
        <w:t>Ластовецький Святослав</w:t>
      </w:r>
      <w:r w:rsidRPr="00987C5D">
        <w:rPr>
          <w:sz w:val="20"/>
          <w:szCs w:val="20"/>
        </w:rPr>
        <w:t xml:space="preserve"> – аспірант кафедри історії України </w:t>
      </w:r>
      <w:r w:rsidRPr="00987C5D">
        <w:rPr>
          <w:rStyle w:val="hps"/>
          <w:sz w:val="20"/>
          <w:szCs w:val="20"/>
        </w:rPr>
        <w:t>Інституту історії, політології і між</w:t>
      </w:r>
      <w:r w:rsidR="006223EF">
        <w:rPr>
          <w:rStyle w:val="hps"/>
          <w:sz w:val="20"/>
          <w:szCs w:val="20"/>
          <w:lang w:val="uk-UA"/>
        </w:rPr>
        <w:softHyphen/>
      </w:r>
      <w:r w:rsidRPr="00987C5D">
        <w:rPr>
          <w:rStyle w:val="hps"/>
          <w:sz w:val="20"/>
          <w:szCs w:val="20"/>
        </w:rPr>
        <w:t xml:space="preserve">народних відносин </w:t>
      </w:r>
      <w:r w:rsidRPr="00987C5D">
        <w:rPr>
          <w:sz w:val="20"/>
          <w:szCs w:val="20"/>
        </w:rPr>
        <w:t>ДВНЗ “Прикарпатський національний університет імені Василя Стефаника”.</w:t>
      </w:r>
    </w:p>
    <w:p w:rsidR="003720EE" w:rsidRPr="00987C5D" w:rsidRDefault="003720EE" w:rsidP="003720EE">
      <w:pPr>
        <w:suppressAutoHyphens/>
        <w:ind w:firstLine="709"/>
        <w:jc w:val="both"/>
        <w:rPr>
          <w:sz w:val="20"/>
          <w:szCs w:val="20"/>
        </w:rPr>
      </w:pPr>
      <w:r w:rsidRPr="00987C5D">
        <w:rPr>
          <w:b/>
          <w:sz w:val="20"/>
          <w:szCs w:val="20"/>
        </w:rPr>
        <w:t>Міщук Андрій</w:t>
      </w:r>
      <w:r w:rsidRPr="00987C5D">
        <w:rPr>
          <w:sz w:val="20"/>
          <w:szCs w:val="20"/>
        </w:rPr>
        <w:t xml:space="preserve"> – кандидат історичних наук, провідний фахівець Навчально-наукового центру до</w:t>
      </w:r>
      <w:r w:rsidR="006223EF">
        <w:rPr>
          <w:sz w:val="20"/>
          <w:szCs w:val="20"/>
          <w:lang w:val="uk-UA"/>
        </w:rPr>
        <w:softHyphen/>
      </w:r>
      <w:r w:rsidRPr="00987C5D">
        <w:rPr>
          <w:sz w:val="20"/>
          <w:szCs w:val="20"/>
        </w:rPr>
        <w:t xml:space="preserve">слідження українського національно-визвольного руху. </w:t>
      </w:r>
    </w:p>
    <w:p w:rsidR="003720EE" w:rsidRPr="00987C5D" w:rsidRDefault="003720EE" w:rsidP="003720EE">
      <w:pPr>
        <w:suppressAutoHyphens/>
        <w:ind w:firstLine="709"/>
        <w:jc w:val="both"/>
        <w:rPr>
          <w:sz w:val="20"/>
          <w:szCs w:val="20"/>
        </w:rPr>
      </w:pPr>
      <w:r w:rsidRPr="00987C5D">
        <w:rPr>
          <w:b/>
          <w:sz w:val="20"/>
          <w:szCs w:val="20"/>
        </w:rPr>
        <w:t>Міщук Мар’яна</w:t>
      </w:r>
      <w:r w:rsidRPr="00987C5D">
        <w:rPr>
          <w:sz w:val="20"/>
          <w:szCs w:val="20"/>
        </w:rPr>
        <w:t xml:space="preserve"> – кандидат політичних наук, доцент кафедри політології </w:t>
      </w:r>
      <w:r w:rsidRPr="00987C5D">
        <w:rPr>
          <w:rStyle w:val="hps"/>
          <w:sz w:val="20"/>
          <w:szCs w:val="20"/>
        </w:rPr>
        <w:t>Інституту історії, по</w:t>
      </w:r>
      <w:r w:rsidR="006223EF">
        <w:rPr>
          <w:rStyle w:val="hps"/>
          <w:sz w:val="20"/>
          <w:szCs w:val="20"/>
          <w:lang w:val="uk-UA"/>
        </w:rPr>
        <w:softHyphen/>
      </w:r>
      <w:r w:rsidRPr="00987C5D">
        <w:rPr>
          <w:rStyle w:val="hps"/>
          <w:sz w:val="20"/>
          <w:szCs w:val="20"/>
        </w:rPr>
        <w:t>лі</w:t>
      </w:r>
      <w:r w:rsidR="006223EF">
        <w:rPr>
          <w:rStyle w:val="hps"/>
          <w:sz w:val="20"/>
          <w:szCs w:val="20"/>
          <w:lang w:val="uk-UA"/>
        </w:rPr>
        <w:softHyphen/>
      </w:r>
      <w:r w:rsidRPr="00987C5D">
        <w:rPr>
          <w:rStyle w:val="hps"/>
          <w:sz w:val="20"/>
          <w:szCs w:val="20"/>
        </w:rPr>
        <w:t xml:space="preserve">тології і міжнародних відносин </w:t>
      </w:r>
      <w:r w:rsidRPr="00987C5D">
        <w:rPr>
          <w:sz w:val="20"/>
          <w:szCs w:val="20"/>
        </w:rPr>
        <w:t>ДВНЗ “Прикарпатський національний університет імені Василя Сте</w:t>
      </w:r>
      <w:r w:rsidR="006223EF">
        <w:rPr>
          <w:sz w:val="20"/>
          <w:szCs w:val="20"/>
          <w:lang w:val="uk-UA"/>
        </w:rPr>
        <w:softHyphen/>
      </w:r>
      <w:r w:rsidRPr="00987C5D">
        <w:rPr>
          <w:sz w:val="20"/>
          <w:szCs w:val="20"/>
        </w:rPr>
        <w:t>фа</w:t>
      </w:r>
      <w:r w:rsidR="006223EF">
        <w:rPr>
          <w:sz w:val="20"/>
          <w:szCs w:val="20"/>
          <w:lang w:val="uk-UA"/>
        </w:rPr>
        <w:softHyphen/>
      </w:r>
      <w:r w:rsidRPr="00987C5D">
        <w:rPr>
          <w:sz w:val="20"/>
          <w:szCs w:val="20"/>
        </w:rPr>
        <w:t>ни</w:t>
      </w:r>
      <w:r w:rsidR="006223EF">
        <w:rPr>
          <w:sz w:val="20"/>
          <w:szCs w:val="20"/>
          <w:lang w:val="uk-UA"/>
        </w:rPr>
        <w:softHyphen/>
      </w:r>
      <w:r w:rsidRPr="00987C5D">
        <w:rPr>
          <w:sz w:val="20"/>
          <w:szCs w:val="20"/>
        </w:rPr>
        <w:t>ка”.</w:t>
      </w:r>
    </w:p>
    <w:p w:rsidR="003720EE" w:rsidRPr="00987C5D" w:rsidRDefault="003720EE" w:rsidP="003720EE">
      <w:pPr>
        <w:suppressAutoHyphens/>
        <w:ind w:firstLine="709"/>
        <w:jc w:val="both"/>
        <w:rPr>
          <w:sz w:val="20"/>
          <w:szCs w:val="20"/>
        </w:rPr>
      </w:pPr>
      <w:r w:rsidRPr="00987C5D">
        <w:rPr>
          <w:b/>
          <w:sz w:val="20"/>
          <w:szCs w:val="20"/>
        </w:rPr>
        <w:t xml:space="preserve">Монолатій Іван </w:t>
      </w:r>
      <w:r w:rsidRPr="00987C5D">
        <w:rPr>
          <w:sz w:val="20"/>
          <w:szCs w:val="20"/>
        </w:rPr>
        <w:t>– доктор політичних наук, професор, академік АН вищої школи України, про</w:t>
      </w:r>
      <w:r w:rsidR="006223EF">
        <w:rPr>
          <w:sz w:val="20"/>
          <w:szCs w:val="20"/>
          <w:lang w:val="uk-UA"/>
        </w:rPr>
        <w:softHyphen/>
      </w:r>
      <w:r w:rsidRPr="00987C5D">
        <w:rPr>
          <w:sz w:val="20"/>
          <w:szCs w:val="20"/>
        </w:rPr>
        <w:t>фе</w:t>
      </w:r>
      <w:r w:rsidR="006223EF">
        <w:rPr>
          <w:sz w:val="20"/>
          <w:szCs w:val="20"/>
          <w:lang w:val="uk-UA"/>
        </w:rPr>
        <w:softHyphen/>
      </w:r>
      <w:r w:rsidRPr="00987C5D">
        <w:rPr>
          <w:sz w:val="20"/>
          <w:szCs w:val="20"/>
        </w:rPr>
        <w:t xml:space="preserve">сор кафедри політології Інституту історії, політології і міжнародних відносин ДВНЗ “Прикарпатський національний університет імені Василя Стефаника”. </w:t>
      </w:r>
    </w:p>
    <w:p w:rsidR="003720EE" w:rsidRPr="00987C5D" w:rsidRDefault="003720EE" w:rsidP="003720EE">
      <w:pPr>
        <w:suppressAutoHyphens/>
        <w:ind w:firstLine="709"/>
        <w:jc w:val="both"/>
        <w:rPr>
          <w:sz w:val="20"/>
          <w:szCs w:val="20"/>
        </w:rPr>
      </w:pPr>
      <w:r w:rsidRPr="00987C5D">
        <w:rPr>
          <w:b/>
          <w:bCs/>
          <w:sz w:val="20"/>
          <w:szCs w:val="20"/>
        </w:rPr>
        <w:t xml:space="preserve">Нагірний Віталій </w:t>
      </w:r>
      <w:r w:rsidRPr="00987C5D">
        <w:rPr>
          <w:sz w:val="20"/>
          <w:szCs w:val="20"/>
        </w:rPr>
        <w:t>– доктор історії (кандидат історичних наук), доцент, працівник кафедри Істо</w:t>
      </w:r>
      <w:r w:rsidR="006223EF">
        <w:rPr>
          <w:sz w:val="20"/>
          <w:szCs w:val="20"/>
          <w:lang w:val="uk-UA"/>
        </w:rPr>
        <w:softHyphen/>
      </w:r>
      <w:r w:rsidRPr="00987C5D">
        <w:rPr>
          <w:sz w:val="20"/>
          <w:szCs w:val="20"/>
        </w:rPr>
        <w:t>рії Східної Європи Інституту Історії Ягеллонського Університету в Кракові, Польща.</w:t>
      </w:r>
    </w:p>
    <w:p w:rsidR="003720EE" w:rsidRPr="00987C5D" w:rsidRDefault="003720EE" w:rsidP="003720EE">
      <w:pPr>
        <w:suppressAutoHyphens/>
        <w:ind w:firstLine="709"/>
        <w:jc w:val="both"/>
        <w:rPr>
          <w:sz w:val="20"/>
          <w:szCs w:val="20"/>
        </w:rPr>
      </w:pPr>
      <w:r w:rsidRPr="00987C5D">
        <w:rPr>
          <w:rStyle w:val="apple-style-span"/>
          <w:b/>
          <w:sz w:val="20"/>
          <w:szCs w:val="20"/>
        </w:rPr>
        <w:t>Неміш Надія</w:t>
      </w:r>
      <w:r w:rsidRPr="00987C5D">
        <w:rPr>
          <w:rStyle w:val="apple-style-span"/>
          <w:sz w:val="20"/>
          <w:szCs w:val="20"/>
        </w:rPr>
        <w:t xml:space="preserve"> – </w:t>
      </w:r>
      <w:r w:rsidRPr="00987C5D">
        <w:rPr>
          <w:sz w:val="20"/>
          <w:szCs w:val="20"/>
        </w:rPr>
        <w:t>студентка Інституту історії, політології і міжнародних відносин ДВНЗ “Прикар</w:t>
      </w:r>
      <w:r w:rsidR="006223EF">
        <w:rPr>
          <w:sz w:val="20"/>
          <w:szCs w:val="20"/>
          <w:lang w:val="uk-UA"/>
        </w:rPr>
        <w:softHyphen/>
      </w:r>
      <w:r w:rsidRPr="00987C5D">
        <w:rPr>
          <w:sz w:val="20"/>
          <w:szCs w:val="20"/>
        </w:rPr>
        <w:t xml:space="preserve">патський національний університет імені Василя Стефаника“. </w:t>
      </w:r>
    </w:p>
    <w:p w:rsidR="003720EE" w:rsidRPr="00987C5D" w:rsidRDefault="003720EE" w:rsidP="003720EE">
      <w:pPr>
        <w:suppressAutoHyphens/>
        <w:ind w:firstLine="709"/>
        <w:jc w:val="both"/>
        <w:rPr>
          <w:sz w:val="20"/>
          <w:szCs w:val="20"/>
        </w:rPr>
      </w:pPr>
      <w:r w:rsidRPr="00987C5D">
        <w:rPr>
          <w:b/>
          <w:sz w:val="20"/>
          <w:szCs w:val="20"/>
        </w:rPr>
        <w:t>Омельковець Олександр</w:t>
      </w:r>
      <w:r w:rsidRPr="00987C5D">
        <w:rPr>
          <w:sz w:val="20"/>
          <w:szCs w:val="20"/>
        </w:rPr>
        <w:t xml:space="preserve"> – аспірант Інституту української археографі</w:t>
      </w:r>
      <w:r w:rsidR="006223EF">
        <w:rPr>
          <w:sz w:val="20"/>
          <w:szCs w:val="20"/>
        </w:rPr>
        <w:t>ї та джерелознавства імені М.С.</w:t>
      </w:r>
      <w:r w:rsidRPr="00987C5D">
        <w:rPr>
          <w:sz w:val="20"/>
          <w:szCs w:val="20"/>
        </w:rPr>
        <w:t xml:space="preserve">Грушевського НАН України. </w:t>
      </w:r>
    </w:p>
    <w:p w:rsidR="003720EE" w:rsidRPr="00987C5D" w:rsidRDefault="003720EE" w:rsidP="003720EE">
      <w:pPr>
        <w:suppressAutoHyphens/>
        <w:ind w:firstLine="709"/>
        <w:jc w:val="both"/>
        <w:rPr>
          <w:rStyle w:val="apple-style-span"/>
          <w:b/>
          <w:sz w:val="20"/>
          <w:szCs w:val="20"/>
        </w:rPr>
      </w:pPr>
      <w:r w:rsidRPr="00987C5D">
        <w:rPr>
          <w:rStyle w:val="apple-style-span"/>
          <w:b/>
          <w:bCs/>
          <w:sz w:val="20"/>
          <w:szCs w:val="20"/>
        </w:rPr>
        <w:lastRenderedPageBreak/>
        <w:t xml:space="preserve">Павлюк Андрій </w:t>
      </w:r>
      <w:r w:rsidRPr="00987C5D">
        <w:rPr>
          <w:rStyle w:val="apple-style-span"/>
          <w:bCs/>
          <w:sz w:val="20"/>
          <w:szCs w:val="20"/>
        </w:rPr>
        <w:t>–</w:t>
      </w:r>
      <w:r w:rsidRPr="00987C5D">
        <w:rPr>
          <w:rStyle w:val="apple-style-span"/>
          <w:b/>
          <w:bCs/>
          <w:sz w:val="20"/>
          <w:szCs w:val="20"/>
        </w:rPr>
        <w:t xml:space="preserve"> </w:t>
      </w:r>
      <w:r w:rsidRPr="00987C5D">
        <w:rPr>
          <w:sz w:val="20"/>
          <w:szCs w:val="20"/>
        </w:rPr>
        <w:t xml:space="preserve">аспірант кафедри всесвітньої </w:t>
      </w:r>
      <w:r w:rsidR="009239FB">
        <w:rPr>
          <w:sz w:val="20"/>
          <w:szCs w:val="20"/>
          <w:lang w:val="uk-UA"/>
        </w:rPr>
        <w:t>і</w:t>
      </w:r>
      <w:r w:rsidRPr="00987C5D">
        <w:rPr>
          <w:sz w:val="20"/>
          <w:szCs w:val="20"/>
        </w:rPr>
        <w:t xml:space="preserve">сторії </w:t>
      </w:r>
      <w:r w:rsidRPr="00987C5D">
        <w:rPr>
          <w:rStyle w:val="hps"/>
          <w:sz w:val="20"/>
          <w:szCs w:val="20"/>
        </w:rPr>
        <w:t>Інституту історії, політології і між</w:t>
      </w:r>
      <w:r w:rsidR="006223EF">
        <w:rPr>
          <w:rStyle w:val="hps"/>
          <w:sz w:val="20"/>
          <w:szCs w:val="20"/>
          <w:lang w:val="uk-UA"/>
        </w:rPr>
        <w:softHyphen/>
      </w:r>
      <w:r w:rsidRPr="00987C5D">
        <w:rPr>
          <w:rStyle w:val="hps"/>
          <w:sz w:val="20"/>
          <w:szCs w:val="20"/>
        </w:rPr>
        <w:t>на</w:t>
      </w:r>
      <w:r w:rsidR="006223EF">
        <w:rPr>
          <w:rStyle w:val="hps"/>
          <w:sz w:val="20"/>
          <w:szCs w:val="20"/>
          <w:lang w:val="uk-UA"/>
        </w:rPr>
        <w:softHyphen/>
      </w:r>
      <w:r w:rsidRPr="00987C5D">
        <w:rPr>
          <w:rStyle w:val="hps"/>
          <w:sz w:val="20"/>
          <w:szCs w:val="20"/>
        </w:rPr>
        <w:t>род</w:t>
      </w:r>
      <w:r w:rsidR="006223EF">
        <w:rPr>
          <w:rStyle w:val="hps"/>
          <w:sz w:val="20"/>
          <w:szCs w:val="20"/>
          <w:lang w:val="uk-UA"/>
        </w:rPr>
        <w:softHyphen/>
      </w:r>
      <w:r w:rsidRPr="00987C5D">
        <w:rPr>
          <w:rStyle w:val="hps"/>
          <w:sz w:val="20"/>
          <w:szCs w:val="20"/>
        </w:rPr>
        <w:t xml:space="preserve">них відносин </w:t>
      </w:r>
      <w:r w:rsidRPr="00987C5D">
        <w:rPr>
          <w:sz w:val="20"/>
          <w:szCs w:val="20"/>
        </w:rPr>
        <w:t>ДВНЗ “Прикарпатський національний університет імені Василя Стефаника”.</w:t>
      </w:r>
    </w:p>
    <w:p w:rsidR="003720EE" w:rsidRPr="00987C5D" w:rsidRDefault="003720EE" w:rsidP="003720EE">
      <w:pPr>
        <w:suppressAutoHyphens/>
        <w:ind w:firstLine="709"/>
        <w:jc w:val="both"/>
        <w:rPr>
          <w:sz w:val="20"/>
          <w:szCs w:val="20"/>
        </w:rPr>
      </w:pPr>
      <w:r w:rsidRPr="00987C5D">
        <w:rPr>
          <w:b/>
          <w:sz w:val="20"/>
          <w:szCs w:val="20"/>
        </w:rPr>
        <w:t>Пендзей Іван</w:t>
      </w:r>
      <w:r w:rsidRPr="00987C5D">
        <w:rPr>
          <w:sz w:val="20"/>
          <w:szCs w:val="20"/>
        </w:rPr>
        <w:t xml:space="preserve"> – кандидат історичних наук, доцент кафедри всесвітньої історії Інституту історії, по</w:t>
      </w:r>
      <w:r w:rsidR="006223EF">
        <w:rPr>
          <w:sz w:val="20"/>
          <w:szCs w:val="20"/>
          <w:lang w:val="uk-UA"/>
        </w:rPr>
        <w:softHyphen/>
      </w:r>
      <w:r w:rsidRPr="00987C5D">
        <w:rPr>
          <w:sz w:val="20"/>
          <w:szCs w:val="20"/>
        </w:rPr>
        <w:t>літології і міжнародних відносин ДВНЗ “Прикарпатський національний університет імені Василя Сте</w:t>
      </w:r>
      <w:r w:rsidR="006223EF">
        <w:rPr>
          <w:sz w:val="20"/>
          <w:szCs w:val="20"/>
          <w:lang w:val="uk-UA"/>
        </w:rPr>
        <w:softHyphen/>
      </w:r>
      <w:r w:rsidRPr="00987C5D">
        <w:rPr>
          <w:sz w:val="20"/>
          <w:szCs w:val="20"/>
        </w:rPr>
        <w:t>фаника”.</w:t>
      </w:r>
    </w:p>
    <w:p w:rsidR="003720EE" w:rsidRPr="003720EE" w:rsidRDefault="003720EE" w:rsidP="003720EE">
      <w:pPr>
        <w:suppressAutoHyphens/>
        <w:ind w:firstLine="709"/>
        <w:jc w:val="both"/>
        <w:rPr>
          <w:rStyle w:val="apple-style-span"/>
          <w:sz w:val="20"/>
          <w:szCs w:val="20"/>
        </w:rPr>
      </w:pPr>
      <w:r w:rsidRPr="00987C5D">
        <w:rPr>
          <w:b/>
          <w:sz w:val="20"/>
          <w:szCs w:val="20"/>
        </w:rPr>
        <w:t>Пилипчук Ярослав</w:t>
      </w:r>
      <w:r w:rsidRPr="00987C5D">
        <w:rPr>
          <w:sz w:val="20"/>
          <w:szCs w:val="20"/>
        </w:rPr>
        <w:t xml:space="preserve"> – кандидат історичних наук</w:t>
      </w:r>
      <w:r w:rsidRPr="00987C5D">
        <w:rPr>
          <w:rStyle w:val="apple-style-span"/>
          <w:color w:val="000000"/>
          <w:sz w:val="20"/>
          <w:szCs w:val="20"/>
        </w:rPr>
        <w:t xml:space="preserve">, </w:t>
      </w:r>
      <w:r w:rsidRPr="00987C5D">
        <w:rPr>
          <w:rStyle w:val="apple-style-span"/>
          <w:sz w:val="20"/>
          <w:szCs w:val="20"/>
        </w:rPr>
        <w:t xml:space="preserve">молодший науковий </w:t>
      </w:r>
      <w:r w:rsidRPr="003720EE">
        <w:rPr>
          <w:rStyle w:val="apple-style-span"/>
          <w:sz w:val="20"/>
          <w:szCs w:val="20"/>
        </w:rPr>
        <w:t xml:space="preserve">співробітник </w:t>
      </w:r>
      <w:hyperlink r:id="rId118" w:tgtFrame="_blank" w:history="1">
        <w:r w:rsidRPr="003720EE">
          <w:rPr>
            <w:rStyle w:val="af3"/>
            <w:color w:val="auto"/>
            <w:sz w:val="20"/>
            <w:szCs w:val="20"/>
            <w:u w:val="none"/>
          </w:rPr>
          <w:t>Інституту сходознавства ім. А.Ю.Кримського НАН України</w:t>
        </w:r>
      </w:hyperlink>
      <w:r w:rsidRPr="003720EE">
        <w:rPr>
          <w:rStyle w:val="apple-style-span"/>
          <w:sz w:val="20"/>
          <w:szCs w:val="20"/>
        </w:rPr>
        <w:t>.</w:t>
      </w:r>
    </w:p>
    <w:p w:rsidR="003720EE" w:rsidRPr="00987C5D" w:rsidRDefault="003720EE" w:rsidP="003720EE">
      <w:pPr>
        <w:suppressAutoHyphens/>
        <w:ind w:firstLine="709"/>
        <w:jc w:val="both"/>
        <w:rPr>
          <w:rStyle w:val="apple-style-span"/>
          <w:bCs/>
          <w:sz w:val="20"/>
          <w:szCs w:val="20"/>
        </w:rPr>
      </w:pPr>
      <w:r w:rsidRPr="00987C5D">
        <w:rPr>
          <w:b/>
          <w:sz w:val="20"/>
          <w:szCs w:val="20"/>
        </w:rPr>
        <w:t xml:space="preserve">Пуйда Роман </w:t>
      </w:r>
      <w:r w:rsidRPr="00987C5D">
        <w:rPr>
          <w:sz w:val="20"/>
          <w:szCs w:val="20"/>
        </w:rPr>
        <w:t xml:space="preserve">– кандидат історичних наук, </w:t>
      </w:r>
      <w:r w:rsidRPr="00987C5D">
        <w:rPr>
          <w:rStyle w:val="apple-style-span"/>
          <w:bCs/>
          <w:sz w:val="20"/>
          <w:szCs w:val="20"/>
        </w:rPr>
        <w:t>доцент кафедри історії та політології, заступник ке</w:t>
      </w:r>
      <w:r w:rsidR="006223EF">
        <w:rPr>
          <w:rStyle w:val="apple-style-span"/>
          <w:bCs/>
          <w:sz w:val="20"/>
          <w:szCs w:val="20"/>
          <w:lang w:val="uk-UA"/>
        </w:rPr>
        <w:softHyphen/>
      </w:r>
      <w:r w:rsidRPr="00987C5D">
        <w:rPr>
          <w:rStyle w:val="apple-style-span"/>
          <w:bCs/>
          <w:sz w:val="20"/>
          <w:szCs w:val="20"/>
        </w:rPr>
        <w:t>рів</w:t>
      </w:r>
      <w:r w:rsidR="006223EF">
        <w:rPr>
          <w:rStyle w:val="apple-style-span"/>
          <w:bCs/>
          <w:sz w:val="20"/>
          <w:szCs w:val="20"/>
          <w:lang w:val="uk-UA"/>
        </w:rPr>
        <w:softHyphen/>
      </w:r>
      <w:r w:rsidRPr="00987C5D">
        <w:rPr>
          <w:rStyle w:val="apple-style-span"/>
          <w:bCs/>
          <w:sz w:val="20"/>
          <w:szCs w:val="20"/>
        </w:rPr>
        <w:t xml:space="preserve">ника Центру організації навчань іноземних студентів Івано-Франківського національного технічного університету нафти і газу. </w:t>
      </w:r>
    </w:p>
    <w:p w:rsidR="003720EE" w:rsidRDefault="003720EE" w:rsidP="003720EE">
      <w:pPr>
        <w:suppressAutoHyphens/>
        <w:ind w:firstLine="709"/>
        <w:jc w:val="both"/>
        <w:rPr>
          <w:sz w:val="20"/>
          <w:szCs w:val="20"/>
          <w:lang w:val="uk-UA"/>
        </w:rPr>
      </w:pPr>
      <w:r w:rsidRPr="00987C5D">
        <w:rPr>
          <w:b/>
          <w:sz w:val="20"/>
          <w:szCs w:val="20"/>
        </w:rPr>
        <w:t>Сіреджук Петро</w:t>
      </w:r>
      <w:r w:rsidRPr="00987C5D">
        <w:rPr>
          <w:sz w:val="20"/>
          <w:szCs w:val="20"/>
        </w:rPr>
        <w:t xml:space="preserve"> – доктор історичних наук, професор кафедри етнології і археології </w:t>
      </w:r>
      <w:r w:rsidRPr="00987C5D">
        <w:rPr>
          <w:rStyle w:val="hps"/>
          <w:sz w:val="20"/>
          <w:szCs w:val="20"/>
        </w:rPr>
        <w:t>Інституту істо</w:t>
      </w:r>
      <w:r w:rsidR="006223EF">
        <w:rPr>
          <w:rStyle w:val="hps"/>
          <w:sz w:val="20"/>
          <w:szCs w:val="20"/>
          <w:lang w:val="uk-UA"/>
        </w:rPr>
        <w:softHyphen/>
      </w:r>
      <w:r w:rsidRPr="00987C5D">
        <w:rPr>
          <w:rStyle w:val="hps"/>
          <w:sz w:val="20"/>
          <w:szCs w:val="20"/>
        </w:rPr>
        <w:t xml:space="preserve">рії, політології і міжнародних відносин </w:t>
      </w:r>
      <w:r w:rsidRPr="00987C5D">
        <w:rPr>
          <w:sz w:val="20"/>
          <w:szCs w:val="20"/>
        </w:rPr>
        <w:t>ДВНЗ “Прикарпатський національний університет імені Ва</w:t>
      </w:r>
      <w:r w:rsidR="006223EF">
        <w:rPr>
          <w:sz w:val="20"/>
          <w:szCs w:val="20"/>
          <w:lang w:val="uk-UA"/>
        </w:rPr>
        <w:softHyphen/>
      </w:r>
      <w:r w:rsidRPr="00987C5D">
        <w:rPr>
          <w:sz w:val="20"/>
          <w:szCs w:val="20"/>
        </w:rPr>
        <w:t>силя Стефаника”.</w:t>
      </w:r>
    </w:p>
    <w:p w:rsidR="00033EFA" w:rsidRPr="00033EFA" w:rsidRDefault="00033EFA" w:rsidP="003720EE">
      <w:pPr>
        <w:suppressAutoHyphens/>
        <w:ind w:firstLine="709"/>
        <w:jc w:val="both"/>
        <w:rPr>
          <w:rStyle w:val="apple-style-span"/>
          <w:sz w:val="20"/>
          <w:szCs w:val="20"/>
          <w:lang w:val="uk-UA"/>
        </w:rPr>
      </w:pPr>
      <w:r>
        <w:rPr>
          <w:b/>
          <w:sz w:val="20"/>
          <w:szCs w:val="20"/>
          <w:lang w:val="uk-UA"/>
        </w:rPr>
        <w:t>Стасюк Андрій</w:t>
      </w:r>
      <w:r>
        <w:rPr>
          <w:sz w:val="20"/>
          <w:szCs w:val="20"/>
          <w:lang w:val="uk-UA"/>
        </w:rPr>
        <w:t xml:space="preserve"> </w:t>
      </w:r>
      <w:r w:rsidR="007F3A37" w:rsidRPr="003720EE">
        <w:rPr>
          <w:sz w:val="20"/>
          <w:szCs w:val="20"/>
          <w:lang w:val="uk-UA"/>
        </w:rPr>
        <w:t>–</w:t>
      </w:r>
      <w:r w:rsidR="007F3A37" w:rsidRPr="003720EE">
        <w:rPr>
          <w:b/>
          <w:sz w:val="20"/>
          <w:szCs w:val="20"/>
          <w:lang w:val="uk-UA"/>
        </w:rPr>
        <w:t xml:space="preserve"> </w:t>
      </w:r>
      <w:r w:rsidR="007F3A37" w:rsidRPr="003720EE">
        <w:rPr>
          <w:sz w:val="20"/>
          <w:szCs w:val="20"/>
          <w:lang w:val="uk-UA"/>
        </w:rPr>
        <w:t xml:space="preserve">аспірант кафедри всесвітньої </w:t>
      </w:r>
      <w:r w:rsidR="007F3A37">
        <w:rPr>
          <w:sz w:val="20"/>
          <w:szCs w:val="20"/>
          <w:lang w:val="uk-UA"/>
        </w:rPr>
        <w:t>і</w:t>
      </w:r>
      <w:r w:rsidR="007F3A37" w:rsidRPr="003720EE">
        <w:rPr>
          <w:sz w:val="20"/>
          <w:szCs w:val="20"/>
          <w:lang w:val="uk-UA"/>
        </w:rPr>
        <w:t xml:space="preserve">сторії </w:t>
      </w:r>
      <w:r w:rsidR="007F3A37" w:rsidRPr="003720EE">
        <w:rPr>
          <w:rStyle w:val="hps"/>
          <w:sz w:val="20"/>
          <w:szCs w:val="20"/>
          <w:lang w:val="uk-UA"/>
        </w:rPr>
        <w:t>Інституту історії, політології і міжнарод</w:t>
      </w:r>
      <w:r w:rsidR="007F3A37">
        <w:rPr>
          <w:rStyle w:val="hps"/>
          <w:sz w:val="20"/>
          <w:szCs w:val="20"/>
          <w:lang w:val="uk-UA"/>
        </w:rPr>
        <w:softHyphen/>
      </w:r>
      <w:r w:rsidR="007F3A37" w:rsidRPr="003720EE">
        <w:rPr>
          <w:rStyle w:val="hps"/>
          <w:sz w:val="20"/>
          <w:szCs w:val="20"/>
          <w:lang w:val="uk-UA"/>
        </w:rPr>
        <w:t>них від</w:t>
      </w:r>
      <w:r w:rsidR="007F3A37">
        <w:rPr>
          <w:rStyle w:val="hps"/>
          <w:sz w:val="20"/>
          <w:szCs w:val="20"/>
          <w:lang w:val="uk-UA"/>
        </w:rPr>
        <w:softHyphen/>
      </w:r>
      <w:r w:rsidR="007F3A37" w:rsidRPr="003720EE">
        <w:rPr>
          <w:rStyle w:val="hps"/>
          <w:sz w:val="20"/>
          <w:szCs w:val="20"/>
          <w:lang w:val="uk-UA"/>
        </w:rPr>
        <w:t xml:space="preserve">носин </w:t>
      </w:r>
      <w:r w:rsidR="007F3A37" w:rsidRPr="003720EE">
        <w:rPr>
          <w:sz w:val="20"/>
          <w:szCs w:val="20"/>
          <w:lang w:val="uk-UA"/>
        </w:rPr>
        <w:t>ДВНЗ “Прикарпатський національний університет імені Василя Стефаника”.</w:t>
      </w:r>
    </w:p>
    <w:p w:rsidR="003720EE" w:rsidRPr="00033EFA" w:rsidRDefault="003720EE" w:rsidP="003720EE">
      <w:pPr>
        <w:suppressAutoHyphens/>
        <w:ind w:firstLine="709"/>
        <w:jc w:val="both"/>
        <w:rPr>
          <w:sz w:val="20"/>
          <w:szCs w:val="20"/>
          <w:lang w:val="uk-UA"/>
        </w:rPr>
      </w:pPr>
      <w:r w:rsidRPr="00033EFA">
        <w:rPr>
          <w:b/>
          <w:sz w:val="20"/>
          <w:szCs w:val="20"/>
          <w:lang w:val="uk-UA"/>
        </w:rPr>
        <w:t>Стасюк Богдан</w:t>
      </w:r>
      <w:r w:rsidRPr="00033EFA">
        <w:rPr>
          <w:sz w:val="20"/>
          <w:szCs w:val="20"/>
          <w:lang w:val="uk-UA"/>
        </w:rPr>
        <w:t xml:space="preserve"> – магістрант Інституту історії, політології і міжнародних відносин ДВНЗ “При</w:t>
      </w:r>
      <w:r w:rsidR="006223EF">
        <w:rPr>
          <w:sz w:val="20"/>
          <w:szCs w:val="20"/>
          <w:lang w:val="uk-UA"/>
        </w:rPr>
        <w:softHyphen/>
      </w:r>
      <w:r w:rsidRPr="00033EFA">
        <w:rPr>
          <w:sz w:val="20"/>
          <w:szCs w:val="20"/>
          <w:lang w:val="uk-UA"/>
        </w:rPr>
        <w:t>кар</w:t>
      </w:r>
      <w:r w:rsidR="006223EF">
        <w:rPr>
          <w:sz w:val="20"/>
          <w:szCs w:val="20"/>
          <w:lang w:val="uk-UA"/>
        </w:rPr>
        <w:softHyphen/>
      </w:r>
      <w:r w:rsidRPr="00033EFA">
        <w:rPr>
          <w:sz w:val="20"/>
          <w:szCs w:val="20"/>
          <w:lang w:val="uk-UA"/>
        </w:rPr>
        <w:t xml:space="preserve">патський національний університет імені Василя Стефаника“. </w:t>
      </w:r>
    </w:p>
    <w:p w:rsidR="003720EE" w:rsidRPr="00D05C45" w:rsidRDefault="003720EE" w:rsidP="003720EE">
      <w:pPr>
        <w:suppressAutoHyphens/>
        <w:ind w:firstLine="709"/>
        <w:jc w:val="both"/>
        <w:rPr>
          <w:sz w:val="20"/>
          <w:szCs w:val="20"/>
          <w:lang w:val="uk-UA"/>
        </w:rPr>
      </w:pPr>
      <w:r w:rsidRPr="00D05C45">
        <w:rPr>
          <w:b/>
          <w:sz w:val="20"/>
          <w:szCs w:val="20"/>
          <w:lang w:val="uk-UA"/>
        </w:rPr>
        <w:t>Томин Юрій</w:t>
      </w:r>
      <w:r w:rsidRPr="00D05C45">
        <w:rPr>
          <w:sz w:val="20"/>
          <w:szCs w:val="20"/>
          <w:lang w:val="uk-UA"/>
        </w:rPr>
        <w:t xml:space="preserve"> – кандидат історичних наук, доцент кафедри історії слов’ян </w:t>
      </w:r>
      <w:r w:rsidRPr="00D05C45">
        <w:rPr>
          <w:rStyle w:val="hps"/>
          <w:sz w:val="20"/>
          <w:szCs w:val="20"/>
          <w:lang w:val="uk-UA"/>
        </w:rPr>
        <w:t>Інституту історії, полі</w:t>
      </w:r>
      <w:r w:rsidR="006223EF">
        <w:rPr>
          <w:rStyle w:val="hps"/>
          <w:sz w:val="20"/>
          <w:szCs w:val="20"/>
          <w:lang w:val="uk-UA"/>
        </w:rPr>
        <w:softHyphen/>
      </w:r>
      <w:r w:rsidRPr="00D05C45">
        <w:rPr>
          <w:rStyle w:val="hps"/>
          <w:sz w:val="20"/>
          <w:szCs w:val="20"/>
          <w:lang w:val="uk-UA"/>
        </w:rPr>
        <w:t>то</w:t>
      </w:r>
      <w:r w:rsidR="006223EF">
        <w:rPr>
          <w:rStyle w:val="hps"/>
          <w:sz w:val="20"/>
          <w:szCs w:val="20"/>
          <w:lang w:val="uk-UA"/>
        </w:rPr>
        <w:softHyphen/>
      </w:r>
      <w:r w:rsidRPr="00D05C45">
        <w:rPr>
          <w:rStyle w:val="hps"/>
          <w:sz w:val="20"/>
          <w:szCs w:val="20"/>
          <w:lang w:val="uk-UA"/>
        </w:rPr>
        <w:t xml:space="preserve">логії і міжнародних відносин </w:t>
      </w:r>
      <w:r w:rsidRPr="00D05C45">
        <w:rPr>
          <w:sz w:val="20"/>
          <w:szCs w:val="20"/>
          <w:lang w:val="uk-UA"/>
        </w:rPr>
        <w:t>ДВНЗ “Прикарпатський національний університет імені Василя Сте</w:t>
      </w:r>
      <w:r w:rsidR="006223EF">
        <w:rPr>
          <w:sz w:val="20"/>
          <w:szCs w:val="20"/>
          <w:lang w:val="uk-UA"/>
        </w:rPr>
        <w:softHyphen/>
      </w:r>
      <w:r w:rsidRPr="00D05C45">
        <w:rPr>
          <w:sz w:val="20"/>
          <w:szCs w:val="20"/>
          <w:lang w:val="uk-UA"/>
        </w:rPr>
        <w:t>фа</w:t>
      </w:r>
      <w:r w:rsidR="006223EF">
        <w:rPr>
          <w:sz w:val="20"/>
          <w:szCs w:val="20"/>
          <w:lang w:val="uk-UA"/>
        </w:rPr>
        <w:softHyphen/>
      </w:r>
      <w:r w:rsidRPr="00D05C45">
        <w:rPr>
          <w:sz w:val="20"/>
          <w:szCs w:val="20"/>
          <w:lang w:val="uk-UA"/>
        </w:rPr>
        <w:t>ни</w:t>
      </w:r>
      <w:r w:rsidR="006223EF">
        <w:rPr>
          <w:sz w:val="20"/>
          <w:szCs w:val="20"/>
          <w:lang w:val="uk-UA"/>
        </w:rPr>
        <w:softHyphen/>
      </w:r>
      <w:r w:rsidRPr="00D05C45">
        <w:rPr>
          <w:sz w:val="20"/>
          <w:szCs w:val="20"/>
          <w:lang w:val="uk-UA"/>
        </w:rPr>
        <w:t>ка”.</w:t>
      </w:r>
    </w:p>
    <w:p w:rsidR="003720EE" w:rsidRPr="00D05C45" w:rsidRDefault="003720EE" w:rsidP="003720EE">
      <w:pPr>
        <w:suppressAutoHyphens/>
        <w:ind w:firstLine="709"/>
        <w:jc w:val="both"/>
        <w:rPr>
          <w:sz w:val="20"/>
          <w:szCs w:val="20"/>
          <w:lang w:val="uk-UA"/>
        </w:rPr>
      </w:pPr>
      <w:r w:rsidRPr="00D05C45">
        <w:rPr>
          <w:b/>
          <w:bCs/>
          <w:sz w:val="20"/>
          <w:szCs w:val="20"/>
          <w:lang w:val="uk-UA"/>
        </w:rPr>
        <w:t>Федорчак Петро</w:t>
      </w:r>
      <w:r w:rsidRPr="00D05C45">
        <w:rPr>
          <w:bCs/>
          <w:sz w:val="20"/>
          <w:szCs w:val="20"/>
          <w:lang w:val="uk-UA"/>
        </w:rPr>
        <w:t xml:space="preserve"> – доктор історичних наук, професор </w:t>
      </w:r>
      <w:r w:rsidRPr="00D05C45">
        <w:rPr>
          <w:sz w:val="20"/>
          <w:szCs w:val="20"/>
          <w:lang w:val="uk-UA"/>
        </w:rPr>
        <w:t xml:space="preserve">кафедри історії слов’ян </w:t>
      </w:r>
      <w:r w:rsidRPr="00D05C45">
        <w:rPr>
          <w:rStyle w:val="hps"/>
          <w:sz w:val="20"/>
          <w:szCs w:val="20"/>
          <w:lang w:val="uk-UA"/>
        </w:rPr>
        <w:t>Інституту історії, по</w:t>
      </w:r>
      <w:r w:rsidR="006223EF">
        <w:rPr>
          <w:rStyle w:val="hps"/>
          <w:sz w:val="20"/>
          <w:szCs w:val="20"/>
          <w:lang w:val="uk-UA"/>
        </w:rPr>
        <w:softHyphen/>
      </w:r>
      <w:r w:rsidRPr="00D05C45">
        <w:rPr>
          <w:rStyle w:val="hps"/>
          <w:sz w:val="20"/>
          <w:szCs w:val="20"/>
          <w:lang w:val="uk-UA"/>
        </w:rPr>
        <w:t xml:space="preserve">літології і міжнародних відносин </w:t>
      </w:r>
      <w:r w:rsidRPr="00D05C45">
        <w:rPr>
          <w:sz w:val="20"/>
          <w:szCs w:val="20"/>
          <w:lang w:val="uk-UA"/>
        </w:rPr>
        <w:t>ДВНЗ “Прикарпатський національний університет імені Василя Сте</w:t>
      </w:r>
      <w:r w:rsidR="006223EF">
        <w:rPr>
          <w:sz w:val="20"/>
          <w:szCs w:val="20"/>
          <w:lang w:val="uk-UA"/>
        </w:rPr>
        <w:softHyphen/>
      </w:r>
      <w:r w:rsidRPr="00D05C45">
        <w:rPr>
          <w:sz w:val="20"/>
          <w:szCs w:val="20"/>
          <w:lang w:val="uk-UA"/>
        </w:rPr>
        <w:t>фа</w:t>
      </w:r>
      <w:r w:rsidR="006223EF">
        <w:rPr>
          <w:sz w:val="20"/>
          <w:szCs w:val="20"/>
          <w:lang w:val="uk-UA"/>
        </w:rPr>
        <w:softHyphen/>
      </w:r>
      <w:r w:rsidRPr="00D05C45">
        <w:rPr>
          <w:sz w:val="20"/>
          <w:szCs w:val="20"/>
          <w:lang w:val="uk-UA"/>
        </w:rPr>
        <w:t>ника”.</w:t>
      </w:r>
    </w:p>
    <w:p w:rsidR="003720EE" w:rsidRPr="00D05C45" w:rsidRDefault="003720EE" w:rsidP="003720EE">
      <w:pPr>
        <w:suppressAutoHyphens/>
        <w:ind w:firstLine="709"/>
        <w:jc w:val="both"/>
        <w:rPr>
          <w:sz w:val="20"/>
          <w:szCs w:val="20"/>
          <w:lang w:val="uk-UA"/>
        </w:rPr>
      </w:pPr>
      <w:r w:rsidRPr="00D05C45">
        <w:rPr>
          <w:rStyle w:val="apple-style-span"/>
          <w:b/>
          <w:sz w:val="20"/>
          <w:szCs w:val="20"/>
          <w:lang w:val="uk-UA"/>
        </w:rPr>
        <w:t>Шологон Лілія</w:t>
      </w:r>
      <w:r w:rsidRPr="00D05C45">
        <w:rPr>
          <w:rStyle w:val="apple-style-span"/>
          <w:sz w:val="20"/>
          <w:szCs w:val="20"/>
          <w:lang w:val="uk-UA"/>
        </w:rPr>
        <w:t xml:space="preserve"> – кандидат історичних наук, доцент кафедри історіографії і джерелознавства </w:t>
      </w:r>
      <w:r w:rsidRPr="00D05C45">
        <w:rPr>
          <w:rStyle w:val="hps"/>
          <w:sz w:val="20"/>
          <w:szCs w:val="20"/>
          <w:lang w:val="uk-UA"/>
        </w:rPr>
        <w:t>Ін</w:t>
      </w:r>
      <w:r w:rsidR="006223EF">
        <w:rPr>
          <w:rStyle w:val="hps"/>
          <w:sz w:val="20"/>
          <w:szCs w:val="20"/>
          <w:lang w:val="uk-UA"/>
        </w:rPr>
        <w:softHyphen/>
      </w:r>
      <w:r w:rsidRPr="00D05C45">
        <w:rPr>
          <w:rStyle w:val="hps"/>
          <w:sz w:val="20"/>
          <w:szCs w:val="20"/>
          <w:lang w:val="uk-UA"/>
        </w:rPr>
        <w:t>сти</w:t>
      </w:r>
      <w:r w:rsidR="006223EF">
        <w:rPr>
          <w:rStyle w:val="hps"/>
          <w:sz w:val="20"/>
          <w:szCs w:val="20"/>
          <w:lang w:val="uk-UA"/>
        </w:rPr>
        <w:softHyphen/>
      </w:r>
      <w:r w:rsidRPr="00D05C45">
        <w:rPr>
          <w:rStyle w:val="hps"/>
          <w:sz w:val="20"/>
          <w:szCs w:val="20"/>
          <w:lang w:val="uk-UA"/>
        </w:rPr>
        <w:t xml:space="preserve">туту історії, політології і міжнародних відносин </w:t>
      </w:r>
      <w:r w:rsidRPr="00D05C45">
        <w:rPr>
          <w:sz w:val="20"/>
          <w:szCs w:val="20"/>
          <w:lang w:val="uk-UA"/>
        </w:rPr>
        <w:t>ДВНЗ “Прикарпатський національний університет іме</w:t>
      </w:r>
      <w:r w:rsidR="006223EF">
        <w:rPr>
          <w:sz w:val="20"/>
          <w:szCs w:val="20"/>
          <w:lang w:val="uk-UA"/>
        </w:rPr>
        <w:softHyphen/>
      </w:r>
      <w:r w:rsidRPr="00D05C45">
        <w:rPr>
          <w:sz w:val="20"/>
          <w:szCs w:val="20"/>
          <w:lang w:val="uk-UA"/>
        </w:rPr>
        <w:t>ні Василя Стефаника”.</w:t>
      </w:r>
    </w:p>
    <w:p w:rsidR="003720EE" w:rsidRPr="00D05C45" w:rsidRDefault="003720EE" w:rsidP="003720EE">
      <w:pPr>
        <w:suppressAutoHyphens/>
        <w:ind w:firstLine="709"/>
        <w:jc w:val="both"/>
        <w:rPr>
          <w:sz w:val="20"/>
          <w:szCs w:val="20"/>
          <w:lang w:val="uk-UA"/>
        </w:rPr>
      </w:pPr>
      <w:r w:rsidRPr="00D05C45">
        <w:rPr>
          <w:b/>
          <w:sz w:val="20"/>
          <w:szCs w:val="20"/>
          <w:lang w:val="uk-UA"/>
        </w:rPr>
        <w:t>Щербін Лілія</w:t>
      </w:r>
      <w:r w:rsidRPr="00D05C45">
        <w:rPr>
          <w:sz w:val="20"/>
          <w:szCs w:val="20"/>
          <w:lang w:val="uk-UA"/>
        </w:rPr>
        <w:t xml:space="preserve"> – </w:t>
      </w:r>
      <w:r w:rsidRPr="00D05C45">
        <w:rPr>
          <w:rStyle w:val="hps"/>
          <w:sz w:val="20"/>
          <w:szCs w:val="20"/>
          <w:lang w:val="uk-UA"/>
        </w:rPr>
        <w:t>кандидат історичних наук, доцент кафедри всесвітньої історії Інституту історії, по</w:t>
      </w:r>
      <w:r w:rsidR="006223EF">
        <w:rPr>
          <w:rStyle w:val="hps"/>
          <w:sz w:val="20"/>
          <w:szCs w:val="20"/>
          <w:lang w:val="uk-UA"/>
        </w:rPr>
        <w:softHyphen/>
      </w:r>
      <w:r w:rsidRPr="00D05C45">
        <w:rPr>
          <w:rStyle w:val="hps"/>
          <w:sz w:val="20"/>
          <w:szCs w:val="20"/>
          <w:lang w:val="uk-UA"/>
        </w:rPr>
        <w:t xml:space="preserve">літології і міжнародних відносин </w:t>
      </w:r>
      <w:r w:rsidRPr="00D05C45">
        <w:rPr>
          <w:sz w:val="20"/>
          <w:szCs w:val="20"/>
          <w:lang w:val="uk-UA"/>
        </w:rPr>
        <w:t>ДВНЗ “Прикарпатський національний університет імені Василя Сте</w:t>
      </w:r>
      <w:r w:rsidR="006223EF">
        <w:rPr>
          <w:sz w:val="20"/>
          <w:szCs w:val="20"/>
          <w:lang w:val="uk-UA"/>
        </w:rPr>
        <w:softHyphen/>
      </w:r>
      <w:r w:rsidRPr="00D05C45">
        <w:rPr>
          <w:sz w:val="20"/>
          <w:szCs w:val="20"/>
          <w:lang w:val="uk-UA"/>
        </w:rPr>
        <w:t>фа</w:t>
      </w:r>
      <w:r w:rsidR="006223EF">
        <w:rPr>
          <w:sz w:val="20"/>
          <w:szCs w:val="20"/>
          <w:lang w:val="uk-UA"/>
        </w:rPr>
        <w:softHyphen/>
      </w:r>
      <w:r w:rsidRPr="00D05C45">
        <w:rPr>
          <w:sz w:val="20"/>
          <w:szCs w:val="20"/>
          <w:lang w:val="uk-UA"/>
        </w:rPr>
        <w:t>ника”.</w:t>
      </w:r>
    </w:p>
    <w:p w:rsidR="003720EE" w:rsidRPr="00987C5D" w:rsidRDefault="003720EE" w:rsidP="003720EE">
      <w:pPr>
        <w:suppressAutoHyphens/>
        <w:ind w:firstLine="709"/>
        <w:jc w:val="both"/>
        <w:rPr>
          <w:sz w:val="20"/>
          <w:szCs w:val="20"/>
          <w:lang w:val="uk-UA"/>
        </w:rPr>
      </w:pPr>
      <w:r w:rsidRPr="00D05C45">
        <w:rPr>
          <w:b/>
          <w:sz w:val="20"/>
          <w:szCs w:val="20"/>
          <w:lang w:val="uk-UA"/>
        </w:rPr>
        <w:t>Яворський Андрій</w:t>
      </w:r>
      <w:r w:rsidRPr="00D05C45">
        <w:rPr>
          <w:sz w:val="20"/>
          <w:szCs w:val="20"/>
          <w:lang w:val="uk-UA"/>
        </w:rPr>
        <w:t xml:space="preserve"> – магістрант Інституту історії, політології і міжнародних відносин ДВНЗ “При</w:t>
      </w:r>
      <w:r w:rsidR="006223EF">
        <w:rPr>
          <w:sz w:val="20"/>
          <w:szCs w:val="20"/>
          <w:lang w:val="uk-UA"/>
        </w:rPr>
        <w:softHyphen/>
      </w:r>
      <w:r w:rsidRPr="00D05C45">
        <w:rPr>
          <w:sz w:val="20"/>
          <w:szCs w:val="20"/>
          <w:lang w:val="uk-UA"/>
        </w:rPr>
        <w:t xml:space="preserve">карпатський національний університет імені Василя Стефаника”. </w:t>
      </w:r>
    </w:p>
    <w:p w:rsidR="0098673B" w:rsidRDefault="0098673B" w:rsidP="00071000">
      <w:pPr>
        <w:suppressAutoHyphens/>
        <w:autoSpaceDE w:val="0"/>
        <w:autoSpaceDN w:val="0"/>
        <w:adjustRightInd w:val="0"/>
        <w:jc w:val="center"/>
        <w:rPr>
          <w:b/>
          <w:caps/>
          <w:sz w:val="20"/>
          <w:szCs w:val="20"/>
          <w:lang w:val="uk-UA"/>
        </w:rPr>
      </w:pPr>
      <w:r>
        <w:rPr>
          <w:b/>
          <w:caps/>
          <w:lang w:val="uk-UA"/>
        </w:rPr>
        <w:br w:type="column"/>
      </w:r>
      <w:r w:rsidRPr="0098673B">
        <w:rPr>
          <w:b/>
          <w:caps/>
          <w:sz w:val="20"/>
          <w:szCs w:val="20"/>
          <w:lang w:val="uk-UA"/>
        </w:rPr>
        <w:lastRenderedPageBreak/>
        <w:t>ЗМІСТ</w:t>
      </w:r>
    </w:p>
    <w:p w:rsidR="0098673B" w:rsidRPr="0098673B" w:rsidRDefault="0098673B" w:rsidP="00071000">
      <w:pPr>
        <w:suppressAutoHyphens/>
        <w:autoSpaceDE w:val="0"/>
        <w:autoSpaceDN w:val="0"/>
        <w:adjustRightInd w:val="0"/>
        <w:ind w:left="3540"/>
        <w:rPr>
          <w:b/>
          <w:caps/>
          <w:sz w:val="20"/>
          <w:szCs w:val="20"/>
          <w:lang w:val="uk-UA"/>
        </w:rPr>
      </w:pPr>
    </w:p>
    <w:tbl>
      <w:tblPr>
        <w:tblW w:w="0" w:type="auto"/>
        <w:tblLayout w:type="fixed"/>
        <w:tblLook w:val="04A0" w:firstRow="1" w:lastRow="0" w:firstColumn="1" w:lastColumn="0" w:noHBand="0" w:noVBand="1"/>
      </w:tblPr>
      <w:tblGrid>
        <w:gridCol w:w="8755"/>
        <w:gridCol w:w="532"/>
      </w:tblGrid>
      <w:tr w:rsidR="0098673B" w:rsidRPr="00C01F98" w:rsidTr="002719C9">
        <w:tc>
          <w:tcPr>
            <w:tcW w:w="8755" w:type="dxa"/>
          </w:tcPr>
          <w:p w:rsidR="0098673B" w:rsidRPr="00BD2EF9" w:rsidRDefault="0098673B" w:rsidP="00071000">
            <w:pPr>
              <w:suppressAutoHyphens/>
              <w:jc w:val="center"/>
              <w:rPr>
                <w:b/>
                <w:sz w:val="20"/>
                <w:szCs w:val="20"/>
                <w:lang w:val="uk-UA"/>
              </w:rPr>
            </w:pPr>
            <w:r w:rsidRPr="00BD2EF9">
              <w:rPr>
                <w:b/>
                <w:sz w:val="20"/>
                <w:szCs w:val="20"/>
              </w:rPr>
              <w:t>ЕТНОСОЦІАЛЬНІ ТА НАЦІОНАЛЬНО-КУЛЬТУРНІ ПРОЦЕСИ В УКРАЇНІ</w:t>
            </w:r>
          </w:p>
          <w:p w:rsidR="0098673B" w:rsidRPr="00BD2EF9" w:rsidRDefault="0098673B" w:rsidP="00071000">
            <w:pPr>
              <w:suppressAutoHyphens/>
              <w:rPr>
                <w:sz w:val="20"/>
                <w:szCs w:val="20"/>
                <w:lang w:val="uk-UA"/>
              </w:rPr>
            </w:pPr>
          </w:p>
          <w:p w:rsidR="00776B56" w:rsidRPr="009D6992" w:rsidRDefault="00776B56" w:rsidP="00071000">
            <w:pPr>
              <w:suppressAutoHyphens/>
              <w:jc w:val="both"/>
              <w:rPr>
                <w:sz w:val="20"/>
                <w:szCs w:val="20"/>
                <w:lang w:val="uk-UA"/>
              </w:rPr>
            </w:pPr>
            <w:r w:rsidRPr="009D6992">
              <w:rPr>
                <w:i/>
                <w:sz w:val="20"/>
                <w:szCs w:val="20"/>
                <w:lang w:val="uk-UA"/>
              </w:rPr>
              <w:t>Адамович Сергій.</w:t>
            </w:r>
            <w:r w:rsidRPr="009D6992">
              <w:rPr>
                <w:sz w:val="20"/>
                <w:szCs w:val="20"/>
                <w:lang w:val="uk-UA"/>
              </w:rPr>
              <w:t xml:space="preserve"> Ідея соборності в ідеології та діяльності української національної асамблеї (УНА–УНСО)</w:t>
            </w:r>
            <w:r w:rsidR="00BD52C2">
              <w:rPr>
                <w:sz w:val="20"/>
                <w:szCs w:val="20"/>
                <w:lang w:val="uk-UA"/>
              </w:rPr>
              <w:t>………………………………………………………………………………………………..</w:t>
            </w:r>
          </w:p>
          <w:p w:rsidR="00776B56" w:rsidRPr="009D6992" w:rsidRDefault="00776B56" w:rsidP="00071000">
            <w:pPr>
              <w:suppressAutoHyphens/>
              <w:jc w:val="both"/>
              <w:rPr>
                <w:rStyle w:val="apple-style-span"/>
                <w:sz w:val="20"/>
                <w:szCs w:val="20"/>
                <w:lang w:val="uk-UA"/>
              </w:rPr>
            </w:pPr>
            <w:r w:rsidRPr="009D6992">
              <w:rPr>
                <w:rStyle w:val="apple-style-span"/>
                <w:i/>
                <w:sz w:val="20"/>
                <w:szCs w:val="20"/>
                <w:lang w:val="uk-UA"/>
              </w:rPr>
              <w:t>Нагірний Віталій.</w:t>
            </w:r>
            <w:r w:rsidRPr="009D6992">
              <w:rPr>
                <w:rStyle w:val="apple-style-span"/>
                <w:sz w:val="20"/>
                <w:szCs w:val="20"/>
                <w:lang w:val="uk-UA"/>
              </w:rPr>
              <w:t xml:space="preserve"> Чернелиця </w:t>
            </w:r>
            <w:r w:rsidRPr="009D6992">
              <w:rPr>
                <w:rStyle w:val="apple-style-span"/>
                <w:sz w:val="20"/>
                <w:szCs w:val="20"/>
              </w:rPr>
              <w:t>–</w:t>
            </w:r>
            <w:r w:rsidRPr="009D6992">
              <w:rPr>
                <w:rStyle w:val="apple-style-span"/>
                <w:sz w:val="20"/>
                <w:szCs w:val="20"/>
                <w:lang w:val="uk-UA"/>
              </w:rPr>
              <w:t xml:space="preserve"> резиденція Ценських</w:t>
            </w:r>
            <w:r w:rsidR="00BD52C2">
              <w:rPr>
                <w:rStyle w:val="apple-style-span"/>
                <w:sz w:val="20"/>
                <w:szCs w:val="20"/>
                <w:lang w:val="uk-UA"/>
              </w:rPr>
              <w:t xml:space="preserve"> у першій половині ХІХ століття………………</w:t>
            </w:r>
          </w:p>
          <w:p w:rsidR="00776B56" w:rsidRPr="00BD52C2" w:rsidRDefault="00776B56" w:rsidP="00071000">
            <w:pPr>
              <w:suppressAutoHyphens/>
              <w:jc w:val="both"/>
              <w:rPr>
                <w:sz w:val="20"/>
                <w:szCs w:val="20"/>
                <w:lang w:val="uk-UA"/>
              </w:rPr>
            </w:pPr>
            <w:r w:rsidRPr="009D6992">
              <w:rPr>
                <w:rStyle w:val="apple-style-span"/>
                <w:i/>
                <w:sz w:val="20"/>
                <w:szCs w:val="20"/>
                <w:lang w:val="uk-UA"/>
              </w:rPr>
              <w:t>Сіреджук Петро.</w:t>
            </w:r>
            <w:r w:rsidRPr="009D6992">
              <w:rPr>
                <w:rStyle w:val="apple-style-span"/>
                <w:sz w:val="20"/>
                <w:szCs w:val="20"/>
                <w:lang w:val="uk-UA"/>
              </w:rPr>
              <w:t xml:space="preserve"> </w:t>
            </w:r>
            <w:r w:rsidRPr="009D6992">
              <w:rPr>
                <w:sz w:val="20"/>
                <w:szCs w:val="20"/>
                <w:lang w:val="uk-UA"/>
              </w:rPr>
              <w:t>Н</w:t>
            </w:r>
            <w:r w:rsidRPr="009D6992">
              <w:rPr>
                <w:sz w:val="20"/>
                <w:szCs w:val="20"/>
              </w:rPr>
              <w:t xml:space="preserve">аціональний і соціальний склад населення </w:t>
            </w:r>
            <w:r w:rsidRPr="009D6992">
              <w:rPr>
                <w:sz w:val="20"/>
                <w:szCs w:val="20"/>
                <w:lang w:val="uk-UA"/>
              </w:rPr>
              <w:t>Н</w:t>
            </w:r>
            <w:r w:rsidRPr="009D6992">
              <w:rPr>
                <w:sz w:val="20"/>
                <w:szCs w:val="20"/>
              </w:rPr>
              <w:t>адвірни 1870 р</w:t>
            </w:r>
            <w:r w:rsidR="00BD52C2">
              <w:rPr>
                <w:sz w:val="20"/>
                <w:szCs w:val="20"/>
              </w:rPr>
              <w:t>…</w:t>
            </w:r>
            <w:r w:rsidR="00BD52C2">
              <w:rPr>
                <w:sz w:val="20"/>
                <w:szCs w:val="20"/>
                <w:lang w:val="uk-UA"/>
              </w:rPr>
              <w:t>…………………...</w:t>
            </w:r>
          </w:p>
          <w:p w:rsidR="00776B56" w:rsidRPr="009D6992" w:rsidRDefault="00776B56" w:rsidP="00071000">
            <w:pPr>
              <w:suppressAutoHyphens/>
              <w:jc w:val="both"/>
              <w:rPr>
                <w:rStyle w:val="apple-style-span"/>
                <w:sz w:val="20"/>
                <w:szCs w:val="20"/>
                <w:lang w:val="uk-UA"/>
              </w:rPr>
            </w:pPr>
            <w:r w:rsidRPr="009D6992">
              <w:rPr>
                <w:i/>
                <w:iCs/>
                <w:sz w:val="20"/>
                <w:szCs w:val="20"/>
                <w:lang w:val="uk-UA"/>
              </w:rPr>
              <w:t>Монолатій Іван.</w:t>
            </w:r>
            <w:r w:rsidRPr="009D6992">
              <w:rPr>
                <w:iCs/>
                <w:sz w:val="20"/>
                <w:szCs w:val="20"/>
                <w:lang w:val="uk-UA"/>
              </w:rPr>
              <w:t xml:space="preserve"> Історичні міфи етнічних акторів: місце й роль на регіональній шахівниці Га</w:t>
            </w:r>
            <w:r w:rsidR="00BD52C2">
              <w:rPr>
                <w:iCs/>
                <w:sz w:val="20"/>
                <w:szCs w:val="20"/>
                <w:lang w:val="uk-UA"/>
              </w:rPr>
              <w:softHyphen/>
            </w:r>
            <w:r w:rsidRPr="009D6992">
              <w:rPr>
                <w:iCs/>
                <w:sz w:val="20"/>
                <w:szCs w:val="20"/>
                <w:lang w:val="uk-UA"/>
              </w:rPr>
              <w:t>ли</w:t>
            </w:r>
            <w:r w:rsidR="00BD52C2">
              <w:rPr>
                <w:iCs/>
                <w:sz w:val="20"/>
                <w:szCs w:val="20"/>
                <w:lang w:val="uk-UA"/>
              </w:rPr>
              <w:softHyphen/>
            </w:r>
            <w:r w:rsidRPr="009D6992">
              <w:rPr>
                <w:iCs/>
                <w:sz w:val="20"/>
                <w:szCs w:val="20"/>
                <w:lang w:val="uk-UA"/>
              </w:rPr>
              <w:t>чи</w:t>
            </w:r>
            <w:r w:rsidR="00BD52C2">
              <w:rPr>
                <w:iCs/>
                <w:sz w:val="20"/>
                <w:szCs w:val="20"/>
                <w:lang w:val="uk-UA"/>
              </w:rPr>
              <w:softHyphen/>
              <w:t>ни</w:t>
            </w:r>
            <w:r w:rsidR="009336B5">
              <w:rPr>
                <w:iCs/>
                <w:sz w:val="20"/>
                <w:szCs w:val="20"/>
                <w:lang w:val="uk-UA"/>
              </w:rPr>
              <w:t>……………………………………………………………………………………………………………..</w:t>
            </w:r>
          </w:p>
          <w:p w:rsidR="00776B56" w:rsidRPr="009336B5" w:rsidRDefault="00776B56" w:rsidP="00071000">
            <w:pPr>
              <w:suppressAutoHyphens/>
              <w:jc w:val="both"/>
              <w:rPr>
                <w:rStyle w:val="apple-style-span"/>
                <w:sz w:val="20"/>
                <w:szCs w:val="20"/>
                <w:lang w:val="uk-UA"/>
              </w:rPr>
            </w:pPr>
            <w:r w:rsidRPr="009D6992">
              <w:rPr>
                <w:rStyle w:val="apple-style-span"/>
                <w:i/>
                <w:sz w:val="20"/>
                <w:szCs w:val="20"/>
                <w:lang w:val="uk-UA"/>
              </w:rPr>
              <w:t>Вітенко Микола.</w:t>
            </w:r>
            <w:r w:rsidRPr="009D6992">
              <w:rPr>
                <w:rStyle w:val="apple-style-span"/>
                <w:sz w:val="20"/>
                <w:szCs w:val="20"/>
                <w:lang w:val="uk-UA"/>
              </w:rPr>
              <w:t xml:space="preserve"> </w:t>
            </w:r>
            <w:r w:rsidRPr="009D6992">
              <w:rPr>
                <w:sz w:val="20"/>
                <w:szCs w:val="20"/>
                <w:lang w:val="uk-UA"/>
              </w:rPr>
              <w:t>П</w:t>
            </w:r>
            <w:r w:rsidRPr="009D6992">
              <w:rPr>
                <w:sz w:val="20"/>
                <w:szCs w:val="20"/>
              </w:rPr>
              <w:t>овсякденне життя Станиславова в період існування ЗУНР</w:t>
            </w:r>
            <w:r w:rsidR="009336B5">
              <w:rPr>
                <w:sz w:val="20"/>
                <w:szCs w:val="20"/>
                <w:lang w:val="uk-UA"/>
              </w:rPr>
              <w:t>………………………...</w:t>
            </w:r>
          </w:p>
          <w:p w:rsidR="00776B56" w:rsidRPr="009D6992" w:rsidRDefault="00776B56" w:rsidP="00071000">
            <w:pPr>
              <w:suppressAutoHyphens/>
              <w:jc w:val="both"/>
              <w:rPr>
                <w:sz w:val="20"/>
                <w:szCs w:val="20"/>
                <w:lang w:val="uk-UA"/>
              </w:rPr>
            </w:pPr>
            <w:r w:rsidRPr="009D6992">
              <w:rPr>
                <w:i/>
                <w:sz w:val="20"/>
                <w:szCs w:val="20"/>
                <w:lang w:val="uk-UA"/>
              </w:rPr>
              <w:t>Іваницька Світлана.</w:t>
            </w:r>
            <w:r w:rsidRPr="009D6992">
              <w:rPr>
                <w:sz w:val="20"/>
                <w:szCs w:val="20"/>
                <w:lang w:val="uk-UA"/>
              </w:rPr>
              <w:t xml:space="preserve"> “Нова Україна” революційної доби в публіцисти</w:t>
            </w:r>
            <w:r w:rsidR="00133F75">
              <w:rPr>
                <w:sz w:val="20"/>
                <w:szCs w:val="20"/>
                <w:lang w:val="uk-UA"/>
              </w:rPr>
              <w:t>ц</w:t>
            </w:r>
            <w:r w:rsidRPr="009D6992">
              <w:rPr>
                <w:sz w:val="20"/>
                <w:szCs w:val="20"/>
                <w:lang w:val="uk-UA"/>
              </w:rPr>
              <w:t xml:space="preserve">і </w:t>
            </w:r>
            <w:r w:rsidR="009336B5">
              <w:rPr>
                <w:sz w:val="20"/>
                <w:szCs w:val="20"/>
                <w:lang w:val="uk-UA"/>
              </w:rPr>
              <w:t>Олександра Салі</w:t>
            </w:r>
            <w:r w:rsidR="00133F75">
              <w:rPr>
                <w:sz w:val="20"/>
                <w:szCs w:val="20"/>
                <w:lang w:val="uk-UA"/>
              </w:rPr>
              <w:softHyphen/>
            </w:r>
            <w:r w:rsidR="009336B5">
              <w:rPr>
                <w:sz w:val="20"/>
                <w:szCs w:val="20"/>
                <w:lang w:val="uk-UA"/>
              </w:rPr>
              <w:t>ковсь</w:t>
            </w:r>
            <w:r w:rsidR="00133F75">
              <w:rPr>
                <w:sz w:val="20"/>
                <w:szCs w:val="20"/>
                <w:lang w:val="uk-UA"/>
              </w:rPr>
              <w:softHyphen/>
            </w:r>
            <w:r w:rsidR="009336B5">
              <w:rPr>
                <w:sz w:val="20"/>
                <w:szCs w:val="20"/>
                <w:lang w:val="uk-UA"/>
              </w:rPr>
              <w:t>кого………………………………………………………………………………………………</w:t>
            </w:r>
            <w:r w:rsidR="00133F75">
              <w:rPr>
                <w:sz w:val="20"/>
                <w:szCs w:val="20"/>
                <w:lang w:val="uk-UA"/>
              </w:rPr>
              <w:t>…………...</w:t>
            </w:r>
          </w:p>
          <w:p w:rsidR="00776B56" w:rsidRPr="009D6992" w:rsidRDefault="00776B56" w:rsidP="00071000">
            <w:pPr>
              <w:suppressAutoHyphens/>
              <w:jc w:val="both"/>
              <w:rPr>
                <w:bCs/>
                <w:sz w:val="20"/>
                <w:szCs w:val="20"/>
                <w:lang w:val="uk-UA"/>
              </w:rPr>
            </w:pPr>
            <w:r w:rsidRPr="009D6992">
              <w:rPr>
                <w:bCs/>
                <w:i/>
                <w:iCs/>
                <w:sz w:val="20"/>
                <w:szCs w:val="20"/>
                <w:lang w:val="uk-UA"/>
              </w:rPr>
              <w:t>Коваль Михайло.</w:t>
            </w:r>
            <w:r w:rsidRPr="009D6992">
              <w:rPr>
                <w:bCs/>
                <w:iCs/>
                <w:sz w:val="20"/>
                <w:szCs w:val="20"/>
                <w:lang w:val="uk-UA"/>
              </w:rPr>
              <w:t xml:space="preserve"> Створення теоретичних розробок і проведення практичних заходів зі спо</w:t>
            </w:r>
            <w:r w:rsidR="009336B5">
              <w:rPr>
                <w:bCs/>
                <w:iCs/>
                <w:sz w:val="20"/>
                <w:szCs w:val="20"/>
                <w:lang w:val="uk-UA"/>
              </w:rPr>
              <w:softHyphen/>
            </w:r>
            <w:r w:rsidRPr="009D6992">
              <w:rPr>
                <w:bCs/>
                <w:iCs/>
                <w:sz w:val="20"/>
                <w:szCs w:val="20"/>
                <w:lang w:val="uk-UA"/>
              </w:rPr>
              <w:t>ру</w:t>
            </w:r>
            <w:r w:rsidR="009336B5">
              <w:rPr>
                <w:bCs/>
                <w:iCs/>
                <w:sz w:val="20"/>
                <w:szCs w:val="20"/>
                <w:lang w:val="uk-UA"/>
              </w:rPr>
              <w:softHyphen/>
            </w:r>
            <w:r w:rsidRPr="009D6992">
              <w:rPr>
                <w:bCs/>
                <w:iCs/>
                <w:sz w:val="20"/>
                <w:szCs w:val="20"/>
                <w:lang w:val="uk-UA"/>
              </w:rPr>
              <w:t>джен</w:t>
            </w:r>
            <w:r w:rsidR="009336B5">
              <w:rPr>
                <w:bCs/>
                <w:iCs/>
                <w:sz w:val="20"/>
                <w:szCs w:val="20"/>
                <w:lang w:val="uk-UA"/>
              </w:rPr>
              <w:softHyphen/>
            </w:r>
            <w:r w:rsidRPr="009D6992">
              <w:rPr>
                <w:bCs/>
                <w:iCs/>
                <w:sz w:val="20"/>
                <w:szCs w:val="20"/>
                <w:lang w:val="uk-UA"/>
              </w:rPr>
              <w:t xml:space="preserve">ня довготривалих фортифікаційних комплексів у Радянській Україні </w:t>
            </w:r>
            <w:r w:rsidR="00133F75">
              <w:rPr>
                <w:bCs/>
                <w:iCs/>
                <w:sz w:val="20"/>
                <w:szCs w:val="20"/>
                <w:lang w:val="uk-UA"/>
              </w:rPr>
              <w:t>(</w:t>
            </w:r>
            <w:r w:rsidRPr="009D6992">
              <w:rPr>
                <w:bCs/>
                <w:sz w:val="20"/>
                <w:szCs w:val="20"/>
                <w:lang w:val="uk-UA"/>
              </w:rPr>
              <w:t>1920-ті–1941-й рр</w:t>
            </w:r>
            <w:r w:rsidR="00133F75">
              <w:rPr>
                <w:bCs/>
                <w:sz w:val="20"/>
                <w:szCs w:val="20"/>
                <w:lang w:val="uk-UA"/>
              </w:rPr>
              <w:t>.)</w:t>
            </w:r>
            <w:r w:rsidR="009336B5">
              <w:rPr>
                <w:bCs/>
                <w:sz w:val="20"/>
                <w:szCs w:val="20"/>
                <w:lang w:val="uk-UA"/>
              </w:rPr>
              <w:t>………….</w:t>
            </w:r>
          </w:p>
          <w:p w:rsidR="00776B56" w:rsidRPr="009D6992" w:rsidRDefault="00776B56" w:rsidP="00071000">
            <w:pPr>
              <w:suppressAutoHyphens/>
              <w:jc w:val="both"/>
              <w:rPr>
                <w:bCs/>
                <w:sz w:val="20"/>
                <w:szCs w:val="20"/>
                <w:lang w:val="uk-UA"/>
              </w:rPr>
            </w:pPr>
            <w:r w:rsidRPr="009D6992">
              <w:rPr>
                <w:bCs/>
                <w:i/>
                <w:sz w:val="20"/>
                <w:szCs w:val="20"/>
                <w:lang w:val="uk-UA"/>
              </w:rPr>
              <w:t>Борчук Степан.</w:t>
            </w:r>
            <w:r w:rsidRPr="009D6992">
              <w:rPr>
                <w:bCs/>
                <w:sz w:val="20"/>
                <w:szCs w:val="20"/>
                <w:lang w:val="uk-UA"/>
              </w:rPr>
              <w:t xml:space="preserve"> Проблема персоналій в енциклопедистиці УРСР </w:t>
            </w:r>
            <w:r w:rsidR="00A86A20">
              <w:rPr>
                <w:bCs/>
                <w:sz w:val="20"/>
                <w:szCs w:val="20"/>
                <w:lang w:val="uk-UA"/>
              </w:rPr>
              <w:t>(</w:t>
            </w:r>
            <w:r w:rsidRPr="009D6992">
              <w:rPr>
                <w:bCs/>
                <w:sz w:val="20"/>
                <w:szCs w:val="20"/>
                <w:lang w:val="uk-UA"/>
              </w:rPr>
              <w:t>1950–1970-х р</w:t>
            </w:r>
            <w:r w:rsidR="00A86A20">
              <w:rPr>
                <w:bCs/>
                <w:sz w:val="20"/>
                <w:szCs w:val="20"/>
                <w:lang w:val="uk-UA"/>
              </w:rPr>
              <w:t>р.)</w:t>
            </w:r>
            <w:r w:rsidR="009336B5">
              <w:rPr>
                <w:bCs/>
                <w:sz w:val="20"/>
                <w:szCs w:val="20"/>
                <w:lang w:val="uk-UA"/>
              </w:rPr>
              <w:t>………………...</w:t>
            </w:r>
            <w:r w:rsidR="00A86A20">
              <w:rPr>
                <w:bCs/>
                <w:sz w:val="20"/>
                <w:szCs w:val="20"/>
                <w:lang w:val="uk-UA"/>
              </w:rPr>
              <w:t>.</w:t>
            </w:r>
          </w:p>
          <w:p w:rsidR="0098673B" w:rsidRPr="00E57B93" w:rsidRDefault="00776B56" w:rsidP="00071000">
            <w:pPr>
              <w:pStyle w:val="210"/>
              <w:widowControl/>
              <w:suppressAutoHyphens/>
              <w:spacing w:line="240" w:lineRule="auto"/>
              <w:rPr>
                <w:b/>
                <w:spacing w:val="0"/>
                <w:sz w:val="20"/>
              </w:rPr>
            </w:pPr>
            <w:r w:rsidRPr="009D6992">
              <w:rPr>
                <w:bCs/>
                <w:i/>
                <w:sz w:val="20"/>
              </w:rPr>
              <w:t>Кобута Степан, Яворський Андрій.</w:t>
            </w:r>
            <w:r w:rsidRPr="009D6992">
              <w:rPr>
                <w:bCs/>
                <w:sz w:val="20"/>
              </w:rPr>
              <w:t xml:space="preserve"> Гуманітарні аспекти сучасних українсько-грузинсь</w:t>
            </w:r>
            <w:r w:rsidR="009336B5">
              <w:rPr>
                <w:bCs/>
                <w:sz w:val="20"/>
              </w:rPr>
              <w:softHyphen/>
            </w:r>
            <w:r w:rsidRPr="009D6992">
              <w:rPr>
                <w:bCs/>
                <w:sz w:val="20"/>
              </w:rPr>
              <w:t>ких відносин</w:t>
            </w:r>
            <w:r w:rsidR="009336B5" w:rsidRPr="009336B5">
              <w:rPr>
                <w:spacing w:val="0"/>
                <w:sz w:val="20"/>
              </w:rPr>
              <w:t>………………</w:t>
            </w:r>
            <w:r w:rsidR="009336B5">
              <w:rPr>
                <w:spacing w:val="0"/>
                <w:sz w:val="20"/>
              </w:rPr>
              <w:t>………………………………………………………………………………..</w:t>
            </w:r>
          </w:p>
          <w:p w:rsidR="0098673B" w:rsidRDefault="0098673B" w:rsidP="00071000">
            <w:pPr>
              <w:suppressAutoHyphens/>
              <w:jc w:val="center"/>
              <w:rPr>
                <w:b/>
                <w:sz w:val="20"/>
                <w:szCs w:val="20"/>
                <w:lang w:val="uk-UA"/>
              </w:rPr>
            </w:pPr>
          </w:p>
          <w:p w:rsidR="0098673B" w:rsidRDefault="0098673B" w:rsidP="00071000">
            <w:pPr>
              <w:suppressAutoHyphens/>
              <w:jc w:val="center"/>
              <w:rPr>
                <w:b/>
                <w:sz w:val="20"/>
                <w:szCs w:val="20"/>
                <w:lang w:val="uk-UA"/>
              </w:rPr>
            </w:pPr>
            <w:r w:rsidRPr="00BD2EF9">
              <w:rPr>
                <w:b/>
                <w:sz w:val="20"/>
                <w:szCs w:val="20"/>
                <w:lang w:val="uk-UA"/>
              </w:rPr>
              <w:t>АКТУАЛЬНІ ПИТАННЯ ВСЕСВІТНЬОЇ ІСТОРІЇ</w:t>
            </w:r>
          </w:p>
          <w:p w:rsidR="0098673B" w:rsidRPr="00BD2EF9" w:rsidRDefault="0098673B" w:rsidP="00071000">
            <w:pPr>
              <w:suppressAutoHyphens/>
              <w:jc w:val="center"/>
              <w:rPr>
                <w:b/>
                <w:sz w:val="20"/>
                <w:szCs w:val="20"/>
                <w:lang w:val="uk-UA"/>
              </w:rPr>
            </w:pPr>
          </w:p>
          <w:p w:rsidR="00776B56" w:rsidRPr="009D6992" w:rsidRDefault="00776B56" w:rsidP="00071000">
            <w:pPr>
              <w:suppressAutoHyphens/>
              <w:jc w:val="both"/>
              <w:rPr>
                <w:b/>
                <w:sz w:val="20"/>
                <w:szCs w:val="20"/>
                <w:lang w:val="uk-UA"/>
              </w:rPr>
            </w:pPr>
            <w:r w:rsidRPr="009D6992">
              <w:rPr>
                <w:i/>
                <w:sz w:val="20"/>
                <w:szCs w:val="20"/>
                <w:lang w:val="uk-UA"/>
              </w:rPr>
              <w:t>Пилипчук Ярослав.</w:t>
            </w:r>
            <w:r w:rsidRPr="009D6992">
              <w:rPr>
                <w:sz w:val="20"/>
                <w:szCs w:val="20"/>
                <w:lang w:val="uk-UA"/>
              </w:rPr>
              <w:t xml:space="preserve"> Історична пам</w:t>
            </w:r>
            <w:r w:rsidRPr="009D6992">
              <w:rPr>
                <w:sz w:val="20"/>
                <w:szCs w:val="20"/>
              </w:rPr>
              <w:t>’</w:t>
            </w:r>
            <w:r w:rsidRPr="009D6992">
              <w:rPr>
                <w:sz w:val="20"/>
                <w:szCs w:val="20"/>
                <w:lang w:val="uk-UA"/>
              </w:rPr>
              <w:t>ять і писемність у кипчаків</w:t>
            </w:r>
            <w:r w:rsidR="009336B5">
              <w:rPr>
                <w:sz w:val="20"/>
                <w:szCs w:val="20"/>
                <w:lang w:val="uk-UA"/>
              </w:rPr>
              <w:t>………………………………………….</w:t>
            </w:r>
          </w:p>
          <w:p w:rsidR="00776B56" w:rsidRPr="009D6992" w:rsidRDefault="00776B56" w:rsidP="00071000">
            <w:pPr>
              <w:suppressAutoHyphens/>
              <w:jc w:val="both"/>
              <w:rPr>
                <w:sz w:val="20"/>
                <w:szCs w:val="20"/>
                <w:lang w:val="uk-UA"/>
              </w:rPr>
            </w:pPr>
            <w:r w:rsidRPr="009D6992">
              <w:rPr>
                <w:i/>
                <w:sz w:val="20"/>
                <w:szCs w:val="20"/>
                <w:lang w:val="uk-UA"/>
              </w:rPr>
              <w:t>Томин Юрій, Стасюк Богдан.</w:t>
            </w:r>
            <w:r w:rsidRPr="009D6992">
              <w:rPr>
                <w:sz w:val="20"/>
                <w:szCs w:val="20"/>
                <w:lang w:val="uk-UA"/>
              </w:rPr>
              <w:t xml:space="preserve"> </w:t>
            </w:r>
            <w:r w:rsidRPr="00776B56">
              <w:rPr>
                <w:sz w:val="20"/>
                <w:szCs w:val="20"/>
                <w:lang w:val="uk-UA"/>
              </w:rPr>
              <w:t>“</w:t>
            </w:r>
            <w:r w:rsidRPr="009D6992">
              <w:rPr>
                <w:sz w:val="20"/>
                <w:szCs w:val="20"/>
                <w:lang w:val="uk-UA"/>
              </w:rPr>
              <w:t>Законник</w:t>
            </w:r>
            <w:r w:rsidRPr="00776B56">
              <w:rPr>
                <w:sz w:val="20"/>
                <w:szCs w:val="20"/>
                <w:lang w:val="uk-UA"/>
              </w:rPr>
              <w:t>”</w:t>
            </w:r>
            <w:r w:rsidRPr="009D6992">
              <w:rPr>
                <w:sz w:val="20"/>
                <w:szCs w:val="20"/>
                <w:lang w:val="uk-UA"/>
              </w:rPr>
              <w:t xml:space="preserve"> як джерело до вивчення соціально-економічної історії Сер</w:t>
            </w:r>
            <w:r w:rsidR="009336B5">
              <w:rPr>
                <w:sz w:val="20"/>
                <w:szCs w:val="20"/>
                <w:lang w:val="uk-UA"/>
              </w:rPr>
              <w:softHyphen/>
            </w:r>
            <w:r w:rsidRPr="009D6992">
              <w:rPr>
                <w:sz w:val="20"/>
                <w:szCs w:val="20"/>
                <w:lang w:val="uk-UA"/>
              </w:rPr>
              <w:t>бії доби Стефана Душана</w:t>
            </w:r>
            <w:r w:rsidR="009336B5">
              <w:rPr>
                <w:sz w:val="20"/>
                <w:szCs w:val="20"/>
                <w:lang w:val="uk-UA"/>
              </w:rPr>
              <w:t>………………………………………………………………………………</w:t>
            </w:r>
          </w:p>
          <w:p w:rsidR="00776B56" w:rsidRPr="009D6992" w:rsidRDefault="00776B56" w:rsidP="00071000">
            <w:pPr>
              <w:suppressAutoHyphens/>
              <w:jc w:val="both"/>
              <w:rPr>
                <w:sz w:val="20"/>
                <w:szCs w:val="20"/>
                <w:lang w:val="uk-UA"/>
              </w:rPr>
            </w:pPr>
            <w:r w:rsidRPr="009D6992">
              <w:rPr>
                <w:i/>
                <w:sz w:val="20"/>
                <w:szCs w:val="20"/>
                <w:lang w:val="uk-UA"/>
              </w:rPr>
              <w:t xml:space="preserve">Федорчак Петро. </w:t>
            </w:r>
            <w:r w:rsidRPr="009D6992">
              <w:rPr>
                <w:sz w:val="20"/>
                <w:szCs w:val="20"/>
                <w:lang w:val="uk-UA"/>
              </w:rPr>
              <w:t xml:space="preserve">Політичне </w:t>
            </w:r>
            <w:r w:rsidR="00A86A20">
              <w:rPr>
                <w:sz w:val="20"/>
                <w:szCs w:val="20"/>
                <w:lang w:val="uk-UA"/>
              </w:rPr>
              <w:t>і</w:t>
            </w:r>
            <w:r w:rsidRPr="009D6992">
              <w:rPr>
                <w:sz w:val="20"/>
                <w:szCs w:val="20"/>
                <w:lang w:val="uk-UA"/>
              </w:rPr>
              <w:t xml:space="preserve"> соціально-економічне становище Чехословацької Республіки (1945</w:t>
            </w:r>
            <w:r w:rsidR="00E173C2">
              <w:rPr>
                <w:sz w:val="20"/>
                <w:szCs w:val="20"/>
                <w:lang w:val="uk-UA"/>
              </w:rPr>
              <w:t xml:space="preserve"> </w:t>
            </w:r>
            <w:r w:rsidRPr="009D6992">
              <w:rPr>
                <w:sz w:val="20"/>
                <w:szCs w:val="20"/>
                <w:lang w:val="uk-UA"/>
              </w:rPr>
              <w:t>–</w:t>
            </w:r>
            <w:r w:rsidR="00DF0918">
              <w:rPr>
                <w:sz w:val="20"/>
                <w:szCs w:val="20"/>
                <w:lang w:val="uk-UA"/>
              </w:rPr>
              <w:t xml:space="preserve"> початок </w:t>
            </w:r>
            <w:r w:rsidRPr="009D6992">
              <w:rPr>
                <w:sz w:val="20"/>
                <w:szCs w:val="20"/>
                <w:lang w:val="uk-UA"/>
              </w:rPr>
              <w:t>1948 рр.)</w:t>
            </w:r>
            <w:r w:rsidR="009336B5">
              <w:rPr>
                <w:sz w:val="20"/>
                <w:szCs w:val="20"/>
                <w:lang w:val="uk-UA"/>
              </w:rPr>
              <w:t>………………………………</w:t>
            </w:r>
            <w:r w:rsidR="00DF0918">
              <w:rPr>
                <w:sz w:val="20"/>
                <w:szCs w:val="20"/>
                <w:lang w:val="uk-UA"/>
              </w:rPr>
              <w:t>……………………………………………………………</w:t>
            </w:r>
          </w:p>
          <w:p w:rsidR="00776B56" w:rsidRPr="009D6992" w:rsidRDefault="00776B56" w:rsidP="00071000">
            <w:pPr>
              <w:suppressAutoHyphens/>
              <w:jc w:val="both"/>
              <w:rPr>
                <w:sz w:val="20"/>
                <w:szCs w:val="20"/>
                <w:lang w:val="uk-UA"/>
              </w:rPr>
            </w:pPr>
            <w:r w:rsidRPr="009D6992">
              <w:rPr>
                <w:i/>
                <w:sz w:val="20"/>
                <w:szCs w:val="20"/>
                <w:lang w:val="uk-UA"/>
              </w:rPr>
              <w:t>Ґеник Микола.</w:t>
            </w:r>
            <w:r w:rsidRPr="009D6992">
              <w:rPr>
                <w:sz w:val="20"/>
                <w:szCs w:val="20"/>
                <w:lang w:val="uk-UA"/>
              </w:rPr>
              <w:t xml:space="preserve"> Утвердження ідеї української державності в політичних концепціях польської опо</w:t>
            </w:r>
            <w:r w:rsidR="009336B5">
              <w:rPr>
                <w:sz w:val="20"/>
                <w:szCs w:val="20"/>
                <w:lang w:val="uk-UA"/>
              </w:rPr>
              <w:softHyphen/>
              <w:t>зиції…………………………………………………………………………………………………………..</w:t>
            </w:r>
          </w:p>
          <w:p w:rsidR="0098673B" w:rsidRPr="009336B5" w:rsidRDefault="00776B56" w:rsidP="00071000">
            <w:pPr>
              <w:suppressAutoHyphens/>
              <w:jc w:val="both"/>
              <w:rPr>
                <w:spacing w:val="-6"/>
                <w:sz w:val="20"/>
                <w:szCs w:val="20"/>
              </w:rPr>
            </w:pPr>
            <w:r w:rsidRPr="009336B5">
              <w:rPr>
                <w:i/>
                <w:spacing w:val="-6"/>
                <w:sz w:val="20"/>
                <w:szCs w:val="20"/>
                <w:lang w:val="uk-UA"/>
              </w:rPr>
              <w:t>Пендзей Іван.</w:t>
            </w:r>
            <w:r w:rsidRPr="009336B5">
              <w:rPr>
                <w:spacing w:val="-6"/>
                <w:sz w:val="20"/>
                <w:szCs w:val="20"/>
                <w:lang w:val="uk-UA"/>
              </w:rPr>
              <w:t xml:space="preserve"> Проблеми політичної реформи на Всеуго</w:t>
            </w:r>
            <w:r w:rsidR="00A86A20">
              <w:rPr>
                <w:spacing w:val="-6"/>
                <w:sz w:val="20"/>
                <w:szCs w:val="20"/>
                <w:lang w:val="uk-UA"/>
              </w:rPr>
              <w:t>р</w:t>
            </w:r>
            <w:r w:rsidRPr="009336B5">
              <w:rPr>
                <w:spacing w:val="-6"/>
                <w:sz w:val="20"/>
                <w:szCs w:val="20"/>
                <w:lang w:val="uk-UA"/>
              </w:rPr>
              <w:t>ській конференції УСРП (20–22 травня 1988 р.)</w:t>
            </w:r>
            <w:r w:rsidR="00A86A20">
              <w:rPr>
                <w:spacing w:val="-6"/>
                <w:sz w:val="20"/>
                <w:szCs w:val="20"/>
                <w:lang w:val="uk-UA"/>
              </w:rPr>
              <w:t>…</w:t>
            </w:r>
          </w:p>
          <w:p w:rsidR="0098673B" w:rsidRPr="00A86A20" w:rsidRDefault="0098673B" w:rsidP="00071000">
            <w:pPr>
              <w:suppressAutoHyphens/>
              <w:jc w:val="center"/>
              <w:rPr>
                <w:b/>
                <w:sz w:val="20"/>
                <w:szCs w:val="20"/>
              </w:rPr>
            </w:pPr>
          </w:p>
          <w:p w:rsidR="0098673B" w:rsidRDefault="0098673B" w:rsidP="00071000">
            <w:pPr>
              <w:suppressAutoHyphens/>
              <w:jc w:val="center"/>
              <w:rPr>
                <w:b/>
                <w:sz w:val="20"/>
                <w:szCs w:val="20"/>
                <w:lang w:val="uk-UA"/>
              </w:rPr>
            </w:pPr>
            <w:r w:rsidRPr="00BD2EF9">
              <w:rPr>
                <w:b/>
                <w:sz w:val="20"/>
                <w:szCs w:val="20"/>
                <w:lang w:val="uk-UA"/>
              </w:rPr>
              <w:t>ДЖЕРЕЛОЗНАВСТВО ТА ІСТОРІОГРАФІЯ</w:t>
            </w:r>
          </w:p>
          <w:p w:rsidR="0098673B" w:rsidRPr="00BD2EF9" w:rsidRDefault="0098673B" w:rsidP="00071000">
            <w:pPr>
              <w:suppressAutoHyphens/>
              <w:jc w:val="center"/>
              <w:rPr>
                <w:b/>
                <w:sz w:val="20"/>
                <w:szCs w:val="20"/>
                <w:lang w:val="uk-UA"/>
              </w:rPr>
            </w:pPr>
          </w:p>
          <w:p w:rsidR="00776B56" w:rsidRPr="009D6992" w:rsidRDefault="00776B56" w:rsidP="00071000">
            <w:pPr>
              <w:suppressAutoHyphens/>
              <w:jc w:val="both"/>
              <w:rPr>
                <w:sz w:val="20"/>
                <w:szCs w:val="20"/>
                <w:lang w:val="uk-UA"/>
              </w:rPr>
            </w:pPr>
            <w:r w:rsidRPr="009D6992">
              <w:rPr>
                <w:i/>
                <w:sz w:val="20"/>
                <w:szCs w:val="20"/>
                <w:lang w:val="uk-UA"/>
              </w:rPr>
              <w:t>Шологон Лілія.</w:t>
            </w:r>
            <w:r w:rsidRPr="009D6992">
              <w:rPr>
                <w:sz w:val="20"/>
                <w:szCs w:val="20"/>
                <w:lang w:val="uk-UA"/>
              </w:rPr>
              <w:t xml:space="preserve"> Джерела з історії національно-культурного руху українців Галичини другої по</w:t>
            </w:r>
            <w:r w:rsidR="009336B5">
              <w:rPr>
                <w:sz w:val="20"/>
                <w:szCs w:val="20"/>
                <w:lang w:val="uk-UA"/>
              </w:rPr>
              <w:softHyphen/>
            </w:r>
            <w:r w:rsidRPr="009D6992">
              <w:rPr>
                <w:sz w:val="20"/>
                <w:szCs w:val="20"/>
                <w:lang w:val="uk-UA"/>
              </w:rPr>
              <w:t>ло</w:t>
            </w:r>
            <w:r w:rsidR="009336B5">
              <w:rPr>
                <w:sz w:val="20"/>
                <w:szCs w:val="20"/>
                <w:lang w:val="uk-UA"/>
              </w:rPr>
              <w:softHyphen/>
            </w:r>
            <w:r w:rsidRPr="009D6992">
              <w:rPr>
                <w:sz w:val="20"/>
                <w:szCs w:val="20"/>
                <w:lang w:val="uk-UA"/>
              </w:rPr>
              <w:t>ви</w:t>
            </w:r>
            <w:r w:rsidR="009336B5">
              <w:rPr>
                <w:sz w:val="20"/>
                <w:szCs w:val="20"/>
                <w:lang w:val="uk-UA"/>
              </w:rPr>
              <w:softHyphen/>
            </w:r>
            <w:r w:rsidRPr="009D6992">
              <w:rPr>
                <w:sz w:val="20"/>
                <w:szCs w:val="20"/>
                <w:lang w:val="uk-UA"/>
              </w:rPr>
              <w:t>ни ХІХ – початку ХХ ст. у суч</w:t>
            </w:r>
            <w:r w:rsidR="009336B5">
              <w:rPr>
                <w:sz w:val="20"/>
                <w:szCs w:val="20"/>
                <w:lang w:val="uk-UA"/>
              </w:rPr>
              <w:t>асній українській історіографії……………………………………….</w:t>
            </w:r>
          </w:p>
          <w:p w:rsidR="00776B56" w:rsidRPr="009D6992" w:rsidRDefault="00776B56" w:rsidP="00071000">
            <w:pPr>
              <w:pStyle w:val="af4"/>
              <w:suppressAutoHyphens/>
              <w:spacing w:line="240" w:lineRule="auto"/>
              <w:ind w:firstLine="0"/>
              <w:rPr>
                <w:sz w:val="20"/>
              </w:rPr>
            </w:pPr>
            <w:r w:rsidRPr="009D6992">
              <w:rPr>
                <w:i/>
                <w:sz w:val="20"/>
              </w:rPr>
              <w:t>Дутчак Олена.</w:t>
            </w:r>
            <w:r w:rsidRPr="009D6992">
              <w:rPr>
                <w:sz w:val="20"/>
              </w:rPr>
              <w:t xml:space="preserve"> Націоцентричний підхід сучасної української історіографії до вивчення тури</w:t>
            </w:r>
            <w:r w:rsidR="009336B5">
              <w:rPr>
                <w:sz w:val="20"/>
              </w:rPr>
              <w:softHyphen/>
            </w:r>
            <w:r w:rsidRPr="009D6992">
              <w:rPr>
                <w:sz w:val="20"/>
              </w:rPr>
              <w:t>стич</w:t>
            </w:r>
            <w:r w:rsidR="009336B5">
              <w:rPr>
                <w:sz w:val="20"/>
              </w:rPr>
              <w:softHyphen/>
            </w:r>
            <w:r w:rsidRPr="009D6992">
              <w:rPr>
                <w:sz w:val="20"/>
              </w:rPr>
              <w:t xml:space="preserve">но-краєзнавчого руху в Галичині </w:t>
            </w:r>
            <w:r w:rsidR="00A86A20">
              <w:rPr>
                <w:sz w:val="20"/>
              </w:rPr>
              <w:t>(</w:t>
            </w:r>
            <w:r w:rsidRPr="009D6992">
              <w:rPr>
                <w:sz w:val="20"/>
              </w:rPr>
              <w:t>1830–1930-х рр</w:t>
            </w:r>
            <w:r w:rsidR="00A86A20">
              <w:rPr>
                <w:sz w:val="20"/>
              </w:rPr>
              <w:t>.)……………………………………………………...</w:t>
            </w:r>
          </w:p>
          <w:p w:rsidR="00776B56" w:rsidRPr="009D6992" w:rsidRDefault="00776B56" w:rsidP="00071000">
            <w:pPr>
              <w:suppressAutoHyphens/>
              <w:jc w:val="both"/>
              <w:rPr>
                <w:rStyle w:val="apple-style-span"/>
                <w:sz w:val="20"/>
                <w:szCs w:val="20"/>
                <w:lang w:val="uk-UA"/>
              </w:rPr>
            </w:pPr>
            <w:r w:rsidRPr="009D6992">
              <w:rPr>
                <w:rStyle w:val="apple-style-span"/>
                <w:i/>
                <w:sz w:val="20"/>
                <w:szCs w:val="20"/>
                <w:lang w:val="uk-UA"/>
              </w:rPr>
              <w:t xml:space="preserve">Кудінов Дмитро. </w:t>
            </w:r>
            <w:r w:rsidRPr="009D6992">
              <w:rPr>
                <w:rStyle w:val="apple-style-span"/>
                <w:sz w:val="20"/>
                <w:szCs w:val="20"/>
                <w:lang w:val="uk-UA"/>
              </w:rPr>
              <w:t xml:space="preserve">Діяльність політичних організацій в українському селі в період </w:t>
            </w:r>
            <w:r w:rsidR="005F6DC1">
              <w:rPr>
                <w:rStyle w:val="apple-style-span"/>
                <w:sz w:val="20"/>
                <w:szCs w:val="20"/>
                <w:lang w:val="uk-UA"/>
              </w:rPr>
              <w:t>п</w:t>
            </w:r>
            <w:r w:rsidRPr="009D6992">
              <w:rPr>
                <w:rStyle w:val="apple-style-span"/>
                <w:sz w:val="20"/>
                <w:szCs w:val="20"/>
                <w:lang w:val="uk-UA"/>
              </w:rPr>
              <w:t>ершої ро</w:t>
            </w:r>
            <w:r w:rsidR="009336B5">
              <w:rPr>
                <w:rStyle w:val="apple-style-span"/>
                <w:sz w:val="20"/>
                <w:szCs w:val="20"/>
                <w:lang w:val="uk-UA"/>
              </w:rPr>
              <w:softHyphen/>
            </w:r>
            <w:r w:rsidRPr="009D6992">
              <w:rPr>
                <w:rStyle w:val="apple-style-span"/>
                <w:sz w:val="20"/>
                <w:szCs w:val="20"/>
                <w:lang w:val="uk-UA"/>
              </w:rPr>
              <w:t>сійсь</w:t>
            </w:r>
            <w:r w:rsidR="009336B5">
              <w:rPr>
                <w:rStyle w:val="apple-style-span"/>
                <w:sz w:val="20"/>
                <w:szCs w:val="20"/>
                <w:lang w:val="uk-UA"/>
              </w:rPr>
              <w:softHyphen/>
            </w:r>
            <w:r w:rsidRPr="009D6992">
              <w:rPr>
                <w:rStyle w:val="apple-style-span"/>
                <w:sz w:val="20"/>
                <w:szCs w:val="20"/>
                <w:lang w:val="uk-UA"/>
              </w:rPr>
              <w:t>кої революції в мемуарній літературі</w:t>
            </w:r>
            <w:r w:rsidR="009336B5">
              <w:rPr>
                <w:rStyle w:val="apple-style-span"/>
                <w:sz w:val="20"/>
                <w:szCs w:val="20"/>
                <w:lang w:val="uk-UA"/>
              </w:rPr>
              <w:t>……………………………………………………………………...</w:t>
            </w:r>
            <w:r w:rsidR="005F6DC1">
              <w:rPr>
                <w:rStyle w:val="apple-style-span"/>
                <w:sz w:val="20"/>
                <w:szCs w:val="20"/>
                <w:lang w:val="uk-UA"/>
              </w:rPr>
              <w:t>......</w:t>
            </w:r>
          </w:p>
          <w:p w:rsidR="00776B56" w:rsidRPr="009D6992" w:rsidRDefault="00776B56" w:rsidP="00071000">
            <w:pPr>
              <w:suppressAutoHyphens/>
              <w:jc w:val="both"/>
              <w:rPr>
                <w:sz w:val="20"/>
                <w:szCs w:val="20"/>
                <w:lang w:val="uk-UA"/>
              </w:rPr>
            </w:pPr>
            <w:r w:rsidRPr="009D6992">
              <w:rPr>
                <w:i/>
                <w:sz w:val="20"/>
                <w:szCs w:val="20"/>
                <w:lang w:val="uk-UA"/>
              </w:rPr>
              <w:t>Довган Юрій.</w:t>
            </w:r>
            <w:r w:rsidRPr="009D6992">
              <w:rPr>
                <w:sz w:val="20"/>
                <w:szCs w:val="20"/>
                <w:lang w:val="uk-UA"/>
              </w:rPr>
              <w:t xml:space="preserve"> Вітчизняна й українська зарубіжна історіографії про військово-стратегічні плани дер</w:t>
            </w:r>
            <w:r w:rsidR="009336B5">
              <w:rPr>
                <w:sz w:val="20"/>
                <w:szCs w:val="20"/>
                <w:lang w:val="uk-UA"/>
              </w:rPr>
              <w:softHyphen/>
            </w:r>
            <w:r w:rsidRPr="009D6992">
              <w:rPr>
                <w:sz w:val="20"/>
                <w:szCs w:val="20"/>
                <w:lang w:val="uk-UA"/>
              </w:rPr>
              <w:t>жав Антанти щодо України</w:t>
            </w:r>
            <w:r w:rsidRPr="009D6992">
              <w:rPr>
                <w:caps/>
                <w:sz w:val="20"/>
                <w:szCs w:val="20"/>
                <w:lang w:val="uk-UA"/>
              </w:rPr>
              <w:t xml:space="preserve"> </w:t>
            </w:r>
            <w:r w:rsidRPr="009D6992">
              <w:rPr>
                <w:sz w:val="20"/>
                <w:szCs w:val="20"/>
                <w:lang w:val="uk-UA"/>
              </w:rPr>
              <w:t>(літо 1917 – січень 1918 рр.)</w:t>
            </w:r>
            <w:r w:rsidR="009336B5">
              <w:rPr>
                <w:sz w:val="20"/>
                <w:szCs w:val="20"/>
                <w:lang w:val="uk-UA"/>
              </w:rPr>
              <w:t>……………………………………………</w:t>
            </w:r>
          </w:p>
          <w:p w:rsidR="00776B56" w:rsidRPr="009D6992" w:rsidRDefault="00776B56" w:rsidP="00071000">
            <w:pPr>
              <w:suppressAutoHyphens/>
              <w:jc w:val="both"/>
              <w:rPr>
                <w:bCs/>
                <w:sz w:val="20"/>
                <w:szCs w:val="20"/>
                <w:lang w:val="uk-UA"/>
              </w:rPr>
            </w:pPr>
            <w:r w:rsidRPr="009D6992">
              <w:rPr>
                <w:i/>
                <w:sz w:val="20"/>
                <w:szCs w:val="20"/>
                <w:lang w:val="uk-UA"/>
              </w:rPr>
              <w:t>Міщук Андрій, Міщук Мар’яна.</w:t>
            </w:r>
            <w:r w:rsidRPr="009D6992">
              <w:rPr>
                <w:sz w:val="20"/>
                <w:szCs w:val="20"/>
                <w:lang w:val="uk-UA"/>
              </w:rPr>
              <w:t xml:space="preserve"> Суспільно-політична діяльність </w:t>
            </w:r>
            <w:r w:rsidRPr="009D6992">
              <w:rPr>
                <w:bCs/>
                <w:sz w:val="20"/>
                <w:szCs w:val="20"/>
                <w:lang w:val="uk-UA"/>
              </w:rPr>
              <w:t>УРП-УСРП: стан наукової роз</w:t>
            </w:r>
            <w:r w:rsidR="009336B5">
              <w:rPr>
                <w:bCs/>
                <w:sz w:val="20"/>
                <w:szCs w:val="20"/>
                <w:lang w:val="uk-UA"/>
              </w:rPr>
              <w:softHyphen/>
            </w:r>
            <w:r w:rsidRPr="009D6992">
              <w:rPr>
                <w:bCs/>
                <w:sz w:val="20"/>
                <w:szCs w:val="20"/>
                <w:lang w:val="uk-UA"/>
              </w:rPr>
              <w:t>роб</w:t>
            </w:r>
            <w:r w:rsidR="009336B5">
              <w:rPr>
                <w:bCs/>
                <w:sz w:val="20"/>
                <w:szCs w:val="20"/>
                <w:lang w:val="uk-UA"/>
              </w:rPr>
              <w:softHyphen/>
              <w:t>ки……………………………………………………………………………………………………………..</w:t>
            </w:r>
          </w:p>
          <w:p w:rsidR="00776B56" w:rsidRPr="009D6992" w:rsidRDefault="00776B56" w:rsidP="00071000">
            <w:pPr>
              <w:suppressAutoHyphens/>
              <w:jc w:val="both"/>
              <w:rPr>
                <w:sz w:val="20"/>
                <w:szCs w:val="20"/>
                <w:lang w:val="uk-UA"/>
              </w:rPr>
            </w:pPr>
            <w:r w:rsidRPr="009D6992">
              <w:rPr>
                <w:i/>
                <w:sz w:val="20"/>
                <w:szCs w:val="20"/>
                <w:lang w:val="uk-UA"/>
              </w:rPr>
              <w:t>Пуйда Роман.</w:t>
            </w:r>
            <w:r w:rsidRPr="009D6992">
              <w:rPr>
                <w:sz w:val="20"/>
                <w:szCs w:val="20"/>
                <w:lang w:val="uk-UA"/>
              </w:rPr>
              <w:t xml:space="preserve"> Парламентська діяльність УНДО</w:t>
            </w:r>
            <w:r w:rsidR="00F92E2D">
              <w:rPr>
                <w:sz w:val="20"/>
                <w:szCs w:val="20"/>
                <w:lang w:val="uk-UA"/>
              </w:rPr>
              <w:t>:</w:t>
            </w:r>
            <w:r w:rsidRPr="009D6992">
              <w:rPr>
                <w:sz w:val="20"/>
                <w:szCs w:val="20"/>
                <w:lang w:val="uk-UA"/>
              </w:rPr>
              <w:t xml:space="preserve"> погляд сучасників</w:t>
            </w:r>
            <w:r w:rsidR="009336B5">
              <w:rPr>
                <w:sz w:val="20"/>
                <w:szCs w:val="20"/>
                <w:lang w:val="uk-UA"/>
              </w:rPr>
              <w:t>…………………………………...</w:t>
            </w:r>
            <w:r w:rsidR="00F92E2D">
              <w:rPr>
                <w:sz w:val="20"/>
                <w:szCs w:val="20"/>
                <w:lang w:val="uk-UA"/>
              </w:rPr>
              <w:t>.</w:t>
            </w:r>
          </w:p>
          <w:p w:rsidR="0098673B" w:rsidRPr="00BD2EF9" w:rsidRDefault="0098673B" w:rsidP="00071000">
            <w:pPr>
              <w:suppressAutoHyphens/>
              <w:rPr>
                <w:sz w:val="20"/>
                <w:szCs w:val="20"/>
                <w:lang w:val="uk-UA"/>
              </w:rPr>
            </w:pPr>
          </w:p>
          <w:p w:rsidR="00776B56" w:rsidRDefault="00776B56" w:rsidP="00071000">
            <w:pPr>
              <w:suppressAutoHyphens/>
              <w:jc w:val="center"/>
              <w:rPr>
                <w:b/>
                <w:sz w:val="20"/>
                <w:szCs w:val="20"/>
                <w:lang w:val="uk-UA"/>
              </w:rPr>
            </w:pPr>
            <w:r>
              <w:rPr>
                <w:b/>
                <w:sz w:val="20"/>
                <w:szCs w:val="20"/>
                <w:lang w:val="uk-UA"/>
              </w:rPr>
              <w:t>ЕТНОЛОГІЯ</w:t>
            </w:r>
          </w:p>
          <w:p w:rsidR="00776B56" w:rsidRDefault="00776B56" w:rsidP="00071000">
            <w:pPr>
              <w:suppressAutoHyphens/>
              <w:jc w:val="center"/>
              <w:rPr>
                <w:b/>
                <w:sz w:val="20"/>
                <w:szCs w:val="20"/>
                <w:lang w:val="uk-UA"/>
              </w:rPr>
            </w:pPr>
          </w:p>
          <w:p w:rsidR="00776B56" w:rsidRPr="009D6992" w:rsidRDefault="00776B56" w:rsidP="00071000">
            <w:pPr>
              <w:suppressAutoHyphens/>
              <w:jc w:val="both"/>
              <w:rPr>
                <w:rStyle w:val="apple-style-span"/>
                <w:sz w:val="20"/>
                <w:szCs w:val="20"/>
                <w:lang w:val="uk-UA"/>
              </w:rPr>
            </w:pPr>
            <w:r w:rsidRPr="009D6992">
              <w:rPr>
                <w:rStyle w:val="apple-style-span"/>
                <w:i/>
                <w:sz w:val="20"/>
                <w:szCs w:val="20"/>
              </w:rPr>
              <w:t>Дрогобицька</w:t>
            </w:r>
            <w:r w:rsidRPr="009D6992">
              <w:rPr>
                <w:rStyle w:val="apple-style-span"/>
                <w:i/>
                <w:sz w:val="20"/>
                <w:szCs w:val="20"/>
                <w:lang w:val="uk-UA"/>
              </w:rPr>
              <w:t xml:space="preserve"> Оксана</w:t>
            </w:r>
            <w:r w:rsidRPr="009D6992">
              <w:rPr>
                <w:rStyle w:val="apple-style-span"/>
                <w:i/>
                <w:sz w:val="20"/>
                <w:szCs w:val="20"/>
              </w:rPr>
              <w:t>, Неміш</w:t>
            </w:r>
            <w:r w:rsidRPr="009D6992">
              <w:rPr>
                <w:rStyle w:val="apple-style-span"/>
                <w:i/>
                <w:sz w:val="20"/>
                <w:szCs w:val="20"/>
                <w:lang w:val="uk-UA"/>
              </w:rPr>
              <w:t xml:space="preserve"> Надія.</w:t>
            </w:r>
            <w:r w:rsidRPr="009D6992">
              <w:rPr>
                <w:rStyle w:val="apple-style-span"/>
                <w:sz w:val="20"/>
                <w:szCs w:val="20"/>
                <w:lang w:val="uk-UA"/>
              </w:rPr>
              <w:t xml:space="preserve"> Етнопсихологічні особливості бойків у праці І. Вагилевича “Бой</w:t>
            </w:r>
            <w:r w:rsidR="009336B5">
              <w:rPr>
                <w:rStyle w:val="apple-style-span"/>
                <w:sz w:val="20"/>
                <w:szCs w:val="20"/>
                <w:lang w:val="uk-UA"/>
              </w:rPr>
              <w:softHyphen/>
            </w:r>
            <w:r w:rsidRPr="009D6992">
              <w:rPr>
                <w:rStyle w:val="apple-style-span"/>
                <w:sz w:val="20"/>
                <w:szCs w:val="20"/>
                <w:lang w:val="uk-UA"/>
              </w:rPr>
              <w:t>ки, русько-слов’янський люд у Галичині”</w:t>
            </w:r>
            <w:r w:rsidR="009336B5">
              <w:rPr>
                <w:rStyle w:val="apple-style-span"/>
                <w:sz w:val="20"/>
                <w:szCs w:val="20"/>
                <w:lang w:val="uk-UA"/>
              </w:rPr>
              <w:t>…………………………………………………………...</w:t>
            </w:r>
          </w:p>
          <w:p w:rsidR="00776B56" w:rsidRDefault="00776B56" w:rsidP="00071000">
            <w:pPr>
              <w:suppressAutoHyphens/>
              <w:jc w:val="both"/>
              <w:rPr>
                <w:b/>
                <w:sz w:val="20"/>
                <w:szCs w:val="20"/>
                <w:lang w:val="uk-UA"/>
              </w:rPr>
            </w:pPr>
            <w:r w:rsidRPr="009D6992">
              <w:rPr>
                <w:rStyle w:val="apple-style-span"/>
                <w:i/>
                <w:sz w:val="20"/>
                <w:szCs w:val="20"/>
                <w:lang w:val="uk-UA"/>
              </w:rPr>
              <w:t>Костючок Петро.</w:t>
            </w:r>
            <w:r w:rsidRPr="009D6992">
              <w:rPr>
                <w:rStyle w:val="apple-style-span"/>
                <w:sz w:val="20"/>
                <w:szCs w:val="20"/>
                <w:lang w:val="uk-UA"/>
              </w:rPr>
              <w:t xml:space="preserve"> Трансформація національної ідентичності українців Карпат у роки Першої сві</w:t>
            </w:r>
            <w:r w:rsidR="009336B5">
              <w:rPr>
                <w:rStyle w:val="apple-style-span"/>
                <w:sz w:val="20"/>
                <w:szCs w:val="20"/>
                <w:lang w:val="uk-UA"/>
              </w:rPr>
              <w:softHyphen/>
            </w:r>
            <w:r w:rsidRPr="009D6992">
              <w:rPr>
                <w:rStyle w:val="apple-style-span"/>
                <w:sz w:val="20"/>
                <w:szCs w:val="20"/>
                <w:lang w:val="uk-UA"/>
              </w:rPr>
              <w:t>то</w:t>
            </w:r>
            <w:r w:rsidR="009336B5">
              <w:rPr>
                <w:rStyle w:val="apple-style-span"/>
                <w:sz w:val="20"/>
                <w:szCs w:val="20"/>
                <w:lang w:val="uk-UA"/>
              </w:rPr>
              <w:softHyphen/>
            </w:r>
            <w:r w:rsidRPr="009D6992">
              <w:rPr>
                <w:rStyle w:val="apple-style-span"/>
                <w:sz w:val="20"/>
                <w:szCs w:val="20"/>
                <w:lang w:val="uk-UA"/>
              </w:rPr>
              <w:t>вої війни</w:t>
            </w:r>
            <w:r w:rsidR="009336B5">
              <w:rPr>
                <w:rStyle w:val="apple-style-span"/>
                <w:sz w:val="20"/>
                <w:szCs w:val="20"/>
                <w:lang w:val="uk-UA"/>
              </w:rPr>
              <w:t>…………………………………………………………………………………………………...</w:t>
            </w:r>
          </w:p>
          <w:p w:rsidR="00776B56" w:rsidRDefault="00776B56" w:rsidP="00071000">
            <w:pPr>
              <w:suppressAutoHyphens/>
              <w:jc w:val="center"/>
              <w:rPr>
                <w:b/>
                <w:sz w:val="20"/>
                <w:szCs w:val="20"/>
                <w:lang w:val="uk-UA"/>
              </w:rPr>
            </w:pPr>
          </w:p>
          <w:p w:rsidR="0098673B" w:rsidRDefault="0098673B" w:rsidP="00071000">
            <w:pPr>
              <w:suppressAutoHyphens/>
              <w:jc w:val="center"/>
              <w:rPr>
                <w:b/>
                <w:sz w:val="20"/>
                <w:szCs w:val="20"/>
                <w:lang w:val="uk-UA"/>
              </w:rPr>
            </w:pPr>
            <w:r w:rsidRPr="00BD2EF9">
              <w:rPr>
                <w:b/>
                <w:sz w:val="20"/>
                <w:szCs w:val="20"/>
                <w:lang w:val="uk-UA"/>
              </w:rPr>
              <w:t>ДОСЛІДЖЕННЯ МОЛОДИХ НАУКОВЦІВ</w:t>
            </w:r>
          </w:p>
          <w:p w:rsidR="0098673B" w:rsidRPr="00BD2EF9" w:rsidRDefault="0098673B" w:rsidP="00071000">
            <w:pPr>
              <w:suppressAutoHyphens/>
              <w:jc w:val="center"/>
              <w:rPr>
                <w:b/>
                <w:sz w:val="20"/>
                <w:szCs w:val="20"/>
                <w:lang w:val="uk-UA"/>
              </w:rPr>
            </w:pPr>
          </w:p>
          <w:p w:rsidR="00776B56" w:rsidRPr="009D6992" w:rsidRDefault="00776B56" w:rsidP="00071000">
            <w:pPr>
              <w:suppressAutoHyphens/>
              <w:contextualSpacing/>
              <w:jc w:val="both"/>
              <w:rPr>
                <w:sz w:val="20"/>
                <w:szCs w:val="20"/>
                <w:lang w:val="uk-UA"/>
              </w:rPr>
            </w:pPr>
            <w:r w:rsidRPr="009D6992">
              <w:rPr>
                <w:i/>
                <w:sz w:val="20"/>
                <w:szCs w:val="20"/>
                <w:lang w:val="uk-UA"/>
              </w:rPr>
              <w:t>Дубчак Сергій.</w:t>
            </w:r>
            <w:r w:rsidRPr="009D6992">
              <w:rPr>
                <w:b/>
                <w:sz w:val="20"/>
                <w:szCs w:val="20"/>
                <w:lang w:val="uk-UA"/>
              </w:rPr>
              <w:t xml:space="preserve"> </w:t>
            </w:r>
            <w:r w:rsidRPr="009D6992">
              <w:rPr>
                <w:sz w:val="20"/>
                <w:szCs w:val="20"/>
                <w:lang w:val="uk-UA"/>
              </w:rPr>
              <w:t>Л</w:t>
            </w:r>
            <w:r w:rsidRPr="009D6992">
              <w:rPr>
                <w:sz w:val="20"/>
                <w:szCs w:val="20"/>
              </w:rPr>
              <w:t>атинська Африка напередодні вандальського</w:t>
            </w:r>
            <w:r w:rsidRPr="009D6992">
              <w:rPr>
                <w:sz w:val="20"/>
                <w:szCs w:val="20"/>
                <w:lang w:val="uk-UA"/>
              </w:rPr>
              <w:t xml:space="preserve"> завоювання: військово-політичний аспект</w:t>
            </w:r>
            <w:r w:rsidR="009336B5">
              <w:rPr>
                <w:sz w:val="20"/>
                <w:szCs w:val="20"/>
                <w:lang w:val="uk-UA"/>
              </w:rPr>
              <w:t>………………………………………………………………………………………………………...</w:t>
            </w:r>
          </w:p>
          <w:p w:rsidR="00776B56" w:rsidRPr="009D6992" w:rsidRDefault="00776B56" w:rsidP="00071000">
            <w:pPr>
              <w:suppressAutoHyphens/>
              <w:jc w:val="both"/>
              <w:rPr>
                <w:rStyle w:val="apple-style-span"/>
                <w:sz w:val="20"/>
                <w:szCs w:val="20"/>
                <w:lang w:val="uk-UA"/>
              </w:rPr>
            </w:pPr>
            <w:r w:rsidRPr="009D6992">
              <w:rPr>
                <w:rStyle w:val="apple-style-span"/>
                <w:bCs/>
                <w:i/>
                <w:sz w:val="20"/>
                <w:szCs w:val="20"/>
                <w:lang w:val="uk-UA"/>
              </w:rPr>
              <w:t>Павлюк Андрій.</w:t>
            </w:r>
            <w:r w:rsidRPr="009D6992">
              <w:rPr>
                <w:rStyle w:val="apple-style-span"/>
                <w:bCs/>
                <w:sz w:val="20"/>
                <w:szCs w:val="20"/>
                <w:lang w:val="uk-UA"/>
              </w:rPr>
              <w:t xml:space="preserve"> Франко-лангобардські відносини у період “візантійської реконкісти” в Італії </w:t>
            </w:r>
            <w:r w:rsidRPr="009D6992">
              <w:rPr>
                <w:rStyle w:val="apple-style-span"/>
                <w:sz w:val="20"/>
                <w:szCs w:val="20"/>
                <w:lang w:val="uk-UA"/>
              </w:rPr>
              <w:t>(584–590 рр.)</w:t>
            </w:r>
            <w:r w:rsidR="009336B5">
              <w:rPr>
                <w:rStyle w:val="apple-style-span"/>
                <w:sz w:val="20"/>
                <w:szCs w:val="20"/>
                <w:lang w:val="uk-UA"/>
              </w:rPr>
              <w:t>……………………………………………………………………………………………………….</w:t>
            </w:r>
          </w:p>
          <w:p w:rsidR="00776B56" w:rsidRPr="009D6992" w:rsidRDefault="00776B56" w:rsidP="00071000">
            <w:pPr>
              <w:suppressAutoHyphens/>
              <w:jc w:val="both"/>
              <w:rPr>
                <w:sz w:val="20"/>
                <w:szCs w:val="20"/>
                <w:lang w:val="uk-UA"/>
              </w:rPr>
            </w:pPr>
            <w:r w:rsidRPr="009D6992">
              <w:rPr>
                <w:i/>
                <w:sz w:val="20"/>
                <w:szCs w:val="20"/>
                <w:lang w:val="uk-UA"/>
              </w:rPr>
              <w:t>Стасюк Андрій.</w:t>
            </w:r>
            <w:r w:rsidRPr="009D6992">
              <w:rPr>
                <w:sz w:val="20"/>
                <w:szCs w:val="20"/>
                <w:lang w:val="uk-UA"/>
              </w:rPr>
              <w:t xml:space="preserve"> </w:t>
            </w:r>
            <w:r w:rsidRPr="009D6992">
              <w:rPr>
                <w:sz w:val="20"/>
                <w:szCs w:val="20"/>
                <w:lang w:val="en-US"/>
              </w:rPr>
              <w:t>Ordo</w:t>
            </w:r>
            <w:r w:rsidRPr="009D6992">
              <w:rPr>
                <w:sz w:val="20"/>
                <w:szCs w:val="20"/>
                <w:lang w:val="uk-UA"/>
              </w:rPr>
              <w:t xml:space="preserve"> </w:t>
            </w:r>
            <w:r w:rsidRPr="009D6992">
              <w:rPr>
                <w:sz w:val="20"/>
                <w:szCs w:val="20"/>
                <w:lang w:val="en-US"/>
              </w:rPr>
              <w:t>fratrum</w:t>
            </w:r>
            <w:r w:rsidRPr="009D6992">
              <w:rPr>
                <w:sz w:val="20"/>
                <w:szCs w:val="20"/>
                <w:lang w:val="uk-UA"/>
              </w:rPr>
              <w:t xml:space="preserve"> </w:t>
            </w:r>
            <w:r w:rsidRPr="009D6992">
              <w:rPr>
                <w:sz w:val="20"/>
                <w:szCs w:val="20"/>
                <w:lang w:val="en-US"/>
              </w:rPr>
              <w:t>minorum</w:t>
            </w:r>
            <w:r w:rsidRPr="009D6992">
              <w:rPr>
                <w:sz w:val="20"/>
                <w:szCs w:val="20"/>
                <w:lang w:val="uk-UA"/>
              </w:rPr>
              <w:t>: утворення, становлення та організація францисканців у пер</w:t>
            </w:r>
            <w:r w:rsidR="009336B5">
              <w:rPr>
                <w:sz w:val="20"/>
                <w:szCs w:val="20"/>
                <w:lang w:val="uk-UA"/>
              </w:rPr>
              <w:softHyphen/>
            </w:r>
            <w:r w:rsidRPr="009D6992">
              <w:rPr>
                <w:sz w:val="20"/>
                <w:szCs w:val="20"/>
                <w:lang w:val="uk-UA"/>
              </w:rPr>
              <w:t xml:space="preserve">шій третині </w:t>
            </w:r>
            <w:r w:rsidR="009336B5" w:rsidRPr="009D6992">
              <w:rPr>
                <w:sz w:val="20"/>
                <w:szCs w:val="20"/>
                <w:lang w:val="uk-UA"/>
              </w:rPr>
              <w:t>ХІІІ</w:t>
            </w:r>
            <w:r w:rsidRPr="009D6992">
              <w:rPr>
                <w:sz w:val="20"/>
                <w:szCs w:val="20"/>
                <w:lang w:val="uk-UA"/>
              </w:rPr>
              <w:t xml:space="preserve"> ст</w:t>
            </w:r>
            <w:r w:rsidR="009336B5">
              <w:rPr>
                <w:sz w:val="20"/>
                <w:szCs w:val="20"/>
                <w:lang w:val="uk-UA"/>
              </w:rPr>
              <w:t>………………………………………………………………………………………</w:t>
            </w:r>
          </w:p>
          <w:p w:rsidR="00776B56" w:rsidRPr="009D6992" w:rsidRDefault="00776B56" w:rsidP="00071000">
            <w:pPr>
              <w:suppressAutoHyphens/>
              <w:jc w:val="both"/>
              <w:rPr>
                <w:sz w:val="20"/>
                <w:szCs w:val="20"/>
                <w:lang w:val="uk-UA"/>
              </w:rPr>
            </w:pPr>
            <w:r w:rsidRPr="009D6992">
              <w:rPr>
                <w:i/>
                <w:sz w:val="20"/>
                <w:szCs w:val="20"/>
                <w:lang w:val="uk-UA"/>
              </w:rPr>
              <w:t>Курдина Юлія.</w:t>
            </w:r>
            <w:r w:rsidRPr="009D6992">
              <w:rPr>
                <w:sz w:val="20"/>
                <w:szCs w:val="20"/>
                <w:lang w:val="uk-UA"/>
              </w:rPr>
              <w:t xml:space="preserve"> </w:t>
            </w:r>
            <w:r w:rsidR="00006818">
              <w:rPr>
                <w:sz w:val="20"/>
                <w:szCs w:val="20"/>
                <w:lang w:val="uk-UA"/>
              </w:rPr>
              <w:t>Г</w:t>
            </w:r>
            <w:r w:rsidR="00006818" w:rsidRPr="009D6992">
              <w:rPr>
                <w:sz w:val="20"/>
                <w:szCs w:val="20"/>
                <w:lang w:val="uk-UA"/>
              </w:rPr>
              <w:t xml:space="preserve">утництво </w:t>
            </w:r>
            <w:r w:rsidR="00006818">
              <w:rPr>
                <w:sz w:val="20"/>
                <w:szCs w:val="20"/>
                <w:lang w:val="uk-UA"/>
              </w:rPr>
              <w:t>на з</w:t>
            </w:r>
            <w:r w:rsidRPr="009D6992">
              <w:rPr>
                <w:sz w:val="20"/>
                <w:szCs w:val="20"/>
                <w:lang w:val="uk-UA"/>
              </w:rPr>
              <w:t>ахідноукраїнськ</w:t>
            </w:r>
            <w:r w:rsidR="00006818">
              <w:rPr>
                <w:sz w:val="20"/>
                <w:szCs w:val="20"/>
                <w:lang w:val="uk-UA"/>
              </w:rPr>
              <w:t>их</w:t>
            </w:r>
            <w:r w:rsidRPr="009D6992">
              <w:rPr>
                <w:sz w:val="20"/>
                <w:szCs w:val="20"/>
                <w:lang w:val="uk-UA"/>
              </w:rPr>
              <w:t xml:space="preserve"> </w:t>
            </w:r>
            <w:r w:rsidR="00006818">
              <w:rPr>
                <w:sz w:val="20"/>
                <w:szCs w:val="20"/>
                <w:lang w:val="uk-UA"/>
              </w:rPr>
              <w:t xml:space="preserve">землях </w:t>
            </w:r>
            <w:r w:rsidRPr="009D6992">
              <w:rPr>
                <w:sz w:val="20"/>
                <w:szCs w:val="20"/>
                <w:lang w:val="uk-UA"/>
              </w:rPr>
              <w:t>у контексті європейського склярства</w:t>
            </w:r>
            <w:r w:rsidR="00006818">
              <w:rPr>
                <w:sz w:val="20"/>
                <w:szCs w:val="20"/>
                <w:lang w:val="uk-UA"/>
              </w:rPr>
              <w:t>……..</w:t>
            </w:r>
          </w:p>
          <w:p w:rsidR="00776B56" w:rsidRPr="009D6992" w:rsidRDefault="00776B56" w:rsidP="00071000">
            <w:pPr>
              <w:suppressAutoHyphens/>
              <w:jc w:val="both"/>
              <w:rPr>
                <w:color w:val="00000A"/>
                <w:sz w:val="20"/>
                <w:szCs w:val="20"/>
                <w:lang w:val="uk-UA"/>
              </w:rPr>
            </w:pPr>
            <w:r w:rsidRPr="009D6992">
              <w:rPr>
                <w:i/>
                <w:sz w:val="20"/>
                <w:szCs w:val="20"/>
              </w:rPr>
              <w:t>Дорожинська Марія.</w:t>
            </w:r>
            <w:r w:rsidRPr="009D6992">
              <w:rPr>
                <w:sz w:val="20"/>
                <w:szCs w:val="20"/>
              </w:rPr>
              <w:t xml:space="preserve"> Статути </w:t>
            </w:r>
            <w:r w:rsidR="00006818">
              <w:rPr>
                <w:sz w:val="20"/>
                <w:szCs w:val="20"/>
                <w:lang w:val="uk-UA"/>
              </w:rPr>
              <w:t>–</w:t>
            </w:r>
            <w:r w:rsidRPr="009D6992">
              <w:rPr>
                <w:sz w:val="20"/>
                <w:szCs w:val="20"/>
              </w:rPr>
              <w:t xml:space="preserve"> джерело до вивчення діяльнос</w:t>
            </w:r>
            <w:r w:rsidRPr="009D6992">
              <w:rPr>
                <w:sz w:val="20"/>
                <w:szCs w:val="20"/>
                <w:lang w:val="uk-UA"/>
              </w:rPr>
              <w:t>т</w:t>
            </w:r>
            <w:r w:rsidRPr="009D6992">
              <w:rPr>
                <w:sz w:val="20"/>
                <w:szCs w:val="20"/>
              </w:rPr>
              <w:t>і народовських товариств Га</w:t>
            </w:r>
            <w:r w:rsidR="009336B5">
              <w:rPr>
                <w:sz w:val="20"/>
                <w:szCs w:val="20"/>
                <w:lang w:val="uk-UA"/>
              </w:rPr>
              <w:softHyphen/>
            </w:r>
            <w:r w:rsidRPr="009D6992">
              <w:rPr>
                <w:sz w:val="20"/>
                <w:szCs w:val="20"/>
              </w:rPr>
              <w:t>ли</w:t>
            </w:r>
            <w:r w:rsidR="009336B5">
              <w:rPr>
                <w:sz w:val="20"/>
                <w:szCs w:val="20"/>
                <w:lang w:val="uk-UA"/>
              </w:rPr>
              <w:softHyphen/>
            </w:r>
            <w:r w:rsidRPr="009D6992">
              <w:rPr>
                <w:sz w:val="20"/>
                <w:szCs w:val="20"/>
              </w:rPr>
              <w:t>чи</w:t>
            </w:r>
            <w:r w:rsidR="009336B5">
              <w:rPr>
                <w:sz w:val="20"/>
                <w:szCs w:val="20"/>
                <w:lang w:val="uk-UA"/>
              </w:rPr>
              <w:softHyphen/>
            </w:r>
            <w:r w:rsidRPr="009D6992">
              <w:rPr>
                <w:sz w:val="20"/>
                <w:szCs w:val="20"/>
              </w:rPr>
              <w:t xml:space="preserve">ни 60-х рр. </w:t>
            </w:r>
            <w:r w:rsidRPr="009D6992">
              <w:rPr>
                <w:color w:val="00000A"/>
                <w:sz w:val="20"/>
                <w:szCs w:val="20"/>
              </w:rPr>
              <w:t>ХІХ –</w:t>
            </w:r>
            <w:r w:rsidRPr="009D6992">
              <w:rPr>
                <w:color w:val="00000A"/>
                <w:sz w:val="20"/>
                <w:szCs w:val="20"/>
                <w:lang w:val="uk-UA"/>
              </w:rPr>
              <w:t xml:space="preserve"> </w:t>
            </w:r>
            <w:r w:rsidRPr="009D6992">
              <w:rPr>
                <w:color w:val="00000A"/>
                <w:sz w:val="20"/>
                <w:szCs w:val="20"/>
              </w:rPr>
              <w:t>початку ХХ ст</w:t>
            </w:r>
            <w:r w:rsidR="009336B5">
              <w:rPr>
                <w:color w:val="00000A"/>
                <w:sz w:val="20"/>
                <w:szCs w:val="20"/>
              </w:rPr>
              <w:t>…</w:t>
            </w:r>
            <w:r w:rsidR="009336B5">
              <w:rPr>
                <w:color w:val="00000A"/>
                <w:sz w:val="20"/>
                <w:szCs w:val="20"/>
                <w:lang w:val="uk-UA"/>
              </w:rPr>
              <w:t>………………………………………………………………………...</w:t>
            </w:r>
            <w:r w:rsidR="00006818">
              <w:rPr>
                <w:color w:val="00000A"/>
                <w:sz w:val="20"/>
                <w:szCs w:val="20"/>
                <w:lang w:val="uk-UA"/>
              </w:rPr>
              <w:t>.....</w:t>
            </w:r>
          </w:p>
          <w:p w:rsidR="00776B56" w:rsidRPr="009D6992" w:rsidRDefault="00776B56" w:rsidP="00071000">
            <w:pPr>
              <w:suppressAutoHyphens/>
              <w:jc w:val="both"/>
              <w:rPr>
                <w:rStyle w:val="apple-style-span"/>
                <w:sz w:val="20"/>
                <w:szCs w:val="20"/>
                <w:lang w:val="uk-UA"/>
              </w:rPr>
            </w:pPr>
            <w:r w:rsidRPr="009D6992">
              <w:rPr>
                <w:i/>
                <w:sz w:val="20"/>
                <w:szCs w:val="20"/>
                <w:lang w:val="uk-UA"/>
              </w:rPr>
              <w:lastRenderedPageBreak/>
              <w:t>Ластовецький Святослав.</w:t>
            </w:r>
            <w:r w:rsidRPr="009D6992">
              <w:rPr>
                <w:sz w:val="20"/>
                <w:szCs w:val="20"/>
                <w:lang w:val="uk-UA"/>
              </w:rPr>
              <w:t xml:space="preserve"> </w:t>
            </w:r>
            <w:r w:rsidRPr="009D6992">
              <w:rPr>
                <w:rStyle w:val="apple-style-span"/>
                <w:sz w:val="20"/>
                <w:szCs w:val="20"/>
                <w:lang w:val="uk-UA"/>
              </w:rPr>
              <w:t>Початковий період української еміграції до канадської провінції Квебек (1891–1905 рр.)</w:t>
            </w:r>
            <w:r w:rsidR="009336B5">
              <w:rPr>
                <w:rStyle w:val="apple-style-span"/>
                <w:sz w:val="20"/>
                <w:szCs w:val="20"/>
                <w:lang w:val="uk-UA"/>
              </w:rPr>
              <w:t>………………………………………………………………………………………………</w:t>
            </w:r>
          </w:p>
          <w:p w:rsidR="00776B56" w:rsidRPr="009D6992" w:rsidRDefault="00776B56" w:rsidP="00071000">
            <w:pPr>
              <w:suppressAutoHyphens/>
              <w:jc w:val="both"/>
              <w:rPr>
                <w:rStyle w:val="apple-style-span"/>
                <w:sz w:val="20"/>
                <w:szCs w:val="20"/>
                <w:lang w:val="uk-UA"/>
              </w:rPr>
            </w:pPr>
            <w:r w:rsidRPr="009D6992">
              <w:rPr>
                <w:rStyle w:val="apple-style-span"/>
                <w:i/>
                <w:sz w:val="20"/>
                <w:szCs w:val="20"/>
                <w:lang w:val="uk-UA"/>
              </w:rPr>
              <w:t>Глизнер Володимир.</w:t>
            </w:r>
            <w:r w:rsidRPr="009D6992">
              <w:rPr>
                <w:rStyle w:val="apple-style-span"/>
                <w:sz w:val="20"/>
                <w:szCs w:val="20"/>
                <w:lang w:val="uk-UA"/>
              </w:rPr>
              <w:t xml:space="preserve"> Судова реформа в Галичині в роки російської окупації 1914–1915 рр.: дже</w:t>
            </w:r>
            <w:r w:rsidR="009336B5">
              <w:rPr>
                <w:rStyle w:val="apple-style-span"/>
                <w:sz w:val="20"/>
                <w:szCs w:val="20"/>
                <w:lang w:val="uk-UA"/>
              </w:rPr>
              <w:softHyphen/>
            </w:r>
            <w:r w:rsidRPr="009D6992">
              <w:rPr>
                <w:rStyle w:val="apple-style-span"/>
                <w:sz w:val="20"/>
                <w:szCs w:val="20"/>
                <w:lang w:val="uk-UA"/>
              </w:rPr>
              <w:t>ре</w:t>
            </w:r>
            <w:r w:rsidR="009336B5">
              <w:rPr>
                <w:rStyle w:val="apple-style-span"/>
                <w:sz w:val="20"/>
                <w:szCs w:val="20"/>
                <w:lang w:val="uk-UA"/>
              </w:rPr>
              <w:softHyphen/>
            </w:r>
            <w:r w:rsidRPr="009D6992">
              <w:rPr>
                <w:rStyle w:val="apple-style-span"/>
                <w:sz w:val="20"/>
                <w:szCs w:val="20"/>
                <w:lang w:val="uk-UA"/>
              </w:rPr>
              <w:t>ло</w:t>
            </w:r>
            <w:r w:rsidR="009336B5">
              <w:rPr>
                <w:rStyle w:val="apple-style-span"/>
                <w:sz w:val="20"/>
                <w:szCs w:val="20"/>
                <w:lang w:val="uk-UA"/>
              </w:rPr>
              <w:softHyphen/>
            </w:r>
            <w:r w:rsidRPr="009D6992">
              <w:rPr>
                <w:rStyle w:val="apple-style-span"/>
                <w:sz w:val="20"/>
                <w:szCs w:val="20"/>
                <w:lang w:val="uk-UA"/>
              </w:rPr>
              <w:t>знавчий аспект</w:t>
            </w:r>
            <w:r w:rsidR="009336B5">
              <w:rPr>
                <w:rStyle w:val="apple-style-span"/>
                <w:sz w:val="20"/>
                <w:szCs w:val="20"/>
                <w:lang w:val="uk-UA"/>
              </w:rPr>
              <w:t>……………………………………………………………………………………………</w:t>
            </w:r>
          </w:p>
          <w:p w:rsidR="00776B56" w:rsidRPr="009D6992" w:rsidRDefault="00776B56" w:rsidP="00071000">
            <w:pPr>
              <w:suppressAutoHyphens/>
              <w:jc w:val="both"/>
              <w:rPr>
                <w:sz w:val="20"/>
                <w:szCs w:val="20"/>
                <w:lang w:val="uk-UA"/>
              </w:rPr>
            </w:pPr>
            <w:r w:rsidRPr="009D6992">
              <w:rPr>
                <w:i/>
                <w:sz w:val="20"/>
                <w:szCs w:val="20"/>
                <w:lang w:val="uk-UA"/>
              </w:rPr>
              <w:t xml:space="preserve">Джус Юрій. </w:t>
            </w:r>
            <w:r w:rsidRPr="009D6992">
              <w:rPr>
                <w:sz w:val="20"/>
                <w:szCs w:val="20"/>
              </w:rPr>
              <w:t>Відновлення важкої промисловості у ФРН</w:t>
            </w:r>
            <w:r w:rsidR="00AE635F">
              <w:rPr>
                <w:sz w:val="20"/>
                <w:szCs w:val="20"/>
                <w:lang w:val="uk-UA"/>
              </w:rPr>
              <w:t>:</w:t>
            </w:r>
            <w:r w:rsidRPr="009D6992">
              <w:rPr>
                <w:sz w:val="20"/>
                <w:szCs w:val="20"/>
              </w:rPr>
              <w:t xml:space="preserve"> 1950–1960-ті роки ХХ ст</w:t>
            </w:r>
            <w:r w:rsidR="009336B5">
              <w:rPr>
                <w:sz w:val="20"/>
                <w:szCs w:val="20"/>
              </w:rPr>
              <w:t>…</w:t>
            </w:r>
            <w:r w:rsidR="00AE635F">
              <w:rPr>
                <w:sz w:val="20"/>
                <w:szCs w:val="20"/>
                <w:lang w:val="uk-UA"/>
              </w:rPr>
              <w:t>………………</w:t>
            </w:r>
          </w:p>
          <w:p w:rsidR="00776B56" w:rsidRPr="009336B5" w:rsidRDefault="00776B56" w:rsidP="00071000">
            <w:pPr>
              <w:suppressAutoHyphens/>
              <w:jc w:val="both"/>
              <w:rPr>
                <w:sz w:val="20"/>
                <w:szCs w:val="20"/>
                <w:lang w:val="uk-UA"/>
              </w:rPr>
            </w:pPr>
            <w:r w:rsidRPr="009D6992">
              <w:rPr>
                <w:i/>
                <w:sz w:val="20"/>
                <w:szCs w:val="20"/>
              </w:rPr>
              <w:t xml:space="preserve">Омельковець </w:t>
            </w:r>
            <w:r w:rsidRPr="009D6992">
              <w:rPr>
                <w:i/>
                <w:sz w:val="20"/>
                <w:szCs w:val="20"/>
                <w:lang w:val="uk-UA"/>
              </w:rPr>
              <w:t>Олександр.</w:t>
            </w:r>
            <w:r w:rsidRPr="009D6992">
              <w:rPr>
                <w:sz w:val="20"/>
                <w:szCs w:val="20"/>
                <w:lang w:val="uk-UA"/>
              </w:rPr>
              <w:t xml:space="preserve"> </w:t>
            </w:r>
            <w:r w:rsidRPr="009D6992">
              <w:rPr>
                <w:sz w:val="20"/>
                <w:szCs w:val="20"/>
              </w:rPr>
              <w:t xml:space="preserve">Поглиблення конфронтації між </w:t>
            </w:r>
            <w:r w:rsidRPr="009D6992">
              <w:rPr>
                <w:sz w:val="20"/>
                <w:szCs w:val="20"/>
                <w:lang w:val="uk-UA"/>
              </w:rPr>
              <w:t>“</w:t>
            </w:r>
            <w:r w:rsidRPr="009D6992">
              <w:rPr>
                <w:sz w:val="20"/>
                <w:szCs w:val="20"/>
              </w:rPr>
              <w:t>Смолоскипом</w:t>
            </w:r>
            <w:r w:rsidRPr="009D6992">
              <w:rPr>
                <w:sz w:val="20"/>
                <w:szCs w:val="20"/>
                <w:lang w:val="uk-UA"/>
              </w:rPr>
              <w:t>”</w:t>
            </w:r>
            <w:r w:rsidRPr="009D6992">
              <w:rPr>
                <w:sz w:val="20"/>
                <w:szCs w:val="20"/>
              </w:rPr>
              <w:t xml:space="preserve"> та ОУН (м) у першій по</w:t>
            </w:r>
            <w:r w:rsidR="009336B5">
              <w:rPr>
                <w:sz w:val="20"/>
                <w:szCs w:val="20"/>
                <w:lang w:val="uk-UA"/>
              </w:rPr>
              <w:softHyphen/>
            </w:r>
            <w:r w:rsidRPr="009D6992">
              <w:rPr>
                <w:sz w:val="20"/>
                <w:szCs w:val="20"/>
              </w:rPr>
              <w:t>ло</w:t>
            </w:r>
            <w:r w:rsidR="009336B5">
              <w:rPr>
                <w:sz w:val="20"/>
                <w:szCs w:val="20"/>
                <w:lang w:val="uk-UA"/>
              </w:rPr>
              <w:softHyphen/>
            </w:r>
            <w:r w:rsidRPr="009D6992">
              <w:rPr>
                <w:sz w:val="20"/>
                <w:szCs w:val="20"/>
              </w:rPr>
              <w:t>вині 1970-х р</w:t>
            </w:r>
            <w:r w:rsidR="00AE635F">
              <w:rPr>
                <w:sz w:val="20"/>
                <w:szCs w:val="20"/>
                <w:lang w:val="uk-UA"/>
              </w:rPr>
              <w:t>оків</w:t>
            </w:r>
            <w:r w:rsidR="009336B5">
              <w:rPr>
                <w:sz w:val="20"/>
                <w:szCs w:val="20"/>
              </w:rPr>
              <w:t>…</w:t>
            </w:r>
            <w:r w:rsidR="009336B5">
              <w:rPr>
                <w:sz w:val="20"/>
                <w:szCs w:val="20"/>
                <w:lang w:val="uk-UA"/>
              </w:rPr>
              <w:t>…………</w:t>
            </w:r>
            <w:r w:rsidR="00AE635F">
              <w:rPr>
                <w:sz w:val="20"/>
                <w:szCs w:val="20"/>
                <w:lang w:val="uk-UA"/>
              </w:rPr>
              <w:t>……………………………………………………………………………</w:t>
            </w:r>
          </w:p>
          <w:p w:rsidR="00776B56" w:rsidRPr="009D6992" w:rsidRDefault="00776B56" w:rsidP="00071000">
            <w:pPr>
              <w:suppressAutoHyphens/>
              <w:jc w:val="both"/>
              <w:rPr>
                <w:sz w:val="20"/>
                <w:szCs w:val="20"/>
                <w:lang w:val="uk-UA" w:eastAsia="en-US"/>
              </w:rPr>
            </w:pPr>
            <w:r w:rsidRPr="009D6992">
              <w:rPr>
                <w:i/>
                <w:sz w:val="20"/>
                <w:szCs w:val="20"/>
                <w:lang w:val="uk-UA" w:eastAsia="en-US"/>
              </w:rPr>
              <w:t xml:space="preserve">Горбенко Алла. </w:t>
            </w:r>
            <w:r w:rsidRPr="009D6992">
              <w:rPr>
                <w:sz w:val="20"/>
                <w:szCs w:val="20"/>
                <w:lang w:val="uk-UA" w:eastAsia="en-US"/>
              </w:rPr>
              <w:t xml:space="preserve">Етапи формування позиції </w:t>
            </w:r>
            <w:r w:rsidR="00AE635F">
              <w:rPr>
                <w:sz w:val="20"/>
                <w:szCs w:val="20"/>
                <w:lang w:val="uk-UA" w:eastAsia="en-US"/>
              </w:rPr>
              <w:t>К</w:t>
            </w:r>
            <w:r w:rsidRPr="009D6992">
              <w:rPr>
                <w:sz w:val="20"/>
                <w:szCs w:val="20"/>
                <w:lang w:val="uk-UA" w:eastAsia="en-US"/>
              </w:rPr>
              <w:t>атолицької церкви щодо</w:t>
            </w:r>
            <w:r w:rsidR="00AE635F">
              <w:rPr>
                <w:sz w:val="20"/>
                <w:szCs w:val="20"/>
                <w:lang w:val="uk-UA" w:eastAsia="en-US"/>
              </w:rPr>
              <w:t xml:space="preserve"> явища</w:t>
            </w:r>
            <w:r w:rsidRPr="009D6992">
              <w:rPr>
                <w:sz w:val="20"/>
                <w:szCs w:val="20"/>
                <w:lang w:val="uk-UA" w:eastAsia="en-US"/>
              </w:rPr>
              <w:t xml:space="preserve"> міграцій за основними со</w:t>
            </w:r>
            <w:r w:rsidR="009336B5">
              <w:rPr>
                <w:sz w:val="20"/>
                <w:szCs w:val="20"/>
                <w:lang w:val="uk-UA" w:eastAsia="en-US"/>
              </w:rPr>
              <w:softHyphen/>
            </w:r>
            <w:r w:rsidRPr="009D6992">
              <w:rPr>
                <w:sz w:val="20"/>
                <w:szCs w:val="20"/>
                <w:lang w:val="uk-UA" w:eastAsia="en-US"/>
              </w:rPr>
              <w:t>ціаль</w:t>
            </w:r>
            <w:r w:rsidR="009336B5">
              <w:rPr>
                <w:sz w:val="20"/>
                <w:szCs w:val="20"/>
                <w:lang w:val="uk-UA" w:eastAsia="en-US"/>
              </w:rPr>
              <w:softHyphen/>
            </w:r>
            <w:r w:rsidRPr="009D6992">
              <w:rPr>
                <w:sz w:val="20"/>
                <w:szCs w:val="20"/>
                <w:lang w:val="uk-UA" w:eastAsia="en-US"/>
              </w:rPr>
              <w:t>ними документами Святого Престолу</w:t>
            </w:r>
            <w:r w:rsidR="00AE635F">
              <w:rPr>
                <w:sz w:val="20"/>
                <w:szCs w:val="20"/>
                <w:lang w:val="uk-UA" w:eastAsia="en-US"/>
              </w:rPr>
              <w:t>…………………………………………………………….</w:t>
            </w:r>
          </w:p>
          <w:p w:rsidR="0098673B" w:rsidRDefault="0098673B" w:rsidP="00071000">
            <w:pPr>
              <w:suppressAutoHyphens/>
              <w:jc w:val="both"/>
              <w:rPr>
                <w:sz w:val="20"/>
                <w:szCs w:val="20"/>
                <w:lang w:val="uk-UA"/>
              </w:rPr>
            </w:pPr>
          </w:p>
          <w:p w:rsidR="00776B56" w:rsidRDefault="00776B56" w:rsidP="00071000">
            <w:pPr>
              <w:suppressAutoHyphens/>
              <w:jc w:val="center"/>
              <w:rPr>
                <w:b/>
                <w:sz w:val="20"/>
                <w:szCs w:val="20"/>
                <w:lang w:val="uk-UA"/>
              </w:rPr>
            </w:pPr>
            <w:r w:rsidRPr="00776B56">
              <w:rPr>
                <w:b/>
                <w:sz w:val="20"/>
                <w:szCs w:val="20"/>
                <w:lang w:val="uk-UA"/>
              </w:rPr>
              <w:t>РЕЦЕНЗІЇ</w:t>
            </w:r>
          </w:p>
          <w:p w:rsidR="006F0595" w:rsidRDefault="006F0595" w:rsidP="00071000">
            <w:pPr>
              <w:suppressAutoHyphens/>
              <w:jc w:val="center"/>
              <w:rPr>
                <w:b/>
                <w:sz w:val="20"/>
                <w:szCs w:val="20"/>
                <w:lang w:val="uk-UA"/>
              </w:rPr>
            </w:pPr>
          </w:p>
          <w:p w:rsidR="00776B56" w:rsidRPr="009336B5" w:rsidRDefault="00776B56" w:rsidP="00071000">
            <w:pPr>
              <w:suppressAutoHyphens/>
              <w:jc w:val="both"/>
              <w:rPr>
                <w:sz w:val="20"/>
                <w:szCs w:val="20"/>
                <w:lang w:val="uk-UA"/>
              </w:rPr>
            </w:pPr>
            <w:r w:rsidRPr="009D6992">
              <w:rPr>
                <w:i/>
                <w:sz w:val="20"/>
                <w:szCs w:val="20"/>
                <w:lang w:val="uk-UA"/>
              </w:rPr>
              <w:t>Щербін Лілія.</w:t>
            </w:r>
            <w:r w:rsidRPr="009D6992">
              <w:rPr>
                <w:sz w:val="20"/>
                <w:szCs w:val="20"/>
                <w:lang w:val="uk-UA"/>
              </w:rPr>
              <w:t xml:space="preserve"> </w:t>
            </w:r>
            <w:r w:rsidR="00AE635F">
              <w:rPr>
                <w:sz w:val="20"/>
                <w:szCs w:val="20"/>
                <w:lang w:val="uk-UA"/>
              </w:rPr>
              <w:t>Сумський вимір Конституційно-демократичної партії.</w:t>
            </w:r>
            <w:r w:rsidRPr="009D6992">
              <w:rPr>
                <w:sz w:val="20"/>
                <w:szCs w:val="20"/>
                <w:lang w:val="uk-UA"/>
              </w:rPr>
              <w:t xml:space="preserve"> Кудинов Д. В. Сумские ли</w:t>
            </w:r>
            <w:r w:rsidR="00AE635F">
              <w:rPr>
                <w:sz w:val="20"/>
                <w:szCs w:val="20"/>
                <w:lang w:val="uk-UA"/>
              </w:rPr>
              <w:softHyphen/>
            </w:r>
            <w:r w:rsidRPr="009D6992">
              <w:rPr>
                <w:sz w:val="20"/>
                <w:szCs w:val="20"/>
                <w:lang w:val="uk-UA"/>
              </w:rPr>
              <w:t>бе</w:t>
            </w:r>
            <w:r w:rsidR="00AE635F">
              <w:rPr>
                <w:sz w:val="20"/>
                <w:szCs w:val="20"/>
                <w:lang w:val="uk-UA"/>
              </w:rPr>
              <w:softHyphen/>
            </w:r>
            <w:r w:rsidRPr="009D6992">
              <w:rPr>
                <w:sz w:val="20"/>
                <w:szCs w:val="20"/>
                <w:lang w:val="uk-UA"/>
              </w:rPr>
              <w:t>ра</w:t>
            </w:r>
            <w:r w:rsidR="00AE635F">
              <w:rPr>
                <w:sz w:val="20"/>
                <w:szCs w:val="20"/>
                <w:lang w:val="uk-UA"/>
              </w:rPr>
              <w:softHyphen/>
            </w:r>
            <w:r w:rsidRPr="009D6992">
              <w:rPr>
                <w:sz w:val="20"/>
                <w:szCs w:val="20"/>
                <w:lang w:val="uk-UA"/>
              </w:rPr>
              <w:t>лы в российском освободительном дви</w:t>
            </w:r>
            <w:r w:rsidR="009336B5">
              <w:rPr>
                <w:sz w:val="20"/>
                <w:szCs w:val="20"/>
                <w:lang w:val="uk-UA"/>
              </w:rPr>
              <w:softHyphen/>
            </w:r>
            <w:r w:rsidRPr="009D6992">
              <w:rPr>
                <w:sz w:val="20"/>
                <w:szCs w:val="20"/>
                <w:lang w:val="uk-UA"/>
              </w:rPr>
              <w:t>жении, 1901–1906 гг.: региональное измерение / Д. В. Ку</w:t>
            </w:r>
            <w:r w:rsidR="00AE635F">
              <w:rPr>
                <w:sz w:val="20"/>
                <w:szCs w:val="20"/>
                <w:lang w:val="uk-UA"/>
              </w:rPr>
              <w:softHyphen/>
            </w:r>
            <w:r w:rsidRPr="009D6992">
              <w:rPr>
                <w:sz w:val="20"/>
                <w:szCs w:val="20"/>
                <w:lang w:val="uk-UA"/>
              </w:rPr>
              <w:t>ди</w:t>
            </w:r>
            <w:r w:rsidR="00AE635F">
              <w:rPr>
                <w:sz w:val="20"/>
                <w:szCs w:val="20"/>
                <w:lang w:val="uk-UA"/>
              </w:rPr>
              <w:softHyphen/>
            </w:r>
            <w:r w:rsidRPr="009D6992">
              <w:rPr>
                <w:sz w:val="20"/>
                <w:szCs w:val="20"/>
                <w:lang w:val="uk-UA"/>
              </w:rPr>
              <w:t xml:space="preserve">нов. – Сумы : ООО </w:t>
            </w:r>
            <w:r w:rsidRPr="009D6992">
              <w:rPr>
                <w:sz w:val="20"/>
                <w:szCs w:val="20"/>
              </w:rPr>
              <w:t>Печатный дом “Папирус”, 2013. – 160 с</w:t>
            </w:r>
            <w:r w:rsidR="009336B5">
              <w:rPr>
                <w:sz w:val="20"/>
                <w:szCs w:val="20"/>
              </w:rPr>
              <w:t>…</w:t>
            </w:r>
            <w:r w:rsidR="00AE635F">
              <w:rPr>
                <w:sz w:val="20"/>
                <w:szCs w:val="20"/>
                <w:lang w:val="uk-UA"/>
              </w:rPr>
              <w:t>……………………………………….</w:t>
            </w:r>
          </w:p>
          <w:p w:rsidR="00776B56" w:rsidRDefault="00776B56" w:rsidP="00071000">
            <w:pPr>
              <w:suppressAutoHyphens/>
              <w:rPr>
                <w:b/>
                <w:sz w:val="20"/>
                <w:szCs w:val="20"/>
                <w:lang w:val="uk-UA"/>
              </w:rPr>
            </w:pPr>
          </w:p>
          <w:p w:rsidR="0098673B" w:rsidRPr="00BD2EF9" w:rsidRDefault="0098673B" w:rsidP="00071000">
            <w:pPr>
              <w:suppressAutoHyphens/>
              <w:jc w:val="both"/>
              <w:rPr>
                <w:lang w:val="uk-UA"/>
              </w:rPr>
            </w:pPr>
            <w:r w:rsidRPr="003831EC">
              <w:rPr>
                <w:b/>
                <w:sz w:val="20"/>
                <w:szCs w:val="20"/>
                <w:lang w:val="uk-UA"/>
              </w:rPr>
              <w:t>Відомості про авторів</w:t>
            </w:r>
            <w:r>
              <w:rPr>
                <w:sz w:val="20"/>
                <w:szCs w:val="20"/>
                <w:lang w:val="uk-UA"/>
              </w:rPr>
              <w:t>..................................................................................................................................</w:t>
            </w:r>
            <w:r w:rsidR="009336B5">
              <w:rPr>
                <w:sz w:val="20"/>
                <w:szCs w:val="20"/>
                <w:lang w:val="uk-UA"/>
              </w:rPr>
              <w:t>.</w:t>
            </w:r>
          </w:p>
        </w:tc>
        <w:tc>
          <w:tcPr>
            <w:tcW w:w="532" w:type="dxa"/>
          </w:tcPr>
          <w:p w:rsidR="0098673B" w:rsidRPr="00C01F98" w:rsidRDefault="0098673B" w:rsidP="00071000">
            <w:pPr>
              <w:suppressAutoHyphens/>
              <w:rPr>
                <w:sz w:val="20"/>
                <w:szCs w:val="20"/>
                <w:lang w:val="uk-UA"/>
              </w:rPr>
            </w:pPr>
          </w:p>
          <w:p w:rsidR="0098673B" w:rsidRPr="00C01F98" w:rsidRDefault="0098673B" w:rsidP="00071000">
            <w:pPr>
              <w:suppressAutoHyphens/>
              <w:rPr>
                <w:sz w:val="20"/>
                <w:szCs w:val="20"/>
                <w:lang w:val="uk-UA"/>
              </w:rPr>
            </w:pPr>
          </w:p>
          <w:p w:rsidR="00643B90" w:rsidRDefault="00643B90" w:rsidP="00071000">
            <w:pPr>
              <w:suppressAutoHyphens/>
              <w:rPr>
                <w:sz w:val="20"/>
                <w:szCs w:val="20"/>
                <w:lang w:val="uk-UA"/>
              </w:rPr>
            </w:pPr>
          </w:p>
          <w:p w:rsidR="0098673B" w:rsidRDefault="0098673B" w:rsidP="00071000">
            <w:pPr>
              <w:suppressAutoHyphens/>
              <w:rPr>
                <w:sz w:val="20"/>
                <w:szCs w:val="20"/>
                <w:lang w:val="uk-UA"/>
              </w:rPr>
            </w:pPr>
            <w:r w:rsidRPr="00C01F98">
              <w:rPr>
                <w:sz w:val="20"/>
                <w:szCs w:val="20"/>
                <w:lang w:val="uk-UA"/>
              </w:rPr>
              <w:t>3</w:t>
            </w:r>
          </w:p>
          <w:p w:rsidR="00662833" w:rsidRDefault="00662833" w:rsidP="00071000">
            <w:pPr>
              <w:suppressAutoHyphens/>
              <w:rPr>
                <w:sz w:val="20"/>
                <w:szCs w:val="20"/>
                <w:lang w:val="uk-UA"/>
              </w:rPr>
            </w:pPr>
            <w:r>
              <w:rPr>
                <w:sz w:val="20"/>
                <w:szCs w:val="20"/>
                <w:lang w:val="uk-UA"/>
              </w:rPr>
              <w:t>9</w:t>
            </w:r>
          </w:p>
          <w:p w:rsidR="00662833" w:rsidRDefault="00662833" w:rsidP="00071000">
            <w:pPr>
              <w:suppressAutoHyphens/>
              <w:rPr>
                <w:sz w:val="20"/>
                <w:szCs w:val="20"/>
                <w:lang w:val="uk-UA"/>
              </w:rPr>
            </w:pPr>
            <w:r>
              <w:rPr>
                <w:sz w:val="20"/>
                <w:szCs w:val="20"/>
                <w:lang w:val="uk-UA"/>
              </w:rPr>
              <w:t>13</w:t>
            </w:r>
          </w:p>
          <w:p w:rsidR="00662833" w:rsidRDefault="00662833" w:rsidP="00071000">
            <w:pPr>
              <w:suppressAutoHyphens/>
              <w:rPr>
                <w:sz w:val="20"/>
                <w:szCs w:val="20"/>
                <w:lang w:val="uk-UA"/>
              </w:rPr>
            </w:pPr>
          </w:p>
          <w:p w:rsidR="00662833" w:rsidRDefault="00662833" w:rsidP="00071000">
            <w:pPr>
              <w:suppressAutoHyphens/>
              <w:rPr>
                <w:sz w:val="20"/>
                <w:szCs w:val="20"/>
                <w:lang w:val="uk-UA"/>
              </w:rPr>
            </w:pPr>
            <w:r>
              <w:rPr>
                <w:sz w:val="20"/>
                <w:szCs w:val="20"/>
                <w:lang w:val="uk-UA"/>
              </w:rPr>
              <w:t>22</w:t>
            </w:r>
          </w:p>
          <w:p w:rsidR="00662833" w:rsidRDefault="00662833" w:rsidP="00071000">
            <w:pPr>
              <w:suppressAutoHyphens/>
              <w:rPr>
                <w:sz w:val="20"/>
                <w:szCs w:val="20"/>
                <w:lang w:val="uk-UA"/>
              </w:rPr>
            </w:pPr>
            <w:r>
              <w:rPr>
                <w:sz w:val="20"/>
                <w:szCs w:val="20"/>
                <w:lang w:val="uk-UA"/>
              </w:rPr>
              <w:t>29</w:t>
            </w:r>
          </w:p>
          <w:p w:rsidR="00662833" w:rsidRDefault="00662833" w:rsidP="00071000">
            <w:pPr>
              <w:suppressAutoHyphens/>
              <w:rPr>
                <w:sz w:val="20"/>
                <w:szCs w:val="20"/>
                <w:lang w:val="uk-UA"/>
              </w:rPr>
            </w:pPr>
          </w:p>
          <w:p w:rsidR="00662833" w:rsidRDefault="00662833" w:rsidP="00071000">
            <w:pPr>
              <w:suppressAutoHyphens/>
              <w:rPr>
                <w:sz w:val="20"/>
                <w:szCs w:val="20"/>
                <w:lang w:val="uk-UA"/>
              </w:rPr>
            </w:pPr>
            <w:r>
              <w:rPr>
                <w:sz w:val="20"/>
                <w:szCs w:val="20"/>
                <w:lang w:val="uk-UA"/>
              </w:rPr>
              <w:t>36</w:t>
            </w:r>
          </w:p>
          <w:p w:rsidR="00662833" w:rsidRDefault="00662833" w:rsidP="00071000">
            <w:pPr>
              <w:suppressAutoHyphens/>
              <w:rPr>
                <w:sz w:val="20"/>
                <w:szCs w:val="20"/>
                <w:lang w:val="uk-UA"/>
              </w:rPr>
            </w:pPr>
          </w:p>
          <w:p w:rsidR="00662833" w:rsidRDefault="00662833" w:rsidP="00071000">
            <w:pPr>
              <w:suppressAutoHyphens/>
              <w:rPr>
                <w:sz w:val="20"/>
                <w:szCs w:val="20"/>
                <w:lang w:val="uk-UA"/>
              </w:rPr>
            </w:pPr>
            <w:r>
              <w:rPr>
                <w:sz w:val="20"/>
                <w:szCs w:val="20"/>
                <w:lang w:val="uk-UA"/>
              </w:rPr>
              <w:t>52</w:t>
            </w:r>
          </w:p>
          <w:p w:rsidR="00662833" w:rsidRDefault="00662833" w:rsidP="00071000">
            <w:pPr>
              <w:suppressAutoHyphens/>
              <w:rPr>
                <w:sz w:val="20"/>
                <w:szCs w:val="20"/>
                <w:lang w:val="uk-UA"/>
              </w:rPr>
            </w:pPr>
            <w:r>
              <w:rPr>
                <w:sz w:val="20"/>
                <w:szCs w:val="20"/>
                <w:lang w:val="uk-UA"/>
              </w:rPr>
              <w:t>59</w:t>
            </w:r>
          </w:p>
          <w:p w:rsidR="00662833" w:rsidRDefault="00662833" w:rsidP="00071000">
            <w:pPr>
              <w:suppressAutoHyphens/>
              <w:rPr>
                <w:sz w:val="20"/>
                <w:szCs w:val="20"/>
                <w:lang w:val="uk-UA"/>
              </w:rPr>
            </w:pPr>
          </w:p>
          <w:p w:rsidR="00662833" w:rsidRDefault="00662833" w:rsidP="00071000">
            <w:pPr>
              <w:suppressAutoHyphens/>
              <w:rPr>
                <w:sz w:val="20"/>
                <w:szCs w:val="20"/>
                <w:lang w:val="uk-UA"/>
              </w:rPr>
            </w:pPr>
            <w:r>
              <w:rPr>
                <w:sz w:val="20"/>
                <w:szCs w:val="20"/>
                <w:lang w:val="uk-UA"/>
              </w:rPr>
              <w:t>68</w:t>
            </w:r>
          </w:p>
          <w:p w:rsidR="00662833" w:rsidRDefault="00662833" w:rsidP="00071000">
            <w:pPr>
              <w:suppressAutoHyphens/>
              <w:rPr>
                <w:sz w:val="20"/>
                <w:szCs w:val="20"/>
                <w:lang w:val="uk-UA"/>
              </w:rPr>
            </w:pPr>
          </w:p>
          <w:p w:rsidR="00662833" w:rsidRDefault="00662833" w:rsidP="00071000">
            <w:pPr>
              <w:suppressAutoHyphens/>
              <w:rPr>
                <w:sz w:val="20"/>
                <w:szCs w:val="20"/>
                <w:lang w:val="uk-UA"/>
              </w:rPr>
            </w:pPr>
          </w:p>
          <w:p w:rsidR="00662833" w:rsidRDefault="00662833" w:rsidP="00071000">
            <w:pPr>
              <w:suppressAutoHyphens/>
              <w:rPr>
                <w:sz w:val="20"/>
                <w:szCs w:val="20"/>
                <w:lang w:val="uk-UA"/>
              </w:rPr>
            </w:pPr>
          </w:p>
          <w:p w:rsidR="00662833" w:rsidRDefault="00662833" w:rsidP="00071000">
            <w:pPr>
              <w:suppressAutoHyphens/>
              <w:rPr>
                <w:sz w:val="20"/>
                <w:szCs w:val="20"/>
                <w:lang w:val="uk-UA"/>
              </w:rPr>
            </w:pPr>
            <w:r>
              <w:rPr>
                <w:sz w:val="20"/>
                <w:szCs w:val="20"/>
                <w:lang w:val="uk-UA"/>
              </w:rPr>
              <w:t>77</w:t>
            </w:r>
          </w:p>
          <w:p w:rsidR="00662833" w:rsidRDefault="00662833" w:rsidP="00071000">
            <w:pPr>
              <w:suppressAutoHyphens/>
              <w:rPr>
                <w:sz w:val="20"/>
                <w:szCs w:val="20"/>
                <w:lang w:val="uk-UA"/>
              </w:rPr>
            </w:pPr>
          </w:p>
          <w:p w:rsidR="00662833" w:rsidRDefault="00662833" w:rsidP="00071000">
            <w:pPr>
              <w:suppressAutoHyphens/>
              <w:rPr>
                <w:sz w:val="20"/>
                <w:szCs w:val="20"/>
                <w:lang w:val="uk-UA"/>
              </w:rPr>
            </w:pPr>
            <w:r>
              <w:rPr>
                <w:sz w:val="20"/>
                <w:szCs w:val="20"/>
                <w:lang w:val="uk-UA"/>
              </w:rPr>
              <w:t>83</w:t>
            </w:r>
          </w:p>
          <w:p w:rsidR="00662833" w:rsidRDefault="00662833" w:rsidP="00071000">
            <w:pPr>
              <w:suppressAutoHyphens/>
              <w:rPr>
                <w:sz w:val="20"/>
                <w:szCs w:val="20"/>
                <w:lang w:val="uk-UA"/>
              </w:rPr>
            </w:pPr>
          </w:p>
          <w:p w:rsidR="00662833" w:rsidRDefault="00662833" w:rsidP="00071000">
            <w:pPr>
              <w:suppressAutoHyphens/>
              <w:rPr>
                <w:sz w:val="20"/>
                <w:szCs w:val="20"/>
                <w:lang w:val="uk-UA"/>
              </w:rPr>
            </w:pPr>
            <w:r>
              <w:rPr>
                <w:sz w:val="20"/>
                <w:szCs w:val="20"/>
                <w:lang w:val="uk-UA"/>
              </w:rPr>
              <w:t>92</w:t>
            </w:r>
          </w:p>
          <w:p w:rsidR="00662833" w:rsidRDefault="00662833" w:rsidP="00071000">
            <w:pPr>
              <w:suppressAutoHyphens/>
              <w:rPr>
                <w:sz w:val="20"/>
                <w:szCs w:val="20"/>
                <w:lang w:val="uk-UA"/>
              </w:rPr>
            </w:pPr>
          </w:p>
          <w:p w:rsidR="00662833" w:rsidRDefault="00662833" w:rsidP="00071000">
            <w:pPr>
              <w:suppressAutoHyphens/>
              <w:rPr>
                <w:sz w:val="20"/>
                <w:szCs w:val="20"/>
                <w:lang w:val="uk-UA"/>
              </w:rPr>
            </w:pPr>
            <w:r>
              <w:rPr>
                <w:sz w:val="20"/>
                <w:szCs w:val="20"/>
                <w:lang w:val="uk-UA"/>
              </w:rPr>
              <w:t>99</w:t>
            </w:r>
          </w:p>
          <w:p w:rsidR="00662833" w:rsidRDefault="00662833" w:rsidP="00071000">
            <w:pPr>
              <w:suppressAutoHyphens/>
              <w:rPr>
                <w:sz w:val="20"/>
                <w:szCs w:val="20"/>
                <w:lang w:val="uk-UA"/>
              </w:rPr>
            </w:pPr>
            <w:r>
              <w:rPr>
                <w:sz w:val="20"/>
                <w:szCs w:val="20"/>
                <w:lang w:val="uk-UA"/>
              </w:rPr>
              <w:t>108</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116</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124</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132</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140</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148</w:t>
            </w:r>
          </w:p>
          <w:p w:rsidR="006F0595" w:rsidRDefault="006F0595" w:rsidP="00071000">
            <w:pPr>
              <w:suppressAutoHyphens/>
              <w:rPr>
                <w:sz w:val="20"/>
                <w:szCs w:val="20"/>
                <w:lang w:val="uk-UA"/>
              </w:rPr>
            </w:pPr>
            <w:r>
              <w:rPr>
                <w:sz w:val="20"/>
                <w:szCs w:val="20"/>
                <w:lang w:val="uk-UA"/>
              </w:rPr>
              <w:t>155</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159</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163</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170</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177</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183</w:t>
            </w:r>
          </w:p>
          <w:p w:rsidR="006F0595" w:rsidRDefault="006F0595" w:rsidP="00071000">
            <w:pPr>
              <w:suppressAutoHyphens/>
              <w:rPr>
                <w:sz w:val="20"/>
                <w:szCs w:val="20"/>
                <w:lang w:val="uk-UA"/>
              </w:rPr>
            </w:pPr>
            <w:r>
              <w:rPr>
                <w:sz w:val="20"/>
                <w:szCs w:val="20"/>
                <w:lang w:val="uk-UA"/>
              </w:rPr>
              <w:t>188</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194</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200</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205</w:t>
            </w:r>
          </w:p>
          <w:p w:rsidR="006F0595" w:rsidRDefault="006F0595" w:rsidP="00071000">
            <w:pPr>
              <w:suppressAutoHyphens/>
              <w:rPr>
                <w:sz w:val="20"/>
                <w:szCs w:val="20"/>
                <w:lang w:val="uk-UA"/>
              </w:rPr>
            </w:pPr>
            <w:r>
              <w:rPr>
                <w:sz w:val="20"/>
                <w:szCs w:val="20"/>
                <w:lang w:val="uk-UA"/>
              </w:rPr>
              <w:t>211</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215</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220</w:t>
            </w: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p>
          <w:p w:rsidR="006F0595" w:rsidRDefault="006F0595" w:rsidP="00071000">
            <w:pPr>
              <w:suppressAutoHyphens/>
              <w:rPr>
                <w:sz w:val="20"/>
                <w:szCs w:val="20"/>
                <w:lang w:val="uk-UA"/>
              </w:rPr>
            </w:pPr>
            <w:r>
              <w:rPr>
                <w:sz w:val="20"/>
                <w:szCs w:val="20"/>
                <w:lang w:val="uk-UA"/>
              </w:rPr>
              <w:t>228</w:t>
            </w:r>
          </w:p>
          <w:p w:rsidR="006F0595" w:rsidRDefault="006F0595" w:rsidP="00071000">
            <w:pPr>
              <w:suppressAutoHyphens/>
              <w:rPr>
                <w:sz w:val="20"/>
                <w:szCs w:val="20"/>
                <w:lang w:val="uk-UA"/>
              </w:rPr>
            </w:pPr>
          </w:p>
          <w:p w:rsidR="006F0595" w:rsidRPr="00C01F98" w:rsidRDefault="006F0595" w:rsidP="00071000">
            <w:pPr>
              <w:suppressAutoHyphens/>
              <w:rPr>
                <w:sz w:val="20"/>
                <w:szCs w:val="20"/>
                <w:lang w:val="uk-UA"/>
              </w:rPr>
            </w:pPr>
            <w:r>
              <w:rPr>
                <w:sz w:val="20"/>
                <w:szCs w:val="20"/>
                <w:lang w:val="uk-UA"/>
              </w:rPr>
              <w:t>230</w:t>
            </w:r>
          </w:p>
          <w:p w:rsidR="0098673B" w:rsidRPr="00C01F98" w:rsidRDefault="0098673B" w:rsidP="00071000">
            <w:pPr>
              <w:suppressAutoHyphens/>
              <w:rPr>
                <w:sz w:val="20"/>
                <w:szCs w:val="20"/>
                <w:lang w:val="uk-UA"/>
              </w:rPr>
            </w:pPr>
          </w:p>
          <w:p w:rsidR="0098673B" w:rsidRPr="00C01F98" w:rsidRDefault="0098673B" w:rsidP="00071000">
            <w:pPr>
              <w:suppressAutoHyphens/>
              <w:rPr>
                <w:sz w:val="20"/>
                <w:szCs w:val="20"/>
                <w:lang w:val="uk-UA"/>
              </w:rPr>
            </w:pPr>
          </w:p>
          <w:p w:rsidR="0098673B" w:rsidRPr="00C01F98" w:rsidRDefault="0098673B" w:rsidP="00071000">
            <w:pPr>
              <w:suppressAutoHyphens/>
              <w:rPr>
                <w:sz w:val="20"/>
                <w:szCs w:val="20"/>
                <w:lang w:val="uk-UA"/>
              </w:rPr>
            </w:pPr>
          </w:p>
        </w:tc>
      </w:tr>
    </w:tbl>
    <w:p w:rsidR="006F0595" w:rsidRDefault="006F0595" w:rsidP="00071000">
      <w:pPr>
        <w:suppressAutoHyphens/>
        <w:autoSpaceDE w:val="0"/>
        <w:autoSpaceDN w:val="0"/>
        <w:adjustRightInd w:val="0"/>
        <w:jc w:val="both"/>
        <w:rPr>
          <w:b/>
          <w:caps/>
          <w:lang w:val="uk-UA"/>
        </w:rPr>
      </w:pPr>
    </w:p>
    <w:p w:rsidR="003156BC" w:rsidRPr="00C43AA6" w:rsidRDefault="006F0595" w:rsidP="00071000">
      <w:pPr>
        <w:suppressAutoHyphens/>
        <w:autoSpaceDE w:val="0"/>
        <w:autoSpaceDN w:val="0"/>
        <w:adjustRightInd w:val="0"/>
        <w:jc w:val="center"/>
        <w:rPr>
          <w:b/>
          <w:caps/>
          <w:sz w:val="20"/>
          <w:szCs w:val="20"/>
          <w:lang w:val="uk-UA"/>
        </w:rPr>
      </w:pPr>
      <w:r>
        <w:rPr>
          <w:b/>
          <w:caps/>
          <w:lang w:val="uk-UA"/>
        </w:rPr>
        <w:br w:type="column"/>
      </w:r>
      <w:r w:rsidR="003156BC" w:rsidRPr="00C43AA6">
        <w:rPr>
          <w:b/>
          <w:caps/>
          <w:sz w:val="20"/>
          <w:szCs w:val="20"/>
          <w:lang w:val="uk-UA"/>
        </w:rPr>
        <w:lastRenderedPageBreak/>
        <w:t>Содержание</w:t>
      </w:r>
    </w:p>
    <w:p w:rsidR="003156BC" w:rsidRPr="00BD2EF9" w:rsidRDefault="003156BC" w:rsidP="00071000">
      <w:pPr>
        <w:suppressAutoHyphens/>
        <w:ind w:firstLine="567"/>
        <w:jc w:val="both"/>
        <w:rPr>
          <w:lang w:val="uk-UA"/>
        </w:rPr>
      </w:pPr>
    </w:p>
    <w:tbl>
      <w:tblPr>
        <w:tblW w:w="0" w:type="auto"/>
        <w:tblLayout w:type="fixed"/>
        <w:tblLook w:val="04A0" w:firstRow="1" w:lastRow="0" w:firstColumn="1" w:lastColumn="0" w:noHBand="0" w:noVBand="1"/>
      </w:tblPr>
      <w:tblGrid>
        <w:gridCol w:w="8755"/>
        <w:gridCol w:w="532"/>
      </w:tblGrid>
      <w:tr w:rsidR="003156BC" w:rsidRPr="00BD2EF9" w:rsidTr="00802AA4">
        <w:tc>
          <w:tcPr>
            <w:tcW w:w="8755" w:type="dxa"/>
          </w:tcPr>
          <w:p w:rsidR="003156BC" w:rsidRPr="00C43AA6" w:rsidRDefault="003156BC" w:rsidP="00071000">
            <w:pPr>
              <w:suppressAutoHyphens/>
              <w:jc w:val="center"/>
              <w:rPr>
                <w:b/>
                <w:sz w:val="20"/>
                <w:szCs w:val="20"/>
                <w:lang w:val="uk-UA"/>
              </w:rPr>
            </w:pPr>
            <w:r w:rsidRPr="00C43AA6">
              <w:rPr>
                <w:b/>
                <w:sz w:val="20"/>
                <w:szCs w:val="20"/>
              </w:rPr>
              <w:t>ЭТНОСОЦИАЛЬНЫЕ</w:t>
            </w:r>
            <w:r w:rsidRPr="00C43AA6">
              <w:rPr>
                <w:b/>
                <w:sz w:val="20"/>
                <w:szCs w:val="20"/>
                <w:lang w:val="uk-UA"/>
              </w:rPr>
              <w:t xml:space="preserve"> И НАЦИОНАЛЬНО-КУЛЬТУРНЫЕ ПРОЦЕССЫ В УКРАИНЕ</w:t>
            </w:r>
          </w:p>
          <w:p w:rsidR="003156BC" w:rsidRDefault="003156BC" w:rsidP="00071000">
            <w:pPr>
              <w:suppressAutoHyphens/>
              <w:rPr>
                <w:i/>
                <w:sz w:val="20"/>
                <w:szCs w:val="20"/>
              </w:rPr>
            </w:pPr>
          </w:p>
          <w:p w:rsidR="006B2550" w:rsidRPr="00802AA4" w:rsidRDefault="006B2550" w:rsidP="00071000">
            <w:pPr>
              <w:suppressAutoHyphens/>
              <w:jc w:val="both"/>
              <w:rPr>
                <w:sz w:val="20"/>
                <w:szCs w:val="20"/>
                <w:lang w:val="uk-UA"/>
              </w:rPr>
            </w:pPr>
            <w:r w:rsidRPr="003A555D">
              <w:rPr>
                <w:i/>
                <w:sz w:val="20"/>
                <w:szCs w:val="20"/>
              </w:rPr>
              <w:t xml:space="preserve">Адамович Сергей. </w:t>
            </w:r>
            <w:r w:rsidRPr="003A555D">
              <w:rPr>
                <w:sz w:val="20"/>
                <w:szCs w:val="20"/>
              </w:rPr>
              <w:t>Идея</w:t>
            </w:r>
            <w:r w:rsidRPr="003A555D">
              <w:rPr>
                <w:i/>
                <w:sz w:val="20"/>
                <w:szCs w:val="20"/>
              </w:rPr>
              <w:t xml:space="preserve"> </w:t>
            </w:r>
            <w:r w:rsidRPr="003A555D">
              <w:rPr>
                <w:sz w:val="20"/>
                <w:szCs w:val="20"/>
              </w:rPr>
              <w:t xml:space="preserve">соборности в идеологии и деятельности </w:t>
            </w:r>
            <w:r w:rsidR="00165583">
              <w:rPr>
                <w:sz w:val="20"/>
                <w:szCs w:val="20"/>
              </w:rPr>
              <w:t>Украинской национальной ассам</w:t>
            </w:r>
            <w:r w:rsidR="00165583">
              <w:rPr>
                <w:sz w:val="20"/>
                <w:szCs w:val="20"/>
              </w:rPr>
              <w:softHyphen/>
              <w:t xml:space="preserve">блеи </w:t>
            </w:r>
            <w:r w:rsidRPr="003A555D">
              <w:rPr>
                <w:sz w:val="20"/>
                <w:szCs w:val="20"/>
              </w:rPr>
              <w:t>УНА-УНСО</w:t>
            </w:r>
            <w:r w:rsidR="00802AA4">
              <w:rPr>
                <w:sz w:val="20"/>
                <w:szCs w:val="20"/>
                <w:lang w:val="uk-UA"/>
              </w:rPr>
              <w:t>………………………...</w:t>
            </w:r>
            <w:r w:rsidR="00165583">
              <w:rPr>
                <w:sz w:val="20"/>
                <w:szCs w:val="20"/>
                <w:lang w:val="uk-UA"/>
              </w:rPr>
              <w:t>.....................................................................................................</w:t>
            </w:r>
          </w:p>
          <w:p w:rsidR="006B2550" w:rsidRPr="00802AA4" w:rsidRDefault="006B2550" w:rsidP="00071000">
            <w:pPr>
              <w:suppressAutoHyphens/>
              <w:jc w:val="both"/>
              <w:rPr>
                <w:sz w:val="20"/>
                <w:szCs w:val="20"/>
                <w:lang w:val="uk-UA"/>
              </w:rPr>
            </w:pPr>
            <w:r w:rsidRPr="003A555D">
              <w:rPr>
                <w:i/>
                <w:sz w:val="20"/>
                <w:szCs w:val="20"/>
              </w:rPr>
              <w:t xml:space="preserve">Нагорный Виталий. </w:t>
            </w:r>
            <w:r w:rsidRPr="003A555D">
              <w:rPr>
                <w:sz w:val="20"/>
                <w:szCs w:val="20"/>
              </w:rPr>
              <w:t>Чернелица – резиденция Цен</w:t>
            </w:r>
            <w:r w:rsidR="00802AA4">
              <w:rPr>
                <w:sz w:val="20"/>
                <w:szCs w:val="20"/>
              </w:rPr>
              <w:t>ских в первой половине XIX века</w:t>
            </w:r>
            <w:r w:rsidR="00802AA4">
              <w:rPr>
                <w:sz w:val="20"/>
                <w:szCs w:val="20"/>
                <w:lang w:val="uk-UA"/>
              </w:rPr>
              <w:t>…………………</w:t>
            </w:r>
          </w:p>
          <w:p w:rsidR="006B2550" w:rsidRPr="00740EAA" w:rsidRDefault="006B2550" w:rsidP="00071000">
            <w:pPr>
              <w:suppressAutoHyphens/>
              <w:jc w:val="both"/>
              <w:rPr>
                <w:i/>
                <w:sz w:val="20"/>
                <w:szCs w:val="20"/>
                <w:lang w:val="uk-UA"/>
              </w:rPr>
            </w:pPr>
            <w:r w:rsidRPr="003A555D">
              <w:rPr>
                <w:i/>
                <w:sz w:val="20"/>
                <w:szCs w:val="20"/>
              </w:rPr>
              <w:t>Сиреджук Петр.</w:t>
            </w:r>
            <w:r w:rsidR="00740EAA" w:rsidRPr="00F44994">
              <w:rPr>
                <w:sz w:val="20"/>
                <w:szCs w:val="20"/>
              </w:rPr>
              <w:t xml:space="preserve"> Национальный и социальный состав населения Надворны 1870 г</w:t>
            </w:r>
            <w:r w:rsidR="00740EAA">
              <w:rPr>
                <w:sz w:val="20"/>
                <w:szCs w:val="20"/>
              </w:rPr>
              <w:t>…</w:t>
            </w:r>
            <w:r w:rsidR="00740EAA">
              <w:rPr>
                <w:sz w:val="20"/>
                <w:szCs w:val="20"/>
                <w:lang w:val="uk-UA"/>
              </w:rPr>
              <w:t>……………….</w:t>
            </w:r>
          </w:p>
          <w:p w:rsidR="006B2550" w:rsidRPr="00802AA4" w:rsidRDefault="006B2550" w:rsidP="00071000">
            <w:pPr>
              <w:suppressAutoHyphens/>
              <w:jc w:val="both"/>
              <w:rPr>
                <w:sz w:val="20"/>
                <w:szCs w:val="20"/>
                <w:lang w:val="uk-UA"/>
              </w:rPr>
            </w:pPr>
            <w:r w:rsidRPr="003A555D">
              <w:rPr>
                <w:i/>
                <w:sz w:val="20"/>
                <w:szCs w:val="20"/>
              </w:rPr>
              <w:t xml:space="preserve">Монолатий Иван. </w:t>
            </w:r>
            <w:r w:rsidRPr="003A555D">
              <w:rPr>
                <w:sz w:val="20"/>
                <w:szCs w:val="20"/>
              </w:rPr>
              <w:t>Исторические мифы этнических актеров: место и роль на региональной шахмат</w:t>
            </w:r>
            <w:r w:rsidR="00802AA4">
              <w:rPr>
                <w:sz w:val="20"/>
                <w:szCs w:val="20"/>
                <w:lang w:val="uk-UA"/>
              </w:rPr>
              <w:softHyphen/>
            </w:r>
            <w:r w:rsidRPr="003A555D">
              <w:rPr>
                <w:sz w:val="20"/>
                <w:szCs w:val="20"/>
              </w:rPr>
              <w:t>ной доске Гали</w:t>
            </w:r>
            <w:r w:rsidRPr="003A555D">
              <w:rPr>
                <w:sz w:val="20"/>
                <w:szCs w:val="20"/>
                <w:lang w:val="uk-UA"/>
              </w:rPr>
              <w:t>ции</w:t>
            </w:r>
            <w:r w:rsidR="00802AA4">
              <w:rPr>
                <w:sz w:val="20"/>
                <w:szCs w:val="20"/>
                <w:lang w:val="uk-UA"/>
              </w:rPr>
              <w:t>…………………………………………………………………………………………..</w:t>
            </w:r>
          </w:p>
          <w:p w:rsidR="006B2550" w:rsidRPr="00802AA4" w:rsidRDefault="006B2550" w:rsidP="00071000">
            <w:pPr>
              <w:suppressAutoHyphens/>
              <w:jc w:val="both"/>
              <w:rPr>
                <w:sz w:val="20"/>
                <w:szCs w:val="20"/>
                <w:lang w:val="uk-UA"/>
              </w:rPr>
            </w:pPr>
            <w:r w:rsidRPr="003A555D">
              <w:rPr>
                <w:i/>
                <w:sz w:val="20"/>
                <w:szCs w:val="20"/>
              </w:rPr>
              <w:t xml:space="preserve">Витенко Николай. </w:t>
            </w:r>
            <w:r w:rsidRPr="003A555D">
              <w:rPr>
                <w:sz w:val="20"/>
                <w:szCs w:val="20"/>
              </w:rPr>
              <w:t>Повседневная</w:t>
            </w:r>
            <w:r w:rsidRPr="003A555D">
              <w:rPr>
                <w:i/>
                <w:sz w:val="20"/>
                <w:szCs w:val="20"/>
              </w:rPr>
              <w:t xml:space="preserve"> </w:t>
            </w:r>
            <w:r w:rsidRPr="003A555D">
              <w:rPr>
                <w:sz w:val="20"/>
                <w:szCs w:val="20"/>
              </w:rPr>
              <w:t>жизнь Станисла</w:t>
            </w:r>
            <w:r w:rsidR="00165583">
              <w:rPr>
                <w:sz w:val="20"/>
                <w:szCs w:val="20"/>
              </w:rPr>
              <w:t>во</w:t>
            </w:r>
            <w:r w:rsidRPr="003A555D">
              <w:rPr>
                <w:sz w:val="20"/>
                <w:szCs w:val="20"/>
              </w:rPr>
              <w:t>ва во времена ЗУНР</w:t>
            </w:r>
            <w:r w:rsidR="00165583">
              <w:rPr>
                <w:sz w:val="20"/>
                <w:szCs w:val="20"/>
                <w:lang w:val="uk-UA"/>
              </w:rPr>
              <w:t>……………………………...</w:t>
            </w:r>
          </w:p>
          <w:p w:rsidR="006B2550" w:rsidRPr="00802AA4" w:rsidRDefault="006B2550" w:rsidP="00071000">
            <w:pPr>
              <w:suppressAutoHyphens/>
              <w:jc w:val="both"/>
              <w:rPr>
                <w:sz w:val="20"/>
                <w:szCs w:val="20"/>
                <w:lang w:val="uk-UA"/>
              </w:rPr>
            </w:pPr>
            <w:r w:rsidRPr="003A555D">
              <w:rPr>
                <w:i/>
                <w:sz w:val="20"/>
                <w:szCs w:val="20"/>
              </w:rPr>
              <w:t>Иваницкая Светлана</w:t>
            </w:r>
            <w:r w:rsidRPr="003A555D">
              <w:rPr>
                <w:sz w:val="20"/>
                <w:szCs w:val="20"/>
              </w:rPr>
              <w:t>. “Новая Украина” революционной эпохи в публицисти</w:t>
            </w:r>
            <w:r w:rsidR="00165583">
              <w:rPr>
                <w:sz w:val="20"/>
                <w:szCs w:val="20"/>
              </w:rPr>
              <w:t>ке</w:t>
            </w:r>
            <w:r w:rsidRPr="003A555D">
              <w:rPr>
                <w:sz w:val="20"/>
                <w:szCs w:val="20"/>
              </w:rPr>
              <w:t xml:space="preserve"> Алек</w:t>
            </w:r>
            <w:r w:rsidR="00802AA4">
              <w:rPr>
                <w:sz w:val="20"/>
                <w:szCs w:val="20"/>
                <w:lang w:val="uk-UA"/>
              </w:rPr>
              <w:softHyphen/>
            </w:r>
            <w:r w:rsidRPr="003A555D">
              <w:rPr>
                <w:sz w:val="20"/>
                <w:szCs w:val="20"/>
              </w:rPr>
              <w:t>сандра Сали</w:t>
            </w:r>
            <w:r w:rsidR="00165583">
              <w:rPr>
                <w:sz w:val="20"/>
                <w:szCs w:val="20"/>
              </w:rPr>
              <w:softHyphen/>
            </w:r>
            <w:r w:rsidRPr="003A555D">
              <w:rPr>
                <w:sz w:val="20"/>
                <w:szCs w:val="20"/>
              </w:rPr>
              <w:t>ковского</w:t>
            </w:r>
            <w:r w:rsidR="00802AA4">
              <w:rPr>
                <w:sz w:val="20"/>
                <w:szCs w:val="20"/>
                <w:lang w:val="uk-UA"/>
              </w:rPr>
              <w:t>…………………………………………………………………………………</w:t>
            </w:r>
            <w:r w:rsidR="00165583">
              <w:rPr>
                <w:sz w:val="20"/>
                <w:szCs w:val="20"/>
                <w:lang w:val="uk-UA"/>
              </w:rPr>
              <w:t>…………………...</w:t>
            </w:r>
          </w:p>
          <w:p w:rsidR="006B2550" w:rsidRPr="00802AA4" w:rsidRDefault="006B2550" w:rsidP="00071000">
            <w:pPr>
              <w:suppressAutoHyphens/>
              <w:jc w:val="both"/>
              <w:rPr>
                <w:sz w:val="20"/>
                <w:szCs w:val="20"/>
                <w:lang w:val="uk-UA"/>
              </w:rPr>
            </w:pPr>
            <w:r w:rsidRPr="003A555D">
              <w:rPr>
                <w:i/>
                <w:sz w:val="20"/>
                <w:szCs w:val="20"/>
              </w:rPr>
              <w:t xml:space="preserve">Коваль Михаил. </w:t>
            </w:r>
            <w:r w:rsidRPr="003A555D">
              <w:rPr>
                <w:sz w:val="20"/>
                <w:szCs w:val="20"/>
              </w:rPr>
              <w:t>Создание теоретических разработок и проведения практических мероприятий по со</w:t>
            </w:r>
            <w:r w:rsidR="00802AA4">
              <w:rPr>
                <w:sz w:val="20"/>
                <w:szCs w:val="20"/>
                <w:lang w:val="uk-UA"/>
              </w:rPr>
              <w:softHyphen/>
            </w:r>
            <w:r w:rsidRPr="003A555D">
              <w:rPr>
                <w:sz w:val="20"/>
                <w:szCs w:val="20"/>
              </w:rPr>
              <w:t xml:space="preserve">оружению долговременных фортификационных комплексов в </w:t>
            </w:r>
            <w:r w:rsidR="00165583">
              <w:rPr>
                <w:sz w:val="20"/>
                <w:szCs w:val="20"/>
              </w:rPr>
              <w:t>С</w:t>
            </w:r>
            <w:r w:rsidRPr="003A555D">
              <w:rPr>
                <w:sz w:val="20"/>
                <w:szCs w:val="20"/>
              </w:rPr>
              <w:t>оветской Украине (1920-</w:t>
            </w:r>
            <w:r w:rsidRPr="003A555D">
              <w:rPr>
                <w:sz w:val="20"/>
                <w:szCs w:val="20"/>
                <w:lang w:val="uk-UA"/>
              </w:rPr>
              <w:t>е–</w:t>
            </w:r>
            <w:r w:rsidR="00802AA4">
              <w:rPr>
                <w:sz w:val="20"/>
                <w:szCs w:val="20"/>
                <w:lang w:val="uk-UA"/>
              </w:rPr>
              <w:br/>
            </w:r>
            <w:r w:rsidRPr="003A555D">
              <w:rPr>
                <w:sz w:val="20"/>
                <w:szCs w:val="20"/>
              </w:rPr>
              <w:t>1941</w:t>
            </w:r>
            <w:r w:rsidRPr="003A555D">
              <w:rPr>
                <w:sz w:val="20"/>
                <w:szCs w:val="20"/>
                <w:lang w:val="uk-UA"/>
              </w:rPr>
              <w:t xml:space="preserve">-й </w:t>
            </w:r>
            <w:r w:rsidRPr="003A555D">
              <w:rPr>
                <w:sz w:val="20"/>
                <w:szCs w:val="20"/>
              </w:rPr>
              <w:t>гг.)</w:t>
            </w:r>
            <w:r w:rsidR="00802AA4">
              <w:rPr>
                <w:sz w:val="20"/>
                <w:szCs w:val="20"/>
                <w:lang w:val="uk-UA"/>
              </w:rPr>
              <w:t>……………………………………………………………………………………………………</w:t>
            </w:r>
          </w:p>
          <w:p w:rsidR="006B2550" w:rsidRPr="00802AA4" w:rsidRDefault="006B2550" w:rsidP="00071000">
            <w:pPr>
              <w:suppressAutoHyphens/>
              <w:jc w:val="both"/>
              <w:rPr>
                <w:sz w:val="20"/>
                <w:szCs w:val="20"/>
                <w:lang w:val="uk-UA"/>
              </w:rPr>
            </w:pPr>
            <w:r w:rsidRPr="003A555D">
              <w:rPr>
                <w:i/>
                <w:sz w:val="20"/>
                <w:szCs w:val="20"/>
              </w:rPr>
              <w:t xml:space="preserve">Борчук Степан. </w:t>
            </w:r>
            <w:r w:rsidRPr="003A555D">
              <w:rPr>
                <w:sz w:val="20"/>
                <w:szCs w:val="20"/>
              </w:rPr>
              <w:t>Проблема персоналий в энциклопедистике УССР</w:t>
            </w:r>
            <w:r w:rsidRPr="003A555D">
              <w:rPr>
                <w:sz w:val="20"/>
                <w:szCs w:val="20"/>
                <w:lang w:val="uk-UA"/>
              </w:rPr>
              <w:t xml:space="preserve"> </w:t>
            </w:r>
            <w:r w:rsidRPr="003A555D">
              <w:rPr>
                <w:sz w:val="20"/>
                <w:szCs w:val="20"/>
              </w:rPr>
              <w:t>(1950</w:t>
            </w:r>
            <w:r w:rsidRPr="003A555D">
              <w:rPr>
                <w:sz w:val="20"/>
                <w:szCs w:val="20"/>
                <w:lang w:val="uk-UA"/>
              </w:rPr>
              <w:t>–</w:t>
            </w:r>
            <w:r w:rsidRPr="003A555D">
              <w:rPr>
                <w:sz w:val="20"/>
                <w:szCs w:val="20"/>
              </w:rPr>
              <w:t>1970-х гг.)</w:t>
            </w:r>
            <w:r w:rsidR="00802AA4">
              <w:rPr>
                <w:sz w:val="20"/>
                <w:szCs w:val="20"/>
                <w:lang w:val="uk-UA"/>
              </w:rPr>
              <w:t>………………...</w:t>
            </w:r>
          </w:p>
          <w:p w:rsidR="003156BC" w:rsidRPr="00802AA4" w:rsidRDefault="006B2550" w:rsidP="00071000">
            <w:pPr>
              <w:suppressAutoHyphens/>
              <w:jc w:val="both"/>
              <w:rPr>
                <w:sz w:val="20"/>
                <w:szCs w:val="20"/>
                <w:lang w:val="uk-UA"/>
              </w:rPr>
            </w:pPr>
            <w:r w:rsidRPr="003A555D">
              <w:rPr>
                <w:i/>
                <w:sz w:val="20"/>
                <w:szCs w:val="20"/>
              </w:rPr>
              <w:t xml:space="preserve">Кобута Степан, Яворский Андрей. </w:t>
            </w:r>
            <w:r w:rsidRPr="003A555D">
              <w:rPr>
                <w:sz w:val="20"/>
                <w:szCs w:val="20"/>
              </w:rPr>
              <w:t>Гуманитарные аспекты современных украинско-грузинских отно</w:t>
            </w:r>
            <w:r w:rsidR="00802AA4">
              <w:rPr>
                <w:sz w:val="20"/>
                <w:szCs w:val="20"/>
                <w:lang w:val="uk-UA"/>
              </w:rPr>
              <w:softHyphen/>
            </w:r>
            <w:r w:rsidRPr="003A555D">
              <w:rPr>
                <w:sz w:val="20"/>
                <w:szCs w:val="20"/>
              </w:rPr>
              <w:t>шений</w:t>
            </w:r>
            <w:r w:rsidR="00802AA4">
              <w:rPr>
                <w:sz w:val="20"/>
                <w:szCs w:val="20"/>
                <w:lang w:val="uk-UA"/>
              </w:rPr>
              <w:t>…………………………………………………………………………………………………...</w:t>
            </w:r>
          </w:p>
          <w:p w:rsidR="003156BC" w:rsidRDefault="003156BC" w:rsidP="00071000">
            <w:pPr>
              <w:suppressAutoHyphens/>
              <w:jc w:val="center"/>
              <w:rPr>
                <w:b/>
                <w:sz w:val="20"/>
                <w:szCs w:val="20"/>
                <w:lang w:val="uk-UA"/>
              </w:rPr>
            </w:pPr>
          </w:p>
          <w:p w:rsidR="003156BC" w:rsidRDefault="003156BC" w:rsidP="00071000">
            <w:pPr>
              <w:suppressAutoHyphens/>
              <w:jc w:val="center"/>
              <w:rPr>
                <w:b/>
                <w:sz w:val="20"/>
                <w:szCs w:val="20"/>
                <w:lang w:val="uk-UA"/>
              </w:rPr>
            </w:pPr>
            <w:r w:rsidRPr="00C43AA6">
              <w:rPr>
                <w:b/>
                <w:sz w:val="20"/>
                <w:szCs w:val="20"/>
                <w:lang w:val="uk-UA"/>
              </w:rPr>
              <w:t>АКТУАЛЬНЫЕ ВОПРОСЫ ВСЕМИРНОЙ ИСТОРИИ</w:t>
            </w:r>
          </w:p>
          <w:p w:rsidR="003156BC" w:rsidRPr="00C43AA6" w:rsidRDefault="003156BC" w:rsidP="00071000">
            <w:pPr>
              <w:suppressAutoHyphens/>
              <w:jc w:val="center"/>
              <w:rPr>
                <w:b/>
                <w:sz w:val="20"/>
                <w:szCs w:val="20"/>
              </w:rPr>
            </w:pPr>
          </w:p>
          <w:p w:rsidR="006B2550" w:rsidRPr="003A555D" w:rsidRDefault="006B2550" w:rsidP="00071000">
            <w:pPr>
              <w:suppressAutoHyphens/>
              <w:jc w:val="both"/>
              <w:rPr>
                <w:sz w:val="20"/>
                <w:szCs w:val="20"/>
                <w:lang w:val="uk-UA"/>
              </w:rPr>
            </w:pPr>
            <w:r w:rsidRPr="003A555D">
              <w:rPr>
                <w:i/>
                <w:sz w:val="20"/>
                <w:szCs w:val="20"/>
                <w:lang w:val="uk-UA"/>
              </w:rPr>
              <w:t>Пилипчук Ярослав</w:t>
            </w:r>
            <w:r w:rsidRPr="003A555D">
              <w:rPr>
                <w:sz w:val="20"/>
                <w:szCs w:val="20"/>
                <w:lang w:val="uk-UA"/>
              </w:rPr>
              <w:t>. Историческая п</w:t>
            </w:r>
            <w:r w:rsidR="00802AA4">
              <w:rPr>
                <w:sz w:val="20"/>
                <w:szCs w:val="20"/>
                <w:lang w:val="uk-UA"/>
              </w:rPr>
              <w:t>амять и письменность в кыпчаков…………………………………</w:t>
            </w:r>
          </w:p>
          <w:p w:rsidR="006B2550" w:rsidRPr="003A555D" w:rsidRDefault="006B2550" w:rsidP="00071000">
            <w:pPr>
              <w:suppressAutoHyphens/>
              <w:jc w:val="both"/>
              <w:rPr>
                <w:sz w:val="20"/>
                <w:szCs w:val="20"/>
                <w:lang w:val="uk-UA"/>
              </w:rPr>
            </w:pPr>
            <w:r w:rsidRPr="003A555D">
              <w:rPr>
                <w:i/>
                <w:sz w:val="20"/>
                <w:szCs w:val="20"/>
                <w:lang w:val="uk-UA"/>
              </w:rPr>
              <w:t>Томын Юрий, Стасюк Богдан.</w:t>
            </w:r>
            <w:r w:rsidRPr="003A555D">
              <w:rPr>
                <w:sz w:val="20"/>
                <w:szCs w:val="20"/>
                <w:lang w:val="uk-UA"/>
              </w:rPr>
              <w:t xml:space="preserve"> “Законник” как источник к изучению социально-экономической истории Сербии</w:t>
            </w:r>
            <w:r w:rsidR="00802AA4">
              <w:rPr>
                <w:sz w:val="20"/>
                <w:szCs w:val="20"/>
                <w:lang w:val="uk-UA"/>
              </w:rPr>
              <w:t xml:space="preserve"> Стефана Душана………………………………………………………………………….</w:t>
            </w:r>
          </w:p>
          <w:p w:rsidR="006B2550" w:rsidRPr="003A555D" w:rsidRDefault="006B2550" w:rsidP="00071000">
            <w:pPr>
              <w:suppressAutoHyphens/>
              <w:jc w:val="both"/>
              <w:rPr>
                <w:sz w:val="20"/>
                <w:szCs w:val="20"/>
                <w:lang w:val="uk-UA"/>
              </w:rPr>
            </w:pPr>
            <w:r w:rsidRPr="003A555D">
              <w:rPr>
                <w:i/>
                <w:sz w:val="20"/>
                <w:szCs w:val="20"/>
                <w:lang w:val="uk-UA"/>
              </w:rPr>
              <w:t>Федорчак Петр</w:t>
            </w:r>
            <w:r w:rsidRPr="003A555D">
              <w:rPr>
                <w:sz w:val="20"/>
                <w:szCs w:val="20"/>
                <w:lang w:val="uk-UA"/>
              </w:rPr>
              <w:t>. Политическое и социально-экономическое положение Чехословацкой Республики (1945</w:t>
            </w:r>
            <w:r w:rsidR="00E173C2">
              <w:rPr>
                <w:sz w:val="20"/>
                <w:szCs w:val="20"/>
                <w:lang w:val="uk-UA"/>
              </w:rPr>
              <w:t xml:space="preserve"> </w:t>
            </w:r>
            <w:r w:rsidRPr="003A555D">
              <w:rPr>
                <w:sz w:val="20"/>
                <w:szCs w:val="20"/>
                <w:lang w:val="uk-UA"/>
              </w:rPr>
              <w:t>–</w:t>
            </w:r>
            <w:r w:rsidR="00E173C2">
              <w:rPr>
                <w:sz w:val="20"/>
                <w:szCs w:val="20"/>
                <w:lang w:val="uk-UA"/>
              </w:rPr>
              <w:t xml:space="preserve"> начало </w:t>
            </w:r>
            <w:r w:rsidRPr="003A555D">
              <w:rPr>
                <w:sz w:val="20"/>
                <w:szCs w:val="20"/>
                <w:lang w:val="uk-UA"/>
              </w:rPr>
              <w:t>1948 гг.</w:t>
            </w:r>
            <w:r w:rsidR="00802AA4">
              <w:rPr>
                <w:sz w:val="20"/>
                <w:szCs w:val="20"/>
                <w:lang w:val="uk-UA"/>
              </w:rPr>
              <w:t>)…</w:t>
            </w:r>
            <w:r w:rsidR="00E173C2">
              <w:rPr>
                <w:sz w:val="20"/>
                <w:szCs w:val="20"/>
                <w:lang w:val="uk-UA"/>
              </w:rPr>
              <w:t>…………………………………………………………………………………..</w:t>
            </w:r>
          </w:p>
          <w:p w:rsidR="006B2550" w:rsidRPr="003A555D" w:rsidRDefault="006B2550" w:rsidP="00071000">
            <w:pPr>
              <w:suppressAutoHyphens/>
              <w:jc w:val="both"/>
              <w:rPr>
                <w:sz w:val="20"/>
                <w:szCs w:val="20"/>
                <w:lang w:val="uk-UA"/>
              </w:rPr>
            </w:pPr>
            <w:r w:rsidRPr="003A555D">
              <w:rPr>
                <w:i/>
                <w:sz w:val="20"/>
                <w:szCs w:val="20"/>
                <w:lang w:val="uk-UA"/>
              </w:rPr>
              <w:t>Генык Николай</w:t>
            </w:r>
            <w:r w:rsidRPr="003A555D">
              <w:rPr>
                <w:sz w:val="20"/>
                <w:szCs w:val="20"/>
                <w:lang w:val="uk-UA"/>
              </w:rPr>
              <w:t>. Утверждение идеи украинской государственности в политических концепция</w:t>
            </w:r>
            <w:r w:rsidR="00802AA4">
              <w:rPr>
                <w:sz w:val="20"/>
                <w:szCs w:val="20"/>
                <w:lang w:val="uk-UA"/>
              </w:rPr>
              <w:t>х польской оппозиции………………………………………………………………………………………...</w:t>
            </w:r>
          </w:p>
          <w:p w:rsidR="003156BC" w:rsidRPr="0017208F" w:rsidRDefault="006B2550" w:rsidP="00071000">
            <w:pPr>
              <w:suppressAutoHyphens/>
              <w:jc w:val="both"/>
              <w:rPr>
                <w:sz w:val="20"/>
                <w:szCs w:val="20"/>
                <w:lang w:val="uk-UA"/>
              </w:rPr>
            </w:pPr>
            <w:r w:rsidRPr="003A555D">
              <w:rPr>
                <w:i/>
                <w:sz w:val="20"/>
                <w:szCs w:val="20"/>
                <w:lang w:val="uk-UA"/>
              </w:rPr>
              <w:t>Пендзей Иван</w:t>
            </w:r>
            <w:r w:rsidRPr="003A555D">
              <w:rPr>
                <w:sz w:val="20"/>
                <w:szCs w:val="20"/>
                <w:lang w:val="uk-UA"/>
              </w:rPr>
              <w:t>. Проблемы политической реформы на Всевенгерской конференции ВСРП (20–22 мая 1988 г.)</w:t>
            </w:r>
            <w:r w:rsidR="00802AA4">
              <w:rPr>
                <w:sz w:val="20"/>
                <w:szCs w:val="20"/>
                <w:lang w:val="uk-UA"/>
              </w:rPr>
              <w:t>…………………………………………………………………………………………………..</w:t>
            </w:r>
          </w:p>
          <w:p w:rsidR="003156BC" w:rsidRDefault="003156BC" w:rsidP="00071000">
            <w:pPr>
              <w:suppressAutoHyphens/>
              <w:jc w:val="center"/>
              <w:rPr>
                <w:b/>
                <w:sz w:val="20"/>
                <w:szCs w:val="20"/>
                <w:lang w:val="uk-UA"/>
              </w:rPr>
            </w:pPr>
          </w:p>
          <w:p w:rsidR="003156BC" w:rsidRDefault="003156BC" w:rsidP="00071000">
            <w:pPr>
              <w:suppressAutoHyphens/>
              <w:jc w:val="center"/>
              <w:rPr>
                <w:b/>
                <w:sz w:val="20"/>
                <w:szCs w:val="20"/>
                <w:lang w:val="uk-UA"/>
              </w:rPr>
            </w:pPr>
            <w:r w:rsidRPr="00C43AA6">
              <w:rPr>
                <w:b/>
                <w:sz w:val="20"/>
                <w:szCs w:val="20"/>
                <w:lang w:val="uk-UA"/>
              </w:rPr>
              <w:t>ИСТОЧНИКОВЕДЕНИЕ И ИСТОРИОГРАФИЯ</w:t>
            </w:r>
          </w:p>
          <w:p w:rsidR="003156BC" w:rsidRPr="00C43AA6" w:rsidRDefault="003156BC" w:rsidP="00071000">
            <w:pPr>
              <w:suppressAutoHyphens/>
              <w:jc w:val="center"/>
              <w:rPr>
                <w:b/>
                <w:sz w:val="20"/>
                <w:szCs w:val="20"/>
              </w:rPr>
            </w:pPr>
          </w:p>
          <w:p w:rsidR="006B2550" w:rsidRPr="003A555D" w:rsidRDefault="006B2550" w:rsidP="00071000">
            <w:pPr>
              <w:suppressAutoHyphens/>
              <w:jc w:val="both"/>
              <w:rPr>
                <w:b/>
                <w:sz w:val="20"/>
                <w:szCs w:val="20"/>
                <w:lang w:val="uk-UA"/>
              </w:rPr>
            </w:pPr>
            <w:r w:rsidRPr="003A555D">
              <w:rPr>
                <w:i/>
                <w:sz w:val="20"/>
                <w:szCs w:val="20"/>
                <w:lang w:val="uk-UA"/>
              </w:rPr>
              <w:t>Шологон Лилия.</w:t>
            </w:r>
            <w:r w:rsidRPr="003A555D">
              <w:rPr>
                <w:b/>
                <w:sz w:val="20"/>
                <w:szCs w:val="20"/>
                <w:lang w:val="uk-UA"/>
              </w:rPr>
              <w:t xml:space="preserve"> </w:t>
            </w:r>
            <w:r w:rsidRPr="003A555D">
              <w:rPr>
                <w:sz w:val="20"/>
                <w:szCs w:val="20"/>
                <w:lang w:val="uk-UA"/>
              </w:rPr>
              <w:t>Источники по истории национально-культурного движения украинцев Гали</w:t>
            </w:r>
            <w:r w:rsidR="00165583">
              <w:rPr>
                <w:sz w:val="20"/>
                <w:szCs w:val="20"/>
                <w:lang w:val="uk-UA"/>
              </w:rPr>
              <w:t>ции</w:t>
            </w:r>
            <w:r w:rsidRPr="003A555D">
              <w:rPr>
                <w:sz w:val="20"/>
                <w:szCs w:val="20"/>
                <w:lang w:val="uk-UA"/>
              </w:rPr>
              <w:t xml:space="preserve"> вто</w:t>
            </w:r>
            <w:r w:rsidR="00802AA4">
              <w:rPr>
                <w:sz w:val="20"/>
                <w:szCs w:val="20"/>
                <w:lang w:val="uk-UA"/>
              </w:rPr>
              <w:softHyphen/>
            </w:r>
            <w:r w:rsidRPr="003A555D">
              <w:rPr>
                <w:sz w:val="20"/>
                <w:szCs w:val="20"/>
                <w:lang w:val="uk-UA"/>
              </w:rPr>
              <w:t>рой половины XIX – начала ХХ вв. в современной украинской историографии</w:t>
            </w:r>
            <w:r w:rsidR="00802AA4" w:rsidRPr="00802AA4">
              <w:rPr>
                <w:sz w:val="20"/>
                <w:szCs w:val="20"/>
                <w:lang w:val="uk-UA"/>
              </w:rPr>
              <w:t>……………</w:t>
            </w:r>
            <w:r w:rsidR="00802AA4">
              <w:rPr>
                <w:sz w:val="20"/>
                <w:szCs w:val="20"/>
                <w:lang w:val="uk-UA"/>
              </w:rPr>
              <w:t>……..</w:t>
            </w:r>
          </w:p>
          <w:p w:rsidR="00740EAA" w:rsidRPr="00740EAA" w:rsidRDefault="00740EAA" w:rsidP="00071000">
            <w:pPr>
              <w:jc w:val="both"/>
              <w:rPr>
                <w:sz w:val="20"/>
                <w:szCs w:val="20"/>
                <w:lang w:val="uk-UA"/>
              </w:rPr>
            </w:pPr>
            <w:r w:rsidRPr="00F44994">
              <w:rPr>
                <w:i/>
                <w:sz w:val="20"/>
                <w:szCs w:val="20"/>
              </w:rPr>
              <w:t>Дутчак Елена.</w:t>
            </w:r>
            <w:r w:rsidRPr="00F44994">
              <w:rPr>
                <w:sz w:val="20"/>
                <w:szCs w:val="20"/>
              </w:rPr>
              <w:t xml:space="preserve"> Нациоцентрический подход современной украинской историографии к изучению туристическо-краеведческого движения в Галиции (1830</w:t>
            </w:r>
            <w:r>
              <w:rPr>
                <w:sz w:val="20"/>
                <w:szCs w:val="20"/>
                <w:lang w:val="uk-UA"/>
              </w:rPr>
              <w:t>–</w:t>
            </w:r>
            <w:r w:rsidRPr="00F44994">
              <w:rPr>
                <w:sz w:val="20"/>
                <w:szCs w:val="20"/>
              </w:rPr>
              <w:t>1930-х гг.)</w:t>
            </w:r>
            <w:r>
              <w:rPr>
                <w:sz w:val="20"/>
                <w:szCs w:val="20"/>
                <w:lang w:val="uk-UA"/>
              </w:rPr>
              <w:t>………………………………….</w:t>
            </w:r>
          </w:p>
          <w:p w:rsidR="006B2550" w:rsidRPr="003A555D" w:rsidRDefault="006B2550" w:rsidP="00071000">
            <w:pPr>
              <w:suppressAutoHyphens/>
              <w:jc w:val="both"/>
              <w:rPr>
                <w:sz w:val="20"/>
                <w:szCs w:val="20"/>
                <w:lang w:val="uk-UA"/>
              </w:rPr>
            </w:pPr>
            <w:r w:rsidRPr="003A555D">
              <w:rPr>
                <w:i/>
                <w:sz w:val="20"/>
                <w:szCs w:val="20"/>
                <w:lang w:val="uk-UA"/>
              </w:rPr>
              <w:t>Кудинов Дмитрий.</w:t>
            </w:r>
            <w:r w:rsidRPr="003A555D">
              <w:rPr>
                <w:sz w:val="20"/>
                <w:szCs w:val="20"/>
                <w:lang w:val="uk-UA"/>
              </w:rPr>
              <w:t xml:space="preserve"> Деятельность политических организаций в украинском селе в период </w:t>
            </w:r>
            <w:r w:rsidR="00E173C2">
              <w:rPr>
                <w:sz w:val="20"/>
                <w:szCs w:val="20"/>
                <w:lang w:val="uk-UA"/>
              </w:rPr>
              <w:t>п</w:t>
            </w:r>
            <w:r w:rsidRPr="003A555D">
              <w:rPr>
                <w:sz w:val="20"/>
                <w:szCs w:val="20"/>
                <w:lang w:val="uk-UA"/>
              </w:rPr>
              <w:t>ервой русской р</w:t>
            </w:r>
            <w:r w:rsidR="00802AA4">
              <w:rPr>
                <w:sz w:val="20"/>
                <w:szCs w:val="20"/>
                <w:lang w:val="uk-UA"/>
              </w:rPr>
              <w:t>еволюции в мемуарной литературе……………………………………………………………..</w:t>
            </w:r>
          </w:p>
          <w:p w:rsidR="006B2550" w:rsidRPr="003A555D" w:rsidRDefault="006B2550" w:rsidP="00071000">
            <w:pPr>
              <w:suppressAutoHyphens/>
              <w:jc w:val="both"/>
              <w:rPr>
                <w:sz w:val="20"/>
                <w:szCs w:val="20"/>
                <w:lang w:val="uk-UA"/>
              </w:rPr>
            </w:pPr>
            <w:r w:rsidRPr="003A555D">
              <w:rPr>
                <w:i/>
                <w:sz w:val="20"/>
                <w:szCs w:val="20"/>
                <w:lang w:val="uk-UA"/>
              </w:rPr>
              <w:t>Довган Юрий.</w:t>
            </w:r>
            <w:r w:rsidRPr="003A555D">
              <w:rPr>
                <w:sz w:val="20"/>
                <w:szCs w:val="20"/>
                <w:lang w:val="uk-UA"/>
              </w:rPr>
              <w:t xml:space="preserve"> Отечественная и украинская зарубежная историографии о военно-стратегических пла</w:t>
            </w:r>
            <w:r w:rsidR="00802AA4">
              <w:rPr>
                <w:sz w:val="20"/>
                <w:szCs w:val="20"/>
                <w:lang w:val="uk-UA"/>
              </w:rPr>
              <w:softHyphen/>
            </w:r>
            <w:r w:rsidRPr="003A555D">
              <w:rPr>
                <w:sz w:val="20"/>
                <w:szCs w:val="20"/>
                <w:lang w:val="uk-UA"/>
              </w:rPr>
              <w:t xml:space="preserve">нах государств Антанты </w:t>
            </w:r>
            <w:r w:rsidR="00165583">
              <w:rPr>
                <w:sz w:val="20"/>
                <w:szCs w:val="20"/>
                <w:lang w:val="uk-UA"/>
              </w:rPr>
              <w:t>относительно</w:t>
            </w:r>
            <w:r w:rsidRPr="003A555D">
              <w:rPr>
                <w:sz w:val="20"/>
                <w:szCs w:val="20"/>
                <w:lang w:val="uk-UA"/>
              </w:rPr>
              <w:t xml:space="preserve"> Украин</w:t>
            </w:r>
            <w:r w:rsidR="00165583">
              <w:rPr>
                <w:sz w:val="20"/>
                <w:szCs w:val="20"/>
                <w:lang w:val="uk-UA"/>
              </w:rPr>
              <w:t>ы</w:t>
            </w:r>
            <w:r w:rsidRPr="003A555D">
              <w:rPr>
                <w:sz w:val="20"/>
                <w:szCs w:val="20"/>
                <w:lang w:val="uk-UA"/>
              </w:rPr>
              <w:t xml:space="preserve"> (лето 1917 – январь 1918 </w:t>
            </w:r>
            <w:r w:rsidR="00165583">
              <w:rPr>
                <w:sz w:val="20"/>
                <w:szCs w:val="20"/>
                <w:lang w:val="uk-UA"/>
              </w:rPr>
              <w:t>г</w:t>
            </w:r>
            <w:r w:rsidRPr="003A555D">
              <w:rPr>
                <w:sz w:val="20"/>
                <w:szCs w:val="20"/>
                <w:lang w:val="uk-UA"/>
              </w:rPr>
              <w:t>г.</w:t>
            </w:r>
            <w:r w:rsidR="00165583">
              <w:rPr>
                <w:sz w:val="20"/>
                <w:szCs w:val="20"/>
                <w:lang w:val="uk-UA"/>
              </w:rPr>
              <w:t>)……………………</w:t>
            </w:r>
          </w:p>
          <w:p w:rsidR="006B2550" w:rsidRPr="003A555D" w:rsidRDefault="006B2550" w:rsidP="00071000">
            <w:pPr>
              <w:suppressAutoHyphens/>
              <w:jc w:val="both"/>
              <w:rPr>
                <w:sz w:val="20"/>
                <w:szCs w:val="20"/>
                <w:lang w:val="uk-UA"/>
              </w:rPr>
            </w:pPr>
            <w:r w:rsidRPr="003A555D">
              <w:rPr>
                <w:i/>
                <w:sz w:val="20"/>
                <w:szCs w:val="20"/>
                <w:lang w:val="uk-UA"/>
              </w:rPr>
              <w:t>Мищук Андрей, Мищук Марьяна</w:t>
            </w:r>
            <w:r w:rsidRPr="003A555D">
              <w:rPr>
                <w:sz w:val="20"/>
                <w:szCs w:val="20"/>
                <w:lang w:val="uk-UA"/>
              </w:rPr>
              <w:t>. Общественно-политическая деятельность УРП-УСР</w:t>
            </w:r>
            <w:r w:rsidR="00802AA4">
              <w:rPr>
                <w:sz w:val="20"/>
                <w:szCs w:val="20"/>
                <w:lang w:val="uk-UA"/>
              </w:rPr>
              <w:t>П: состояние научной разработки…………………………………………………………………………………………</w:t>
            </w:r>
          </w:p>
          <w:p w:rsidR="006B2550" w:rsidRPr="003A555D" w:rsidRDefault="006B2550" w:rsidP="00071000">
            <w:pPr>
              <w:suppressAutoHyphens/>
              <w:jc w:val="both"/>
              <w:rPr>
                <w:sz w:val="20"/>
                <w:szCs w:val="20"/>
                <w:lang w:val="uk-UA"/>
              </w:rPr>
            </w:pPr>
            <w:r w:rsidRPr="003A555D">
              <w:rPr>
                <w:i/>
                <w:sz w:val="20"/>
                <w:szCs w:val="20"/>
                <w:lang w:val="uk-UA"/>
              </w:rPr>
              <w:t>Пуйда Роман.</w:t>
            </w:r>
            <w:r w:rsidRPr="003A555D">
              <w:rPr>
                <w:sz w:val="20"/>
                <w:szCs w:val="20"/>
                <w:lang w:val="uk-UA"/>
              </w:rPr>
              <w:t xml:space="preserve"> Парламентская деятельность УНДО: взгляд современников</w:t>
            </w:r>
            <w:r w:rsidR="00802AA4">
              <w:rPr>
                <w:sz w:val="20"/>
                <w:szCs w:val="20"/>
                <w:lang w:val="uk-UA"/>
              </w:rPr>
              <w:t>……………………………</w:t>
            </w:r>
          </w:p>
          <w:p w:rsidR="006B2550" w:rsidRPr="003A555D" w:rsidRDefault="006B2550" w:rsidP="00071000">
            <w:pPr>
              <w:suppressAutoHyphens/>
              <w:jc w:val="center"/>
              <w:rPr>
                <w:b/>
                <w:sz w:val="20"/>
                <w:szCs w:val="20"/>
                <w:lang w:val="uk-UA"/>
              </w:rPr>
            </w:pPr>
          </w:p>
          <w:p w:rsidR="006B2550" w:rsidRDefault="006B2550" w:rsidP="00071000">
            <w:pPr>
              <w:suppressAutoHyphens/>
              <w:jc w:val="center"/>
              <w:rPr>
                <w:b/>
                <w:sz w:val="20"/>
                <w:szCs w:val="20"/>
                <w:lang w:val="uk-UA"/>
              </w:rPr>
            </w:pPr>
            <w:r w:rsidRPr="003A555D">
              <w:rPr>
                <w:b/>
                <w:sz w:val="20"/>
                <w:szCs w:val="20"/>
              </w:rPr>
              <w:t>ЭТНОЛОГИЯ</w:t>
            </w:r>
          </w:p>
          <w:p w:rsidR="00802AA4" w:rsidRPr="00802AA4" w:rsidRDefault="00802AA4" w:rsidP="00071000">
            <w:pPr>
              <w:suppressAutoHyphens/>
              <w:jc w:val="center"/>
              <w:rPr>
                <w:b/>
                <w:sz w:val="20"/>
                <w:szCs w:val="20"/>
                <w:lang w:val="uk-UA"/>
              </w:rPr>
            </w:pPr>
          </w:p>
          <w:p w:rsidR="006B2550" w:rsidRPr="003A555D" w:rsidRDefault="006B2550" w:rsidP="00071000">
            <w:pPr>
              <w:suppressAutoHyphens/>
              <w:jc w:val="both"/>
              <w:rPr>
                <w:sz w:val="20"/>
                <w:szCs w:val="20"/>
              </w:rPr>
            </w:pPr>
            <w:r w:rsidRPr="003A555D">
              <w:rPr>
                <w:i/>
                <w:sz w:val="20"/>
                <w:szCs w:val="20"/>
              </w:rPr>
              <w:t xml:space="preserve">Дрогобицкая Оксана, Немиш Надежда. </w:t>
            </w:r>
            <w:r w:rsidRPr="003A555D">
              <w:rPr>
                <w:sz w:val="20"/>
                <w:szCs w:val="20"/>
              </w:rPr>
              <w:t>Этнопсихологические особенности бойков в труде И</w:t>
            </w:r>
            <w:r w:rsidR="00802AA4">
              <w:rPr>
                <w:sz w:val="20"/>
                <w:szCs w:val="20"/>
                <w:lang w:val="uk-UA"/>
              </w:rPr>
              <w:t>.</w:t>
            </w:r>
            <w:r w:rsidRPr="003A555D">
              <w:rPr>
                <w:sz w:val="20"/>
                <w:szCs w:val="20"/>
              </w:rPr>
              <w:t>Ва</w:t>
            </w:r>
            <w:r w:rsidR="00802AA4">
              <w:rPr>
                <w:sz w:val="20"/>
                <w:szCs w:val="20"/>
                <w:lang w:val="uk-UA"/>
              </w:rPr>
              <w:softHyphen/>
            </w:r>
            <w:r w:rsidRPr="003A555D">
              <w:rPr>
                <w:sz w:val="20"/>
                <w:szCs w:val="20"/>
              </w:rPr>
              <w:t>г</w:t>
            </w:r>
            <w:r w:rsidR="00165583">
              <w:rPr>
                <w:sz w:val="20"/>
                <w:szCs w:val="20"/>
              </w:rPr>
              <w:t>и</w:t>
            </w:r>
            <w:r w:rsidRPr="003A555D">
              <w:rPr>
                <w:sz w:val="20"/>
                <w:szCs w:val="20"/>
              </w:rPr>
              <w:t>левича “Бойки, русско-славянский люд в Гали</w:t>
            </w:r>
            <w:r w:rsidRPr="003A555D">
              <w:rPr>
                <w:sz w:val="20"/>
                <w:szCs w:val="20"/>
                <w:lang w:val="uk-UA"/>
              </w:rPr>
              <w:t>ции”</w:t>
            </w:r>
            <w:r w:rsidR="00802AA4">
              <w:rPr>
                <w:sz w:val="20"/>
                <w:szCs w:val="20"/>
                <w:lang w:val="uk-UA"/>
              </w:rPr>
              <w:t>…………………………………………………..</w:t>
            </w:r>
            <w:r w:rsidR="00165583">
              <w:rPr>
                <w:sz w:val="20"/>
                <w:szCs w:val="20"/>
                <w:lang w:val="uk-UA"/>
              </w:rPr>
              <w:t>.</w:t>
            </w:r>
          </w:p>
          <w:p w:rsidR="006B2550" w:rsidRPr="00802AA4" w:rsidRDefault="006B2550" w:rsidP="00071000">
            <w:pPr>
              <w:suppressAutoHyphens/>
              <w:jc w:val="both"/>
              <w:rPr>
                <w:sz w:val="20"/>
                <w:szCs w:val="20"/>
                <w:lang w:val="uk-UA"/>
              </w:rPr>
            </w:pPr>
            <w:r w:rsidRPr="003A555D">
              <w:rPr>
                <w:i/>
                <w:sz w:val="20"/>
                <w:szCs w:val="20"/>
              </w:rPr>
              <w:t>Костючек Петр.</w:t>
            </w:r>
            <w:r w:rsidRPr="003A555D">
              <w:rPr>
                <w:sz w:val="20"/>
                <w:szCs w:val="20"/>
              </w:rPr>
              <w:t xml:space="preserve"> Трансформация национальной идентичности украинцев Карпат в годы Первой ми</w:t>
            </w:r>
            <w:r w:rsidR="00802AA4">
              <w:rPr>
                <w:sz w:val="20"/>
                <w:szCs w:val="20"/>
                <w:lang w:val="uk-UA"/>
              </w:rPr>
              <w:softHyphen/>
            </w:r>
            <w:r w:rsidRPr="003A555D">
              <w:rPr>
                <w:sz w:val="20"/>
                <w:szCs w:val="20"/>
              </w:rPr>
              <w:t>ровой войны</w:t>
            </w:r>
            <w:r w:rsidR="00802AA4">
              <w:rPr>
                <w:sz w:val="20"/>
                <w:szCs w:val="20"/>
                <w:lang w:val="uk-UA"/>
              </w:rPr>
              <w:t>………………………………………………………………………………………………</w:t>
            </w:r>
          </w:p>
          <w:p w:rsidR="003156BC" w:rsidRPr="00C43AA6" w:rsidRDefault="003156BC" w:rsidP="00071000">
            <w:pPr>
              <w:suppressAutoHyphens/>
              <w:rPr>
                <w:sz w:val="20"/>
                <w:szCs w:val="20"/>
              </w:rPr>
            </w:pPr>
          </w:p>
          <w:p w:rsidR="003156BC" w:rsidRDefault="003156BC" w:rsidP="00071000">
            <w:pPr>
              <w:suppressAutoHyphens/>
              <w:jc w:val="center"/>
              <w:rPr>
                <w:b/>
                <w:sz w:val="20"/>
                <w:szCs w:val="20"/>
                <w:lang w:val="uk-UA"/>
              </w:rPr>
            </w:pPr>
            <w:r w:rsidRPr="00C43AA6">
              <w:rPr>
                <w:b/>
                <w:sz w:val="20"/>
                <w:szCs w:val="20"/>
                <w:lang w:val="uk-UA"/>
              </w:rPr>
              <w:t>ИССЛЕДОВАНИЯ МОЛОДЫХ НАУЧНЫХ РАБОТНИКОВ</w:t>
            </w:r>
          </w:p>
          <w:p w:rsidR="003156BC" w:rsidRPr="00C43AA6" w:rsidRDefault="003156BC" w:rsidP="00071000">
            <w:pPr>
              <w:suppressAutoHyphens/>
              <w:jc w:val="center"/>
              <w:rPr>
                <w:b/>
                <w:sz w:val="20"/>
                <w:szCs w:val="20"/>
              </w:rPr>
            </w:pPr>
          </w:p>
          <w:p w:rsidR="006B2550" w:rsidRPr="00802AA4" w:rsidRDefault="006B2550" w:rsidP="00071000">
            <w:pPr>
              <w:suppressAutoHyphens/>
              <w:jc w:val="both"/>
              <w:rPr>
                <w:spacing w:val="-6"/>
                <w:sz w:val="20"/>
                <w:szCs w:val="20"/>
                <w:lang w:val="uk-UA"/>
              </w:rPr>
            </w:pPr>
            <w:r w:rsidRPr="00802AA4">
              <w:rPr>
                <w:i/>
                <w:spacing w:val="-6"/>
                <w:sz w:val="20"/>
                <w:szCs w:val="20"/>
                <w:lang w:val="uk-UA"/>
              </w:rPr>
              <w:t>Дубчак Сергей.</w:t>
            </w:r>
            <w:r w:rsidRPr="00802AA4">
              <w:rPr>
                <w:spacing w:val="-6"/>
                <w:sz w:val="20"/>
                <w:szCs w:val="20"/>
                <w:lang w:val="uk-UA"/>
              </w:rPr>
              <w:t xml:space="preserve"> Латинская Африка накануне вандальского завоевания: военно-политический аспект</w:t>
            </w:r>
            <w:r w:rsidR="00802AA4">
              <w:rPr>
                <w:spacing w:val="-6"/>
                <w:sz w:val="20"/>
                <w:szCs w:val="20"/>
                <w:lang w:val="uk-UA"/>
              </w:rPr>
              <w:t>……...</w:t>
            </w:r>
          </w:p>
          <w:p w:rsidR="006B2550" w:rsidRPr="003A555D" w:rsidRDefault="006B2550" w:rsidP="00071000">
            <w:pPr>
              <w:suppressAutoHyphens/>
              <w:jc w:val="both"/>
              <w:rPr>
                <w:sz w:val="20"/>
                <w:szCs w:val="20"/>
              </w:rPr>
            </w:pPr>
            <w:r w:rsidRPr="003A555D">
              <w:rPr>
                <w:i/>
                <w:sz w:val="20"/>
                <w:szCs w:val="20"/>
                <w:lang w:val="uk-UA"/>
              </w:rPr>
              <w:t>Павлюк Андрей.</w:t>
            </w:r>
            <w:r w:rsidRPr="003A555D">
              <w:rPr>
                <w:sz w:val="20"/>
                <w:szCs w:val="20"/>
                <w:lang w:val="uk-UA"/>
              </w:rPr>
              <w:t xml:space="preserve"> Франко-лангобардские отношения в период “византийской реконкисты” в Италии (584–</w:t>
            </w:r>
            <w:r w:rsidR="00802AA4">
              <w:rPr>
                <w:sz w:val="20"/>
                <w:szCs w:val="20"/>
                <w:lang w:val="uk-UA"/>
              </w:rPr>
              <w:t>590 гг.)…………………………………………………………………………………………………</w:t>
            </w:r>
          </w:p>
          <w:p w:rsidR="00740EAA" w:rsidRPr="00740EAA" w:rsidRDefault="00740EAA" w:rsidP="00071000">
            <w:pPr>
              <w:jc w:val="both"/>
              <w:rPr>
                <w:sz w:val="20"/>
                <w:szCs w:val="20"/>
                <w:lang w:val="uk-UA"/>
              </w:rPr>
            </w:pPr>
            <w:r w:rsidRPr="00F44994">
              <w:rPr>
                <w:i/>
                <w:sz w:val="20"/>
                <w:szCs w:val="20"/>
              </w:rPr>
              <w:t>Стасюк Андрей.</w:t>
            </w:r>
            <w:r w:rsidRPr="00F44994">
              <w:rPr>
                <w:sz w:val="20"/>
                <w:szCs w:val="20"/>
              </w:rPr>
              <w:t xml:space="preserve"> O</w:t>
            </w:r>
            <w:r w:rsidRPr="00F44994">
              <w:rPr>
                <w:sz w:val="20"/>
                <w:szCs w:val="20"/>
                <w:lang w:val="en-US"/>
              </w:rPr>
              <w:t>rdo</w:t>
            </w:r>
            <w:r w:rsidRPr="00F44994">
              <w:rPr>
                <w:sz w:val="20"/>
                <w:szCs w:val="20"/>
              </w:rPr>
              <w:t xml:space="preserve"> </w:t>
            </w:r>
            <w:r w:rsidRPr="00F44994">
              <w:rPr>
                <w:sz w:val="20"/>
                <w:szCs w:val="20"/>
                <w:lang w:val="en-US"/>
              </w:rPr>
              <w:t>fratrum</w:t>
            </w:r>
            <w:r w:rsidRPr="00F44994">
              <w:rPr>
                <w:sz w:val="20"/>
                <w:szCs w:val="20"/>
              </w:rPr>
              <w:t xml:space="preserve"> </w:t>
            </w:r>
            <w:r w:rsidRPr="00F44994">
              <w:rPr>
                <w:sz w:val="20"/>
                <w:szCs w:val="20"/>
                <w:lang w:val="en-US"/>
              </w:rPr>
              <w:t>minorum</w:t>
            </w:r>
            <w:r w:rsidRPr="00F44994">
              <w:rPr>
                <w:sz w:val="20"/>
                <w:szCs w:val="20"/>
              </w:rPr>
              <w:t>: образование, становление и организация францисканцев в первой трети XIII в</w:t>
            </w:r>
            <w:r>
              <w:rPr>
                <w:sz w:val="20"/>
                <w:szCs w:val="20"/>
              </w:rPr>
              <w:t>…</w:t>
            </w:r>
            <w:r>
              <w:rPr>
                <w:sz w:val="20"/>
                <w:szCs w:val="20"/>
                <w:lang w:val="uk-UA"/>
              </w:rPr>
              <w:t>……………………………………………………………………………………….</w:t>
            </w:r>
          </w:p>
          <w:p w:rsidR="006B2550" w:rsidRPr="003A555D" w:rsidRDefault="006B2550" w:rsidP="00071000">
            <w:pPr>
              <w:suppressAutoHyphens/>
              <w:jc w:val="both"/>
              <w:rPr>
                <w:sz w:val="20"/>
                <w:szCs w:val="20"/>
                <w:lang w:val="uk-UA"/>
              </w:rPr>
            </w:pPr>
            <w:r w:rsidRPr="003A555D">
              <w:rPr>
                <w:i/>
                <w:sz w:val="20"/>
                <w:szCs w:val="20"/>
                <w:lang w:val="uk-UA"/>
              </w:rPr>
              <w:t>Курдина Юлия</w:t>
            </w:r>
            <w:r w:rsidRPr="003A555D">
              <w:rPr>
                <w:sz w:val="20"/>
                <w:szCs w:val="20"/>
                <w:lang w:val="uk-UA"/>
              </w:rPr>
              <w:t xml:space="preserve">. </w:t>
            </w:r>
            <w:r w:rsidR="00165583">
              <w:rPr>
                <w:sz w:val="20"/>
                <w:szCs w:val="20"/>
                <w:lang w:val="uk-UA"/>
              </w:rPr>
              <w:t>Г</w:t>
            </w:r>
            <w:r w:rsidR="00165583" w:rsidRPr="003A555D">
              <w:rPr>
                <w:sz w:val="20"/>
                <w:szCs w:val="20"/>
                <w:lang w:val="uk-UA"/>
              </w:rPr>
              <w:t xml:space="preserve">утництво </w:t>
            </w:r>
            <w:r w:rsidR="00165583">
              <w:rPr>
                <w:sz w:val="20"/>
                <w:szCs w:val="20"/>
                <w:lang w:val="uk-UA"/>
              </w:rPr>
              <w:t>на з</w:t>
            </w:r>
            <w:r w:rsidRPr="003A555D">
              <w:rPr>
                <w:sz w:val="20"/>
                <w:szCs w:val="20"/>
                <w:lang w:val="uk-UA"/>
              </w:rPr>
              <w:t>ападноукраинск</w:t>
            </w:r>
            <w:r w:rsidR="00165583">
              <w:rPr>
                <w:sz w:val="20"/>
                <w:szCs w:val="20"/>
                <w:lang w:val="uk-UA"/>
              </w:rPr>
              <w:t>их</w:t>
            </w:r>
            <w:r w:rsidRPr="003A555D">
              <w:rPr>
                <w:sz w:val="20"/>
                <w:szCs w:val="20"/>
                <w:lang w:val="uk-UA"/>
              </w:rPr>
              <w:t xml:space="preserve"> в к</w:t>
            </w:r>
            <w:r w:rsidR="00802AA4">
              <w:rPr>
                <w:sz w:val="20"/>
                <w:szCs w:val="20"/>
                <w:lang w:val="uk-UA"/>
              </w:rPr>
              <w:t xml:space="preserve">онтексте европейского </w:t>
            </w:r>
            <w:r w:rsidR="00165583">
              <w:rPr>
                <w:sz w:val="20"/>
                <w:szCs w:val="20"/>
                <w:lang w:val="uk-UA"/>
              </w:rPr>
              <w:t>склярства……………</w:t>
            </w:r>
          </w:p>
          <w:p w:rsidR="006B2550" w:rsidRPr="003A555D" w:rsidRDefault="006B2550" w:rsidP="00071000">
            <w:pPr>
              <w:suppressAutoHyphens/>
              <w:jc w:val="both"/>
              <w:rPr>
                <w:sz w:val="20"/>
                <w:szCs w:val="20"/>
                <w:lang w:val="uk-UA"/>
              </w:rPr>
            </w:pPr>
            <w:r w:rsidRPr="003A555D">
              <w:rPr>
                <w:i/>
                <w:sz w:val="20"/>
                <w:szCs w:val="20"/>
                <w:lang w:val="uk-UA"/>
              </w:rPr>
              <w:lastRenderedPageBreak/>
              <w:t>Дорожинская Мария</w:t>
            </w:r>
            <w:r w:rsidRPr="003A555D">
              <w:rPr>
                <w:sz w:val="20"/>
                <w:szCs w:val="20"/>
                <w:lang w:val="uk-UA"/>
              </w:rPr>
              <w:t xml:space="preserve">. Уставы </w:t>
            </w:r>
            <w:r w:rsidR="00165583">
              <w:rPr>
                <w:sz w:val="20"/>
                <w:szCs w:val="20"/>
                <w:lang w:val="uk-UA"/>
              </w:rPr>
              <w:t>–</w:t>
            </w:r>
            <w:r w:rsidRPr="003A555D">
              <w:rPr>
                <w:sz w:val="20"/>
                <w:szCs w:val="20"/>
                <w:lang w:val="uk-UA"/>
              </w:rPr>
              <w:t xml:space="preserve"> источник к изучению деятельности народовских обществ Га</w:t>
            </w:r>
            <w:r w:rsidR="00802AA4">
              <w:rPr>
                <w:sz w:val="20"/>
                <w:szCs w:val="20"/>
                <w:lang w:val="uk-UA"/>
              </w:rPr>
              <w:softHyphen/>
            </w:r>
            <w:r w:rsidRPr="003A555D">
              <w:rPr>
                <w:sz w:val="20"/>
                <w:szCs w:val="20"/>
                <w:lang w:val="uk-UA"/>
              </w:rPr>
              <w:t>ли</w:t>
            </w:r>
            <w:r w:rsidR="00802AA4">
              <w:rPr>
                <w:sz w:val="20"/>
                <w:szCs w:val="20"/>
                <w:lang w:val="uk-UA"/>
              </w:rPr>
              <w:softHyphen/>
            </w:r>
            <w:r w:rsidRPr="003A555D">
              <w:rPr>
                <w:sz w:val="20"/>
                <w:szCs w:val="20"/>
                <w:lang w:val="uk-UA"/>
              </w:rPr>
              <w:t>ции 60-х гг. – начала</w:t>
            </w:r>
            <w:r w:rsidR="00802AA4">
              <w:rPr>
                <w:sz w:val="20"/>
                <w:szCs w:val="20"/>
                <w:lang w:val="uk-UA"/>
              </w:rPr>
              <w:t xml:space="preserve"> ХХ </w:t>
            </w:r>
            <w:r w:rsidR="00165583">
              <w:rPr>
                <w:sz w:val="20"/>
                <w:szCs w:val="20"/>
                <w:lang w:val="uk-UA"/>
              </w:rPr>
              <w:t>в</w:t>
            </w:r>
            <w:r w:rsidR="00802AA4">
              <w:rPr>
                <w:sz w:val="20"/>
                <w:szCs w:val="20"/>
                <w:lang w:val="uk-UA"/>
              </w:rPr>
              <w:t>в…………………………………………………………………………………</w:t>
            </w:r>
            <w:r w:rsidR="00165583">
              <w:rPr>
                <w:sz w:val="20"/>
                <w:szCs w:val="20"/>
                <w:lang w:val="uk-UA"/>
              </w:rPr>
              <w:t>…...</w:t>
            </w:r>
          </w:p>
          <w:p w:rsidR="006B2550" w:rsidRPr="003A555D" w:rsidRDefault="006B2550" w:rsidP="00071000">
            <w:pPr>
              <w:suppressAutoHyphens/>
              <w:jc w:val="both"/>
              <w:rPr>
                <w:sz w:val="20"/>
                <w:szCs w:val="20"/>
                <w:lang w:val="uk-UA"/>
              </w:rPr>
            </w:pPr>
            <w:r w:rsidRPr="003A555D">
              <w:rPr>
                <w:i/>
                <w:sz w:val="20"/>
                <w:szCs w:val="20"/>
                <w:lang w:val="uk-UA"/>
              </w:rPr>
              <w:t>Ластовецкий Святослав.</w:t>
            </w:r>
            <w:r w:rsidRPr="003A555D">
              <w:rPr>
                <w:sz w:val="20"/>
                <w:szCs w:val="20"/>
                <w:lang w:val="uk-UA"/>
              </w:rPr>
              <w:t xml:space="preserve"> Начальный период украинской эмиграции в канадской провинции Кве</w:t>
            </w:r>
            <w:r w:rsidR="00802AA4">
              <w:rPr>
                <w:sz w:val="20"/>
                <w:szCs w:val="20"/>
                <w:lang w:val="uk-UA"/>
              </w:rPr>
              <w:softHyphen/>
            </w:r>
            <w:r w:rsidRPr="003A555D">
              <w:rPr>
                <w:sz w:val="20"/>
                <w:szCs w:val="20"/>
                <w:lang w:val="uk-UA"/>
              </w:rPr>
              <w:t>бек (1891–1905 гг.</w:t>
            </w:r>
            <w:r w:rsidR="00802AA4">
              <w:rPr>
                <w:sz w:val="20"/>
                <w:szCs w:val="20"/>
                <w:lang w:val="uk-UA"/>
              </w:rPr>
              <w:t>)…………………………………………………………………………………………..</w:t>
            </w:r>
          </w:p>
          <w:p w:rsidR="006B2550" w:rsidRPr="003A555D" w:rsidRDefault="006B2550" w:rsidP="00071000">
            <w:pPr>
              <w:suppressAutoHyphens/>
              <w:jc w:val="both"/>
              <w:rPr>
                <w:sz w:val="20"/>
                <w:szCs w:val="20"/>
                <w:lang w:val="uk-UA"/>
              </w:rPr>
            </w:pPr>
            <w:r w:rsidRPr="003A555D">
              <w:rPr>
                <w:i/>
                <w:sz w:val="20"/>
                <w:szCs w:val="20"/>
                <w:lang w:val="uk-UA"/>
              </w:rPr>
              <w:t xml:space="preserve">Глизнер Владимир. </w:t>
            </w:r>
            <w:r w:rsidRPr="003A555D">
              <w:rPr>
                <w:sz w:val="20"/>
                <w:szCs w:val="20"/>
                <w:lang w:val="uk-UA"/>
              </w:rPr>
              <w:t xml:space="preserve">Судебная реформа в Галиции в годы </w:t>
            </w:r>
            <w:r w:rsidR="00614724">
              <w:rPr>
                <w:sz w:val="20"/>
                <w:szCs w:val="20"/>
                <w:lang w:val="uk-UA"/>
              </w:rPr>
              <w:t>Российс</w:t>
            </w:r>
            <w:r w:rsidRPr="003A555D">
              <w:rPr>
                <w:sz w:val="20"/>
                <w:szCs w:val="20"/>
                <w:lang w:val="uk-UA"/>
              </w:rPr>
              <w:t xml:space="preserve">кой оккупации 1914–1915 гг.: </w:t>
            </w:r>
            <w:r w:rsidR="00165583">
              <w:rPr>
                <w:sz w:val="20"/>
                <w:szCs w:val="20"/>
                <w:lang w:val="uk-UA"/>
              </w:rPr>
              <w:t>источ</w:t>
            </w:r>
            <w:r w:rsidR="00165583">
              <w:rPr>
                <w:sz w:val="20"/>
                <w:szCs w:val="20"/>
                <w:lang w:val="uk-UA"/>
              </w:rPr>
              <w:softHyphen/>
              <w:t>ни</w:t>
            </w:r>
            <w:r w:rsidR="00165583">
              <w:rPr>
                <w:sz w:val="20"/>
                <w:szCs w:val="20"/>
                <w:lang w:val="uk-UA"/>
              </w:rPr>
              <w:softHyphen/>
              <w:t>ко-ведческий</w:t>
            </w:r>
            <w:r w:rsidR="00802AA4">
              <w:rPr>
                <w:sz w:val="20"/>
                <w:szCs w:val="20"/>
                <w:lang w:val="uk-UA"/>
              </w:rPr>
              <w:t xml:space="preserve"> аспект………</w:t>
            </w:r>
            <w:r w:rsidR="00614724">
              <w:rPr>
                <w:sz w:val="20"/>
                <w:szCs w:val="20"/>
                <w:lang w:val="uk-UA"/>
              </w:rPr>
              <w:t>……………………………………………………………………….</w:t>
            </w:r>
          </w:p>
          <w:p w:rsidR="006B2550" w:rsidRPr="003A555D" w:rsidRDefault="006B2550" w:rsidP="00071000">
            <w:pPr>
              <w:suppressAutoHyphens/>
              <w:jc w:val="both"/>
              <w:rPr>
                <w:sz w:val="20"/>
                <w:szCs w:val="20"/>
                <w:lang w:val="uk-UA"/>
              </w:rPr>
            </w:pPr>
            <w:r w:rsidRPr="003A555D">
              <w:rPr>
                <w:i/>
                <w:sz w:val="20"/>
                <w:szCs w:val="20"/>
                <w:lang w:val="uk-UA"/>
              </w:rPr>
              <w:t>Джус Юрий.</w:t>
            </w:r>
            <w:r w:rsidRPr="003A555D">
              <w:rPr>
                <w:sz w:val="20"/>
                <w:szCs w:val="20"/>
                <w:lang w:val="uk-UA"/>
              </w:rPr>
              <w:t xml:space="preserve"> Восстановление тяжелой промышленности в ФРГ: 1950–</w:t>
            </w:r>
            <w:r w:rsidR="00802AA4">
              <w:rPr>
                <w:sz w:val="20"/>
                <w:szCs w:val="20"/>
                <w:lang w:val="uk-UA"/>
              </w:rPr>
              <w:t>1960-е годы………………….</w:t>
            </w:r>
          </w:p>
          <w:p w:rsidR="006B2550" w:rsidRPr="003A555D" w:rsidRDefault="006B2550" w:rsidP="00071000">
            <w:pPr>
              <w:suppressAutoHyphens/>
              <w:jc w:val="both"/>
              <w:rPr>
                <w:sz w:val="20"/>
                <w:szCs w:val="20"/>
                <w:lang w:val="uk-UA"/>
              </w:rPr>
            </w:pPr>
            <w:r w:rsidRPr="003A555D">
              <w:rPr>
                <w:i/>
                <w:sz w:val="20"/>
                <w:szCs w:val="20"/>
                <w:lang w:val="uk-UA"/>
              </w:rPr>
              <w:t>Омельковец Александр.</w:t>
            </w:r>
            <w:r w:rsidRPr="003A555D">
              <w:rPr>
                <w:sz w:val="20"/>
                <w:szCs w:val="20"/>
                <w:lang w:val="uk-UA"/>
              </w:rPr>
              <w:t xml:space="preserve"> Углубление конфронтации между “</w:t>
            </w:r>
            <w:r w:rsidR="00614724">
              <w:rPr>
                <w:sz w:val="20"/>
                <w:szCs w:val="20"/>
                <w:lang w:val="uk-UA"/>
              </w:rPr>
              <w:t>Смолоскипом</w:t>
            </w:r>
            <w:r w:rsidRPr="003A555D">
              <w:rPr>
                <w:sz w:val="20"/>
                <w:szCs w:val="20"/>
                <w:lang w:val="uk-UA"/>
              </w:rPr>
              <w:t>” и ОУН (м) в первой половине 1970-х гг</w:t>
            </w:r>
            <w:r w:rsidR="00802AA4">
              <w:rPr>
                <w:sz w:val="20"/>
                <w:szCs w:val="20"/>
                <w:lang w:val="uk-UA"/>
              </w:rPr>
              <w:t>………………………</w:t>
            </w:r>
            <w:r w:rsidR="00614724">
              <w:rPr>
                <w:sz w:val="20"/>
                <w:szCs w:val="20"/>
                <w:lang w:val="uk-UA"/>
              </w:rPr>
              <w:t>…………………………………………………………………..</w:t>
            </w:r>
          </w:p>
          <w:p w:rsidR="006B2550" w:rsidRPr="003A555D" w:rsidRDefault="006B2550" w:rsidP="00071000">
            <w:pPr>
              <w:suppressAutoHyphens/>
              <w:jc w:val="both"/>
              <w:rPr>
                <w:sz w:val="20"/>
                <w:szCs w:val="20"/>
                <w:lang w:val="uk-UA"/>
              </w:rPr>
            </w:pPr>
            <w:r w:rsidRPr="003A555D">
              <w:rPr>
                <w:i/>
                <w:sz w:val="20"/>
                <w:szCs w:val="20"/>
                <w:lang w:val="uk-UA"/>
              </w:rPr>
              <w:t>Горбенко Алла</w:t>
            </w:r>
            <w:r w:rsidRPr="003A555D">
              <w:rPr>
                <w:sz w:val="20"/>
                <w:szCs w:val="20"/>
                <w:lang w:val="uk-UA"/>
              </w:rPr>
              <w:t>. Этапы формирования позиции Католической церкви по миграции по основным со</w:t>
            </w:r>
            <w:r w:rsidR="00802AA4">
              <w:rPr>
                <w:sz w:val="20"/>
                <w:szCs w:val="20"/>
                <w:lang w:val="uk-UA"/>
              </w:rPr>
              <w:softHyphen/>
            </w:r>
            <w:r w:rsidRPr="003A555D">
              <w:rPr>
                <w:sz w:val="20"/>
                <w:szCs w:val="20"/>
                <w:lang w:val="uk-UA"/>
              </w:rPr>
              <w:t>циальны</w:t>
            </w:r>
            <w:r w:rsidR="00802AA4">
              <w:rPr>
                <w:sz w:val="20"/>
                <w:szCs w:val="20"/>
                <w:lang w:val="uk-UA"/>
              </w:rPr>
              <w:t>м документами Святого Престола………………………………………………………………</w:t>
            </w:r>
          </w:p>
          <w:p w:rsidR="006B2550" w:rsidRPr="003A555D" w:rsidRDefault="006B2550" w:rsidP="00071000">
            <w:pPr>
              <w:suppressAutoHyphens/>
              <w:jc w:val="both"/>
              <w:rPr>
                <w:sz w:val="20"/>
                <w:szCs w:val="20"/>
                <w:lang w:val="uk-UA"/>
              </w:rPr>
            </w:pPr>
          </w:p>
          <w:p w:rsidR="00802AA4" w:rsidRDefault="006B2550" w:rsidP="00071000">
            <w:pPr>
              <w:suppressAutoHyphens/>
              <w:jc w:val="center"/>
              <w:rPr>
                <w:b/>
                <w:sz w:val="20"/>
                <w:szCs w:val="20"/>
                <w:lang w:val="uk-UA"/>
              </w:rPr>
            </w:pPr>
            <w:r w:rsidRPr="003A555D">
              <w:rPr>
                <w:b/>
                <w:sz w:val="20"/>
                <w:szCs w:val="20"/>
                <w:lang w:val="uk-UA"/>
              </w:rPr>
              <w:t>РЕЦЕНЗИИ</w:t>
            </w:r>
          </w:p>
          <w:p w:rsidR="006B2550" w:rsidRPr="003A555D" w:rsidRDefault="006B2550" w:rsidP="00071000">
            <w:pPr>
              <w:suppressAutoHyphens/>
              <w:jc w:val="center"/>
              <w:rPr>
                <w:b/>
                <w:sz w:val="20"/>
                <w:szCs w:val="20"/>
                <w:lang w:val="uk-UA"/>
              </w:rPr>
            </w:pPr>
            <w:r w:rsidRPr="003A555D">
              <w:rPr>
                <w:b/>
                <w:sz w:val="20"/>
                <w:szCs w:val="20"/>
                <w:lang w:val="uk-UA"/>
              </w:rPr>
              <w:t xml:space="preserve"> </w:t>
            </w:r>
          </w:p>
          <w:p w:rsidR="006B2550" w:rsidRPr="003A555D" w:rsidRDefault="006B2550" w:rsidP="00071000">
            <w:pPr>
              <w:suppressAutoHyphens/>
              <w:jc w:val="both"/>
              <w:rPr>
                <w:sz w:val="20"/>
                <w:szCs w:val="20"/>
                <w:lang w:val="uk-UA"/>
              </w:rPr>
            </w:pPr>
            <w:r w:rsidRPr="003A555D">
              <w:rPr>
                <w:i/>
                <w:sz w:val="20"/>
                <w:szCs w:val="20"/>
                <w:lang w:val="uk-UA"/>
              </w:rPr>
              <w:t xml:space="preserve">Щербин Лилия. </w:t>
            </w:r>
            <w:r w:rsidRPr="003A555D">
              <w:rPr>
                <w:sz w:val="20"/>
                <w:szCs w:val="20"/>
                <w:lang w:val="uk-UA"/>
              </w:rPr>
              <w:t>Сумское измерение Конституционно-демократической партии. Кудинов Д. В. Сум</w:t>
            </w:r>
            <w:r w:rsidR="00802AA4">
              <w:rPr>
                <w:sz w:val="20"/>
                <w:szCs w:val="20"/>
                <w:lang w:val="uk-UA"/>
              </w:rPr>
              <w:softHyphen/>
            </w:r>
            <w:r w:rsidRPr="003A555D">
              <w:rPr>
                <w:sz w:val="20"/>
                <w:szCs w:val="20"/>
                <w:lang w:val="uk-UA"/>
              </w:rPr>
              <w:t>ские либералы в российском освободительном движении, 1901–1906 гг.: региональное измерение / Д. В. Кудинов. – Сумы : Печатный дом “Папирус”, 2013. – 160 с</w:t>
            </w:r>
            <w:r w:rsidR="00802AA4">
              <w:rPr>
                <w:sz w:val="20"/>
                <w:szCs w:val="20"/>
                <w:lang w:val="uk-UA"/>
              </w:rPr>
              <w:t>………………………………………</w:t>
            </w:r>
          </w:p>
          <w:p w:rsidR="006B2550" w:rsidRDefault="006B2550" w:rsidP="00071000">
            <w:pPr>
              <w:suppressAutoHyphens/>
              <w:rPr>
                <w:b/>
                <w:sz w:val="20"/>
                <w:szCs w:val="20"/>
                <w:lang w:val="uk-UA"/>
              </w:rPr>
            </w:pPr>
          </w:p>
          <w:p w:rsidR="003156BC" w:rsidRPr="00534598" w:rsidRDefault="003156BC" w:rsidP="00071000">
            <w:pPr>
              <w:suppressAutoHyphens/>
              <w:rPr>
                <w:sz w:val="20"/>
                <w:szCs w:val="20"/>
              </w:rPr>
            </w:pPr>
            <w:r w:rsidRPr="00CD1775">
              <w:rPr>
                <w:b/>
                <w:sz w:val="20"/>
                <w:szCs w:val="20"/>
              </w:rPr>
              <w:t>Сведения об авторах</w:t>
            </w:r>
            <w:r>
              <w:rPr>
                <w:rStyle w:val="hps"/>
                <w:sz w:val="20"/>
                <w:lang w:val="uk-UA"/>
              </w:rPr>
              <w:t>....................................................................................................................................</w:t>
            </w:r>
          </w:p>
        </w:tc>
        <w:tc>
          <w:tcPr>
            <w:tcW w:w="532" w:type="dxa"/>
          </w:tcPr>
          <w:p w:rsidR="003156BC" w:rsidRPr="006126F3" w:rsidRDefault="003156BC" w:rsidP="00071000">
            <w:pPr>
              <w:suppressAutoHyphens/>
              <w:rPr>
                <w:sz w:val="20"/>
                <w:szCs w:val="20"/>
                <w:lang w:val="uk-UA"/>
              </w:rPr>
            </w:pPr>
          </w:p>
          <w:p w:rsidR="003156BC" w:rsidRPr="006126F3" w:rsidRDefault="003156BC" w:rsidP="00071000">
            <w:pPr>
              <w:suppressAutoHyphens/>
              <w:rPr>
                <w:sz w:val="20"/>
                <w:szCs w:val="20"/>
                <w:lang w:val="uk-UA"/>
              </w:rPr>
            </w:pPr>
          </w:p>
          <w:p w:rsidR="00165583" w:rsidRDefault="00165583" w:rsidP="00071000">
            <w:pPr>
              <w:suppressAutoHyphens/>
              <w:rPr>
                <w:sz w:val="20"/>
                <w:szCs w:val="20"/>
                <w:lang w:val="uk-UA"/>
              </w:rPr>
            </w:pPr>
          </w:p>
          <w:p w:rsidR="00802AA4" w:rsidRDefault="00802AA4" w:rsidP="00071000">
            <w:pPr>
              <w:suppressAutoHyphens/>
              <w:rPr>
                <w:sz w:val="20"/>
                <w:szCs w:val="20"/>
                <w:lang w:val="uk-UA"/>
              </w:rPr>
            </w:pPr>
            <w:r w:rsidRPr="00C01F98">
              <w:rPr>
                <w:sz w:val="20"/>
                <w:szCs w:val="20"/>
                <w:lang w:val="uk-UA"/>
              </w:rPr>
              <w:t>3</w:t>
            </w:r>
          </w:p>
          <w:p w:rsidR="00802AA4" w:rsidRDefault="00802AA4" w:rsidP="00071000">
            <w:pPr>
              <w:suppressAutoHyphens/>
              <w:rPr>
                <w:sz w:val="20"/>
                <w:szCs w:val="20"/>
                <w:lang w:val="uk-UA"/>
              </w:rPr>
            </w:pPr>
            <w:r>
              <w:rPr>
                <w:sz w:val="20"/>
                <w:szCs w:val="20"/>
                <w:lang w:val="uk-UA"/>
              </w:rPr>
              <w:t>9</w:t>
            </w:r>
          </w:p>
          <w:p w:rsidR="00802AA4" w:rsidRDefault="00802AA4" w:rsidP="00071000">
            <w:pPr>
              <w:suppressAutoHyphens/>
              <w:rPr>
                <w:sz w:val="20"/>
                <w:szCs w:val="20"/>
                <w:lang w:val="uk-UA"/>
              </w:rPr>
            </w:pPr>
            <w:r>
              <w:rPr>
                <w:sz w:val="20"/>
                <w:szCs w:val="20"/>
                <w:lang w:val="uk-UA"/>
              </w:rPr>
              <w:t>13</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22</w:t>
            </w:r>
          </w:p>
          <w:p w:rsidR="00802AA4" w:rsidRDefault="00802AA4" w:rsidP="00071000">
            <w:pPr>
              <w:suppressAutoHyphens/>
              <w:rPr>
                <w:sz w:val="20"/>
                <w:szCs w:val="20"/>
                <w:lang w:val="uk-UA"/>
              </w:rPr>
            </w:pPr>
            <w:r>
              <w:rPr>
                <w:sz w:val="20"/>
                <w:szCs w:val="20"/>
                <w:lang w:val="uk-UA"/>
              </w:rPr>
              <w:t>29</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36</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52</w:t>
            </w:r>
          </w:p>
          <w:p w:rsidR="00802AA4" w:rsidRDefault="00802AA4" w:rsidP="00071000">
            <w:pPr>
              <w:suppressAutoHyphens/>
              <w:rPr>
                <w:sz w:val="20"/>
                <w:szCs w:val="20"/>
                <w:lang w:val="uk-UA"/>
              </w:rPr>
            </w:pPr>
            <w:r>
              <w:rPr>
                <w:sz w:val="20"/>
                <w:szCs w:val="20"/>
                <w:lang w:val="uk-UA"/>
              </w:rPr>
              <w:t>59</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68</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77</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83</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92</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99</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108</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116</w:t>
            </w:r>
          </w:p>
          <w:p w:rsidR="00740EAA" w:rsidRDefault="00740EAA"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124</w:t>
            </w:r>
          </w:p>
          <w:p w:rsidR="00740EAA" w:rsidRDefault="00740EAA"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132</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140</w:t>
            </w:r>
          </w:p>
          <w:p w:rsidR="00740EAA" w:rsidRDefault="00740EAA"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148</w:t>
            </w:r>
          </w:p>
          <w:p w:rsidR="00802AA4" w:rsidRDefault="00802AA4" w:rsidP="00071000">
            <w:pPr>
              <w:suppressAutoHyphens/>
              <w:rPr>
                <w:sz w:val="20"/>
                <w:szCs w:val="20"/>
                <w:lang w:val="uk-UA"/>
              </w:rPr>
            </w:pPr>
            <w:r>
              <w:rPr>
                <w:sz w:val="20"/>
                <w:szCs w:val="20"/>
                <w:lang w:val="uk-UA"/>
              </w:rPr>
              <w:t>155</w:t>
            </w:r>
          </w:p>
          <w:p w:rsidR="00802AA4" w:rsidRDefault="00802AA4" w:rsidP="00071000">
            <w:pPr>
              <w:suppressAutoHyphens/>
              <w:rPr>
                <w:sz w:val="20"/>
                <w:szCs w:val="20"/>
                <w:lang w:val="uk-UA"/>
              </w:rPr>
            </w:pPr>
          </w:p>
          <w:p w:rsidR="00740EAA" w:rsidRDefault="00740EAA" w:rsidP="00071000">
            <w:pPr>
              <w:suppressAutoHyphens/>
              <w:rPr>
                <w:sz w:val="20"/>
                <w:szCs w:val="20"/>
                <w:lang w:val="uk-UA"/>
              </w:rPr>
            </w:pPr>
          </w:p>
          <w:p w:rsidR="00740EAA" w:rsidRDefault="00740EAA" w:rsidP="00071000">
            <w:pPr>
              <w:suppressAutoHyphens/>
              <w:rPr>
                <w:sz w:val="20"/>
                <w:szCs w:val="20"/>
                <w:lang w:val="uk-UA"/>
              </w:rPr>
            </w:pPr>
          </w:p>
          <w:p w:rsidR="00740EAA" w:rsidRDefault="00740EAA"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159</w:t>
            </w:r>
          </w:p>
          <w:p w:rsidR="00740EAA" w:rsidRDefault="00740EAA"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163</w:t>
            </w:r>
          </w:p>
          <w:p w:rsidR="00802AA4" w:rsidRDefault="00802AA4" w:rsidP="00071000">
            <w:pPr>
              <w:suppressAutoHyphens/>
              <w:rPr>
                <w:sz w:val="20"/>
                <w:szCs w:val="20"/>
                <w:lang w:val="uk-UA"/>
              </w:rPr>
            </w:pPr>
          </w:p>
          <w:p w:rsidR="00740EAA" w:rsidRDefault="00740EAA" w:rsidP="00071000">
            <w:pPr>
              <w:suppressAutoHyphens/>
              <w:rPr>
                <w:sz w:val="20"/>
                <w:szCs w:val="20"/>
                <w:lang w:val="uk-UA"/>
              </w:rPr>
            </w:pPr>
          </w:p>
          <w:p w:rsidR="00740EAA" w:rsidRDefault="00740EAA"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170</w:t>
            </w:r>
          </w:p>
          <w:p w:rsidR="00740EAA" w:rsidRDefault="00740EAA"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177</w:t>
            </w:r>
          </w:p>
          <w:p w:rsidR="00740EAA" w:rsidRDefault="00740EAA"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183</w:t>
            </w:r>
          </w:p>
          <w:p w:rsidR="00802AA4" w:rsidRDefault="00802AA4" w:rsidP="00071000">
            <w:pPr>
              <w:suppressAutoHyphens/>
              <w:rPr>
                <w:sz w:val="20"/>
                <w:szCs w:val="20"/>
                <w:lang w:val="uk-UA"/>
              </w:rPr>
            </w:pPr>
            <w:r>
              <w:rPr>
                <w:sz w:val="20"/>
                <w:szCs w:val="20"/>
                <w:lang w:val="uk-UA"/>
              </w:rPr>
              <w:t>188</w:t>
            </w:r>
          </w:p>
          <w:p w:rsidR="00EC152B" w:rsidRDefault="00EC152B"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194</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200</w:t>
            </w:r>
          </w:p>
          <w:p w:rsidR="00EC152B" w:rsidRDefault="00EC152B"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205</w:t>
            </w:r>
          </w:p>
          <w:p w:rsidR="00802AA4" w:rsidRDefault="00802AA4" w:rsidP="00071000">
            <w:pPr>
              <w:suppressAutoHyphens/>
              <w:rPr>
                <w:sz w:val="20"/>
                <w:szCs w:val="20"/>
                <w:lang w:val="uk-UA"/>
              </w:rPr>
            </w:pPr>
            <w:r>
              <w:rPr>
                <w:sz w:val="20"/>
                <w:szCs w:val="20"/>
                <w:lang w:val="uk-UA"/>
              </w:rPr>
              <w:t>211</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215</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220</w:t>
            </w: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p>
          <w:p w:rsidR="00802AA4" w:rsidRDefault="00802AA4" w:rsidP="00071000">
            <w:pPr>
              <w:suppressAutoHyphens/>
              <w:rPr>
                <w:sz w:val="20"/>
                <w:szCs w:val="20"/>
                <w:lang w:val="uk-UA"/>
              </w:rPr>
            </w:pPr>
            <w:r>
              <w:rPr>
                <w:sz w:val="20"/>
                <w:szCs w:val="20"/>
                <w:lang w:val="uk-UA"/>
              </w:rPr>
              <w:t>228</w:t>
            </w:r>
          </w:p>
          <w:p w:rsidR="00802AA4" w:rsidRDefault="00802AA4" w:rsidP="00071000">
            <w:pPr>
              <w:suppressAutoHyphens/>
              <w:rPr>
                <w:sz w:val="20"/>
                <w:szCs w:val="20"/>
                <w:lang w:val="uk-UA"/>
              </w:rPr>
            </w:pPr>
          </w:p>
          <w:p w:rsidR="00802AA4" w:rsidRPr="00C01F98" w:rsidRDefault="00802AA4" w:rsidP="00071000">
            <w:pPr>
              <w:suppressAutoHyphens/>
              <w:rPr>
                <w:sz w:val="20"/>
                <w:szCs w:val="20"/>
                <w:lang w:val="uk-UA"/>
              </w:rPr>
            </w:pPr>
            <w:r>
              <w:rPr>
                <w:sz w:val="20"/>
                <w:szCs w:val="20"/>
                <w:lang w:val="uk-UA"/>
              </w:rPr>
              <w:t>230</w:t>
            </w:r>
          </w:p>
          <w:p w:rsidR="003156BC" w:rsidRPr="00CD795D" w:rsidRDefault="003156BC" w:rsidP="00071000">
            <w:pPr>
              <w:suppressAutoHyphens/>
              <w:rPr>
                <w:sz w:val="20"/>
                <w:szCs w:val="20"/>
                <w:lang w:val="uk-UA"/>
              </w:rPr>
            </w:pPr>
          </w:p>
          <w:p w:rsidR="003156BC" w:rsidRPr="006126F3" w:rsidRDefault="003156BC" w:rsidP="00071000">
            <w:pPr>
              <w:suppressAutoHyphens/>
              <w:rPr>
                <w:sz w:val="20"/>
                <w:szCs w:val="20"/>
                <w:lang w:val="uk-UA"/>
              </w:rPr>
            </w:pPr>
          </w:p>
          <w:p w:rsidR="003156BC" w:rsidRPr="006126F3" w:rsidRDefault="003156BC" w:rsidP="00071000">
            <w:pPr>
              <w:suppressAutoHyphens/>
              <w:rPr>
                <w:sz w:val="20"/>
                <w:szCs w:val="20"/>
                <w:lang w:val="uk-UA"/>
              </w:rPr>
            </w:pPr>
          </w:p>
          <w:p w:rsidR="003156BC" w:rsidRPr="00BD2EF9" w:rsidRDefault="003156BC" w:rsidP="00071000">
            <w:pPr>
              <w:suppressAutoHyphens/>
              <w:rPr>
                <w:lang w:val="uk-UA"/>
              </w:rPr>
            </w:pPr>
          </w:p>
        </w:tc>
      </w:tr>
    </w:tbl>
    <w:p w:rsidR="001E7097" w:rsidRDefault="001E7097" w:rsidP="00071000">
      <w:pPr>
        <w:suppressAutoHyphens/>
        <w:autoSpaceDE w:val="0"/>
        <w:autoSpaceDN w:val="0"/>
        <w:adjustRightInd w:val="0"/>
        <w:jc w:val="both"/>
        <w:rPr>
          <w:b/>
          <w:caps/>
          <w:lang w:val="uk-UA"/>
        </w:rPr>
      </w:pPr>
    </w:p>
    <w:p w:rsidR="00AB70F7" w:rsidRDefault="001E7097" w:rsidP="00071000">
      <w:pPr>
        <w:suppressAutoHyphens/>
        <w:jc w:val="center"/>
        <w:rPr>
          <w:b/>
          <w:sz w:val="20"/>
          <w:szCs w:val="20"/>
        </w:rPr>
      </w:pPr>
      <w:r>
        <w:rPr>
          <w:b/>
          <w:caps/>
          <w:lang w:val="uk-UA"/>
        </w:rPr>
        <w:br w:type="column"/>
      </w:r>
      <w:r w:rsidR="00AB70F7" w:rsidRPr="005C5756">
        <w:rPr>
          <w:b/>
          <w:sz w:val="20"/>
          <w:szCs w:val="20"/>
          <w:lang w:val="en-US"/>
        </w:rPr>
        <w:lastRenderedPageBreak/>
        <w:t>CONTENTS</w:t>
      </w:r>
    </w:p>
    <w:p w:rsidR="00AB70F7" w:rsidRPr="006D7505" w:rsidRDefault="00AB70F7" w:rsidP="00071000">
      <w:pPr>
        <w:suppressAutoHyphens/>
        <w:jc w:val="center"/>
        <w:rPr>
          <w:b/>
          <w:sz w:val="20"/>
          <w:szCs w:val="20"/>
        </w:rPr>
      </w:pPr>
    </w:p>
    <w:tbl>
      <w:tblPr>
        <w:tblW w:w="0" w:type="auto"/>
        <w:tblLayout w:type="fixed"/>
        <w:tblLook w:val="04A0" w:firstRow="1" w:lastRow="0" w:firstColumn="1" w:lastColumn="0" w:noHBand="0" w:noVBand="1"/>
      </w:tblPr>
      <w:tblGrid>
        <w:gridCol w:w="8755"/>
        <w:gridCol w:w="532"/>
      </w:tblGrid>
      <w:tr w:rsidR="00AB70F7" w:rsidRPr="00BD2EF9" w:rsidTr="00E574DF">
        <w:tc>
          <w:tcPr>
            <w:tcW w:w="8755" w:type="dxa"/>
          </w:tcPr>
          <w:p w:rsidR="00AB70F7" w:rsidRPr="00401B96" w:rsidRDefault="0098259E" w:rsidP="00071000">
            <w:pPr>
              <w:suppressAutoHyphens/>
              <w:jc w:val="center"/>
              <w:rPr>
                <w:rStyle w:val="longtext"/>
                <w:b/>
                <w:sz w:val="20"/>
                <w:szCs w:val="20"/>
                <w:shd w:val="clear" w:color="auto" w:fill="FFFFFF"/>
                <w:lang w:val="en-US"/>
              </w:rPr>
            </w:pPr>
            <w:r w:rsidRPr="004B6BFC">
              <w:rPr>
                <w:b/>
                <w:sz w:val="20"/>
                <w:szCs w:val="20"/>
                <w:lang w:val="en-US"/>
              </w:rPr>
              <w:t>ETHNIC, SOCIAL, NATIONAL AND CULTURAL PROCESSES IN UKRAINE</w:t>
            </w:r>
          </w:p>
          <w:p w:rsidR="00AB70F7" w:rsidRPr="00401B96" w:rsidRDefault="00AB70F7" w:rsidP="00071000">
            <w:pPr>
              <w:suppressAutoHyphens/>
              <w:jc w:val="center"/>
              <w:rPr>
                <w:rStyle w:val="longtext"/>
                <w:b/>
                <w:sz w:val="20"/>
                <w:szCs w:val="20"/>
                <w:shd w:val="clear" w:color="auto" w:fill="FFFFFF"/>
                <w:lang w:val="en-US"/>
              </w:rPr>
            </w:pPr>
          </w:p>
          <w:p w:rsidR="007644AF" w:rsidRPr="007644AF" w:rsidRDefault="0098259E" w:rsidP="00071000">
            <w:pPr>
              <w:suppressAutoHyphens/>
              <w:jc w:val="both"/>
              <w:rPr>
                <w:rStyle w:val="longtext"/>
                <w:sz w:val="20"/>
                <w:szCs w:val="20"/>
                <w:lang w:val="uk-UA"/>
              </w:rPr>
            </w:pPr>
            <w:r w:rsidRPr="004B6BFC">
              <w:rPr>
                <w:i/>
                <w:sz w:val="20"/>
                <w:szCs w:val="20"/>
                <w:lang w:val="en-US"/>
              </w:rPr>
              <w:t>Adamovych Sergiy</w:t>
            </w:r>
            <w:r w:rsidRPr="004B6BFC">
              <w:rPr>
                <w:sz w:val="20"/>
                <w:szCs w:val="20"/>
                <w:lang w:val="en-US"/>
              </w:rPr>
              <w:t>. The Idea of Unity in the Ideology and Activities of the Ukrainian National Assembly (UNA-UNSO)</w:t>
            </w:r>
            <w:r w:rsidR="007644AF">
              <w:rPr>
                <w:rStyle w:val="longtext"/>
                <w:sz w:val="20"/>
                <w:szCs w:val="20"/>
                <w:lang w:val="uk-UA"/>
              </w:rPr>
              <w:t>…………………………</w:t>
            </w:r>
            <w:r>
              <w:rPr>
                <w:rStyle w:val="longtext"/>
                <w:sz w:val="20"/>
                <w:szCs w:val="20"/>
                <w:lang w:val="uk-UA"/>
              </w:rPr>
              <w:t>……………………………………………………………………...</w:t>
            </w:r>
          </w:p>
          <w:p w:rsidR="00381635" w:rsidRPr="007644AF" w:rsidRDefault="0098259E" w:rsidP="00381635">
            <w:pPr>
              <w:suppressAutoHyphens/>
              <w:jc w:val="both"/>
              <w:rPr>
                <w:rStyle w:val="longtext"/>
                <w:sz w:val="20"/>
                <w:szCs w:val="20"/>
                <w:lang w:val="uk-UA"/>
              </w:rPr>
            </w:pPr>
            <w:r w:rsidRPr="004B6BFC">
              <w:rPr>
                <w:i/>
                <w:sz w:val="20"/>
                <w:szCs w:val="20"/>
                <w:lang w:val="en-US"/>
              </w:rPr>
              <w:t>Nagirnyi Vitaliy</w:t>
            </w:r>
            <w:r w:rsidRPr="004B6BFC">
              <w:rPr>
                <w:sz w:val="20"/>
                <w:szCs w:val="20"/>
                <w:lang w:val="en-US"/>
              </w:rPr>
              <w:t>. Chernelytsya as the Residence of Tsensky in the Early 19</w:t>
            </w:r>
            <w:r w:rsidRPr="004B6BFC">
              <w:rPr>
                <w:sz w:val="20"/>
                <w:szCs w:val="20"/>
                <w:vertAlign w:val="superscript"/>
                <w:lang w:val="en-US"/>
              </w:rPr>
              <w:t>th</w:t>
            </w:r>
            <w:r w:rsidRPr="004B6BFC">
              <w:rPr>
                <w:sz w:val="20"/>
                <w:szCs w:val="20"/>
                <w:lang w:val="en-US"/>
              </w:rPr>
              <w:t xml:space="preserve"> Century</w:t>
            </w:r>
            <w:r w:rsidR="00381635">
              <w:rPr>
                <w:rStyle w:val="longtext"/>
                <w:sz w:val="20"/>
                <w:szCs w:val="20"/>
                <w:lang w:val="uk-UA"/>
              </w:rPr>
              <w:t>……………</w:t>
            </w:r>
            <w:r>
              <w:rPr>
                <w:rStyle w:val="longtext"/>
                <w:sz w:val="20"/>
                <w:szCs w:val="20"/>
                <w:lang w:val="uk-UA"/>
              </w:rPr>
              <w:t>………..</w:t>
            </w:r>
          </w:p>
          <w:p w:rsidR="007644AF" w:rsidRPr="007644AF" w:rsidRDefault="0018410F" w:rsidP="00071000">
            <w:pPr>
              <w:suppressAutoHyphens/>
              <w:jc w:val="both"/>
              <w:rPr>
                <w:rStyle w:val="longtext"/>
                <w:color w:val="000000"/>
                <w:sz w:val="20"/>
                <w:szCs w:val="20"/>
                <w:shd w:val="clear" w:color="auto" w:fill="FFFFFF"/>
                <w:lang w:val="uk-UA"/>
              </w:rPr>
            </w:pPr>
            <w:r w:rsidRPr="004B6BFC">
              <w:rPr>
                <w:i/>
                <w:sz w:val="20"/>
                <w:szCs w:val="20"/>
                <w:lang w:val="en-US"/>
              </w:rPr>
              <w:t>Siredzhuk Petro.</w:t>
            </w:r>
            <w:r w:rsidRPr="004B6BFC">
              <w:rPr>
                <w:sz w:val="20"/>
                <w:szCs w:val="20"/>
                <w:lang w:val="en-US"/>
              </w:rPr>
              <w:t xml:space="preserve"> National and Social Population Composition of Nadvirna in 1870</w:t>
            </w:r>
            <w:r w:rsidR="007644AF">
              <w:rPr>
                <w:rStyle w:val="longtext"/>
                <w:color w:val="000000"/>
                <w:sz w:val="20"/>
                <w:szCs w:val="20"/>
                <w:shd w:val="clear" w:color="auto" w:fill="FFFFFF"/>
                <w:lang w:val="uk-UA"/>
              </w:rPr>
              <w:t>…………………</w:t>
            </w:r>
            <w:r>
              <w:rPr>
                <w:rStyle w:val="longtext"/>
                <w:color w:val="000000"/>
                <w:sz w:val="20"/>
                <w:szCs w:val="20"/>
                <w:shd w:val="clear" w:color="auto" w:fill="FFFFFF"/>
                <w:lang w:val="uk-UA"/>
              </w:rPr>
              <w:t>……..</w:t>
            </w:r>
          </w:p>
          <w:p w:rsidR="007644AF" w:rsidRPr="007644AF" w:rsidRDefault="0018410F" w:rsidP="00071000">
            <w:pPr>
              <w:suppressAutoHyphens/>
              <w:jc w:val="both"/>
              <w:rPr>
                <w:rStyle w:val="af3"/>
                <w:iCs/>
                <w:color w:val="000000"/>
                <w:sz w:val="20"/>
                <w:szCs w:val="20"/>
                <w:u w:val="none"/>
                <w:lang w:val="uk-UA"/>
              </w:rPr>
            </w:pPr>
            <w:r w:rsidRPr="004B6BFC">
              <w:rPr>
                <w:i/>
                <w:sz w:val="20"/>
                <w:szCs w:val="20"/>
                <w:lang w:val="en-US"/>
              </w:rPr>
              <w:t>Monolatiy Ivan.</w:t>
            </w:r>
            <w:r w:rsidRPr="004B6BFC">
              <w:rPr>
                <w:sz w:val="20"/>
                <w:szCs w:val="20"/>
                <w:lang w:val="en-US"/>
              </w:rPr>
              <w:t xml:space="preserve"> Historical Myths of Ethnic Actors: the Place and Role on the Regional Chessboard of Galicia</w:t>
            </w:r>
            <w:r w:rsidR="007644AF">
              <w:rPr>
                <w:rStyle w:val="af3"/>
                <w:iCs/>
                <w:color w:val="000000"/>
                <w:sz w:val="20"/>
                <w:szCs w:val="20"/>
                <w:u w:val="none"/>
                <w:lang w:val="uk-UA"/>
              </w:rPr>
              <w:t>…</w:t>
            </w:r>
            <w:r>
              <w:rPr>
                <w:rStyle w:val="af3"/>
                <w:iCs/>
                <w:color w:val="000000"/>
                <w:sz w:val="20"/>
                <w:szCs w:val="20"/>
                <w:u w:val="none"/>
                <w:lang w:val="uk-UA"/>
              </w:rPr>
              <w:t>……………………………………………………………………………………………………...</w:t>
            </w:r>
          </w:p>
          <w:p w:rsidR="007644AF" w:rsidRPr="0018410F" w:rsidRDefault="0018410F" w:rsidP="00071000">
            <w:pPr>
              <w:suppressAutoHyphens/>
              <w:jc w:val="both"/>
              <w:rPr>
                <w:rStyle w:val="af3"/>
                <w:i/>
                <w:iCs/>
                <w:color w:val="000000"/>
                <w:spacing w:val="-4"/>
                <w:sz w:val="20"/>
                <w:szCs w:val="20"/>
                <w:u w:val="none"/>
                <w:lang w:val="uk-UA"/>
              </w:rPr>
            </w:pPr>
            <w:r w:rsidRPr="0018410F">
              <w:rPr>
                <w:i/>
                <w:spacing w:val="-4"/>
                <w:sz w:val="20"/>
                <w:szCs w:val="20"/>
                <w:lang w:val="en-US"/>
              </w:rPr>
              <w:t>Vitenko Mykola</w:t>
            </w:r>
            <w:r w:rsidRPr="0018410F">
              <w:rPr>
                <w:spacing w:val="-4"/>
                <w:sz w:val="20"/>
                <w:szCs w:val="20"/>
                <w:lang w:val="en-US"/>
              </w:rPr>
              <w:t>. Everyday Life in Stanislav during the Existence of t</w:t>
            </w:r>
            <w:r w:rsidRPr="0018410F">
              <w:rPr>
                <w:color w:val="000000"/>
                <w:spacing w:val="-4"/>
                <w:sz w:val="20"/>
                <w:szCs w:val="20"/>
                <w:shd w:val="clear" w:color="auto" w:fill="FFFFFF"/>
                <w:lang w:val="en-US"/>
              </w:rPr>
              <w:t>he West Ukrainian People’s Republic</w:t>
            </w:r>
            <w:r w:rsidRPr="0018410F">
              <w:rPr>
                <w:rStyle w:val="af3"/>
                <w:iCs/>
                <w:color w:val="000000"/>
                <w:spacing w:val="-4"/>
                <w:sz w:val="20"/>
                <w:szCs w:val="20"/>
                <w:u w:val="none"/>
                <w:lang w:val="uk-UA"/>
              </w:rPr>
              <w:t>…</w:t>
            </w:r>
            <w:r>
              <w:rPr>
                <w:rStyle w:val="af3"/>
                <w:iCs/>
                <w:color w:val="000000"/>
                <w:spacing w:val="-4"/>
                <w:sz w:val="20"/>
                <w:szCs w:val="20"/>
                <w:u w:val="none"/>
                <w:lang w:val="uk-UA"/>
              </w:rPr>
              <w:t>…</w:t>
            </w:r>
          </w:p>
          <w:p w:rsidR="007644AF" w:rsidRPr="007644AF" w:rsidRDefault="0018410F" w:rsidP="00071000">
            <w:pPr>
              <w:tabs>
                <w:tab w:val="left" w:pos="170"/>
              </w:tabs>
              <w:suppressAutoHyphens/>
              <w:jc w:val="both"/>
              <w:rPr>
                <w:sz w:val="20"/>
                <w:szCs w:val="20"/>
                <w:lang w:val="uk-UA"/>
              </w:rPr>
            </w:pPr>
            <w:r w:rsidRPr="004B6BFC">
              <w:rPr>
                <w:i/>
                <w:color w:val="000000"/>
                <w:sz w:val="20"/>
                <w:szCs w:val="20"/>
                <w:lang w:val="en-US"/>
              </w:rPr>
              <w:t>Ivanytska Svitlana.</w:t>
            </w:r>
            <w:r w:rsidRPr="004B6BFC">
              <w:rPr>
                <w:color w:val="000000"/>
                <w:sz w:val="20"/>
                <w:szCs w:val="20"/>
                <w:lang w:val="en-US"/>
              </w:rPr>
              <w:t xml:space="preserve"> “New Ukraine” of the Revolutionary Era in Olexandr</w:t>
            </w:r>
            <w:r w:rsidRPr="004B6BFC">
              <w:rPr>
                <w:sz w:val="20"/>
                <w:szCs w:val="20"/>
                <w:lang w:val="en-US"/>
              </w:rPr>
              <w:t xml:space="preserve"> Salikovskyi</w:t>
            </w:r>
            <w:r w:rsidRPr="004B6BFC">
              <w:rPr>
                <w:color w:val="000000"/>
                <w:sz w:val="20"/>
                <w:szCs w:val="20"/>
                <w:lang w:val="en-US"/>
              </w:rPr>
              <w:t>’s Journalism</w:t>
            </w:r>
            <w:r w:rsidR="007644AF">
              <w:rPr>
                <w:sz w:val="20"/>
                <w:szCs w:val="20"/>
                <w:lang w:val="uk-UA"/>
              </w:rPr>
              <w:t>…</w:t>
            </w:r>
            <w:r>
              <w:rPr>
                <w:sz w:val="20"/>
                <w:szCs w:val="20"/>
                <w:lang w:val="uk-UA"/>
              </w:rPr>
              <w:t>……</w:t>
            </w:r>
          </w:p>
          <w:p w:rsidR="007644AF" w:rsidRPr="007644AF" w:rsidRDefault="0018410F" w:rsidP="00071000">
            <w:pPr>
              <w:suppressAutoHyphens/>
              <w:jc w:val="both"/>
              <w:rPr>
                <w:bCs/>
                <w:sz w:val="20"/>
                <w:szCs w:val="20"/>
                <w:lang w:val="uk-UA"/>
              </w:rPr>
            </w:pPr>
            <w:r w:rsidRPr="004B6BFC">
              <w:rPr>
                <w:i/>
                <w:sz w:val="20"/>
                <w:szCs w:val="20"/>
                <w:lang w:val="en-US"/>
              </w:rPr>
              <w:t>Koval Mykhailo</w:t>
            </w:r>
            <w:r w:rsidRPr="004B6BFC">
              <w:rPr>
                <w:sz w:val="20"/>
                <w:szCs w:val="20"/>
                <w:lang w:val="en-US"/>
              </w:rPr>
              <w:t>. Theoretical Operations and Practical Measures for the Construction of Long-Term Fortification Complexes in Soviet Ukraine (1920s</w:t>
            </w:r>
            <w:r w:rsidRPr="004B6BFC">
              <w:rPr>
                <w:sz w:val="20"/>
                <w:szCs w:val="20"/>
                <w:lang w:val="uk-UA"/>
              </w:rPr>
              <w:t>–</w:t>
            </w:r>
            <w:r w:rsidRPr="004B6BFC">
              <w:rPr>
                <w:sz w:val="20"/>
                <w:szCs w:val="20"/>
                <w:lang w:val="en-US"/>
              </w:rPr>
              <w:t>1941)</w:t>
            </w:r>
            <w:r w:rsidR="007644AF">
              <w:rPr>
                <w:bCs/>
                <w:sz w:val="20"/>
                <w:szCs w:val="20"/>
                <w:lang w:val="uk-UA"/>
              </w:rPr>
              <w:t>………………………………</w:t>
            </w:r>
            <w:r>
              <w:rPr>
                <w:bCs/>
                <w:sz w:val="20"/>
                <w:szCs w:val="20"/>
                <w:lang w:val="uk-UA"/>
              </w:rPr>
              <w:t>…………………...</w:t>
            </w:r>
          </w:p>
          <w:p w:rsidR="007644AF" w:rsidRPr="007644AF" w:rsidRDefault="0018410F" w:rsidP="00071000">
            <w:pPr>
              <w:suppressAutoHyphens/>
              <w:jc w:val="both"/>
              <w:rPr>
                <w:rStyle w:val="longtext"/>
                <w:sz w:val="20"/>
                <w:szCs w:val="20"/>
                <w:shd w:val="clear" w:color="auto" w:fill="FFFFFF"/>
                <w:lang w:val="uk-UA"/>
              </w:rPr>
            </w:pPr>
            <w:r w:rsidRPr="004B6BFC">
              <w:rPr>
                <w:i/>
                <w:sz w:val="20"/>
                <w:szCs w:val="20"/>
                <w:lang w:val="en-US"/>
              </w:rPr>
              <w:t>Borchuk Stepan.</w:t>
            </w:r>
            <w:r w:rsidRPr="004B6BFC">
              <w:rPr>
                <w:sz w:val="20"/>
                <w:szCs w:val="20"/>
                <w:lang w:val="en-US"/>
              </w:rPr>
              <w:t xml:space="preserve"> Problem of Personalities in Encyclopedistics of the Ukrainian SSR (1950–1970</w:t>
            </w:r>
            <w:r w:rsidRPr="004B6BFC">
              <w:rPr>
                <w:sz w:val="20"/>
                <w:szCs w:val="20"/>
                <w:lang w:val="uk-UA"/>
              </w:rPr>
              <w:t>’</w:t>
            </w:r>
            <w:r w:rsidRPr="004B6BFC">
              <w:rPr>
                <w:sz w:val="20"/>
                <w:szCs w:val="20"/>
                <w:lang w:val="en-US"/>
              </w:rPr>
              <w:t>s)</w:t>
            </w:r>
            <w:r w:rsidR="007644AF">
              <w:rPr>
                <w:rStyle w:val="longtext"/>
                <w:sz w:val="20"/>
                <w:szCs w:val="20"/>
                <w:shd w:val="clear" w:color="auto" w:fill="FFFFFF"/>
                <w:lang w:val="uk-UA"/>
              </w:rPr>
              <w:t>…</w:t>
            </w:r>
            <w:r>
              <w:rPr>
                <w:rStyle w:val="longtext"/>
                <w:sz w:val="20"/>
                <w:szCs w:val="20"/>
                <w:shd w:val="clear" w:color="auto" w:fill="FFFFFF"/>
                <w:lang w:val="uk-UA"/>
              </w:rPr>
              <w:t>…...</w:t>
            </w:r>
          </w:p>
          <w:p w:rsidR="007644AF" w:rsidRPr="007644AF" w:rsidRDefault="0018410F" w:rsidP="00071000">
            <w:pPr>
              <w:suppressAutoHyphens/>
              <w:jc w:val="both"/>
              <w:rPr>
                <w:sz w:val="20"/>
                <w:szCs w:val="20"/>
                <w:lang w:val="uk-UA"/>
              </w:rPr>
            </w:pPr>
            <w:r w:rsidRPr="004B6BFC">
              <w:rPr>
                <w:i/>
                <w:sz w:val="20"/>
                <w:szCs w:val="20"/>
                <w:lang w:val="en-US"/>
              </w:rPr>
              <w:t>Kobuta Stepan, Jaworskyi</w:t>
            </w:r>
            <w:r w:rsidRPr="0018410F">
              <w:rPr>
                <w:i/>
                <w:sz w:val="20"/>
                <w:szCs w:val="20"/>
                <w:lang w:val="en-US"/>
              </w:rPr>
              <w:t xml:space="preserve"> </w:t>
            </w:r>
            <w:r w:rsidRPr="004B6BFC">
              <w:rPr>
                <w:i/>
                <w:sz w:val="20"/>
                <w:szCs w:val="20"/>
                <w:lang w:val="en-US"/>
              </w:rPr>
              <w:t>Andrew.</w:t>
            </w:r>
            <w:r w:rsidRPr="004B6BFC">
              <w:rPr>
                <w:sz w:val="20"/>
                <w:szCs w:val="20"/>
                <w:lang w:val="en-US"/>
              </w:rPr>
              <w:t xml:space="preserve"> Humanitarian Aspects of Modern Ukrainian-Georgian Relations</w:t>
            </w:r>
            <w:r>
              <w:rPr>
                <w:sz w:val="20"/>
                <w:szCs w:val="20"/>
                <w:lang w:val="uk-UA"/>
              </w:rPr>
              <w:t>…</w:t>
            </w:r>
            <w:r w:rsidR="00775963">
              <w:rPr>
                <w:sz w:val="20"/>
                <w:szCs w:val="20"/>
                <w:lang w:val="uk-UA"/>
              </w:rPr>
              <w:t>..</w:t>
            </w:r>
            <w:r>
              <w:rPr>
                <w:sz w:val="20"/>
                <w:szCs w:val="20"/>
                <w:lang w:val="uk-UA"/>
              </w:rPr>
              <w:t>…</w:t>
            </w:r>
          </w:p>
          <w:p w:rsidR="00AB70F7" w:rsidRPr="0037057F" w:rsidRDefault="00AB70F7" w:rsidP="00071000">
            <w:pPr>
              <w:suppressAutoHyphens/>
              <w:jc w:val="both"/>
              <w:rPr>
                <w:rStyle w:val="longtext"/>
                <w:sz w:val="20"/>
                <w:szCs w:val="20"/>
                <w:shd w:val="clear" w:color="auto" w:fill="FFFFFF"/>
                <w:lang w:val="en-GB"/>
              </w:rPr>
            </w:pPr>
          </w:p>
          <w:p w:rsidR="00AB70F7" w:rsidRPr="00401B96" w:rsidRDefault="00015DED" w:rsidP="00071000">
            <w:pPr>
              <w:suppressAutoHyphens/>
              <w:jc w:val="center"/>
              <w:rPr>
                <w:rStyle w:val="longtext"/>
                <w:b/>
                <w:sz w:val="20"/>
                <w:szCs w:val="20"/>
                <w:lang w:val="en-US"/>
              </w:rPr>
            </w:pPr>
            <w:r w:rsidRPr="004B6BFC">
              <w:rPr>
                <w:b/>
                <w:sz w:val="20"/>
                <w:szCs w:val="20"/>
                <w:lang w:val="en-US"/>
              </w:rPr>
              <w:t>CURRENT ISSUES IN WORLD HISTORY</w:t>
            </w:r>
          </w:p>
          <w:p w:rsidR="00AB70F7" w:rsidRPr="00401B96" w:rsidRDefault="00AB70F7" w:rsidP="00071000">
            <w:pPr>
              <w:suppressAutoHyphens/>
              <w:jc w:val="center"/>
              <w:rPr>
                <w:rStyle w:val="longtext"/>
                <w:b/>
                <w:sz w:val="20"/>
                <w:szCs w:val="20"/>
                <w:lang w:val="en-US"/>
              </w:rPr>
            </w:pPr>
          </w:p>
          <w:p w:rsidR="00682C34" w:rsidRPr="00682C34" w:rsidRDefault="00015DED" w:rsidP="00071000">
            <w:pPr>
              <w:suppressAutoHyphens/>
              <w:jc w:val="both"/>
              <w:rPr>
                <w:rStyle w:val="longtext"/>
                <w:sz w:val="20"/>
                <w:szCs w:val="20"/>
                <w:lang w:val="uk-UA"/>
              </w:rPr>
            </w:pPr>
            <w:r w:rsidRPr="004B6BFC">
              <w:rPr>
                <w:i/>
                <w:sz w:val="20"/>
                <w:szCs w:val="20"/>
                <w:lang w:val="en-US"/>
              </w:rPr>
              <w:t>Pylypchuk Yaroslav</w:t>
            </w:r>
            <w:r w:rsidRPr="004B6BFC">
              <w:rPr>
                <w:sz w:val="20"/>
                <w:szCs w:val="20"/>
                <w:lang w:val="en-US"/>
              </w:rPr>
              <w:t xml:space="preserve">. Historical </w:t>
            </w:r>
            <w:r w:rsidRPr="004B6BFC">
              <w:rPr>
                <w:color w:val="000000"/>
                <w:sz w:val="20"/>
                <w:szCs w:val="20"/>
                <w:lang w:val="en-US"/>
              </w:rPr>
              <w:t>Memory and Writing of the Kipchaks</w:t>
            </w:r>
            <w:r>
              <w:rPr>
                <w:rStyle w:val="longtext"/>
                <w:sz w:val="20"/>
                <w:szCs w:val="20"/>
                <w:lang w:val="uk-UA"/>
              </w:rPr>
              <w:t>……………………………………...</w:t>
            </w:r>
          </w:p>
          <w:p w:rsidR="00682C34" w:rsidRPr="00682C34" w:rsidRDefault="00015DED" w:rsidP="00071000">
            <w:pPr>
              <w:suppressAutoHyphens/>
              <w:jc w:val="both"/>
              <w:rPr>
                <w:rStyle w:val="longtext"/>
                <w:sz w:val="20"/>
                <w:szCs w:val="20"/>
                <w:shd w:val="clear" w:color="auto" w:fill="FFFFFF"/>
                <w:lang w:val="uk-UA"/>
              </w:rPr>
            </w:pPr>
            <w:r w:rsidRPr="004B6BFC">
              <w:rPr>
                <w:i/>
                <w:color w:val="000000"/>
                <w:sz w:val="20"/>
                <w:szCs w:val="20"/>
                <w:lang w:val="en-US"/>
              </w:rPr>
              <w:t>Tomyn Yuriy, Stasiuk Bogdan</w:t>
            </w:r>
            <w:r w:rsidRPr="004B6BFC">
              <w:rPr>
                <w:color w:val="000000"/>
                <w:sz w:val="20"/>
                <w:szCs w:val="20"/>
                <w:lang w:val="en-US"/>
              </w:rPr>
              <w:t>. “</w:t>
            </w:r>
            <w:r w:rsidRPr="004B6BFC">
              <w:rPr>
                <w:bCs/>
                <w:color w:val="000000"/>
                <w:sz w:val="20"/>
                <w:szCs w:val="20"/>
                <w:shd w:val="clear" w:color="auto" w:fill="FFFFFF"/>
                <w:lang w:val="en-US"/>
              </w:rPr>
              <w:t>Dušan</w:t>
            </w:r>
            <w:r w:rsidRPr="004B6BFC">
              <w:rPr>
                <w:bCs/>
                <w:color w:val="000000"/>
                <w:sz w:val="20"/>
                <w:szCs w:val="20"/>
                <w:shd w:val="clear" w:color="auto" w:fill="FFFFFF"/>
                <w:lang w:val="uk-UA"/>
              </w:rPr>
              <w:t>’</w:t>
            </w:r>
            <w:r w:rsidRPr="004B6BFC">
              <w:rPr>
                <w:bCs/>
                <w:color w:val="000000"/>
                <w:sz w:val="20"/>
                <w:szCs w:val="20"/>
                <w:shd w:val="clear" w:color="auto" w:fill="FFFFFF"/>
                <w:lang w:val="en-US"/>
              </w:rPr>
              <w:t>s Code”</w:t>
            </w:r>
            <w:r w:rsidRPr="004B6BFC">
              <w:rPr>
                <w:color w:val="000000"/>
                <w:sz w:val="20"/>
                <w:szCs w:val="20"/>
                <w:lang w:val="en-US"/>
              </w:rPr>
              <w:t xml:space="preserve"> as a</w:t>
            </w:r>
            <w:r w:rsidRPr="004B6BFC">
              <w:rPr>
                <w:sz w:val="20"/>
                <w:szCs w:val="20"/>
                <w:lang w:val="en-US"/>
              </w:rPr>
              <w:t xml:space="preserve"> Source for the Study of Social and Economic History of Serbia of Stefan </w:t>
            </w:r>
            <w:r w:rsidRPr="004B6BFC">
              <w:rPr>
                <w:bCs/>
                <w:color w:val="000000"/>
                <w:sz w:val="20"/>
                <w:szCs w:val="20"/>
                <w:shd w:val="clear" w:color="auto" w:fill="FFFFFF"/>
                <w:lang w:val="en-US"/>
              </w:rPr>
              <w:t>Dušan’s E</w:t>
            </w:r>
            <w:r w:rsidRPr="004B6BFC">
              <w:rPr>
                <w:sz w:val="20"/>
                <w:szCs w:val="20"/>
                <w:lang w:val="en-US"/>
              </w:rPr>
              <w:t>poch</w:t>
            </w:r>
            <w:r w:rsidR="00682C34">
              <w:rPr>
                <w:rStyle w:val="longtext"/>
                <w:sz w:val="20"/>
                <w:szCs w:val="20"/>
                <w:shd w:val="clear" w:color="auto" w:fill="FFFFFF"/>
                <w:lang w:val="uk-UA"/>
              </w:rPr>
              <w:t>…………</w:t>
            </w:r>
            <w:r>
              <w:rPr>
                <w:rStyle w:val="longtext"/>
                <w:sz w:val="20"/>
                <w:szCs w:val="20"/>
                <w:shd w:val="clear" w:color="auto" w:fill="FFFFFF"/>
                <w:lang w:val="uk-UA"/>
              </w:rPr>
              <w:t>………………………………………………………………...</w:t>
            </w:r>
          </w:p>
          <w:p w:rsidR="00682C34" w:rsidRPr="00682C34" w:rsidRDefault="00015DED" w:rsidP="00071000">
            <w:pPr>
              <w:suppressAutoHyphens/>
              <w:jc w:val="both"/>
              <w:rPr>
                <w:rStyle w:val="longtext"/>
                <w:sz w:val="20"/>
                <w:szCs w:val="20"/>
                <w:shd w:val="clear" w:color="auto" w:fill="FFFFFF"/>
                <w:lang w:val="uk-UA"/>
              </w:rPr>
            </w:pPr>
            <w:r w:rsidRPr="004B6BFC">
              <w:rPr>
                <w:i/>
                <w:sz w:val="20"/>
                <w:szCs w:val="20"/>
                <w:lang w:val="en-US"/>
              </w:rPr>
              <w:t>Fedorchak Petro</w:t>
            </w:r>
            <w:r w:rsidRPr="004B6BFC">
              <w:rPr>
                <w:sz w:val="20"/>
                <w:szCs w:val="20"/>
                <w:lang w:val="en-US"/>
              </w:rPr>
              <w:t>. The Political and Socio-Economic Situation of the Czechoslovak Republic (1945 – the Early 1948)</w:t>
            </w:r>
            <w:r w:rsidR="00682C34">
              <w:rPr>
                <w:rStyle w:val="longtext"/>
                <w:sz w:val="20"/>
                <w:szCs w:val="20"/>
                <w:shd w:val="clear" w:color="auto" w:fill="FFFFFF"/>
                <w:lang w:val="uk-UA"/>
              </w:rPr>
              <w:t>………………………</w:t>
            </w:r>
            <w:r>
              <w:rPr>
                <w:rStyle w:val="longtext"/>
                <w:sz w:val="20"/>
                <w:szCs w:val="20"/>
                <w:shd w:val="clear" w:color="auto" w:fill="FFFFFF"/>
                <w:lang w:val="uk-UA"/>
              </w:rPr>
              <w:t>…………………………………………………………………………...</w:t>
            </w:r>
          </w:p>
          <w:p w:rsidR="00682C34" w:rsidRPr="00682C34" w:rsidRDefault="00015DED" w:rsidP="00071000">
            <w:pPr>
              <w:suppressAutoHyphens/>
              <w:jc w:val="both"/>
              <w:rPr>
                <w:rStyle w:val="longtext"/>
                <w:sz w:val="20"/>
                <w:szCs w:val="20"/>
                <w:lang w:val="uk-UA"/>
              </w:rPr>
            </w:pPr>
            <w:r w:rsidRPr="004B6BFC">
              <w:rPr>
                <w:i/>
                <w:sz w:val="20"/>
                <w:szCs w:val="20"/>
                <w:lang w:val="en-US"/>
              </w:rPr>
              <w:t>Genyk Mykola</w:t>
            </w:r>
            <w:r w:rsidRPr="004B6BFC">
              <w:rPr>
                <w:sz w:val="20"/>
                <w:szCs w:val="20"/>
                <w:lang w:val="en-US"/>
              </w:rPr>
              <w:t>. The Promotion of the Idea of the Ukrainian Statehood in Political Concepts of the Polish Opposition</w:t>
            </w:r>
            <w:r w:rsidR="00682C34">
              <w:rPr>
                <w:rStyle w:val="longtext"/>
                <w:sz w:val="20"/>
                <w:szCs w:val="20"/>
                <w:lang w:val="uk-UA"/>
              </w:rPr>
              <w:t>…………………</w:t>
            </w:r>
            <w:r>
              <w:rPr>
                <w:rStyle w:val="longtext"/>
                <w:sz w:val="20"/>
                <w:szCs w:val="20"/>
                <w:lang w:val="uk-UA"/>
              </w:rPr>
              <w:t>………………………………………………………………………………….</w:t>
            </w:r>
          </w:p>
          <w:p w:rsidR="00682C34" w:rsidRPr="00682C34" w:rsidRDefault="00015DED" w:rsidP="00071000">
            <w:pPr>
              <w:suppressAutoHyphens/>
              <w:jc w:val="both"/>
              <w:rPr>
                <w:rStyle w:val="longtext"/>
                <w:sz w:val="20"/>
                <w:szCs w:val="20"/>
                <w:shd w:val="clear" w:color="auto" w:fill="FFFFFF"/>
                <w:lang w:val="uk-UA"/>
              </w:rPr>
            </w:pPr>
            <w:r w:rsidRPr="004B6BFC">
              <w:rPr>
                <w:i/>
                <w:sz w:val="20"/>
                <w:szCs w:val="20"/>
                <w:lang w:val="en-US"/>
              </w:rPr>
              <w:t xml:space="preserve">Pendzey Ivan. </w:t>
            </w:r>
            <w:r w:rsidRPr="004B6BFC">
              <w:rPr>
                <w:sz w:val="20"/>
                <w:szCs w:val="20"/>
                <w:lang w:val="en-US"/>
              </w:rPr>
              <w:t xml:space="preserve">The Problems of a Political Reform in the All-Hungarian Conference of the </w:t>
            </w:r>
            <w:r w:rsidRPr="004B6BFC">
              <w:rPr>
                <w:bCs/>
                <w:color w:val="000000"/>
                <w:sz w:val="20"/>
                <w:szCs w:val="20"/>
                <w:shd w:val="clear" w:color="auto" w:fill="FFFFFF"/>
                <w:lang w:val="en-US"/>
              </w:rPr>
              <w:t>USRP</w:t>
            </w:r>
            <w:r w:rsidRPr="004B6BFC">
              <w:rPr>
                <w:sz w:val="20"/>
                <w:szCs w:val="20"/>
                <w:lang w:val="en-US"/>
              </w:rPr>
              <w:t xml:space="preserve"> (20–22 May, 1988)</w:t>
            </w:r>
            <w:r w:rsidR="00682C34">
              <w:rPr>
                <w:rStyle w:val="longtext"/>
                <w:sz w:val="20"/>
                <w:szCs w:val="20"/>
                <w:shd w:val="clear" w:color="auto" w:fill="FFFFFF"/>
                <w:lang w:val="uk-UA"/>
              </w:rPr>
              <w:t>…</w:t>
            </w:r>
            <w:r>
              <w:rPr>
                <w:rStyle w:val="longtext"/>
                <w:sz w:val="20"/>
                <w:szCs w:val="20"/>
                <w:shd w:val="clear" w:color="auto" w:fill="FFFFFF"/>
                <w:lang w:val="uk-UA"/>
              </w:rPr>
              <w:t>…………………………………………………………………………………………………</w:t>
            </w:r>
          </w:p>
          <w:p w:rsidR="00AB70F7" w:rsidRPr="00015DED" w:rsidRDefault="00AB70F7" w:rsidP="00071000">
            <w:pPr>
              <w:suppressAutoHyphens/>
              <w:jc w:val="both"/>
              <w:rPr>
                <w:rStyle w:val="longtext"/>
                <w:b/>
                <w:sz w:val="20"/>
                <w:szCs w:val="20"/>
                <w:shd w:val="clear" w:color="auto" w:fill="FFFFFF"/>
                <w:lang w:val="uk-UA"/>
              </w:rPr>
            </w:pPr>
          </w:p>
          <w:p w:rsidR="00AB70F7" w:rsidRPr="00401B96" w:rsidRDefault="006B3E76" w:rsidP="00071000">
            <w:pPr>
              <w:suppressAutoHyphens/>
              <w:jc w:val="center"/>
              <w:rPr>
                <w:rStyle w:val="longtext"/>
                <w:b/>
                <w:sz w:val="20"/>
                <w:szCs w:val="20"/>
                <w:shd w:val="clear" w:color="auto" w:fill="FFFFFF"/>
                <w:lang w:val="en-US"/>
              </w:rPr>
            </w:pPr>
            <w:r w:rsidRPr="004B6BFC">
              <w:rPr>
                <w:b/>
                <w:sz w:val="20"/>
                <w:szCs w:val="20"/>
                <w:lang w:val="en-US"/>
              </w:rPr>
              <w:t>SOURCE STUDY AND HISTORIOGRAPHY</w:t>
            </w:r>
          </w:p>
          <w:p w:rsidR="00AB70F7" w:rsidRPr="00401B96" w:rsidRDefault="00AB70F7" w:rsidP="00071000">
            <w:pPr>
              <w:suppressAutoHyphens/>
              <w:jc w:val="center"/>
              <w:rPr>
                <w:sz w:val="20"/>
                <w:szCs w:val="20"/>
                <w:lang w:val="en-US"/>
              </w:rPr>
            </w:pPr>
          </w:p>
          <w:p w:rsidR="00682C34" w:rsidRPr="00682C34" w:rsidRDefault="006B3E76" w:rsidP="00071000">
            <w:pPr>
              <w:suppressAutoHyphens/>
              <w:jc w:val="both"/>
              <w:rPr>
                <w:rStyle w:val="longtext"/>
                <w:sz w:val="20"/>
                <w:szCs w:val="20"/>
                <w:lang w:val="uk-UA"/>
              </w:rPr>
            </w:pPr>
            <w:r w:rsidRPr="004B6BFC">
              <w:rPr>
                <w:i/>
                <w:sz w:val="20"/>
                <w:szCs w:val="20"/>
                <w:lang w:val="en-US"/>
              </w:rPr>
              <w:t>Sholohon Liliya</w:t>
            </w:r>
            <w:r w:rsidRPr="004B6BFC">
              <w:rPr>
                <w:sz w:val="20"/>
                <w:szCs w:val="20"/>
                <w:lang w:val="en-US"/>
              </w:rPr>
              <w:t>. Sources on the History of the National and Cultural Movement of the Galician Ukrainians of the Late 19</w:t>
            </w:r>
            <w:r w:rsidRPr="004B6BFC">
              <w:rPr>
                <w:sz w:val="20"/>
                <w:szCs w:val="20"/>
                <w:vertAlign w:val="superscript"/>
                <w:lang w:val="en-US"/>
              </w:rPr>
              <w:t>th</w:t>
            </w:r>
            <w:r w:rsidRPr="004B6BFC">
              <w:rPr>
                <w:sz w:val="20"/>
                <w:szCs w:val="20"/>
                <w:lang w:val="en-US"/>
              </w:rPr>
              <w:t xml:space="preserve"> / Early 20</w:t>
            </w:r>
            <w:r w:rsidRPr="004B6BFC">
              <w:rPr>
                <w:sz w:val="20"/>
                <w:szCs w:val="20"/>
                <w:vertAlign w:val="superscript"/>
                <w:lang w:val="en-US"/>
              </w:rPr>
              <w:t>th</w:t>
            </w:r>
            <w:r w:rsidRPr="004B6BFC">
              <w:rPr>
                <w:sz w:val="20"/>
                <w:szCs w:val="20"/>
                <w:lang w:val="en-US"/>
              </w:rPr>
              <w:t xml:space="preserve"> Century in Modern Ukrainian Historiography</w:t>
            </w:r>
            <w:r>
              <w:rPr>
                <w:rStyle w:val="longtext"/>
                <w:sz w:val="20"/>
                <w:szCs w:val="20"/>
                <w:lang w:val="uk-UA"/>
              </w:rPr>
              <w:t>……………………...</w:t>
            </w:r>
          </w:p>
          <w:p w:rsidR="00682C34" w:rsidRPr="00682C34" w:rsidRDefault="006B3E76" w:rsidP="00071000">
            <w:pPr>
              <w:suppressAutoHyphens/>
              <w:jc w:val="both"/>
              <w:rPr>
                <w:rStyle w:val="longtext"/>
                <w:sz w:val="20"/>
                <w:szCs w:val="20"/>
                <w:lang w:val="uk-UA"/>
              </w:rPr>
            </w:pPr>
            <w:r w:rsidRPr="004B6BFC">
              <w:rPr>
                <w:i/>
                <w:sz w:val="20"/>
                <w:szCs w:val="20"/>
                <w:lang w:val="en-US"/>
              </w:rPr>
              <w:t>Dutchak Olena</w:t>
            </w:r>
            <w:r w:rsidRPr="004B6BFC">
              <w:rPr>
                <w:sz w:val="20"/>
                <w:szCs w:val="20"/>
                <w:lang w:val="en-US"/>
              </w:rPr>
              <w:t>. Natiocentric Approach of the Modern Ukrainian Historiography to the Study of Touristic and Local Lore Movement in Galicia (1830–1930</w:t>
            </w:r>
            <w:r w:rsidRPr="004B6BFC">
              <w:rPr>
                <w:sz w:val="20"/>
                <w:szCs w:val="20"/>
                <w:lang w:val="uk-UA"/>
              </w:rPr>
              <w:t>’</w:t>
            </w:r>
            <w:r w:rsidRPr="004B6BFC">
              <w:rPr>
                <w:sz w:val="20"/>
                <w:szCs w:val="20"/>
                <w:lang w:val="en-US"/>
              </w:rPr>
              <w:t>s)</w:t>
            </w:r>
            <w:r>
              <w:rPr>
                <w:sz w:val="20"/>
                <w:szCs w:val="20"/>
                <w:lang w:val="uk-UA"/>
              </w:rPr>
              <w:t>………………………………………………………..</w:t>
            </w:r>
          </w:p>
          <w:p w:rsidR="00682C34" w:rsidRPr="00682C34" w:rsidRDefault="006B3E76" w:rsidP="00071000">
            <w:pPr>
              <w:suppressAutoHyphens/>
              <w:jc w:val="both"/>
              <w:rPr>
                <w:rStyle w:val="longtext"/>
                <w:sz w:val="20"/>
                <w:szCs w:val="20"/>
                <w:lang w:val="uk-UA"/>
              </w:rPr>
            </w:pPr>
            <w:r w:rsidRPr="004B6BFC">
              <w:rPr>
                <w:i/>
                <w:sz w:val="20"/>
                <w:szCs w:val="20"/>
                <w:lang w:val="en-US"/>
              </w:rPr>
              <w:t>Kudinov Dmitro.</w:t>
            </w:r>
            <w:r w:rsidRPr="004B6BFC">
              <w:rPr>
                <w:sz w:val="20"/>
                <w:szCs w:val="20"/>
                <w:lang w:val="en-US"/>
              </w:rPr>
              <w:t xml:space="preserve"> Activities of Political Organizations in the Ukrainian Village during the First Russian Revolution in Literary Memoir</w:t>
            </w:r>
            <w:r w:rsidR="00682C34">
              <w:rPr>
                <w:rStyle w:val="longtext"/>
                <w:sz w:val="20"/>
                <w:szCs w:val="20"/>
                <w:lang w:val="uk-UA"/>
              </w:rPr>
              <w:t>……………</w:t>
            </w:r>
            <w:r>
              <w:rPr>
                <w:rStyle w:val="longtext"/>
                <w:sz w:val="20"/>
                <w:szCs w:val="20"/>
                <w:lang w:val="uk-UA"/>
              </w:rPr>
              <w:t>………………………………………………………………….</w:t>
            </w:r>
          </w:p>
          <w:p w:rsidR="00682C34" w:rsidRPr="00682C34" w:rsidRDefault="006B3E76" w:rsidP="00071000">
            <w:pPr>
              <w:suppressAutoHyphens/>
              <w:jc w:val="both"/>
              <w:rPr>
                <w:rStyle w:val="longtext"/>
                <w:sz w:val="20"/>
                <w:szCs w:val="20"/>
                <w:lang w:val="uk-UA"/>
              </w:rPr>
            </w:pPr>
            <w:r w:rsidRPr="003A713E">
              <w:rPr>
                <w:i/>
                <w:sz w:val="20"/>
                <w:szCs w:val="20"/>
                <w:lang w:val="en-US"/>
              </w:rPr>
              <w:t>Dovhan Yuriy.</w:t>
            </w:r>
            <w:r w:rsidRPr="004B6BFC">
              <w:rPr>
                <w:sz w:val="20"/>
                <w:szCs w:val="20"/>
                <w:lang w:val="en-US"/>
              </w:rPr>
              <w:t xml:space="preserve"> Domestic and Foreign Ukrainian Historiography on Military and Strategic Plans of the Entente for Ukraine (summer, 1917 – January, 1918)</w:t>
            </w:r>
            <w:r w:rsidR="00682C34">
              <w:rPr>
                <w:rStyle w:val="longtext"/>
                <w:sz w:val="20"/>
                <w:szCs w:val="20"/>
                <w:lang w:val="uk-UA"/>
              </w:rPr>
              <w:t>……………………………………………</w:t>
            </w:r>
            <w:r>
              <w:rPr>
                <w:rStyle w:val="longtext"/>
                <w:sz w:val="20"/>
                <w:szCs w:val="20"/>
                <w:lang w:val="uk-UA"/>
              </w:rPr>
              <w:t>…………..</w:t>
            </w:r>
          </w:p>
          <w:p w:rsidR="00682C34" w:rsidRPr="00682C34" w:rsidRDefault="006B3E76" w:rsidP="00071000">
            <w:pPr>
              <w:suppressAutoHyphens/>
              <w:jc w:val="both"/>
              <w:rPr>
                <w:rStyle w:val="longtext"/>
                <w:sz w:val="20"/>
                <w:szCs w:val="20"/>
                <w:lang w:val="uk-UA"/>
              </w:rPr>
            </w:pPr>
            <w:r w:rsidRPr="004B6BFC">
              <w:rPr>
                <w:i/>
                <w:sz w:val="20"/>
                <w:szCs w:val="20"/>
                <w:lang w:val="en-US"/>
              </w:rPr>
              <w:t>Mishchuk Andriy, Mishchuk Maryana.</w:t>
            </w:r>
            <w:r w:rsidRPr="004B6BFC">
              <w:rPr>
                <w:sz w:val="20"/>
                <w:szCs w:val="20"/>
                <w:lang w:val="en-US"/>
              </w:rPr>
              <w:t xml:space="preserve"> Social and Political Activities of the URP-USRP: a State of Scientific Research</w:t>
            </w:r>
            <w:r w:rsidR="00682C34">
              <w:rPr>
                <w:rStyle w:val="longtext"/>
                <w:sz w:val="20"/>
                <w:szCs w:val="20"/>
                <w:lang w:val="uk-UA"/>
              </w:rPr>
              <w:t>…………</w:t>
            </w:r>
            <w:r>
              <w:rPr>
                <w:rStyle w:val="longtext"/>
                <w:sz w:val="20"/>
                <w:szCs w:val="20"/>
                <w:lang w:val="uk-UA"/>
              </w:rPr>
              <w:t>………………………………………………………………………………...</w:t>
            </w:r>
          </w:p>
          <w:p w:rsidR="00682C34" w:rsidRPr="00682C34" w:rsidRDefault="006B3E76" w:rsidP="00071000">
            <w:pPr>
              <w:suppressAutoHyphens/>
              <w:jc w:val="both"/>
              <w:rPr>
                <w:rStyle w:val="longtext"/>
                <w:sz w:val="20"/>
                <w:szCs w:val="20"/>
                <w:lang w:val="uk-UA"/>
              </w:rPr>
            </w:pPr>
            <w:r w:rsidRPr="004B6BFC">
              <w:rPr>
                <w:i/>
                <w:sz w:val="20"/>
                <w:szCs w:val="20"/>
                <w:lang w:val="en-US"/>
              </w:rPr>
              <w:t>Puyda Roman</w:t>
            </w:r>
            <w:r w:rsidRPr="004B6BFC">
              <w:rPr>
                <w:sz w:val="20"/>
                <w:szCs w:val="20"/>
                <w:lang w:val="en-US"/>
              </w:rPr>
              <w:t>. Parliamentary Activity of the UNDO: Modern Look</w:t>
            </w:r>
            <w:r>
              <w:rPr>
                <w:rStyle w:val="longtext"/>
                <w:sz w:val="20"/>
                <w:szCs w:val="20"/>
                <w:lang w:val="uk-UA"/>
              </w:rPr>
              <w:t>………………………………………..</w:t>
            </w:r>
          </w:p>
          <w:p w:rsidR="00AB70F7" w:rsidRPr="00682C34" w:rsidRDefault="00AB70F7" w:rsidP="00071000">
            <w:pPr>
              <w:suppressAutoHyphens/>
              <w:jc w:val="both"/>
              <w:rPr>
                <w:sz w:val="20"/>
                <w:szCs w:val="20"/>
                <w:lang w:val="en-US"/>
              </w:rPr>
            </w:pPr>
          </w:p>
          <w:p w:rsidR="00682C34" w:rsidRDefault="006B3E76" w:rsidP="006B3E76">
            <w:pPr>
              <w:pStyle w:val="a9"/>
              <w:jc w:val="center"/>
              <w:rPr>
                <w:lang w:val="uk-UA"/>
              </w:rPr>
            </w:pPr>
            <w:r w:rsidRPr="004B6BFC">
              <w:rPr>
                <w:b/>
                <w:lang w:val="en-US"/>
              </w:rPr>
              <w:t>ETHNOLOGY</w:t>
            </w:r>
          </w:p>
          <w:p w:rsidR="006B3E76" w:rsidRDefault="006B3E76" w:rsidP="006B3E76">
            <w:pPr>
              <w:pStyle w:val="a9"/>
              <w:jc w:val="center"/>
              <w:rPr>
                <w:lang w:val="uk-UA"/>
              </w:rPr>
            </w:pPr>
          </w:p>
          <w:p w:rsidR="00682C34" w:rsidRPr="00682C34" w:rsidRDefault="00C93B4A" w:rsidP="00071000">
            <w:pPr>
              <w:pStyle w:val="a9"/>
              <w:jc w:val="both"/>
              <w:rPr>
                <w:lang w:val="uk-UA"/>
              </w:rPr>
            </w:pPr>
            <w:r w:rsidRPr="004B6BFC">
              <w:rPr>
                <w:i/>
                <w:lang w:val="en-US"/>
              </w:rPr>
              <w:t>Drohobytska Oksana, Nemish Nadiya.</w:t>
            </w:r>
            <w:r w:rsidRPr="004B6BFC">
              <w:rPr>
                <w:lang w:val="en-US"/>
              </w:rPr>
              <w:t xml:space="preserve"> Ethnopsychological Features of the Boiky in I.Vahylevych’s Work “The Boiky, the Russo-Slavic People in Galicia”</w:t>
            </w:r>
            <w:r>
              <w:rPr>
                <w:lang w:val="uk-UA"/>
              </w:rPr>
              <w:t>……………………………………………………………</w:t>
            </w:r>
          </w:p>
          <w:p w:rsidR="00682C34" w:rsidRPr="00682C34" w:rsidRDefault="00C93B4A" w:rsidP="00071000">
            <w:pPr>
              <w:suppressAutoHyphens/>
              <w:jc w:val="both"/>
              <w:rPr>
                <w:rStyle w:val="longtext"/>
                <w:sz w:val="20"/>
                <w:szCs w:val="20"/>
                <w:shd w:val="clear" w:color="auto" w:fill="FFFFFF"/>
                <w:lang w:val="uk-UA"/>
              </w:rPr>
            </w:pPr>
            <w:r w:rsidRPr="004B6BFC">
              <w:rPr>
                <w:i/>
                <w:sz w:val="20"/>
                <w:szCs w:val="20"/>
                <w:lang w:val="en-US"/>
              </w:rPr>
              <w:t xml:space="preserve">Kostyuchok Petro. </w:t>
            </w:r>
            <w:r w:rsidRPr="004B6BFC">
              <w:rPr>
                <w:sz w:val="20"/>
                <w:szCs w:val="20"/>
                <w:lang w:val="en-US"/>
              </w:rPr>
              <w:t>Transformation of the National Identity of the Carpathian Ukrainians during the World War</w:t>
            </w:r>
            <w:r w:rsidR="00775963">
              <w:rPr>
                <w:sz w:val="20"/>
                <w:szCs w:val="20"/>
                <w:lang w:val="uk-UA"/>
              </w:rPr>
              <w:t xml:space="preserve"> І</w:t>
            </w:r>
            <w:r w:rsidR="00682C34">
              <w:rPr>
                <w:rStyle w:val="longtext"/>
                <w:sz w:val="20"/>
                <w:szCs w:val="20"/>
                <w:shd w:val="clear" w:color="auto" w:fill="FFFFFF"/>
                <w:lang w:val="uk-UA"/>
              </w:rPr>
              <w:t>……………………………</w:t>
            </w:r>
            <w:r>
              <w:rPr>
                <w:rStyle w:val="longtext"/>
                <w:sz w:val="20"/>
                <w:szCs w:val="20"/>
                <w:shd w:val="clear" w:color="auto" w:fill="FFFFFF"/>
                <w:lang w:val="uk-UA"/>
              </w:rPr>
              <w:t>………………………………………………………………………</w:t>
            </w:r>
            <w:r w:rsidR="00775963">
              <w:rPr>
                <w:rStyle w:val="longtext"/>
                <w:sz w:val="20"/>
                <w:szCs w:val="20"/>
                <w:shd w:val="clear" w:color="auto" w:fill="FFFFFF"/>
                <w:lang w:val="uk-UA"/>
              </w:rPr>
              <w:t>…….</w:t>
            </w:r>
          </w:p>
          <w:p w:rsidR="00682C34" w:rsidRPr="00682C34" w:rsidRDefault="00682C34" w:rsidP="00071000">
            <w:pPr>
              <w:suppressAutoHyphens/>
              <w:jc w:val="center"/>
              <w:rPr>
                <w:b/>
                <w:sz w:val="20"/>
                <w:szCs w:val="20"/>
                <w:lang w:val="en-GB"/>
              </w:rPr>
            </w:pPr>
          </w:p>
          <w:p w:rsidR="00AB70F7" w:rsidRPr="00401B96" w:rsidRDefault="0060787F" w:rsidP="00071000">
            <w:pPr>
              <w:suppressAutoHyphens/>
              <w:jc w:val="center"/>
              <w:rPr>
                <w:b/>
                <w:sz w:val="20"/>
                <w:szCs w:val="20"/>
                <w:lang w:val="en-US"/>
              </w:rPr>
            </w:pPr>
            <w:r w:rsidRPr="004B6BFC">
              <w:rPr>
                <w:b/>
                <w:sz w:val="20"/>
                <w:szCs w:val="20"/>
                <w:lang w:val="en-US"/>
              </w:rPr>
              <w:t>RESEARCH OF YOUNG SCIENTISTS</w:t>
            </w:r>
          </w:p>
          <w:p w:rsidR="00AB70F7" w:rsidRPr="00401B96" w:rsidRDefault="00AB70F7" w:rsidP="00071000">
            <w:pPr>
              <w:suppressAutoHyphens/>
              <w:jc w:val="center"/>
              <w:rPr>
                <w:sz w:val="20"/>
                <w:szCs w:val="20"/>
                <w:lang w:val="en-US"/>
              </w:rPr>
            </w:pPr>
          </w:p>
          <w:p w:rsidR="00682C34" w:rsidRPr="00682C34" w:rsidRDefault="0060787F" w:rsidP="00071000">
            <w:pPr>
              <w:suppressAutoHyphens/>
              <w:jc w:val="both"/>
              <w:rPr>
                <w:sz w:val="20"/>
                <w:szCs w:val="20"/>
                <w:lang w:val="uk-UA"/>
              </w:rPr>
            </w:pPr>
            <w:r w:rsidRPr="004B6BFC">
              <w:rPr>
                <w:i/>
                <w:sz w:val="20"/>
                <w:szCs w:val="20"/>
                <w:lang w:val="en-US"/>
              </w:rPr>
              <w:t>Dubchak Sergiy</w:t>
            </w:r>
            <w:r w:rsidRPr="004B6BFC">
              <w:rPr>
                <w:sz w:val="20"/>
                <w:szCs w:val="20"/>
                <w:lang w:val="en-US"/>
              </w:rPr>
              <w:t>. Latin Africa on the Eve of Vandal Conquest: Military-Political Aspect</w:t>
            </w:r>
            <w:r>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t>Pawliuk</w:t>
            </w:r>
            <w:r w:rsidRPr="004B6BFC">
              <w:rPr>
                <w:i/>
                <w:sz w:val="20"/>
                <w:szCs w:val="20"/>
                <w:lang w:val="en-GB"/>
              </w:rPr>
              <w:t xml:space="preserve"> </w:t>
            </w:r>
            <w:r w:rsidRPr="004B6BFC">
              <w:rPr>
                <w:i/>
                <w:sz w:val="20"/>
                <w:szCs w:val="20"/>
                <w:lang w:val="en-US"/>
              </w:rPr>
              <w:t>Andriy</w:t>
            </w:r>
            <w:r w:rsidRPr="004B6BFC">
              <w:rPr>
                <w:sz w:val="20"/>
                <w:szCs w:val="20"/>
                <w:lang w:val="en-US"/>
              </w:rPr>
              <w:t xml:space="preserve">. French and </w:t>
            </w:r>
            <w:r w:rsidRPr="004B6BFC">
              <w:rPr>
                <w:bCs/>
                <w:color w:val="000000"/>
                <w:sz w:val="20"/>
                <w:szCs w:val="20"/>
                <w:shd w:val="clear" w:color="auto" w:fill="FFFFFF"/>
                <w:lang w:val="en-US"/>
              </w:rPr>
              <w:t>Langobard</w:t>
            </w:r>
            <w:r w:rsidRPr="004B6BFC">
              <w:rPr>
                <w:sz w:val="20"/>
                <w:szCs w:val="20"/>
                <w:lang w:val="en-US"/>
              </w:rPr>
              <w:t xml:space="preserve"> Relations during the “Byzantine Reconquista” in Italy (584–590)</w:t>
            </w:r>
            <w:r w:rsidR="00682C34">
              <w:rPr>
                <w:sz w:val="20"/>
                <w:szCs w:val="20"/>
                <w:lang w:val="en-US"/>
              </w:rPr>
              <w:t>…</w:t>
            </w:r>
            <w:r w:rsidR="00682C34">
              <w:rPr>
                <w:sz w:val="20"/>
                <w:szCs w:val="20"/>
                <w:lang w:val="uk-UA"/>
              </w:rPr>
              <w:t>……………………………………………………………………………………………………….</w:t>
            </w:r>
            <w:r>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t>Stasiuk</w:t>
            </w:r>
            <w:r w:rsidRPr="0060787F">
              <w:rPr>
                <w:i/>
                <w:sz w:val="20"/>
                <w:szCs w:val="20"/>
                <w:lang w:val="en-US"/>
              </w:rPr>
              <w:t xml:space="preserve"> </w:t>
            </w:r>
            <w:r w:rsidRPr="004B6BFC">
              <w:rPr>
                <w:i/>
                <w:sz w:val="20"/>
                <w:szCs w:val="20"/>
                <w:lang w:val="en-US"/>
              </w:rPr>
              <w:t>Andriy</w:t>
            </w:r>
            <w:r w:rsidRPr="004B6BFC">
              <w:rPr>
                <w:sz w:val="20"/>
                <w:szCs w:val="20"/>
                <w:lang w:val="en-US"/>
              </w:rPr>
              <w:t>. Ordo Fratrum Minorum: Creation, Formation and Organization of the Franciscans in the Early 13</w:t>
            </w:r>
            <w:r w:rsidRPr="004B6BFC">
              <w:rPr>
                <w:sz w:val="20"/>
                <w:szCs w:val="20"/>
                <w:vertAlign w:val="superscript"/>
                <w:lang w:val="en-US"/>
              </w:rPr>
              <w:t>th</w:t>
            </w:r>
            <w:r w:rsidRPr="004B6BFC">
              <w:rPr>
                <w:sz w:val="20"/>
                <w:szCs w:val="20"/>
                <w:lang w:val="en-US"/>
              </w:rPr>
              <w:t xml:space="preserve"> Century</w:t>
            </w:r>
            <w:r w:rsidR="00682C34">
              <w:rPr>
                <w:sz w:val="20"/>
                <w:szCs w:val="20"/>
                <w:lang w:val="en-US"/>
              </w:rPr>
              <w:t>…</w:t>
            </w:r>
            <w:r w:rsidR="00682C34">
              <w:rPr>
                <w:sz w:val="20"/>
                <w:szCs w:val="20"/>
                <w:lang w:val="uk-UA"/>
              </w:rPr>
              <w:t>……………………………………………………………………………………</w:t>
            </w:r>
            <w:r>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t>Kurdyna Julia.</w:t>
            </w:r>
            <w:r w:rsidRPr="004B6BFC">
              <w:rPr>
                <w:sz w:val="20"/>
                <w:szCs w:val="20"/>
                <w:lang w:val="en-US"/>
              </w:rPr>
              <w:t xml:space="preserve"> Glasswork in Western Ukraine in Context of European Glass Production</w:t>
            </w:r>
            <w:r>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t>Dorozhynska Mariya</w:t>
            </w:r>
            <w:r w:rsidRPr="004B6BFC">
              <w:rPr>
                <w:sz w:val="20"/>
                <w:szCs w:val="20"/>
                <w:lang w:val="en-US"/>
              </w:rPr>
              <w:t>. Statutes as the Source for the Study of Populist Societies in Galicia in 60s of the 19</w:t>
            </w:r>
            <w:r w:rsidRPr="004B6BFC">
              <w:rPr>
                <w:sz w:val="20"/>
                <w:szCs w:val="20"/>
                <w:vertAlign w:val="superscript"/>
                <w:lang w:val="en-US"/>
              </w:rPr>
              <w:t>th</w:t>
            </w:r>
            <w:r w:rsidRPr="004B6BFC">
              <w:rPr>
                <w:sz w:val="20"/>
                <w:szCs w:val="20"/>
                <w:lang w:val="en-US"/>
              </w:rPr>
              <w:t xml:space="preserve"> / the Early 20</w:t>
            </w:r>
            <w:r w:rsidRPr="004B6BFC">
              <w:rPr>
                <w:sz w:val="20"/>
                <w:szCs w:val="20"/>
                <w:vertAlign w:val="superscript"/>
                <w:lang w:val="en-US"/>
              </w:rPr>
              <w:t>th</w:t>
            </w:r>
            <w:r w:rsidRPr="004B6BFC">
              <w:rPr>
                <w:sz w:val="20"/>
                <w:szCs w:val="20"/>
                <w:lang w:val="en-US"/>
              </w:rPr>
              <w:t xml:space="preserve"> Century</w:t>
            </w:r>
            <w:r w:rsidR="00682C34">
              <w:rPr>
                <w:sz w:val="20"/>
                <w:szCs w:val="20"/>
                <w:lang w:val="en-US"/>
              </w:rPr>
              <w:t>…</w:t>
            </w:r>
            <w:r w:rsidR="00682C34">
              <w:rPr>
                <w:sz w:val="20"/>
                <w:szCs w:val="20"/>
                <w:lang w:val="uk-UA"/>
              </w:rPr>
              <w:t>………………………………………………………………………………</w:t>
            </w:r>
            <w:r>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t>Lastoweckyi Sviatoslav</w:t>
            </w:r>
            <w:r w:rsidRPr="004B6BFC">
              <w:rPr>
                <w:sz w:val="20"/>
                <w:szCs w:val="20"/>
                <w:lang w:val="en-US"/>
              </w:rPr>
              <w:t>. The Initial Period of the Ukrainian Immigration to the Canadian Province of Quebec (1891–1905)</w:t>
            </w:r>
            <w:r w:rsidR="00682C34">
              <w:rPr>
                <w:sz w:val="20"/>
                <w:szCs w:val="20"/>
                <w:lang w:val="uk-UA"/>
              </w:rPr>
              <w:t>………</w:t>
            </w:r>
            <w:r>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lastRenderedPageBreak/>
              <w:t>Hlyzner Volodymyr</w:t>
            </w:r>
            <w:r w:rsidRPr="004B6BFC">
              <w:rPr>
                <w:sz w:val="20"/>
                <w:szCs w:val="20"/>
                <w:lang w:val="en-US"/>
              </w:rPr>
              <w:t>. Judicial Reform in Galicia during the Russian Occupation in 1914</w:t>
            </w:r>
            <w:r w:rsidRPr="004B6BFC">
              <w:rPr>
                <w:sz w:val="20"/>
                <w:szCs w:val="20"/>
                <w:lang w:val="uk-UA"/>
              </w:rPr>
              <w:t>–</w:t>
            </w:r>
            <w:r w:rsidRPr="004B6BFC">
              <w:rPr>
                <w:sz w:val="20"/>
                <w:szCs w:val="20"/>
                <w:lang w:val="en-US"/>
              </w:rPr>
              <w:t>1915: a Source-Studying Aspect</w:t>
            </w:r>
            <w:r>
              <w:rPr>
                <w:sz w:val="20"/>
                <w:szCs w:val="20"/>
                <w:lang w:val="uk-UA"/>
              </w:rPr>
              <w:t xml:space="preserve"> </w:t>
            </w:r>
            <w:r w:rsidR="00682C34">
              <w:rPr>
                <w:sz w:val="20"/>
                <w:szCs w:val="20"/>
                <w:lang w:val="uk-UA"/>
              </w:rPr>
              <w:t>………………………………</w:t>
            </w:r>
            <w:r>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t>Dzhus Yuriy.</w:t>
            </w:r>
            <w:r w:rsidRPr="004B6BFC">
              <w:rPr>
                <w:sz w:val="20"/>
                <w:szCs w:val="20"/>
                <w:lang w:val="en-US"/>
              </w:rPr>
              <w:t xml:space="preserve"> Revival of Heavy Industry in the Federal Republic of Germany during 1950–1960 of the 20</w:t>
            </w:r>
            <w:r w:rsidRPr="004B6BFC">
              <w:rPr>
                <w:sz w:val="20"/>
                <w:szCs w:val="20"/>
                <w:vertAlign w:val="superscript"/>
                <w:lang w:val="en-US"/>
              </w:rPr>
              <w:t>th</w:t>
            </w:r>
            <w:r w:rsidRPr="004B6BFC">
              <w:rPr>
                <w:sz w:val="20"/>
                <w:szCs w:val="20"/>
                <w:lang w:val="en-US"/>
              </w:rPr>
              <w:t xml:space="preserve"> centur</w:t>
            </w:r>
            <w:r w:rsidR="00682C34">
              <w:rPr>
                <w:sz w:val="20"/>
                <w:szCs w:val="20"/>
                <w:lang w:val="en-US"/>
              </w:rPr>
              <w:t>…</w:t>
            </w:r>
            <w:r w:rsidR="00682C34">
              <w:rPr>
                <w:sz w:val="20"/>
                <w:szCs w:val="20"/>
                <w:lang w:val="uk-UA"/>
              </w:rPr>
              <w:t>………</w:t>
            </w:r>
            <w:r>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t>Omelkovets Oleksadr</w:t>
            </w:r>
            <w:r w:rsidRPr="004B6BFC">
              <w:rPr>
                <w:sz w:val="20"/>
                <w:szCs w:val="20"/>
                <w:lang w:val="en-US"/>
              </w:rPr>
              <w:t>. The Deepening of Confrontation Between the “Smoloskyp” and the OUN (m) in the Beginning of the 1970s</w:t>
            </w:r>
            <w:r w:rsidR="00682C34">
              <w:rPr>
                <w:sz w:val="20"/>
                <w:szCs w:val="20"/>
                <w:lang w:val="uk-UA"/>
              </w:rPr>
              <w:t>……………………………………………………</w:t>
            </w:r>
            <w:r>
              <w:rPr>
                <w:sz w:val="20"/>
                <w:szCs w:val="20"/>
                <w:lang w:val="uk-UA"/>
              </w:rPr>
              <w:t>……………………………..</w:t>
            </w:r>
            <w:r w:rsidR="00775963">
              <w:rPr>
                <w:sz w:val="20"/>
                <w:szCs w:val="20"/>
                <w:lang w:val="uk-UA"/>
              </w:rPr>
              <w:t>.</w:t>
            </w:r>
          </w:p>
          <w:p w:rsidR="00682C34" w:rsidRPr="00682C34" w:rsidRDefault="0060787F" w:rsidP="00071000">
            <w:pPr>
              <w:suppressAutoHyphens/>
              <w:jc w:val="both"/>
              <w:rPr>
                <w:sz w:val="20"/>
                <w:szCs w:val="20"/>
                <w:lang w:val="uk-UA"/>
              </w:rPr>
            </w:pPr>
            <w:r w:rsidRPr="004B6BFC">
              <w:rPr>
                <w:i/>
                <w:sz w:val="20"/>
                <w:szCs w:val="20"/>
                <w:lang w:val="en-US"/>
              </w:rPr>
              <w:t>Gorbenko Alla</w:t>
            </w:r>
            <w:r w:rsidRPr="004B6BFC">
              <w:rPr>
                <w:sz w:val="20"/>
                <w:szCs w:val="20"/>
                <w:lang w:val="en-US"/>
              </w:rPr>
              <w:t>. Stages of the Formation of the Position of the Catholic Church on the Phenomenon of Migration by Major Social Documents of the Holy See</w:t>
            </w:r>
            <w:r w:rsidR="00682C34">
              <w:rPr>
                <w:sz w:val="20"/>
                <w:szCs w:val="20"/>
                <w:lang w:val="en-US"/>
              </w:rPr>
              <w:t>…</w:t>
            </w:r>
            <w:r w:rsidR="00682C34">
              <w:rPr>
                <w:sz w:val="20"/>
                <w:szCs w:val="20"/>
                <w:lang w:val="uk-UA"/>
              </w:rPr>
              <w:t>…</w:t>
            </w:r>
            <w:r>
              <w:rPr>
                <w:sz w:val="20"/>
                <w:szCs w:val="20"/>
                <w:lang w:val="uk-UA"/>
              </w:rPr>
              <w:t>………………………………………………..</w:t>
            </w:r>
          </w:p>
          <w:p w:rsidR="00682C34" w:rsidRDefault="00682C34" w:rsidP="00071000">
            <w:pPr>
              <w:suppressAutoHyphens/>
              <w:rPr>
                <w:b/>
                <w:sz w:val="20"/>
                <w:szCs w:val="20"/>
                <w:lang w:val="uk-UA"/>
              </w:rPr>
            </w:pPr>
          </w:p>
          <w:p w:rsidR="00071000" w:rsidRDefault="0060787F" w:rsidP="0060787F">
            <w:pPr>
              <w:suppressAutoHyphens/>
              <w:jc w:val="center"/>
              <w:rPr>
                <w:b/>
                <w:sz w:val="20"/>
                <w:szCs w:val="20"/>
                <w:lang w:val="uk-UA"/>
              </w:rPr>
            </w:pPr>
            <w:r w:rsidRPr="004B6BFC">
              <w:rPr>
                <w:b/>
                <w:sz w:val="20"/>
                <w:szCs w:val="20"/>
                <w:lang w:val="en-US"/>
              </w:rPr>
              <w:t>REVIEWS</w:t>
            </w:r>
          </w:p>
          <w:p w:rsidR="0060787F" w:rsidRPr="0060787F" w:rsidRDefault="0060787F" w:rsidP="0060787F">
            <w:pPr>
              <w:suppressAutoHyphens/>
              <w:jc w:val="center"/>
              <w:rPr>
                <w:i/>
                <w:sz w:val="20"/>
                <w:szCs w:val="20"/>
                <w:lang w:val="uk-UA"/>
              </w:rPr>
            </w:pPr>
          </w:p>
          <w:p w:rsidR="00071000" w:rsidRPr="00071000" w:rsidRDefault="0060787F" w:rsidP="00071000">
            <w:pPr>
              <w:suppressAutoHyphens/>
              <w:jc w:val="both"/>
              <w:rPr>
                <w:b/>
                <w:sz w:val="20"/>
                <w:szCs w:val="20"/>
                <w:lang w:val="uk-UA"/>
              </w:rPr>
            </w:pPr>
            <w:r w:rsidRPr="004B6BFC">
              <w:rPr>
                <w:i/>
                <w:sz w:val="20"/>
                <w:szCs w:val="20"/>
                <w:lang w:val="en-US"/>
              </w:rPr>
              <w:t>Shcherbin Liliya.</w:t>
            </w:r>
            <w:r w:rsidRPr="004B6BFC">
              <w:rPr>
                <w:sz w:val="20"/>
                <w:szCs w:val="20"/>
                <w:lang w:val="en-US"/>
              </w:rPr>
              <w:t xml:space="preserve"> Sumy Dimension of the Constitutional Democratic Party Rev. Kudynov D.V. Sumy Liberals in the Russian Liberation Movement, 1901 – 1906: Regional Dimension / D.V. Kudinov. – Sumy: LLC “Printing House “Papyrus”, 2013</w:t>
            </w:r>
            <w:r>
              <w:rPr>
                <w:sz w:val="20"/>
                <w:szCs w:val="20"/>
                <w:lang w:val="uk-UA"/>
              </w:rPr>
              <w:t>.</w:t>
            </w:r>
            <w:r w:rsidRPr="004B6BFC">
              <w:rPr>
                <w:sz w:val="20"/>
                <w:szCs w:val="20"/>
                <w:lang w:val="en-US"/>
              </w:rPr>
              <w:t xml:space="preserve"> – 160 p.</w:t>
            </w:r>
            <w:r w:rsidR="00071000">
              <w:rPr>
                <w:sz w:val="20"/>
                <w:szCs w:val="20"/>
                <w:lang w:val="en-US"/>
              </w:rPr>
              <w:t>…</w:t>
            </w:r>
            <w:r>
              <w:rPr>
                <w:sz w:val="20"/>
                <w:szCs w:val="20"/>
                <w:lang w:val="uk-UA"/>
              </w:rPr>
              <w:t>…………………………………………………..</w:t>
            </w:r>
          </w:p>
          <w:p w:rsidR="00682C34" w:rsidRDefault="00682C34" w:rsidP="00071000">
            <w:pPr>
              <w:suppressAutoHyphens/>
              <w:rPr>
                <w:b/>
                <w:sz w:val="20"/>
                <w:szCs w:val="20"/>
                <w:lang w:val="uk-UA"/>
              </w:rPr>
            </w:pPr>
          </w:p>
          <w:p w:rsidR="00AB70F7" w:rsidRPr="005C2165" w:rsidRDefault="00AB70F7" w:rsidP="00071000">
            <w:pPr>
              <w:suppressAutoHyphens/>
              <w:rPr>
                <w:sz w:val="20"/>
                <w:szCs w:val="20"/>
                <w:lang w:val="uk-UA"/>
              </w:rPr>
            </w:pPr>
            <w:r w:rsidRPr="007617D8">
              <w:rPr>
                <w:b/>
                <w:sz w:val="20"/>
                <w:szCs w:val="20"/>
                <w:lang w:val="en-US"/>
              </w:rPr>
              <w:t>Information about authors</w:t>
            </w:r>
            <w:r w:rsidRPr="007617D8">
              <w:rPr>
                <w:sz w:val="20"/>
                <w:szCs w:val="20"/>
                <w:lang w:val="en-US"/>
              </w:rPr>
              <w:t xml:space="preserve"> ...........................................................................................................................</w:t>
            </w:r>
          </w:p>
        </w:tc>
        <w:tc>
          <w:tcPr>
            <w:tcW w:w="532" w:type="dxa"/>
          </w:tcPr>
          <w:p w:rsidR="00AB70F7" w:rsidRPr="006126F3" w:rsidRDefault="00AB70F7" w:rsidP="00071000">
            <w:pPr>
              <w:suppressAutoHyphens/>
              <w:rPr>
                <w:sz w:val="20"/>
                <w:szCs w:val="20"/>
                <w:lang w:val="uk-UA"/>
              </w:rPr>
            </w:pPr>
          </w:p>
          <w:p w:rsidR="00AB70F7" w:rsidRPr="006126F3" w:rsidRDefault="00AB70F7" w:rsidP="00071000">
            <w:pPr>
              <w:suppressAutoHyphens/>
              <w:rPr>
                <w:sz w:val="20"/>
                <w:szCs w:val="20"/>
                <w:lang w:val="uk-UA"/>
              </w:rPr>
            </w:pPr>
          </w:p>
          <w:p w:rsidR="0098259E" w:rsidRDefault="0098259E" w:rsidP="00071000">
            <w:pPr>
              <w:suppressAutoHyphens/>
              <w:rPr>
                <w:sz w:val="20"/>
                <w:szCs w:val="20"/>
                <w:lang w:val="uk-UA"/>
              </w:rPr>
            </w:pPr>
          </w:p>
          <w:p w:rsidR="00071000" w:rsidRDefault="00071000" w:rsidP="00071000">
            <w:pPr>
              <w:suppressAutoHyphens/>
              <w:rPr>
                <w:sz w:val="20"/>
                <w:szCs w:val="20"/>
                <w:lang w:val="uk-UA"/>
              </w:rPr>
            </w:pPr>
            <w:r w:rsidRPr="00C01F98">
              <w:rPr>
                <w:sz w:val="20"/>
                <w:szCs w:val="20"/>
                <w:lang w:val="uk-UA"/>
              </w:rPr>
              <w:t>3</w:t>
            </w:r>
          </w:p>
          <w:p w:rsidR="00071000" w:rsidRDefault="00071000" w:rsidP="00071000">
            <w:pPr>
              <w:suppressAutoHyphens/>
              <w:rPr>
                <w:sz w:val="20"/>
                <w:szCs w:val="20"/>
                <w:lang w:val="uk-UA"/>
              </w:rPr>
            </w:pPr>
            <w:r>
              <w:rPr>
                <w:sz w:val="20"/>
                <w:szCs w:val="20"/>
                <w:lang w:val="uk-UA"/>
              </w:rPr>
              <w:t>9</w:t>
            </w:r>
          </w:p>
          <w:p w:rsidR="00071000" w:rsidRDefault="00071000" w:rsidP="00071000">
            <w:pPr>
              <w:suppressAutoHyphens/>
              <w:rPr>
                <w:sz w:val="20"/>
                <w:szCs w:val="20"/>
                <w:lang w:val="uk-UA"/>
              </w:rPr>
            </w:pPr>
            <w:r>
              <w:rPr>
                <w:sz w:val="20"/>
                <w:szCs w:val="20"/>
                <w:lang w:val="uk-UA"/>
              </w:rPr>
              <w:t>13</w:t>
            </w:r>
          </w:p>
          <w:p w:rsidR="0018410F" w:rsidRDefault="0018410F"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22</w:t>
            </w:r>
          </w:p>
          <w:p w:rsidR="00071000" w:rsidRDefault="00071000" w:rsidP="00071000">
            <w:pPr>
              <w:suppressAutoHyphens/>
              <w:rPr>
                <w:sz w:val="20"/>
                <w:szCs w:val="20"/>
                <w:lang w:val="uk-UA"/>
              </w:rPr>
            </w:pPr>
            <w:r>
              <w:rPr>
                <w:sz w:val="20"/>
                <w:szCs w:val="20"/>
                <w:lang w:val="uk-UA"/>
              </w:rPr>
              <w:t>29</w:t>
            </w:r>
          </w:p>
          <w:p w:rsidR="00071000" w:rsidRDefault="00071000" w:rsidP="00071000">
            <w:pPr>
              <w:suppressAutoHyphens/>
              <w:rPr>
                <w:sz w:val="20"/>
                <w:szCs w:val="20"/>
                <w:lang w:val="uk-UA"/>
              </w:rPr>
            </w:pPr>
            <w:r>
              <w:rPr>
                <w:sz w:val="20"/>
                <w:szCs w:val="20"/>
                <w:lang w:val="uk-UA"/>
              </w:rPr>
              <w:t>36</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52</w:t>
            </w:r>
          </w:p>
          <w:p w:rsidR="00071000" w:rsidRDefault="00071000" w:rsidP="00071000">
            <w:pPr>
              <w:suppressAutoHyphens/>
              <w:rPr>
                <w:sz w:val="20"/>
                <w:szCs w:val="20"/>
                <w:lang w:val="uk-UA"/>
              </w:rPr>
            </w:pPr>
            <w:r>
              <w:rPr>
                <w:sz w:val="20"/>
                <w:szCs w:val="20"/>
                <w:lang w:val="uk-UA"/>
              </w:rPr>
              <w:t>59</w:t>
            </w:r>
          </w:p>
          <w:p w:rsidR="00071000" w:rsidRDefault="00071000" w:rsidP="00071000">
            <w:pPr>
              <w:suppressAutoHyphens/>
              <w:rPr>
                <w:sz w:val="20"/>
                <w:szCs w:val="20"/>
                <w:lang w:val="uk-UA"/>
              </w:rPr>
            </w:pPr>
            <w:r>
              <w:rPr>
                <w:sz w:val="20"/>
                <w:szCs w:val="20"/>
                <w:lang w:val="uk-UA"/>
              </w:rPr>
              <w:t>68</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77</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83</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92</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99</w:t>
            </w:r>
          </w:p>
          <w:p w:rsidR="00015DED" w:rsidRDefault="00015DED"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108</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116</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124</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132</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140</w:t>
            </w:r>
          </w:p>
          <w:p w:rsidR="006B3E76" w:rsidRDefault="006B3E76"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148</w:t>
            </w:r>
          </w:p>
          <w:p w:rsidR="00071000" w:rsidRDefault="00071000" w:rsidP="00071000">
            <w:pPr>
              <w:suppressAutoHyphens/>
              <w:rPr>
                <w:sz w:val="20"/>
                <w:szCs w:val="20"/>
                <w:lang w:val="uk-UA"/>
              </w:rPr>
            </w:pPr>
            <w:r>
              <w:rPr>
                <w:sz w:val="20"/>
                <w:szCs w:val="20"/>
                <w:lang w:val="uk-UA"/>
              </w:rPr>
              <w:t>155</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159</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163</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170</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177</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183</w:t>
            </w:r>
          </w:p>
          <w:p w:rsidR="00071000" w:rsidRDefault="00071000" w:rsidP="00071000">
            <w:pPr>
              <w:suppressAutoHyphens/>
              <w:rPr>
                <w:sz w:val="20"/>
                <w:szCs w:val="20"/>
                <w:lang w:val="uk-UA"/>
              </w:rPr>
            </w:pPr>
            <w:r>
              <w:rPr>
                <w:sz w:val="20"/>
                <w:szCs w:val="20"/>
                <w:lang w:val="uk-UA"/>
              </w:rPr>
              <w:t>188</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194</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200</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205</w:t>
            </w:r>
          </w:p>
          <w:p w:rsidR="0060787F" w:rsidRDefault="0060787F"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211</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215</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220</w:t>
            </w: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p>
          <w:p w:rsidR="00071000" w:rsidRDefault="00071000" w:rsidP="00071000">
            <w:pPr>
              <w:suppressAutoHyphens/>
              <w:rPr>
                <w:sz w:val="20"/>
                <w:szCs w:val="20"/>
                <w:lang w:val="uk-UA"/>
              </w:rPr>
            </w:pPr>
            <w:r>
              <w:rPr>
                <w:sz w:val="20"/>
                <w:szCs w:val="20"/>
                <w:lang w:val="uk-UA"/>
              </w:rPr>
              <w:t>228</w:t>
            </w:r>
          </w:p>
          <w:p w:rsidR="00071000" w:rsidRDefault="00071000" w:rsidP="00071000">
            <w:pPr>
              <w:suppressAutoHyphens/>
              <w:rPr>
                <w:sz w:val="20"/>
                <w:szCs w:val="20"/>
                <w:lang w:val="uk-UA"/>
              </w:rPr>
            </w:pPr>
          </w:p>
          <w:p w:rsidR="00071000" w:rsidRPr="00C01F98" w:rsidRDefault="00071000" w:rsidP="00071000">
            <w:pPr>
              <w:suppressAutoHyphens/>
              <w:rPr>
                <w:sz w:val="20"/>
                <w:szCs w:val="20"/>
                <w:lang w:val="uk-UA"/>
              </w:rPr>
            </w:pPr>
            <w:r>
              <w:rPr>
                <w:sz w:val="20"/>
                <w:szCs w:val="20"/>
                <w:lang w:val="uk-UA"/>
              </w:rPr>
              <w:t>230</w:t>
            </w:r>
          </w:p>
          <w:p w:rsidR="00AB70F7" w:rsidRPr="00BD2EF9" w:rsidRDefault="00AB70F7" w:rsidP="00071000">
            <w:pPr>
              <w:suppressAutoHyphens/>
              <w:rPr>
                <w:lang w:val="uk-UA"/>
              </w:rPr>
            </w:pPr>
          </w:p>
        </w:tc>
      </w:tr>
    </w:tbl>
    <w:p w:rsidR="007629E3" w:rsidRDefault="007629E3" w:rsidP="00071000">
      <w:pPr>
        <w:suppressAutoHyphens/>
        <w:autoSpaceDE w:val="0"/>
        <w:autoSpaceDN w:val="0"/>
        <w:adjustRightInd w:val="0"/>
        <w:jc w:val="both"/>
        <w:rPr>
          <w:b/>
          <w:caps/>
          <w:lang w:val="uk-UA"/>
        </w:rPr>
      </w:pPr>
    </w:p>
    <w:p w:rsidR="007629E3" w:rsidRPr="00862411"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b/>
          <w:bCs/>
          <w:caps/>
          <w:sz w:val="28"/>
          <w:szCs w:val="28"/>
          <w:lang w:val="uk-UA"/>
        </w:rPr>
      </w:pPr>
      <w:r>
        <w:rPr>
          <w:b/>
          <w:caps/>
          <w:lang w:val="uk-UA"/>
        </w:rPr>
        <w:br w:type="column"/>
      </w:r>
      <w:r w:rsidRPr="00862411">
        <w:rPr>
          <w:b/>
          <w:bCs/>
          <w:caps/>
          <w:sz w:val="28"/>
          <w:szCs w:val="28"/>
          <w:lang w:val="uk-UA"/>
        </w:rPr>
        <w:lastRenderedPageBreak/>
        <w:t>Вимоги</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sz w:val="26"/>
          <w:szCs w:val="26"/>
          <w:lang w:val="uk-UA"/>
        </w:rPr>
      </w:pPr>
      <w:r>
        <w:rPr>
          <w:b/>
          <w:bCs/>
          <w:caps/>
          <w:noProof/>
          <w:sz w:val="28"/>
          <w:szCs w:val="28"/>
          <w:lang w:val="uk-UA" w:eastAsia="uk-UA"/>
        </w:rPr>
        <mc:AlternateContent>
          <mc:Choice Requires="wps">
            <w:drawing>
              <wp:anchor distT="0" distB="0" distL="114300" distR="114300" simplePos="0" relativeHeight="252049408" behindDoc="0" locked="0" layoutInCell="1" allowOverlap="1" wp14:anchorId="133A7EE8" wp14:editId="46234F71">
                <wp:simplePos x="0" y="0"/>
                <wp:positionH relativeFrom="column">
                  <wp:posOffset>-60325</wp:posOffset>
                </wp:positionH>
                <wp:positionV relativeFrom="paragraph">
                  <wp:posOffset>-678180</wp:posOffset>
                </wp:positionV>
                <wp:extent cx="4040505" cy="457200"/>
                <wp:effectExtent l="0" t="0" r="1270" b="1905"/>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05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7" o:spid="_x0000_s1026" style="position:absolute;margin-left:-4.75pt;margin-top:-53.4pt;width:318.15pt;height: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" stroked="f"/>
            </w:pict>
          </mc:Fallback>
        </mc:AlternateConten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sz w:val="26"/>
          <w:szCs w:val="26"/>
          <w:lang w:val="uk-UA"/>
        </w:rPr>
      </w:pPr>
      <w:r w:rsidRPr="00FB4F84">
        <w:rPr>
          <w:sz w:val="26"/>
          <w:szCs w:val="26"/>
          <w:lang w:val="uk-UA"/>
        </w:rPr>
        <w:t xml:space="preserve">до подання статей у Вісниках Прикарпатського університету, </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sz w:val="26"/>
          <w:szCs w:val="26"/>
        </w:rPr>
      </w:pPr>
      <w:r w:rsidRPr="00FB4F84">
        <w:rPr>
          <w:sz w:val="26"/>
          <w:szCs w:val="26"/>
          <w:lang w:val="uk-UA"/>
        </w:rPr>
        <w:t>журналах, збірниках наукових праць, матеріалах конф</w:t>
      </w:r>
      <w:r w:rsidRPr="00FB4F84">
        <w:rPr>
          <w:sz w:val="26"/>
          <w:szCs w:val="26"/>
        </w:rPr>
        <w:t>еренцій</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both"/>
        <w:rPr>
          <w:sz w:val="26"/>
          <w:szCs w:val="26"/>
        </w:rPr>
      </w:pP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1. Обсяг оригінальної статті – 6–12 сторінок тексту, оглядових – до 12 сто</w:t>
      </w:r>
      <w:r>
        <w:rPr>
          <w:sz w:val="26"/>
          <w:szCs w:val="26"/>
        </w:rPr>
        <w:softHyphen/>
      </w:r>
      <w:r w:rsidRPr="00FB4F84">
        <w:rPr>
          <w:sz w:val="26"/>
          <w:szCs w:val="26"/>
        </w:rPr>
        <w:t>рі</w:t>
      </w:r>
      <w:r>
        <w:rPr>
          <w:sz w:val="26"/>
          <w:szCs w:val="26"/>
        </w:rPr>
        <w:softHyphen/>
      </w:r>
      <w:r w:rsidRPr="00FB4F84">
        <w:rPr>
          <w:sz w:val="26"/>
          <w:szCs w:val="26"/>
        </w:rPr>
        <w:t>нок, коротких повідомлень – до 3 сторінок.</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2. Статті подаються у форматі Microsoft Word. Назва файл</w:t>
      </w:r>
      <w:r w:rsidRPr="00FB4F84">
        <w:rPr>
          <w:sz w:val="26"/>
          <w:szCs w:val="26"/>
          <w:lang w:val="uk-UA"/>
        </w:rPr>
        <w:t>а</w:t>
      </w:r>
      <w:r w:rsidRPr="00FB4F84">
        <w:rPr>
          <w:sz w:val="26"/>
          <w:szCs w:val="26"/>
        </w:rPr>
        <w:t xml:space="preserve"> латинськими бук</w:t>
      </w:r>
      <w:r>
        <w:rPr>
          <w:sz w:val="26"/>
          <w:szCs w:val="26"/>
        </w:rPr>
        <w:softHyphen/>
      </w:r>
      <w:r w:rsidRPr="00FB4F84">
        <w:rPr>
          <w:sz w:val="26"/>
          <w:szCs w:val="26"/>
        </w:rPr>
        <w:t xml:space="preserve">вами </w:t>
      </w:r>
      <w:r w:rsidRPr="00FB4F84">
        <w:rPr>
          <w:sz w:val="26"/>
          <w:szCs w:val="26"/>
          <w:lang w:val="uk-UA"/>
        </w:rPr>
        <w:t>має</w:t>
      </w:r>
      <w:r w:rsidRPr="00FB4F84">
        <w:rPr>
          <w:sz w:val="26"/>
          <w:szCs w:val="26"/>
        </w:rPr>
        <w:t xml:space="preserve"> відповідати прізвищу першого автора. Увесь матеріал статті пови</w:t>
      </w:r>
      <w:r>
        <w:rPr>
          <w:sz w:val="26"/>
          <w:szCs w:val="26"/>
        </w:rPr>
        <w:softHyphen/>
      </w:r>
      <w:r w:rsidRPr="00FB4F84">
        <w:rPr>
          <w:sz w:val="26"/>
          <w:szCs w:val="26"/>
        </w:rPr>
        <w:t>нен міститис</w:t>
      </w:r>
      <w:r w:rsidRPr="00FB4F84">
        <w:rPr>
          <w:sz w:val="26"/>
          <w:szCs w:val="26"/>
          <w:lang w:val="uk-UA"/>
        </w:rPr>
        <w:t>я</w:t>
      </w:r>
      <w:r w:rsidRPr="00FB4F84">
        <w:rPr>
          <w:sz w:val="26"/>
          <w:szCs w:val="26"/>
        </w:rPr>
        <w:t xml:space="preserve"> в одному файлі.</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3. Текст статті повинен бути набраним через 1,5 інтервал</w:t>
      </w:r>
      <w:r w:rsidRPr="00FB4F84">
        <w:rPr>
          <w:sz w:val="26"/>
          <w:szCs w:val="26"/>
          <w:lang w:val="uk-UA"/>
        </w:rPr>
        <w:t>а</w:t>
      </w:r>
      <w:r w:rsidRPr="00FB4F84">
        <w:rPr>
          <w:sz w:val="26"/>
          <w:szCs w:val="26"/>
        </w:rPr>
        <w:t>, шрифт “Times New Roman Cyr”, кегль 14. Поля: верхнє, нижнє, ліве – 2,5 см, пра</w:t>
      </w:r>
      <w:r w:rsidRPr="00FB4F84">
        <w:rPr>
          <w:sz w:val="26"/>
          <w:szCs w:val="26"/>
        </w:rPr>
        <w:softHyphen/>
        <w:t>ве – 1 см (30 ряд</w:t>
      </w:r>
      <w:r>
        <w:rPr>
          <w:sz w:val="26"/>
          <w:szCs w:val="26"/>
        </w:rPr>
        <w:softHyphen/>
      </w:r>
      <w:r w:rsidRPr="00FB4F84">
        <w:rPr>
          <w:sz w:val="26"/>
          <w:szCs w:val="26"/>
        </w:rPr>
        <w:t>ків по 60–64 символи).</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4. Малюнки пода</w:t>
      </w:r>
      <w:r w:rsidRPr="00FB4F84">
        <w:rPr>
          <w:sz w:val="26"/>
          <w:szCs w:val="26"/>
          <w:lang w:val="uk-UA"/>
        </w:rPr>
        <w:t>ються</w:t>
      </w:r>
      <w:r w:rsidRPr="00FB4F84">
        <w:rPr>
          <w:sz w:val="26"/>
          <w:szCs w:val="26"/>
        </w:rPr>
        <w:t xml:space="preserve"> в окремих файлах у форматі *.tif, *.eps, Corel Draw або Adobe Photo Shop.</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 xml:space="preserve">5. Таблиці </w:t>
      </w:r>
      <w:r w:rsidRPr="00FB4F84">
        <w:rPr>
          <w:sz w:val="26"/>
          <w:szCs w:val="26"/>
          <w:lang w:val="uk-UA"/>
        </w:rPr>
        <w:t>повинні</w:t>
      </w:r>
      <w:r w:rsidRPr="00FB4F84">
        <w:rPr>
          <w:sz w:val="26"/>
          <w:szCs w:val="26"/>
        </w:rPr>
        <w:t xml:space="preserve"> мати вертикальну орієнтацію і бути побу</w:t>
      </w:r>
      <w:r w:rsidRPr="00FB4F84">
        <w:rPr>
          <w:sz w:val="26"/>
          <w:szCs w:val="26"/>
        </w:rPr>
        <w:softHyphen/>
        <w:t>довані за допо</w:t>
      </w:r>
      <w:r>
        <w:rPr>
          <w:sz w:val="26"/>
          <w:szCs w:val="26"/>
        </w:rPr>
        <w:softHyphen/>
      </w:r>
      <w:r w:rsidRPr="00FB4F84">
        <w:rPr>
          <w:sz w:val="26"/>
          <w:szCs w:val="26"/>
        </w:rPr>
        <w:t>мо</w:t>
      </w:r>
      <w:r>
        <w:rPr>
          <w:sz w:val="26"/>
          <w:szCs w:val="26"/>
        </w:rPr>
        <w:softHyphen/>
      </w:r>
      <w:r w:rsidRPr="00FB4F84">
        <w:rPr>
          <w:sz w:val="26"/>
          <w:szCs w:val="26"/>
        </w:rPr>
        <w:t>гою майстра таблиць редактора Microsoft Word. Формули підго</w:t>
      </w:r>
      <w:r w:rsidRPr="00FB4F84">
        <w:rPr>
          <w:sz w:val="26"/>
          <w:szCs w:val="26"/>
        </w:rPr>
        <w:softHyphen/>
        <w:t>товлені в ре</w:t>
      </w:r>
      <w:r>
        <w:rPr>
          <w:sz w:val="26"/>
          <w:szCs w:val="26"/>
        </w:rPr>
        <w:softHyphen/>
      </w:r>
      <w:r w:rsidRPr="00FB4F84">
        <w:rPr>
          <w:sz w:val="26"/>
          <w:szCs w:val="26"/>
        </w:rPr>
        <w:t>дак</w:t>
      </w:r>
      <w:r>
        <w:rPr>
          <w:sz w:val="26"/>
          <w:szCs w:val="26"/>
        </w:rPr>
        <w:softHyphen/>
      </w:r>
      <w:r w:rsidRPr="00FB4F84">
        <w:rPr>
          <w:sz w:val="26"/>
          <w:szCs w:val="26"/>
        </w:rPr>
        <w:t>торі формул MS Equation. Статті, що містять значну кількість формул, по</w:t>
      </w:r>
      <w:r>
        <w:rPr>
          <w:sz w:val="26"/>
          <w:szCs w:val="26"/>
        </w:rPr>
        <w:softHyphen/>
      </w:r>
      <w:r w:rsidRPr="00FB4F84">
        <w:rPr>
          <w:sz w:val="26"/>
          <w:szCs w:val="26"/>
        </w:rPr>
        <w:t>да</w:t>
      </w:r>
      <w:r>
        <w:rPr>
          <w:sz w:val="26"/>
          <w:szCs w:val="26"/>
        </w:rPr>
        <w:softHyphen/>
      </w:r>
      <w:r w:rsidRPr="00FB4F84">
        <w:rPr>
          <w:sz w:val="26"/>
          <w:szCs w:val="26"/>
        </w:rPr>
        <w:t>ються у форматі LaTeX.</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6. Текст статті має бути оформлений відповідно до постанови ВАК №7-05/1 від 15 січня 2003 року “Про підвищення вимог до фахових видань, вне</w:t>
      </w:r>
      <w:r w:rsidRPr="00FB4F84">
        <w:rPr>
          <w:sz w:val="26"/>
          <w:szCs w:val="26"/>
        </w:rPr>
        <w:softHyphen/>
        <w:t>сених до пе</w:t>
      </w:r>
      <w:r>
        <w:rPr>
          <w:sz w:val="26"/>
          <w:szCs w:val="26"/>
        </w:rPr>
        <w:softHyphen/>
      </w:r>
      <w:r w:rsidRPr="00FB4F84">
        <w:rPr>
          <w:sz w:val="26"/>
          <w:szCs w:val="26"/>
        </w:rPr>
        <w:t>реліків ВАК України” (див. Бюлетень ВАК України. – 2003. – №</w:t>
      </w:r>
      <w:r>
        <w:rPr>
          <w:sz w:val="26"/>
          <w:szCs w:val="26"/>
          <w:lang w:val="uk-UA"/>
        </w:rPr>
        <w:t xml:space="preserve"> </w:t>
      </w:r>
      <w:r w:rsidRPr="00FB4F84">
        <w:rPr>
          <w:sz w:val="26"/>
          <w:szCs w:val="26"/>
        </w:rPr>
        <w:t>1).</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Статті пишуться за схемою:</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 УДК і ББК (у лівому верхньому куті аркуша);</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 автор(и) (ім</w:t>
      </w:r>
      <w:r>
        <w:rPr>
          <w:sz w:val="26"/>
          <w:szCs w:val="26"/>
        </w:rPr>
        <w:t>’</w:t>
      </w:r>
      <w:r w:rsidRPr="00FB4F84">
        <w:rPr>
          <w:sz w:val="26"/>
          <w:szCs w:val="26"/>
        </w:rPr>
        <w:t>я, прізвище</w:t>
      </w:r>
      <w:r>
        <w:rPr>
          <w:sz w:val="26"/>
          <w:szCs w:val="26"/>
          <w:lang w:val="uk-UA"/>
        </w:rPr>
        <w:t xml:space="preserve"> –</w:t>
      </w:r>
      <w:r w:rsidRPr="00FB4F84">
        <w:rPr>
          <w:sz w:val="26"/>
          <w:szCs w:val="26"/>
        </w:rPr>
        <w:t xml:space="preserve"> жирним шрифтом, курсивом у правому куті);</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 назва статті (заголовними буквами, жирним шрифтом);</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lang w:val="uk-UA"/>
        </w:rPr>
      </w:pPr>
      <w:r w:rsidRPr="00FB4F84">
        <w:rPr>
          <w:sz w:val="26"/>
          <w:szCs w:val="26"/>
        </w:rPr>
        <w:t>- резюме й ключові слова українською</w:t>
      </w:r>
      <w:r>
        <w:rPr>
          <w:sz w:val="26"/>
          <w:szCs w:val="26"/>
          <w:lang w:val="uk-UA"/>
        </w:rPr>
        <w:t>, російською та англійською мовами</w:t>
      </w:r>
      <w:r w:rsidRPr="00FB4F84">
        <w:rPr>
          <w:sz w:val="26"/>
          <w:szCs w:val="26"/>
        </w:rPr>
        <w:t xml:space="preserve">; </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 постановка проблеми в загальному вигляді та її зв</w:t>
      </w:r>
      <w:r>
        <w:rPr>
          <w:sz w:val="26"/>
          <w:szCs w:val="26"/>
        </w:rPr>
        <w:t>’</w:t>
      </w:r>
      <w:r w:rsidRPr="00FB4F84">
        <w:rPr>
          <w:sz w:val="26"/>
          <w:szCs w:val="26"/>
        </w:rPr>
        <w:t>язок із важливими нау</w:t>
      </w:r>
      <w:r>
        <w:rPr>
          <w:sz w:val="26"/>
          <w:szCs w:val="26"/>
        </w:rPr>
        <w:softHyphen/>
      </w:r>
      <w:r w:rsidRPr="00FB4F84">
        <w:rPr>
          <w:sz w:val="26"/>
          <w:szCs w:val="26"/>
        </w:rPr>
        <w:t>ко</w:t>
      </w:r>
      <w:r>
        <w:rPr>
          <w:sz w:val="26"/>
          <w:szCs w:val="26"/>
        </w:rPr>
        <w:softHyphen/>
      </w:r>
      <w:r w:rsidRPr="00FB4F84">
        <w:rPr>
          <w:sz w:val="26"/>
          <w:szCs w:val="26"/>
        </w:rPr>
        <w:t>вими чи практичними завданнями;</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 аналіз останніх досліджень і публікацій, у яких започатковано розв</w:t>
      </w:r>
      <w:r>
        <w:rPr>
          <w:sz w:val="26"/>
          <w:szCs w:val="26"/>
        </w:rPr>
        <w:t>’</w:t>
      </w:r>
      <w:r w:rsidRPr="00FB4F84">
        <w:rPr>
          <w:sz w:val="26"/>
          <w:szCs w:val="26"/>
        </w:rPr>
        <w:t>я</w:t>
      </w:r>
      <w:r w:rsidRPr="00FB4F84">
        <w:rPr>
          <w:sz w:val="26"/>
          <w:szCs w:val="26"/>
        </w:rPr>
        <w:softHyphen/>
        <w:t xml:space="preserve">зання цієї проблеми й на які </w:t>
      </w:r>
      <w:r w:rsidRPr="00FB4F84">
        <w:rPr>
          <w:sz w:val="26"/>
          <w:szCs w:val="26"/>
          <w:lang w:val="uk-UA"/>
        </w:rPr>
        <w:t>о</w:t>
      </w:r>
      <w:r w:rsidRPr="00FB4F84">
        <w:rPr>
          <w:sz w:val="26"/>
          <w:szCs w:val="26"/>
        </w:rPr>
        <w:t>пирається автор, виокремлення невирі</w:t>
      </w:r>
      <w:r w:rsidRPr="00FB4F84">
        <w:rPr>
          <w:sz w:val="26"/>
          <w:szCs w:val="26"/>
        </w:rPr>
        <w:softHyphen/>
        <w:t>шених раніше час</w:t>
      </w:r>
      <w:r>
        <w:rPr>
          <w:sz w:val="26"/>
          <w:szCs w:val="26"/>
        </w:rPr>
        <w:softHyphen/>
      </w:r>
      <w:r w:rsidRPr="00FB4F84">
        <w:rPr>
          <w:sz w:val="26"/>
          <w:szCs w:val="26"/>
        </w:rPr>
        <w:t>тин загальної проблеми, котрим присвячується стаття;</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 виклад основного матеріалу дослідження з новим обґрунтуванням подаль</w:t>
      </w:r>
      <w:r>
        <w:rPr>
          <w:sz w:val="26"/>
          <w:szCs w:val="26"/>
        </w:rPr>
        <w:softHyphen/>
      </w:r>
      <w:r w:rsidRPr="00FB4F84">
        <w:rPr>
          <w:sz w:val="26"/>
          <w:szCs w:val="26"/>
        </w:rPr>
        <w:t>ших розвідок у цьому напрямі;</w:t>
      </w:r>
    </w:p>
    <w:p w:rsidR="007629E3" w:rsidRPr="005F146B"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lang w:val="uk-UA"/>
        </w:rPr>
      </w:pPr>
      <w:r w:rsidRPr="00FB4F84">
        <w:rPr>
          <w:sz w:val="26"/>
          <w:szCs w:val="26"/>
        </w:rPr>
        <w:t>- список використаних джерел подавати згідно з новим стандартом з бібліо</w:t>
      </w:r>
      <w:r>
        <w:rPr>
          <w:sz w:val="26"/>
          <w:szCs w:val="26"/>
          <w:lang w:val="uk-UA"/>
        </w:rPr>
        <w:softHyphen/>
      </w:r>
      <w:r w:rsidRPr="00FB4F84">
        <w:rPr>
          <w:sz w:val="26"/>
          <w:szCs w:val="26"/>
        </w:rPr>
        <w:t>гра</w:t>
      </w:r>
      <w:r>
        <w:rPr>
          <w:sz w:val="26"/>
          <w:szCs w:val="26"/>
        </w:rPr>
        <w:softHyphen/>
      </w:r>
      <w:r w:rsidRPr="00FB4F84">
        <w:rPr>
          <w:sz w:val="26"/>
          <w:szCs w:val="26"/>
        </w:rPr>
        <w:t>фічного опису ДСТУ ГОСТ 7.1:2006. Основні відмінності від ГОСТ 7.1.–84, який набув чинності з 1 липня 2007 року</w:t>
      </w:r>
      <w:r>
        <w:rPr>
          <w:sz w:val="26"/>
          <w:szCs w:val="26"/>
          <w:lang w:val="uk-UA"/>
        </w:rPr>
        <w:t xml:space="preserve"> (див. бюлетень ВАК України. – 2009. – № 5).</w:t>
      </w:r>
    </w:p>
    <w:p w:rsidR="007629E3" w:rsidRPr="00FB4F84" w:rsidRDefault="007629E3" w:rsidP="00071000">
      <w:pPr>
        <w:tabs>
          <w:tab w:val="left" w:pos="720"/>
        </w:tabs>
        <w:suppressAutoHyphens/>
        <w:ind w:firstLine="567"/>
        <w:jc w:val="both"/>
        <w:rPr>
          <w:sz w:val="26"/>
          <w:szCs w:val="26"/>
        </w:rPr>
      </w:pPr>
      <w:r w:rsidRPr="00FB4F84">
        <w:rPr>
          <w:sz w:val="26"/>
          <w:szCs w:val="26"/>
        </w:rPr>
        <w:t>7. Стаття повинна бути написана українською мовою, вичитана й підписана автором(ами).</w:t>
      </w:r>
    </w:p>
    <w:p w:rsidR="007629E3" w:rsidRPr="00FB4F84"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ind w:firstLine="567"/>
        <w:jc w:val="both"/>
        <w:rPr>
          <w:sz w:val="26"/>
          <w:szCs w:val="26"/>
        </w:rPr>
      </w:pPr>
      <w:r w:rsidRPr="00FB4F84">
        <w:rPr>
          <w:sz w:val="26"/>
          <w:szCs w:val="26"/>
        </w:rPr>
        <w:t xml:space="preserve">8. </w:t>
      </w:r>
      <w:r>
        <w:rPr>
          <w:sz w:val="26"/>
          <w:szCs w:val="26"/>
          <w:lang w:val="uk-UA"/>
        </w:rPr>
        <w:t>Разом зі статтею</w:t>
      </w:r>
      <w:r w:rsidRPr="00FB4F84">
        <w:rPr>
          <w:sz w:val="26"/>
          <w:szCs w:val="26"/>
        </w:rPr>
        <w:t xml:space="preserve"> до “Вісника” необхідно подати дві рецензії провідних уче</w:t>
      </w:r>
      <w:r>
        <w:rPr>
          <w:sz w:val="26"/>
          <w:szCs w:val="26"/>
        </w:rPr>
        <w:softHyphen/>
      </w:r>
      <w:r w:rsidRPr="00FB4F84">
        <w:rPr>
          <w:sz w:val="26"/>
          <w:szCs w:val="26"/>
        </w:rPr>
        <w:t>них у даній галузі.</w:t>
      </w:r>
    </w:p>
    <w:p w:rsidR="007629E3" w:rsidRPr="00F63D6F" w:rsidRDefault="007629E3" w:rsidP="00071000">
      <w:pPr>
        <w:suppressAutoHyphens/>
        <w:jc w:val="center"/>
        <w:rPr>
          <w:lang w:eastAsia="uk-UA"/>
        </w:rPr>
      </w:pPr>
    </w:p>
    <w:p w:rsidR="007629E3" w:rsidRPr="00143496" w:rsidRDefault="007629E3" w:rsidP="00071000">
      <w:pPr>
        <w:suppressAutoHyphens/>
        <w:jc w:val="center"/>
        <w:rPr>
          <w:lang w:val="uk-UA" w:eastAsia="uk-UA"/>
        </w:rPr>
      </w:pPr>
    </w:p>
    <w:p w:rsidR="007629E3" w:rsidRPr="00143496" w:rsidRDefault="007629E3" w:rsidP="00071000">
      <w:pPr>
        <w:suppressAutoHyphens/>
        <w:jc w:val="center"/>
        <w:rPr>
          <w:lang w:val="uk-UA" w:eastAsia="uk-UA"/>
        </w:rPr>
      </w:pPr>
      <w:r>
        <w:rPr>
          <w:lang w:val="uk-UA" w:eastAsia="uk-UA"/>
        </w:rPr>
        <w:br w:type="page"/>
      </w:r>
      <w:r w:rsidRPr="00143496">
        <w:rPr>
          <w:lang w:val="uk-UA" w:eastAsia="uk-UA"/>
        </w:rPr>
        <w:lastRenderedPageBreak/>
        <w:t>Наукове видання</w:t>
      </w:r>
    </w:p>
    <w:p w:rsidR="007629E3" w:rsidRPr="00143496" w:rsidRDefault="007629E3" w:rsidP="00071000">
      <w:pPr>
        <w:suppressAutoHyphens/>
        <w:jc w:val="center"/>
        <w:rPr>
          <w:lang w:val="uk-UA" w:eastAsia="uk-UA"/>
        </w:rPr>
      </w:pPr>
    </w:p>
    <w:p w:rsidR="007629E3" w:rsidRPr="00143496" w:rsidRDefault="007629E3" w:rsidP="00071000">
      <w:pPr>
        <w:suppressAutoHyphens/>
        <w:jc w:val="center"/>
        <w:rPr>
          <w:b/>
          <w:lang w:val="uk-UA" w:eastAsia="uk-UA"/>
        </w:rPr>
      </w:pPr>
    </w:p>
    <w:p w:rsidR="007629E3" w:rsidRPr="00143496" w:rsidRDefault="007629E3" w:rsidP="00071000">
      <w:pPr>
        <w:suppressAutoHyphens/>
        <w:jc w:val="center"/>
        <w:rPr>
          <w:b/>
          <w:lang w:val="uk-UA" w:eastAsia="uk-UA"/>
        </w:rPr>
      </w:pPr>
    </w:p>
    <w:p w:rsidR="007629E3" w:rsidRPr="00143496" w:rsidRDefault="007629E3" w:rsidP="00071000">
      <w:pPr>
        <w:suppressAutoHyphens/>
        <w:jc w:val="center"/>
        <w:rPr>
          <w:b/>
          <w:lang w:val="uk-UA" w:eastAsia="uk-UA"/>
        </w:rPr>
      </w:pPr>
    </w:p>
    <w:p w:rsidR="007629E3" w:rsidRPr="00143496" w:rsidRDefault="007629E3" w:rsidP="00071000">
      <w:pPr>
        <w:suppressAutoHyphens/>
        <w:jc w:val="center"/>
        <w:rPr>
          <w:b/>
          <w:sz w:val="28"/>
          <w:szCs w:val="28"/>
          <w:lang w:val="uk-UA" w:eastAsia="uk-UA"/>
        </w:rPr>
      </w:pPr>
      <w:r w:rsidRPr="00143496">
        <w:rPr>
          <w:b/>
          <w:sz w:val="28"/>
          <w:szCs w:val="28"/>
          <w:lang w:val="uk-UA" w:eastAsia="uk-UA"/>
        </w:rPr>
        <w:t>ВІСНИК</w:t>
      </w:r>
    </w:p>
    <w:p w:rsidR="007629E3" w:rsidRPr="00143496" w:rsidRDefault="007629E3" w:rsidP="00071000">
      <w:pPr>
        <w:suppressAutoHyphens/>
        <w:jc w:val="center"/>
        <w:rPr>
          <w:b/>
          <w:sz w:val="28"/>
          <w:szCs w:val="28"/>
          <w:lang w:val="uk-UA" w:eastAsia="uk-UA"/>
        </w:rPr>
      </w:pPr>
      <w:r w:rsidRPr="00143496">
        <w:rPr>
          <w:b/>
          <w:sz w:val="28"/>
          <w:szCs w:val="28"/>
          <w:lang w:val="uk-UA" w:eastAsia="uk-UA"/>
        </w:rPr>
        <w:t>Прикарпатського університету</w:t>
      </w:r>
    </w:p>
    <w:p w:rsidR="007629E3" w:rsidRPr="00143496" w:rsidRDefault="007629E3" w:rsidP="00071000">
      <w:pPr>
        <w:suppressAutoHyphens/>
        <w:jc w:val="center"/>
        <w:rPr>
          <w:b/>
          <w:sz w:val="28"/>
          <w:szCs w:val="28"/>
          <w:lang w:val="uk-UA" w:eastAsia="uk-UA"/>
        </w:rPr>
      </w:pPr>
    </w:p>
    <w:p w:rsidR="007629E3" w:rsidRPr="00143496" w:rsidRDefault="007629E3" w:rsidP="00071000">
      <w:pPr>
        <w:suppressAutoHyphens/>
        <w:jc w:val="center"/>
        <w:rPr>
          <w:b/>
          <w:sz w:val="28"/>
          <w:szCs w:val="28"/>
          <w:lang w:val="uk-UA" w:eastAsia="uk-UA"/>
        </w:rPr>
      </w:pPr>
      <w:r w:rsidRPr="00143496">
        <w:rPr>
          <w:b/>
          <w:sz w:val="28"/>
          <w:szCs w:val="28"/>
          <w:lang w:val="uk-UA" w:eastAsia="uk-UA"/>
        </w:rPr>
        <w:t>ІСТОРІЯ</w:t>
      </w:r>
    </w:p>
    <w:p w:rsidR="007629E3" w:rsidRPr="007629E3" w:rsidRDefault="007629E3" w:rsidP="00071000">
      <w:pPr>
        <w:suppressAutoHyphens/>
        <w:jc w:val="center"/>
        <w:rPr>
          <w:b/>
          <w:sz w:val="28"/>
          <w:szCs w:val="28"/>
          <w:lang w:val="uk-UA" w:eastAsia="uk-UA"/>
        </w:rPr>
      </w:pPr>
      <w:r w:rsidRPr="00143496">
        <w:rPr>
          <w:b/>
          <w:sz w:val="28"/>
          <w:szCs w:val="28"/>
          <w:lang w:val="uk-UA" w:eastAsia="uk-UA"/>
        </w:rPr>
        <w:t xml:space="preserve">Випуск </w:t>
      </w:r>
      <w:r w:rsidRPr="00F63D6F">
        <w:rPr>
          <w:b/>
          <w:sz w:val="28"/>
          <w:szCs w:val="28"/>
          <w:lang w:eastAsia="uk-UA"/>
        </w:rPr>
        <w:t>2</w:t>
      </w:r>
      <w:r>
        <w:rPr>
          <w:b/>
          <w:sz w:val="28"/>
          <w:szCs w:val="28"/>
          <w:lang w:val="uk-UA" w:eastAsia="uk-UA"/>
        </w:rPr>
        <w:t>5</w:t>
      </w:r>
    </w:p>
    <w:p w:rsidR="00071000" w:rsidRDefault="00071000" w:rsidP="00071000">
      <w:pPr>
        <w:suppressAutoHyphens/>
        <w:jc w:val="center"/>
        <w:rPr>
          <w:sz w:val="28"/>
          <w:szCs w:val="28"/>
          <w:lang w:val="uk-UA" w:eastAsia="uk-UA"/>
        </w:rPr>
      </w:pPr>
    </w:p>
    <w:p w:rsidR="007629E3" w:rsidRPr="001F0181" w:rsidRDefault="007629E3" w:rsidP="00071000">
      <w:pPr>
        <w:suppressAutoHyphens/>
        <w:jc w:val="center"/>
        <w:rPr>
          <w:sz w:val="28"/>
          <w:szCs w:val="28"/>
          <w:lang w:val="uk-UA" w:eastAsia="uk-UA"/>
        </w:rPr>
      </w:pPr>
      <w:r w:rsidRPr="001F0181">
        <w:rPr>
          <w:sz w:val="28"/>
          <w:szCs w:val="28"/>
          <w:lang w:val="uk-UA" w:eastAsia="uk-UA"/>
        </w:rPr>
        <w:t>Видається з 1995 p.</w:t>
      </w:r>
    </w:p>
    <w:p w:rsidR="007629E3" w:rsidRPr="00143496" w:rsidRDefault="007629E3" w:rsidP="00071000">
      <w:pPr>
        <w:suppressAutoHyphens/>
        <w:jc w:val="center"/>
        <w:rPr>
          <w:lang w:val="uk-UA" w:eastAsia="uk-UA"/>
        </w:rPr>
      </w:pPr>
    </w:p>
    <w:p w:rsidR="007629E3" w:rsidRPr="00143496" w:rsidRDefault="007629E3" w:rsidP="00071000">
      <w:pPr>
        <w:suppressAutoHyphens/>
        <w:jc w:val="center"/>
        <w:rPr>
          <w:lang w:val="uk-UA" w:eastAsia="uk-UA"/>
        </w:rPr>
      </w:pPr>
    </w:p>
    <w:p w:rsidR="007629E3" w:rsidRPr="00143496" w:rsidRDefault="007629E3" w:rsidP="00071000">
      <w:pPr>
        <w:suppressAutoHyphens/>
        <w:jc w:val="center"/>
        <w:rPr>
          <w:lang w:val="uk-UA" w:eastAsia="uk-UA"/>
        </w:rPr>
      </w:pPr>
    </w:p>
    <w:p w:rsidR="007629E3" w:rsidRPr="00143496" w:rsidRDefault="007629E3" w:rsidP="00071000">
      <w:pPr>
        <w:suppressAutoHyphens/>
        <w:jc w:val="center"/>
        <w:rPr>
          <w:lang w:val="uk-UA" w:eastAsia="uk-UA"/>
        </w:rPr>
      </w:pPr>
    </w:p>
    <w:p w:rsidR="007629E3" w:rsidRDefault="007629E3" w:rsidP="00071000">
      <w:pPr>
        <w:suppressAutoHyphens/>
        <w:jc w:val="center"/>
        <w:rPr>
          <w:lang w:val="uk-UA" w:eastAsia="uk-UA"/>
        </w:rPr>
      </w:pPr>
    </w:p>
    <w:p w:rsidR="00FD41A5" w:rsidRPr="00143496" w:rsidRDefault="00FD41A5" w:rsidP="00071000">
      <w:pPr>
        <w:suppressAutoHyphens/>
        <w:jc w:val="center"/>
        <w:rPr>
          <w:lang w:val="uk-UA" w:eastAsia="uk-UA"/>
        </w:rPr>
      </w:pPr>
    </w:p>
    <w:p w:rsidR="007629E3" w:rsidRPr="00143496" w:rsidRDefault="007629E3" w:rsidP="00071000">
      <w:pPr>
        <w:suppressAutoHyphens/>
        <w:jc w:val="center"/>
        <w:rPr>
          <w:lang w:val="uk-UA" w:eastAsia="uk-UA"/>
        </w:rPr>
      </w:pPr>
    </w:p>
    <w:p w:rsidR="007629E3" w:rsidRPr="00143496" w:rsidRDefault="007629E3" w:rsidP="00071000">
      <w:pPr>
        <w:suppressAutoHyphens/>
        <w:jc w:val="center"/>
        <w:rPr>
          <w:lang w:val="uk-UA" w:eastAsia="uk-UA"/>
        </w:rPr>
      </w:pPr>
    </w:p>
    <w:p w:rsidR="00071000" w:rsidRPr="00143496" w:rsidRDefault="00071000" w:rsidP="00071000">
      <w:pPr>
        <w:suppressAutoHyphens/>
        <w:jc w:val="center"/>
        <w:rPr>
          <w:lang w:val="uk-UA" w:eastAsia="uk-UA"/>
        </w:rPr>
      </w:pPr>
      <w:r w:rsidRPr="00143496">
        <w:rPr>
          <w:lang w:val="uk-UA" w:eastAsia="uk-UA"/>
        </w:rPr>
        <w:t xml:space="preserve">Головний редактор В. </w:t>
      </w:r>
      <w:r w:rsidRPr="00143496">
        <w:rPr>
          <w:caps/>
          <w:lang w:val="uk-UA" w:eastAsia="uk-UA"/>
        </w:rPr>
        <w:t>Головчак</w:t>
      </w:r>
      <w:r w:rsidRPr="00143496">
        <w:rPr>
          <w:lang w:val="uk-UA" w:eastAsia="uk-UA"/>
        </w:rPr>
        <w:t xml:space="preserve"> </w:t>
      </w:r>
    </w:p>
    <w:p w:rsidR="00071000" w:rsidRPr="00143496" w:rsidRDefault="00071000" w:rsidP="00071000">
      <w:pPr>
        <w:suppressAutoHyphens/>
        <w:jc w:val="center"/>
        <w:rPr>
          <w:lang w:val="uk-UA" w:eastAsia="uk-UA"/>
        </w:rPr>
      </w:pPr>
      <w:r w:rsidRPr="00143496">
        <w:rPr>
          <w:lang w:val="uk-UA" w:eastAsia="uk-UA"/>
        </w:rPr>
        <w:t>Літературн</w:t>
      </w:r>
      <w:r>
        <w:rPr>
          <w:lang w:val="uk-UA" w:eastAsia="uk-UA"/>
        </w:rPr>
        <w:t>ий</w:t>
      </w:r>
      <w:r w:rsidRPr="00143496">
        <w:rPr>
          <w:lang w:val="uk-UA" w:eastAsia="uk-UA"/>
        </w:rPr>
        <w:t xml:space="preserve"> реда</w:t>
      </w:r>
      <w:r>
        <w:rPr>
          <w:lang w:val="uk-UA" w:eastAsia="uk-UA"/>
        </w:rPr>
        <w:t>ктор</w:t>
      </w:r>
      <w:r w:rsidRPr="00143496">
        <w:rPr>
          <w:caps/>
          <w:lang w:val="uk-UA" w:eastAsia="uk-UA"/>
        </w:rPr>
        <w:t xml:space="preserve"> </w:t>
      </w:r>
      <w:r>
        <w:rPr>
          <w:lang w:val="uk-UA" w:eastAsia="uk-UA"/>
        </w:rPr>
        <w:t>О</w:t>
      </w:r>
      <w:r w:rsidRPr="00143496">
        <w:rPr>
          <w:lang w:val="uk-UA" w:eastAsia="uk-UA"/>
        </w:rPr>
        <w:t xml:space="preserve">. </w:t>
      </w:r>
      <w:r>
        <w:rPr>
          <w:lang w:val="uk-UA" w:eastAsia="uk-UA"/>
        </w:rPr>
        <w:t>ЛЕНІВ</w:t>
      </w:r>
      <w:r w:rsidRPr="00143496">
        <w:rPr>
          <w:caps/>
          <w:lang w:val="uk-UA" w:eastAsia="uk-UA"/>
        </w:rPr>
        <w:t xml:space="preserve"> </w:t>
      </w:r>
      <w:r w:rsidRPr="00143496">
        <w:rPr>
          <w:lang w:val="uk-UA" w:eastAsia="uk-UA"/>
        </w:rPr>
        <w:t xml:space="preserve"> </w:t>
      </w:r>
    </w:p>
    <w:p w:rsidR="00071000" w:rsidRPr="00143496" w:rsidRDefault="00071000" w:rsidP="00071000">
      <w:pPr>
        <w:suppressAutoHyphens/>
        <w:jc w:val="center"/>
        <w:rPr>
          <w:caps/>
          <w:lang w:val="uk-UA" w:eastAsia="uk-UA"/>
        </w:rPr>
      </w:pPr>
      <w:r w:rsidRPr="00143496">
        <w:rPr>
          <w:lang w:val="uk-UA" w:eastAsia="uk-UA"/>
        </w:rPr>
        <w:t>Комп</w:t>
      </w:r>
      <w:r>
        <w:rPr>
          <w:lang w:val="uk-UA" w:eastAsia="uk-UA"/>
        </w:rPr>
        <w:t>’</w:t>
      </w:r>
      <w:r w:rsidRPr="00143496">
        <w:rPr>
          <w:lang w:val="uk-UA" w:eastAsia="uk-UA"/>
        </w:rPr>
        <w:t xml:space="preserve">ютерна правка і верстка </w:t>
      </w:r>
      <w:r w:rsidRPr="00143496">
        <w:rPr>
          <w:caps/>
          <w:lang w:val="uk-UA" w:eastAsia="uk-UA"/>
        </w:rPr>
        <w:t xml:space="preserve"> </w:t>
      </w:r>
      <w:r>
        <w:rPr>
          <w:caps/>
          <w:lang w:val="uk-UA" w:eastAsia="uk-UA"/>
        </w:rPr>
        <w:t>О. КЛИМЕНКО</w:t>
      </w:r>
      <w:r w:rsidRPr="00143496">
        <w:rPr>
          <w:caps/>
          <w:lang w:val="uk-UA" w:eastAsia="uk-UA"/>
        </w:rPr>
        <w:t xml:space="preserve"> </w:t>
      </w:r>
    </w:p>
    <w:p w:rsidR="00071000" w:rsidRPr="00143496" w:rsidRDefault="00071000" w:rsidP="00071000">
      <w:pPr>
        <w:suppressAutoHyphens/>
        <w:jc w:val="center"/>
        <w:rPr>
          <w:lang w:val="uk-UA" w:eastAsia="uk-UA"/>
        </w:rPr>
      </w:pPr>
      <w:r w:rsidRPr="00143496">
        <w:rPr>
          <w:lang w:val="uk-UA" w:eastAsia="uk-UA"/>
        </w:rPr>
        <w:t>Коректор</w:t>
      </w:r>
      <w:r w:rsidRPr="00143496">
        <w:rPr>
          <w:caps/>
          <w:lang w:val="uk-UA" w:eastAsia="uk-UA"/>
        </w:rPr>
        <w:t xml:space="preserve"> Н. </w:t>
      </w:r>
      <w:r>
        <w:rPr>
          <w:caps/>
          <w:lang w:val="uk-UA" w:eastAsia="uk-UA"/>
        </w:rPr>
        <w:t>ГРИЦІВ</w:t>
      </w:r>
      <w:r w:rsidRPr="00143496">
        <w:rPr>
          <w:caps/>
          <w:lang w:val="uk-UA" w:eastAsia="uk-UA"/>
        </w:rPr>
        <w:t xml:space="preserve"> </w:t>
      </w:r>
    </w:p>
    <w:p w:rsidR="007629E3" w:rsidRDefault="007629E3" w:rsidP="00071000">
      <w:pPr>
        <w:suppressAutoHyphens/>
        <w:jc w:val="center"/>
        <w:rPr>
          <w:lang w:val="uk-UA" w:eastAsia="uk-UA"/>
        </w:rPr>
      </w:pPr>
    </w:p>
    <w:p w:rsidR="007629E3" w:rsidRPr="00143496" w:rsidRDefault="007629E3" w:rsidP="00071000">
      <w:pPr>
        <w:suppressAutoHyphens/>
        <w:jc w:val="center"/>
        <w:rPr>
          <w:lang w:val="uk-UA" w:eastAsia="uk-UA"/>
        </w:rPr>
      </w:pPr>
    </w:p>
    <w:p w:rsidR="007629E3" w:rsidRDefault="007629E3" w:rsidP="00071000">
      <w:pPr>
        <w:suppressAutoHyphens/>
        <w:jc w:val="center"/>
        <w:rPr>
          <w:lang w:val="uk-UA" w:eastAsia="uk-UA"/>
        </w:rPr>
      </w:pPr>
    </w:p>
    <w:p w:rsidR="007629E3" w:rsidRDefault="007629E3" w:rsidP="00071000">
      <w:pPr>
        <w:suppressAutoHyphens/>
        <w:jc w:val="center"/>
        <w:rPr>
          <w:lang w:val="uk-UA" w:eastAsia="uk-UA"/>
        </w:rPr>
      </w:pPr>
    </w:p>
    <w:p w:rsidR="007629E3" w:rsidRPr="00143496" w:rsidRDefault="007629E3" w:rsidP="00071000">
      <w:pPr>
        <w:suppressAutoHyphens/>
        <w:jc w:val="center"/>
        <w:rPr>
          <w:lang w:val="uk-UA" w:eastAsia="uk-UA"/>
        </w:rPr>
      </w:pPr>
      <w:r w:rsidRPr="00143496">
        <w:rPr>
          <w:lang w:val="uk-UA" w:eastAsia="uk-UA"/>
        </w:rPr>
        <w:t>Друкується українською мовою</w:t>
      </w:r>
    </w:p>
    <w:p w:rsidR="007629E3" w:rsidRPr="00143496" w:rsidRDefault="007629E3" w:rsidP="00071000">
      <w:pPr>
        <w:suppressAutoHyphens/>
        <w:jc w:val="center"/>
        <w:rPr>
          <w:lang w:val="uk-UA" w:eastAsia="uk-UA"/>
        </w:rPr>
      </w:pPr>
      <w:r w:rsidRPr="00143496">
        <w:rPr>
          <w:lang w:val="uk-UA" w:eastAsia="uk-UA"/>
        </w:rPr>
        <w:t>Реєстраційне свідоцтво КВ №435</w:t>
      </w:r>
    </w:p>
    <w:p w:rsidR="007629E3" w:rsidRPr="00143496" w:rsidRDefault="007629E3" w:rsidP="00071000">
      <w:pPr>
        <w:suppressAutoHyphens/>
        <w:jc w:val="center"/>
        <w:rPr>
          <w:lang w:val="uk-UA" w:eastAsia="uk-UA"/>
        </w:rPr>
      </w:pPr>
    </w:p>
    <w:p w:rsidR="007629E3"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p>
    <w:p w:rsidR="007629E3"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p>
    <w:p w:rsidR="007629E3"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p>
    <w:p w:rsidR="007629E3"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p>
    <w:p w:rsidR="007629E3"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p>
    <w:p w:rsidR="007629E3"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p>
    <w:p w:rsidR="007629E3" w:rsidRPr="00143496"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r>
        <w:rPr>
          <w:lang w:val="uk-UA"/>
        </w:rPr>
        <w:t xml:space="preserve">Підп. до друку </w:t>
      </w:r>
      <w:r w:rsidR="00071000">
        <w:rPr>
          <w:lang w:val="uk-UA"/>
        </w:rPr>
        <w:t>17.07.</w:t>
      </w:r>
      <w:r>
        <w:rPr>
          <w:lang w:val="uk-UA"/>
        </w:rPr>
        <w:t>2014</w:t>
      </w:r>
      <w:r w:rsidRPr="00143496">
        <w:rPr>
          <w:lang w:val="uk-UA"/>
        </w:rPr>
        <w:t xml:space="preserve">. </w:t>
      </w:r>
    </w:p>
    <w:p w:rsidR="007629E3" w:rsidRPr="00143496"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r w:rsidRPr="00143496">
        <w:rPr>
          <w:lang w:val="uk-UA"/>
        </w:rPr>
        <w:t>Формат 60</w:t>
      </w:r>
      <w:r w:rsidRPr="00143496">
        <w:t>x</w:t>
      </w:r>
      <w:r w:rsidRPr="00143496">
        <w:rPr>
          <w:lang w:val="uk-UA"/>
        </w:rPr>
        <w:t>84/</w:t>
      </w:r>
      <w:r w:rsidRPr="00BD392E">
        <w:rPr>
          <w:vertAlign w:val="subscript"/>
          <w:lang w:val="uk-UA"/>
        </w:rPr>
        <w:t>8</w:t>
      </w:r>
      <w:r w:rsidRPr="00143496">
        <w:rPr>
          <w:lang w:val="uk-UA"/>
        </w:rPr>
        <w:t>. Папір офсет. Гарнітура “</w:t>
      </w:r>
      <w:r w:rsidRPr="00143496">
        <w:rPr>
          <w:lang w:val="en-US"/>
        </w:rPr>
        <w:t>Times</w:t>
      </w:r>
      <w:r w:rsidRPr="00143496">
        <w:rPr>
          <w:lang w:val="uk-UA"/>
        </w:rPr>
        <w:t xml:space="preserve"> </w:t>
      </w:r>
      <w:r w:rsidRPr="00143496">
        <w:rPr>
          <w:lang w:val="en-US"/>
        </w:rPr>
        <w:t>New</w:t>
      </w:r>
      <w:r w:rsidRPr="00143496">
        <w:rPr>
          <w:lang w:val="uk-UA"/>
        </w:rPr>
        <w:t xml:space="preserve"> </w:t>
      </w:r>
      <w:r w:rsidRPr="00143496">
        <w:rPr>
          <w:lang w:val="en-US"/>
        </w:rPr>
        <w:t>Roman</w:t>
      </w:r>
      <w:r w:rsidRPr="00143496">
        <w:rPr>
          <w:lang w:val="uk-UA"/>
        </w:rPr>
        <w:t xml:space="preserve">”. </w:t>
      </w:r>
    </w:p>
    <w:p w:rsidR="007629E3" w:rsidRPr="00143496"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r>
        <w:rPr>
          <w:noProof/>
          <w:lang w:val="uk-UA" w:eastAsia="uk-UA"/>
        </w:rPr>
        <mc:AlternateContent>
          <mc:Choice Requires="wps">
            <w:drawing>
              <wp:anchor distT="0" distB="0" distL="114300" distR="114300" simplePos="0" relativeHeight="252048384" behindDoc="0" locked="0" layoutInCell="1" allowOverlap="1" wp14:anchorId="53AB6EA0" wp14:editId="72BFE263">
                <wp:simplePos x="0" y="0"/>
                <wp:positionH relativeFrom="column">
                  <wp:posOffset>4686300</wp:posOffset>
                </wp:positionH>
                <wp:positionV relativeFrom="paragraph">
                  <wp:posOffset>186055</wp:posOffset>
                </wp:positionV>
                <wp:extent cx="914400" cy="457200"/>
                <wp:effectExtent l="0" t="0" r="0" b="4445"/>
                <wp:wrapNone/>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Default="00274518" w:rsidP="00762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6" o:spid="_x0000_s1069" type="#_x0000_t202" style="position:absolute;left:0;text-align:left;margin-left:369pt;margin-top:14.65pt;width:1in;height:3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" stroked="f">
                <v:textbox>
                  <w:txbxContent>
                    <w:p w:rsidR="00740EAA" w:rsidRDefault="00740EAA" w:rsidP="007629E3"/>
                  </w:txbxContent>
                </v:textbox>
              </v:shape>
            </w:pict>
          </mc:Fallback>
        </mc:AlternateContent>
      </w:r>
      <w:r w:rsidRPr="00143496">
        <w:rPr>
          <w:lang w:val="uk-UA"/>
        </w:rPr>
        <w:t>Друк на р</w:t>
      </w:r>
      <w:r>
        <w:rPr>
          <w:lang w:val="uk-UA"/>
        </w:rPr>
        <w:t>и</w:t>
      </w:r>
      <w:r w:rsidRPr="00143496">
        <w:rPr>
          <w:lang w:val="uk-UA"/>
        </w:rPr>
        <w:t>зографі. Ум. друк. арк.</w:t>
      </w:r>
      <w:r w:rsidR="00642C7F">
        <w:rPr>
          <w:lang w:val="uk-UA"/>
        </w:rPr>
        <w:t xml:space="preserve"> </w:t>
      </w:r>
      <w:r w:rsidR="00071000">
        <w:rPr>
          <w:lang w:val="uk-UA"/>
        </w:rPr>
        <w:t>27,78</w:t>
      </w:r>
      <w:r w:rsidRPr="00143496">
        <w:rPr>
          <w:lang w:val="uk-UA"/>
        </w:rPr>
        <w:t xml:space="preserve">. </w:t>
      </w:r>
    </w:p>
    <w:p w:rsidR="007629E3" w:rsidRPr="00143496"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r w:rsidRPr="00143496">
        <w:rPr>
          <w:lang w:val="uk-UA"/>
        </w:rPr>
        <w:t xml:space="preserve">Наклад 100 пр. </w:t>
      </w:r>
      <w:r w:rsidRPr="00143496">
        <w:rPr>
          <w:caps/>
          <w:lang w:val="uk-UA"/>
        </w:rPr>
        <w:t>з</w:t>
      </w:r>
      <w:r w:rsidRPr="00143496">
        <w:rPr>
          <w:lang w:val="uk-UA"/>
        </w:rPr>
        <w:t xml:space="preserve">ам. </w:t>
      </w:r>
      <w:r>
        <w:rPr>
          <w:lang w:val="uk-UA"/>
        </w:rPr>
        <w:t xml:space="preserve">№ </w:t>
      </w:r>
      <w:r w:rsidR="002B0BB0">
        <w:rPr>
          <w:lang w:val="uk-UA"/>
        </w:rPr>
        <w:t>42</w:t>
      </w:r>
      <w:r w:rsidRPr="00143496">
        <w:rPr>
          <w:lang w:val="uk-UA"/>
        </w:rPr>
        <w:t xml:space="preserve">. </w:t>
      </w:r>
    </w:p>
    <w:p w:rsidR="007629E3" w:rsidRPr="00143496"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p>
    <w:p w:rsidR="007629E3" w:rsidRPr="00143496"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r w:rsidRPr="00143496">
        <w:rPr>
          <w:lang w:val="uk-UA"/>
        </w:rPr>
        <w:t>Видавець</w:t>
      </w:r>
      <w:r>
        <w:rPr>
          <w:lang w:val="uk-UA"/>
        </w:rPr>
        <w:t xml:space="preserve"> і виготовлювач</w:t>
      </w:r>
    </w:p>
    <w:p w:rsidR="007629E3" w:rsidRPr="002B0BB0"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r w:rsidRPr="00143496">
        <w:rPr>
          <w:lang w:val="uk-UA"/>
        </w:rPr>
        <w:t xml:space="preserve"> </w:t>
      </w:r>
      <w:r w:rsidRPr="002B0BB0">
        <w:rPr>
          <w:lang w:val="uk-UA"/>
        </w:rPr>
        <w:t>Прикарпатськ</w:t>
      </w:r>
      <w:r w:rsidRPr="00143496">
        <w:rPr>
          <w:lang w:val="uk-UA"/>
        </w:rPr>
        <w:t xml:space="preserve">ий </w:t>
      </w:r>
      <w:r w:rsidRPr="002B0BB0">
        <w:rPr>
          <w:lang w:val="uk-UA"/>
        </w:rPr>
        <w:t>національн</w:t>
      </w:r>
      <w:r w:rsidRPr="00143496">
        <w:rPr>
          <w:lang w:val="uk-UA"/>
        </w:rPr>
        <w:t>ий</w:t>
      </w:r>
      <w:r w:rsidRPr="002B0BB0">
        <w:rPr>
          <w:lang w:val="uk-UA"/>
        </w:rPr>
        <w:t xml:space="preserve"> університет імені Василя Стефаника</w:t>
      </w:r>
    </w:p>
    <w:p w:rsidR="007629E3" w:rsidRPr="002B0BB0"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r w:rsidRPr="002B0BB0">
        <w:rPr>
          <w:lang w:val="uk-UA"/>
        </w:rPr>
        <w:t xml:space="preserve">76018, м. Івано-Франківськ, </w:t>
      </w:r>
    </w:p>
    <w:p w:rsidR="007629E3" w:rsidRPr="006B656D"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uk-UA"/>
        </w:rPr>
      </w:pPr>
      <w:r w:rsidRPr="002B0BB0">
        <w:rPr>
          <w:lang w:val="uk-UA"/>
        </w:rPr>
        <w:t xml:space="preserve">вул. </w:t>
      </w:r>
      <w:r w:rsidRPr="002B0BB0">
        <w:rPr>
          <w:caps/>
          <w:lang w:val="uk-UA"/>
        </w:rPr>
        <w:t>С.Б</w:t>
      </w:r>
      <w:r w:rsidRPr="00143496">
        <w:t>андери, 1, тел.: 71-56-22</w:t>
      </w:r>
      <w:r>
        <w:rPr>
          <w:lang w:val="uk-UA"/>
        </w:rPr>
        <w:t>.</w:t>
      </w:r>
    </w:p>
    <w:p w:rsidR="007629E3" w:rsidRPr="00143496" w:rsidRDefault="007629E3" w:rsidP="00071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jc w:val="center"/>
        <w:rPr>
          <w:lang w:val="de-DE"/>
        </w:rPr>
      </w:pPr>
      <w:r w:rsidRPr="00143496">
        <w:rPr>
          <w:lang w:val="de-DE"/>
        </w:rPr>
        <w:t>E-mail: vdvcit@pu.if.ua</w:t>
      </w:r>
    </w:p>
    <w:p w:rsidR="007629E3" w:rsidRPr="00CC1E28" w:rsidRDefault="007629E3" w:rsidP="00071000">
      <w:pPr>
        <w:suppressAutoHyphens/>
        <w:jc w:val="center"/>
        <w:rPr>
          <w:sz w:val="20"/>
          <w:szCs w:val="20"/>
        </w:rPr>
      </w:pPr>
      <w:r>
        <w:rPr>
          <w:noProof/>
          <w:lang w:val="uk-UA" w:eastAsia="uk-UA"/>
        </w:rPr>
        <mc:AlternateContent>
          <mc:Choice Requires="wps">
            <w:drawing>
              <wp:anchor distT="0" distB="0" distL="114300" distR="114300" simplePos="0" relativeHeight="252046336" behindDoc="0" locked="0" layoutInCell="1" allowOverlap="1" wp14:anchorId="465CF03E" wp14:editId="76795329">
                <wp:simplePos x="0" y="0"/>
                <wp:positionH relativeFrom="column">
                  <wp:posOffset>2388235</wp:posOffset>
                </wp:positionH>
                <wp:positionV relativeFrom="paragraph">
                  <wp:posOffset>501015</wp:posOffset>
                </wp:positionV>
                <wp:extent cx="914400" cy="457200"/>
                <wp:effectExtent l="0" t="0" r="2540" b="3810"/>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5" o:spid="_x0000_s1026" style="position:absolute;margin-left:188.05pt;margin-top:39.45pt;width:1in;height:3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" stroked="f"/>
            </w:pict>
          </mc:Fallback>
        </mc:AlternateContent>
      </w:r>
      <w:r>
        <w:rPr>
          <w:i/>
          <w:noProof/>
          <w:lang w:val="uk-UA" w:eastAsia="uk-UA"/>
        </w:rPr>
        <mc:AlternateContent>
          <mc:Choice Requires="wps">
            <w:drawing>
              <wp:anchor distT="0" distB="0" distL="114300" distR="114300" simplePos="0" relativeHeight="252047360" behindDoc="0" locked="0" layoutInCell="1" allowOverlap="1" wp14:anchorId="27784787" wp14:editId="4C5CD4CB">
                <wp:simplePos x="0" y="0"/>
                <wp:positionH relativeFrom="column">
                  <wp:posOffset>-228600</wp:posOffset>
                </wp:positionH>
                <wp:positionV relativeFrom="paragraph">
                  <wp:posOffset>569595</wp:posOffset>
                </wp:positionV>
                <wp:extent cx="800100" cy="457200"/>
                <wp:effectExtent l="0" t="0" r="0" b="1905"/>
                <wp:wrapNone/>
                <wp:docPr id="274" name="Поле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4518" w:rsidRDefault="00274518" w:rsidP="00762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4" o:spid="_x0000_s1070" type="#_x0000_t202" style="position:absolute;left:0;text-align:left;margin-left:-18pt;margin-top:44.85pt;width:63pt;height: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" stroked="f">
                <v:textbox>
                  <w:txbxContent>
                    <w:p w:rsidR="00740EAA" w:rsidRDefault="00740EAA" w:rsidP="007629E3"/>
                  </w:txbxContent>
                </v:textbox>
              </v:shape>
            </w:pict>
          </mc:Fallback>
        </mc:AlternateContent>
      </w:r>
      <w:r w:rsidRPr="00143496">
        <w:rPr>
          <w:i/>
          <w:snapToGrid w:val="0"/>
          <w:lang w:eastAsia="en-US"/>
        </w:rPr>
        <w:t xml:space="preserve">Свідоцтво </w:t>
      </w:r>
      <w:r w:rsidRPr="00143496">
        <w:rPr>
          <w:i/>
          <w:snapToGrid w:val="0"/>
          <w:lang w:val="uk-UA" w:eastAsia="en-US"/>
        </w:rPr>
        <w:t>суб</w:t>
      </w:r>
      <w:r>
        <w:rPr>
          <w:i/>
          <w:snapToGrid w:val="0"/>
          <w:lang w:val="uk-UA" w:eastAsia="en-US"/>
        </w:rPr>
        <w:t>’</w:t>
      </w:r>
      <w:r w:rsidRPr="00143496">
        <w:rPr>
          <w:i/>
          <w:snapToGrid w:val="0"/>
          <w:lang w:val="uk-UA" w:eastAsia="en-US"/>
        </w:rPr>
        <w:t>єкта видавничої справи</w:t>
      </w:r>
      <w:r w:rsidRPr="00143496">
        <w:rPr>
          <w:i/>
          <w:snapToGrid w:val="0"/>
          <w:lang w:eastAsia="en-US"/>
        </w:rPr>
        <w:t xml:space="preserve"> Д</w:t>
      </w:r>
      <w:r w:rsidRPr="00143496">
        <w:rPr>
          <w:i/>
          <w:snapToGrid w:val="0"/>
          <w:lang w:val="uk-UA" w:eastAsia="en-US"/>
        </w:rPr>
        <w:t>К №</w:t>
      </w:r>
      <w:r w:rsidRPr="00143496">
        <w:rPr>
          <w:i/>
          <w:snapToGrid w:val="0"/>
          <w:lang w:eastAsia="en-US"/>
        </w:rPr>
        <w:t xml:space="preserve"> 2718</w:t>
      </w:r>
      <w:r w:rsidRPr="00143496">
        <w:rPr>
          <w:i/>
          <w:snapToGrid w:val="0"/>
          <w:lang w:val="uk-UA" w:eastAsia="en-US"/>
        </w:rPr>
        <w:t xml:space="preserve"> </w:t>
      </w:r>
      <w:r w:rsidRPr="00143496">
        <w:rPr>
          <w:i/>
          <w:snapToGrid w:val="0"/>
          <w:lang w:eastAsia="en-US"/>
        </w:rPr>
        <w:t>від 12.12.2006</w:t>
      </w:r>
    </w:p>
    <w:p w:rsidR="00F42BAE" w:rsidRPr="007629E3" w:rsidRDefault="00F42BAE" w:rsidP="00071000">
      <w:pPr>
        <w:suppressAutoHyphens/>
        <w:autoSpaceDE w:val="0"/>
        <w:autoSpaceDN w:val="0"/>
        <w:adjustRightInd w:val="0"/>
        <w:jc w:val="both"/>
        <w:rPr>
          <w:b/>
          <w:caps/>
        </w:rPr>
      </w:pPr>
    </w:p>
    <w:sectPr w:rsidR="00F42BAE" w:rsidRPr="007629E3" w:rsidSect="002E47FC">
      <w:headerReference w:type="default" r:id="rId119"/>
      <w:type w:val="continuous"/>
      <w:pgSz w:w="11907" w:h="16840" w:code="9"/>
      <w:pgMar w:top="1418" w:right="1418" w:bottom="1134" w:left="1418" w:header="964" w:footer="85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122" w:rsidRDefault="00094122" w:rsidP="009D1529">
      <w:r>
        <w:separator/>
      </w:r>
    </w:p>
  </w:endnote>
  <w:endnote w:type="continuationSeparator" w:id="0">
    <w:p w:rsidR="00094122" w:rsidRDefault="00094122" w:rsidP="009D1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Lohit Hindi">
    <w:altName w:val="MS Mincho"/>
    <w:charset w:val="80"/>
    <w:family w:val="auto"/>
    <w:pitch w:val="variable"/>
  </w:font>
  <w:font w:name="Palatino Linotype">
    <w:panose1 w:val="02040502050505030304"/>
    <w:charset w:val="CC"/>
    <w:family w:val="roman"/>
    <w:pitch w:val="variable"/>
    <w:sig w:usb0="E0000287" w:usb1="40000013"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Liberation Serif">
    <w:altName w:val="MS Mincho"/>
    <w:panose1 w:val="00000000000000000000"/>
    <w:charset w:val="CC"/>
    <w:family w:val="auto"/>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iberation Sans">
    <w:altName w:val="Arial"/>
    <w:panose1 w:val="00000000000000000000"/>
    <w:charset w:val="CC"/>
    <w:family w:val="auto"/>
    <w:notTrueType/>
    <w:pitch w:val="default"/>
    <w:sig w:usb0="00000201" w:usb1="08070000" w:usb2="00000010" w:usb3="00000000" w:csb0="00020004" w:csb1="00000000"/>
  </w:font>
  <w:font w:name="WenQuanYi Micro Hei">
    <w:altName w:val="MS Mincho"/>
    <w:charset w:val="80"/>
    <w:family w:val="auto"/>
    <w:pitch w:val="variable"/>
  </w:font>
  <w:font w:name="Franklin Gothic Demi">
    <w:panose1 w:val="020B0703020102020204"/>
    <w:charset w:val="CC"/>
    <w:family w:val="swiss"/>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DejaVu Sans">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TimesNewRoman,Italic">
    <w:altName w:val="Arial Unicode MS"/>
    <w:panose1 w:val="00000000000000000000"/>
    <w:charset w:val="80"/>
    <w:family w:val="auto"/>
    <w:notTrueType/>
    <w:pitch w:val="default"/>
    <w:sig w:usb0="00000003" w:usb1="08070000" w:usb2="00000010" w:usb3="00000000" w:csb0="00020001" w:csb1="00000000"/>
  </w:font>
  <w:font w:name="MyriadPro-It">
    <w:altName w:val="MS Mincho"/>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028990"/>
      <w:docPartObj>
        <w:docPartGallery w:val="Page Numbers (Bottom of Page)"/>
        <w:docPartUnique/>
      </w:docPartObj>
    </w:sdtPr>
    <w:sdtEndPr>
      <w:rPr>
        <w:sz w:val="22"/>
      </w:rPr>
    </w:sdtEndPr>
    <w:sdtContent>
      <w:p w:rsidR="00274518" w:rsidRPr="002E47FC" w:rsidRDefault="00274518">
        <w:pPr>
          <w:pStyle w:val="a6"/>
          <w:jc w:val="center"/>
          <w:rPr>
            <w:sz w:val="22"/>
          </w:rPr>
        </w:pPr>
        <w:r w:rsidRPr="002E47FC">
          <w:rPr>
            <w:sz w:val="22"/>
          </w:rPr>
          <w:fldChar w:fldCharType="begin"/>
        </w:r>
        <w:r w:rsidRPr="002E47FC">
          <w:rPr>
            <w:sz w:val="22"/>
          </w:rPr>
          <w:instrText>PAGE   \* MERGEFORMAT</w:instrText>
        </w:r>
        <w:r w:rsidRPr="002E47FC">
          <w:rPr>
            <w:sz w:val="22"/>
          </w:rPr>
          <w:fldChar w:fldCharType="separate"/>
        </w:r>
        <w:r w:rsidR="00694C10">
          <w:rPr>
            <w:noProof/>
            <w:sz w:val="22"/>
          </w:rPr>
          <w:t>238</w:t>
        </w:r>
        <w:r w:rsidRPr="002E47FC">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302274"/>
      <w:docPartObj>
        <w:docPartGallery w:val="Page Numbers (Bottom of Page)"/>
        <w:docPartUnique/>
      </w:docPartObj>
    </w:sdtPr>
    <w:sdtEndPr>
      <w:rPr>
        <w:sz w:val="22"/>
      </w:rPr>
    </w:sdtEndPr>
    <w:sdtContent>
      <w:p w:rsidR="00274518" w:rsidRPr="002E47FC" w:rsidRDefault="00274518">
        <w:pPr>
          <w:pStyle w:val="a6"/>
          <w:jc w:val="center"/>
          <w:rPr>
            <w:sz w:val="22"/>
          </w:rPr>
        </w:pPr>
        <w:r w:rsidRPr="002E47FC">
          <w:rPr>
            <w:sz w:val="22"/>
          </w:rPr>
          <w:fldChar w:fldCharType="begin"/>
        </w:r>
        <w:r w:rsidRPr="002E47FC">
          <w:rPr>
            <w:sz w:val="22"/>
          </w:rPr>
          <w:instrText>PAGE   \* MERGEFORMAT</w:instrText>
        </w:r>
        <w:r w:rsidRPr="002E47FC">
          <w:rPr>
            <w:sz w:val="22"/>
          </w:rPr>
          <w:fldChar w:fldCharType="separate"/>
        </w:r>
        <w:r w:rsidR="00694C10">
          <w:rPr>
            <w:noProof/>
            <w:sz w:val="22"/>
          </w:rPr>
          <w:t>17</w:t>
        </w:r>
        <w:r w:rsidRPr="002E47FC">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122" w:rsidRDefault="00094122" w:rsidP="009D1529">
      <w:r>
        <w:separator/>
      </w:r>
    </w:p>
  </w:footnote>
  <w:footnote w:type="continuationSeparator" w:id="0">
    <w:p w:rsidR="00094122" w:rsidRDefault="00094122" w:rsidP="009D1529">
      <w:r>
        <w:continuationSeparator/>
      </w:r>
    </w:p>
  </w:footnote>
  <w:footnote w:id="1">
    <w:p w:rsidR="00274518" w:rsidRPr="0073644F" w:rsidRDefault="00274518" w:rsidP="00073DB1">
      <w:pPr>
        <w:pStyle w:val="a9"/>
        <w:jc w:val="both"/>
        <w:rPr>
          <w:lang w:val="uk-UA"/>
        </w:rPr>
      </w:pPr>
      <w:r w:rsidRPr="0073644F">
        <w:rPr>
          <w:rStyle w:val="ab"/>
        </w:rPr>
        <w:t>*</w:t>
      </w:r>
      <w:r w:rsidRPr="0073644F">
        <w:t xml:space="preserve"> </w:t>
      </w:r>
      <w:r w:rsidRPr="0073644F">
        <w:rPr>
          <w:lang w:val="uk-UA"/>
        </w:rPr>
        <w:t xml:space="preserve">Від назви Галицького Поділля. Назва утвердилася </w:t>
      </w:r>
      <w:r>
        <w:rPr>
          <w:lang w:val="uk-UA"/>
        </w:rPr>
        <w:t>в</w:t>
      </w:r>
      <w:r w:rsidRPr="0073644F">
        <w:rPr>
          <w:lang w:val="uk-UA"/>
        </w:rPr>
        <w:t xml:space="preserve"> 60-х рр. ХІХ ст. і репрезентувала одну з політичних те</w:t>
      </w:r>
      <w:r>
        <w:rPr>
          <w:lang w:val="uk-UA"/>
        </w:rPr>
        <w:softHyphen/>
      </w:r>
      <w:r w:rsidRPr="0073644F">
        <w:rPr>
          <w:lang w:val="uk-UA"/>
        </w:rPr>
        <w:t>чій тогочасного галицького консерватизму – східногалицьку</w:t>
      </w:r>
      <w:r>
        <w:rPr>
          <w:lang w:val="uk-UA"/>
        </w:rPr>
        <w:t>,</w:t>
      </w:r>
      <w:r w:rsidRPr="0073644F">
        <w:rPr>
          <w:lang w:val="uk-UA"/>
        </w:rPr>
        <w:t xml:space="preserve"> або </w:t>
      </w:r>
      <w:r>
        <w:rPr>
          <w:lang w:val="uk-UA"/>
        </w:rPr>
        <w:t>“</w:t>
      </w:r>
      <w:r w:rsidRPr="0073644F">
        <w:rPr>
          <w:lang w:val="uk-UA"/>
        </w:rPr>
        <w:t>львівську</w:t>
      </w:r>
      <w:r>
        <w:rPr>
          <w:lang w:val="uk-UA"/>
        </w:rPr>
        <w:t>”</w:t>
      </w:r>
      <w:r w:rsidRPr="0073644F">
        <w:rPr>
          <w:lang w:val="uk-UA"/>
        </w:rPr>
        <w:t xml:space="preserve">. Іншою течією була </w:t>
      </w:r>
      <w:r>
        <w:rPr>
          <w:lang w:val="uk-UA"/>
        </w:rPr>
        <w:t>“</w:t>
      </w:r>
      <w:r w:rsidRPr="0073644F">
        <w:rPr>
          <w:lang w:val="uk-UA"/>
        </w:rPr>
        <w:t>кра</w:t>
      </w:r>
      <w:r>
        <w:rPr>
          <w:lang w:val="uk-UA"/>
        </w:rPr>
        <w:softHyphen/>
      </w:r>
      <w:r w:rsidRPr="0073644F">
        <w:rPr>
          <w:lang w:val="uk-UA"/>
        </w:rPr>
        <w:t>ківська</w:t>
      </w:r>
      <w:r>
        <w:rPr>
          <w:lang w:val="uk-UA"/>
        </w:rPr>
        <w:t>”</w:t>
      </w:r>
      <w:r w:rsidRPr="0073644F">
        <w:rPr>
          <w:lang w:val="uk-UA"/>
        </w:rPr>
        <w:t>, або т.</w:t>
      </w:r>
      <w:r>
        <w:rPr>
          <w:lang w:val="uk-UA"/>
        </w:rPr>
        <w:t xml:space="preserve"> </w:t>
      </w:r>
      <w:r w:rsidRPr="0073644F">
        <w:rPr>
          <w:lang w:val="uk-UA"/>
        </w:rPr>
        <w:t xml:space="preserve">зв. Станьчики (від імені блазня польських королів Олександра Ягайловича </w:t>
      </w:r>
      <w:r>
        <w:rPr>
          <w:lang w:val="uk-UA"/>
        </w:rPr>
        <w:t>й</w:t>
      </w:r>
      <w:r w:rsidRPr="0073644F">
        <w:rPr>
          <w:lang w:val="uk-UA"/>
        </w:rPr>
        <w:t xml:space="preserve"> Сигизмун</w:t>
      </w:r>
      <w:r>
        <w:rPr>
          <w:lang w:val="uk-UA"/>
        </w:rPr>
        <w:softHyphen/>
      </w:r>
      <w:r w:rsidRPr="0073644F">
        <w:rPr>
          <w:lang w:val="uk-UA"/>
        </w:rPr>
        <w:t xml:space="preserve">да І, який відзначався відвагою і тим, що говорив правду </w:t>
      </w:r>
      <w:r>
        <w:rPr>
          <w:lang w:val="uk-UA"/>
        </w:rPr>
        <w:t>в</w:t>
      </w:r>
      <w:r w:rsidRPr="0073644F">
        <w:rPr>
          <w:lang w:val="uk-UA"/>
        </w:rPr>
        <w:t xml:space="preserve"> </w:t>
      </w:r>
      <w:r>
        <w:rPr>
          <w:lang w:val="uk-UA"/>
        </w:rPr>
        <w:t>о</w:t>
      </w:r>
      <w:r w:rsidRPr="0073644F">
        <w:rPr>
          <w:lang w:val="uk-UA"/>
        </w:rPr>
        <w:t xml:space="preserve">чі). – </w:t>
      </w:r>
      <w:r>
        <w:rPr>
          <w:i/>
          <w:lang w:val="uk-UA"/>
        </w:rPr>
        <w:t xml:space="preserve">І. М. </w:t>
      </w:r>
      <w:r w:rsidRPr="0073644F">
        <w:rPr>
          <w:lang w:val="uk-UA"/>
        </w:rPr>
        <w:t xml:space="preserve"> </w:t>
      </w:r>
    </w:p>
  </w:footnote>
  <w:footnote w:id="2">
    <w:p w:rsidR="00274518" w:rsidRPr="00DB52B9" w:rsidRDefault="00274518" w:rsidP="00CA34AB">
      <w:pPr>
        <w:pStyle w:val="a9"/>
        <w:jc w:val="both"/>
        <w:rPr>
          <w:lang w:val="en-US"/>
        </w:rPr>
      </w:pPr>
      <w:r>
        <w:rPr>
          <w:rStyle w:val="ab"/>
        </w:rPr>
        <w:t>*</w:t>
      </w:r>
      <w:r>
        <w:t xml:space="preserve"> </w:t>
      </w:r>
      <w:r w:rsidRPr="00FB1929">
        <w:rPr>
          <w:color w:val="000000"/>
        </w:rPr>
        <w:t xml:space="preserve">Продовження. Початок див. у вип. </w:t>
      </w:r>
      <w:r w:rsidRPr="00DB52B9">
        <w:rPr>
          <w:color w:val="000000"/>
          <w:lang w:val="en-US"/>
        </w:rPr>
        <w:t xml:space="preserve">II, IV–V, VI, VII, VIII, IX, X–XI, XII–XIII, XIV, XVI, XVII, </w:t>
      </w:r>
      <w:r>
        <w:rPr>
          <w:color w:val="000000"/>
          <w:lang w:val="uk-UA"/>
        </w:rPr>
        <w:t>18</w:t>
      </w:r>
      <w:r w:rsidRPr="00DB52B9">
        <w:rPr>
          <w:color w:val="000000"/>
          <w:lang w:val="en-US"/>
        </w:rPr>
        <w:t xml:space="preserve">, </w:t>
      </w:r>
      <w:r>
        <w:rPr>
          <w:color w:val="000000"/>
          <w:lang w:val="uk-UA"/>
        </w:rPr>
        <w:t>19</w:t>
      </w:r>
      <w:r w:rsidRPr="00DB52B9">
        <w:rPr>
          <w:color w:val="000000"/>
          <w:lang w:val="en-US"/>
        </w:rPr>
        <w:t xml:space="preserve">, </w:t>
      </w:r>
      <w:r>
        <w:rPr>
          <w:color w:val="000000"/>
          <w:lang w:val="uk-UA"/>
        </w:rPr>
        <w:t>20</w:t>
      </w:r>
      <w:r w:rsidRPr="00DB52B9">
        <w:rPr>
          <w:color w:val="000000"/>
          <w:lang w:val="en-US"/>
        </w:rPr>
        <w:t xml:space="preserve">, </w:t>
      </w:r>
      <w:r>
        <w:rPr>
          <w:color w:val="000000"/>
          <w:lang w:val="uk-UA"/>
        </w:rPr>
        <w:t>21, 22</w:t>
      </w:r>
      <w:r w:rsidRPr="00DB52B9">
        <w:rPr>
          <w:color w:val="000000"/>
          <w:lang w:val="en-US"/>
        </w:rPr>
        <w:t xml:space="preserve">, </w:t>
      </w:r>
      <w:r>
        <w:rPr>
          <w:color w:val="000000"/>
          <w:lang w:val="uk-UA"/>
        </w:rPr>
        <w:t>23</w:t>
      </w:r>
      <w:r w:rsidRPr="00DB52B9">
        <w:rPr>
          <w:color w:val="000000"/>
          <w:lang w:val="en-US"/>
        </w:rPr>
        <w:t>–</w:t>
      </w:r>
      <w:r>
        <w:rPr>
          <w:color w:val="000000"/>
          <w:lang w:val="uk-UA"/>
        </w:rPr>
        <w:t>24</w:t>
      </w:r>
      <w:r w:rsidRPr="00DB52B9">
        <w:rPr>
          <w:color w:val="000000"/>
          <w:lang w:val="en-US"/>
        </w:rPr>
        <w:t>.</w:t>
      </w:r>
    </w:p>
  </w:footnote>
  <w:footnote w:id="3">
    <w:p w:rsidR="00274518" w:rsidRPr="000568F6" w:rsidRDefault="00274518" w:rsidP="00EC1827">
      <w:pPr>
        <w:pStyle w:val="a9"/>
        <w:jc w:val="both"/>
        <w:rPr>
          <w:lang w:val="uk-UA"/>
        </w:rPr>
      </w:pPr>
      <w:r w:rsidRPr="00740EAA">
        <w:rPr>
          <w:rStyle w:val="ab"/>
          <w:lang w:val="en-US"/>
        </w:rPr>
        <w:t>*</w:t>
      </w:r>
      <w:r w:rsidRPr="00740EAA">
        <w:rPr>
          <w:lang w:val="en-US"/>
        </w:rPr>
        <w:t xml:space="preserve"> </w:t>
      </w:r>
      <w:r w:rsidRPr="000568F6">
        <w:rPr>
          <w:lang w:val="uk-UA"/>
        </w:rPr>
        <w:t xml:space="preserve">Цю особливість, яка виражається в нелюбові до прикрас, байдужості до яскравих кольорів (на відміну від гуцулів), підкреслював згодом І.Франко в праці “Етнографічна експедиція на Бойківщину” </w:t>
      </w:r>
      <w:r w:rsidRPr="00740EAA">
        <w:rPr>
          <w:lang w:val="en-US"/>
        </w:rPr>
        <w:t>[</w:t>
      </w:r>
      <w:r w:rsidRPr="000568F6">
        <w:rPr>
          <w:lang w:val="uk-UA"/>
        </w:rPr>
        <w:t>16, с.87</w:t>
      </w:r>
      <w:r w:rsidRPr="00740EAA">
        <w:rPr>
          <w:lang w:val="en-US"/>
        </w:rPr>
        <w:t>]</w:t>
      </w:r>
      <w:r w:rsidRPr="000568F6">
        <w:rPr>
          <w:lang w:val="uk-UA"/>
        </w:rPr>
        <w:t>.</w:t>
      </w:r>
    </w:p>
  </w:footnote>
  <w:footnote w:id="4">
    <w:p w:rsidR="00274518" w:rsidRPr="000568F6" w:rsidRDefault="00274518" w:rsidP="00EC1827">
      <w:pPr>
        <w:pStyle w:val="a9"/>
        <w:jc w:val="both"/>
        <w:rPr>
          <w:lang w:val="uk-UA"/>
        </w:rPr>
      </w:pPr>
      <w:r>
        <w:rPr>
          <w:rStyle w:val="ab"/>
        </w:rPr>
        <w:t>**</w:t>
      </w:r>
      <w:r w:rsidRPr="000568F6">
        <w:t xml:space="preserve"> </w:t>
      </w:r>
      <w:r w:rsidRPr="000568F6">
        <w:rPr>
          <w:bCs/>
          <w:lang w:val="uk-UA"/>
        </w:rPr>
        <w:t>Е</w:t>
      </w:r>
      <w:r w:rsidRPr="000568F6">
        <w:rPr>
          <w:bCs/>
        </w:rPr>
        <w:t>тнічне</w:t>
      </w:r>
      <w:r w:rsidRPr="000568F6">
        <w:t xml:space="preserve"> </w:t>
      </w:r>
      <w:r w:rsidRPr="000568F6">
        <w:rPr>
          <w:bCs/>
          <w:lang w:val="uk-UA"/>
        </w:rPr>
        <w:t>у</w:t>
      </w:r>
      <w:r w:rsidRPr="000568F6">
        <w:rPr>
          <w:bCs/>
        </w:rPr>
        <w:t xml:space="preserve">передження </w:t>
      </w:r>
      <w:r w:rsidRPr="000568F6">
        <w:rPr>
          <w:lang w:val="uk-UA"/>
        </w:rPr>
        <w:t>–</w:t>
      </w:r>
      <w:r w:rsidRPr="000568F6">
        <w:t xml:space="preserve"> соціально-психологічна установка негативного характеру щодо інших етносів і кон</w:t>
      </w:r>
      <w:r>
        <w:rPr>
          <w:lang w:val="uk-UA"/>
        </w:rPr>
        <w:softHyphen/>
      </w:r>
      <w:r w:rsidRPr="000568F6">
        <w:t xml:space="preserve">кретних представників цих етносів. Має характер стереотипу </w:t>
      </w:r>
      <w:r w:rsidRPr="000568F6">
        <w:rPr>
          <w:lang w:val="uk-UA"/>
        </w:rPr>
        <w:t>й</w:t>
      </w:r>
      <w:r w:rsidRPr="000568F6">
        <w:t xml:space="preserve"> перешкоджає адекватному сприй</w:t>
      </w:r>
      <w:r>
        <w:rPr>
          <w:lang w:val="uk-UA"/>
        </w:rPr>
        <w:softHyphen/>
      </w:r>
      <w:r w:rsidRPr="000568F6">
        <w:t>нят</w:t>
      </w:r>
      <w:r>
        <w:rPr>
          <w:lang w:val="uk-UA"/>
        </w:rPr>
        <w:softHyphen/>
      </w:r>
      <w:r w:rsidRPr="000568F6">
        <w:t xml:space="preserve">тю певних етнічних спільнот </w:t>
      </w:r>
      <w:r w:rsidRPr="000568F6">
        <w:rPr>
          <w:lang w:val="uk-UA"/>
        </w:rPr>
        <w:t>й</w:t>
      </w:r>
      <w:r w:rsidRPr="000568F6">
        <w:t xml:space="preserve"> осіб</w:t>
      </w:r>
      <w:r w:rsidRPr="000568F6">
        <w:rPr>
          <w:lang w:val="uk-UA"/>
        </w:rPr>
        <w:t xml:space="preserve"> </w:t>
      </w:r>
      <w:r w:rsidRPr="000568F6">
        <w:t>[</w:t>
      </w:r>
      <w:r w:rsidRPr="000568F6">
        <w:rPr>
          <w:lang w:val="uk-UA"/>
        </w:rPr>
        <w:t>5</w:t>
      </w:r>
      <w:r w:rsidRPr="000568F6">
        <w:t>].</w:t>
      </w:r>
    </w:p>
  </w:footnote>
  <w:footnote w:id="5">
    <w:p w:rsidR="00274518" w:rsidRPr="000568F6" w:rsidRDefault="00274518" w:rsidP="000568F6">
      <w:pPr>
        <w:pStyle w:val="-"/>
        <w:ind w:firstLine="0"/>
        <w:rPr>
          <w:sz w:val="20"/>
          <w:szCs w:val="20"/>
        </w:rPr>
      </w:pPr>
      <w:r w:rsidRPr="00F37F4E">
        <w:rPr>
          <w:rStyle w:val="ab"/>
          <w:sz w:val="20"/>
          <w:szCs w:val="20"/>
        </w:rPr>
        <w:t>*</w:t>
      </w:r>
      <w:r w:rsidRPr="00F37F4E">
        <w:rPr>
          <w:sz w:val="20"/>
          <w:szCs w:val="20"/>
        </w:rPr>
        <w:t xml:space="preserve"> </w:t>
      </w:r>
      <w:r w:rsidRPr="000568F6">
        <w:rPr>
          <w:sz w:val="20"/>
          <w:szCs w:val="20"/>
        </w:rPr>
        <w:t>Аналогічні висновки стосовно господарності бойків зробив у ході етнографічної експедиції 1904 р. І.Фран</w:t>
      </w:r>
      <w:r>
        <w:rPr>
          <w:sz w:val="20"/>
          <w:szCs w:val="20"/>
        </w:rPr>
        <w:softHyphen/>
      </w:r>
      <w:r w:rsidRPr="000568F6">
        <w:rPr>
          <w:sz w:val="20"/>
          <w:szCs w:val="20"/>
        </w:rPr>
        <w:t>ко. Як писав Каменяр, у стайні й коморі “тішить око різноманітність і своєрідність складених там пред</w:t>
      </w:r>
      <w:r>
        <w:rPr>
          <w:sz w:val="20"/>
          <w:szCs w:val="20"/>
        </w:rPr>
        <w:softHyphen/>
      </w:r>
      <w:r w:rsidRPr="000568F6">
        <w:rPr>
          <w:sz w:val="20"/>
          <w:szCs w:val="20"/>
        </w:rPr>
        <w:t>метів і господарських знарядь, що, незважаючи на свій примітивний характер, справляють враження старанності, порядку і помітної практичної доцільності” [16, с.</w:t>
      </w:r>
      <w:r>
        <w:rPr>
          <w:sz w:val="20"/>
          <w:szCs w:val="20"/>
        </w:rPr>
        <w:t xml:space="preserve">93]. </w:t>
      </w:r>
    </w:p>
  </w:footnote>
  <w:footnote w:id="6">
    <w:p w:rsidR="00274518" w:rsidRPr="00DD3494" w:rsidRDefault="00274518" w:rsidP="004B0602">
      <w:pPr>
        <w:pStyle w:val="a9"/>
        <w:jc w:val="both"/>
        <w:rPr>
          <w:lang w:val="uk-UA"/>
        </w:rPr>
      </w:pPr>
      <w:r>
        <w:rPr>
          <w:rStyle w:val="ab"/>
        </w:rPr>
        <w:t>*</w:t>
      </w:r>
      <w:r>
        <w:t xml:space="preserve"> </w:t>
      </w:r>
      <w:r>
        <w:rPr>
          <w:lang w:val="uk-UA"/>
        </w:rPr>
        <w:t xml:space="preserve">Стиліхон – </w:t>
      </w:r>
      <w:r w:rsidRPr="000E49F8">
        <w:t>римс</w:t>
      </w:r>
      <w:r>
        <w:t>ький полководець вандальського</w:t>
      </w:r>
      <w:r w:rsidRPr="000E49F8">
        <w:t xml:space="preserve"> походження, фактичний правитель Західної Римської ім</w:t>
      </w:r>
      <w:r>
        <w:rPr>
          <w:lang w:val="uk-UA"/>
        </w:rPr>
        <w:softHyphen/>
      </w:r>
      <w:r w:rsidRPr="000E49F8">
        <w:t>перії при імператорі Гонорії</w:t>
      </w:r>
      <w:r>
        <w:rPr>
          <w:lang w:val="uk-UA"/>
        </w:rPr>
        <w:t>.</w:t>
      </w:r>
    </w:p>
  </w:footnote>
  <w:footnote w:id="7">
    <w:p w:rsidR="00274518" w:rsidRPr="007C6191" w:rsidRDefault="00274518" w:rsidP="004B0602">
      <w:pPr>
        <w:pStyle w:val="a9"/>
        <w:jc w:val="both"/>
        <w:rPr>
          <w:lang w:val="uk-UA"/>
        </w:rPr>
      </w:pPr>
      <w:r>
        <w:rPr>
          <w:rStyle w:val="ab"/>
        </w:rPr>
        <w:t>*</w:t>
      </w:r>
      <w:r>
        <w:t xml:space="preserve"> </w:t>
      </w:r>
      <w:r>
        <w:rPr>
          <w:lang w:val="en-US"/>
        </w:rPr>
        <w:t>Fra</w:t>
      </w:r>
      <w:r>
        <w:rPr>
          <w:lang w:val="uk-UA"/>
        </w:rPr>
        <w:t xml:space="preserve"> (скорочення від лат. “frater”)</w:t>
      </w:r>
      <w:r w:rsidRPr="009D57BC">
        <w:t xml:space="preserve"> – </w:t>
      </w:r>
      <w:r>
        <w:rPr>
          <w:lang w:val="uk-UA"/>
        </w:rPr>
        <w:t>форма звернення в Католицькій церкві до ченців-францисканців.</w:t>
      </w:r>
    </w:p>
  </w:footnote>
  <w:footnote w:id="8">
    <w:p w:rsidR="00274518" w:rsidRPr="00987447" w:rsidRDefault="00274518" w:rsidP="004B0602">
      <w:pPr>
        <w:pStyle w:val="a9"/>
        <w:jc w:val="both"/>
        <w:rPr>
          <w:lang w:val="uk-UA"/>
        </w:rPr>
      </w:pPr>
      <w:r w:rsidRPr="00176C12">
        <w:rPr>
          <w:rStyle w:val="ab"/>
          <w:lang w:val="uk-UA"/>
        </w:rPr>
        <w:t>**</w:t>
      </w:r>
      <w:r w:rsidRPr="009D57BC">
        <w:rPr>
          <w:lang w:val="uk-UA"/>
        </w:rPr>
        <w:t xml:space="preserve"> </w:t>
      </w:r>
      <w:r>
        <w:rPr>
          <w:lang w:val="uk-UA"/>
        </w:rPr>
        <w:t>Магриб (</w:t>
      </w:r>
      <w:r w:rsidRPr="00987447">
        <w:rPr>
          <w:lang w:val="uk-UA"/>
        </w:rPr>
        <w:t xml:space="preserve">араб. </w:t>
      </w:r>
      <w:r w:rsidRPr="00987447">
        <w:rPr>
          <w:rFonts w:hint="cs"/>
          <w:lang w:val="uk-UA"/>
        </w:rPr>
        <w:t>مغرب‎</w:t>
      </w:r>
      <w:r w:rsidRPr="00987447">
        <w:rPr>
          <w:lang w:val="uk-UA"/>
        </w:rPr>
        <w:t xml:space="preserve"> Аль-Магриб</w:t>
      </w:r>
      <w:r>
        <w:rPr>
          <w:lang w:val="uk-UA"/>
        </w:rPr>
        <w:t>, “</w:t>
      </w:r>
      <w:r w:rsidRPr="00987447">
        <w:rPr>
          <w:lang w:val="uk-UA"/>
        </w:rPr>
        <w:t>край, де сідає сонце</w:t>
      </w:r>
      <w:r>
        <w:rPr>
          <w:lang w:val="uk-UA"/>
        </w:rPr>
        <w:t>”) – арабська назва Північно-Західної Африки, що на</w:t>
      </w:r>
      <w:r>
        <w:rPr>
          <w:lang w:val="uk-UA"/>
        </w:rPr>
        <w:softHyphen/>
        <w:t>бу</w:t>
      </w:r>
      <w:r>
        <w:rPr>
          <w:lang w:val="uk-UA"/>
        </w:rPr>
        <w:softHyphen/>
        <w:t xml:space="preserve">ла поширення після завоювання регіону мусульманами в </w:t>
      </w:r>
      <w:r>
        <w:rPr>
          <w:lang w:val="en-US"/>
        </w:rPr>
        <w:t>VII</w:t>
      </w:r>
      <w:r>
        <w:rPr>
          <w:lang w:val="uk-UA"/>
        </w:rPr>
        <w:t xml:space="preserve"> ст. </w:t>
      </w:r>
    </w:p>
  </w:footnote>
  <w:footnote w:id="9">
    <w:p w:rsidR="00274518" w:rsidRPr="00205CBC" w:rsidRDefault="00274518" w:rsidP="004B0602">
      <w:pPr>
        <w:pStyle w:val="a9"/>
        <w:jc w:val="both"/>
        <w:rPr>
          <w:lang w:val="uk-UA"/>
        </w:rPr>
      </w:pPr>
      <w:r>
        <w:rPr>
          <w:rStyle w:val="ab"/>
        </w:rPr>
        <w:t>***</w:t>
      </w:r>
      <w:r>
        <w:t xml:space="preserve"> </w:t>
      </w:r>
      <w:r>
        <w:rPr>
          <w:lang w:val="uk-UA"/>
        </w:rPr>
        <w:t>Бербери – корінне населення Північної Африки, кочівники. Більшість античних і середньовічних істо</w:t>
      </w:r>
      <w:r>
        <w:rPr>
          <w:lang w:val="uk-UA"/>
        </w:rPr>
        <w:softHyphen/>
        <w:t>ри</w:t>
      </w:r>
      <w:r>
        <w:rPr>
          <w:lang w:val="uk-UA"/>
        </w:rPr>
        <w:softHyphen/>
        <w:t xml:space="preserve">ків називала їх маврами. Назва бербери – це спотворена форма грецьких і латинських слів </w:t>
      </w:r>
      <w:r w:rsidRPr="007C1932">
        <w:rPr>
          <w:i/>
          <w:lang w:val="uk-UA"/>
        </w:rPr>
        <w:t>βάρβαρος</w:t>
      </w:r>
      <w:r w:rsidRPr="002D62DE">
        <w:rPr>
          <w:lang w:val="uk-UA"/>
        </w:rPr>
        <w:t xml:space="preserve">, </w:t>
      </w:r>
      <w:r w:rsidRPr="007C1932">
        <w:rPr>
          <w:i/>
          <w:lang w:val="uk-UA"/>
        </w:rPr>
        <w:t>barbaros</w:t>
      </w:r>
      <w:r>
        <w:rPr>
          <w:lang w:val="uk-UA"/>
        </w:rPr>
        <w:t>. Характеризувалися значною племінною строкатістю. У літературі часто вживається назва бер</w:t>
      </w:r>
      <w:r>
        <w:rPr>
          <w:lang w:val="uk-UA"/>
        </w:rPr>
        <w:softHyphen/>
        <w:t>бе</w:t>
      </w:r>
      <w:r>
        <w:rPr>
          <w:lang w:val="uk-UA"/>
        </w:rPr>
        <w:softHyphen/>
        <w:t xml:space="preserve">ро-лівійські племена. У кінці </w:t>
      </w:r>
      <w:r>
        <w:rPr>
          <w:lang w:val="en-US"/>
        </w:rPr>
        <w:t>IV</w:t>
      </w:r>
      <w:r>
        <w:rPr>
          <w:lang w:val="uk-UA"/>
        </w:rPr>
        <w:t xml:space="preserve"> – на початку </w:t>
      </w:r>
      <w:r>
        <w:rPr>
          <w:lang w:val="en-US"/>
        </w:rPr>
        <w:t>V</w:t>
      </w:r>
      <w:r>
        <w:rPr>
          <w:lang w:val="uk-UA"/>
        </w:rPr>
        <w:t xml:space="preserve"> ст. активізували свою експансію в підконтрольні рим</w:t>
      </w:r>
      <w:r>
        <w:rPr>
          <w:lang w:val="uk-UA"/>
        </w:rPr>
        <w:softHyphen/>
        <w:t>ля</w:t>
      </w:r>
      <w:r>
        <w:rPr>
          <w:lang w:val="uk-UA"/>
        </w:rPr>
        <w:softHyphen/>
        <w:t>нам</w:t>
      </w:r>
      <w:r w:rsidRPr="007C1932">
        <w:rPr>
          <w:lang w:val="uk-UA"/>
        </w:rPr>
        <w:t xml:space="preserve"> </w:t>
      </w:r>
      <w:r>
        <w:rPr>
          <w:lang w:val="uk-UA"/>
        </w:rPr>
        <w:t>області.</w:t>
      </w:r>
    </w:p>
  </w:footnote>
  <w:footnote w:id="10">
    <w:p w:rsidR="00274518" w:rsidRPr="00ED248C" w:rsidRDefault="00274518" w:rsidP="004B0602">
      <w:pPr>
        <w:pStyle w:val="a9"/>
        <w:jc w:val="both"/>
        <w:rPr>
          <w:lang w:val="uk-UA"/>
        </w:rPr>
      </w:pPr>
      <w:r w:rsidRPr="00176C12">
        <w:rPr>
          <w:rStyle w:val="ab"/>
          <w:lang w:val="uk-UA"/>
        </w:rPr>
        <w:t>****</w:t>
      </w:r>
      <w:r w:rsidRPr="009D57BC">
        <w:rPr>
          <w:lang w:val="uk-UA"/>
        </w:rPr>
        <w:t xml:space="preserve"> Пунічні війни </w:t>
      </w:r>
      <w:r>
        <w:rPr>
          <w:lang w:val="uk-UA"/>
        </w:rPr>
        <w:t>– серія збройних конфліктів</w:t>
      </w:r>
      <w:r w:rsidRPr="009D57BC">
        <w:rPr>
          <w:lang w:val="uk-UA"/>
        </w:rPr>
        <w:t xml:space="preserve"> (Перша Пунічна війна 264–241 рр. до н. е., Друга Пунічна вій</w:t>
      </w:r>
      <w:r>
        <w:rPr>
          <w:lang w:val="uk-UA"/>
        </w:rPr>
        <w:softHyphen/>
      </w:r>
      <w:r w:rsidRPr="009D57BC">
        <w:rPr>
          <w:lang w:val="uk-UA"/>
        </w:rPr>
        <w:t>на 218–201 рр. до н. е., Третя Пунічна війна 149–146 рр. до н. е.) між Римом і Карфагеном за па</w:t>
      </w:r>
      <w:r>
        <w:rPr>
          <w:lang w:val="uk-UA"/>
        </w:rPr>
        <w:softHyphen/>
      </w:r>
      <w:r w:rsidRPr="009D57BC">
        <w:rPr>
          <w:lang w:val="uk-UA"/>
        </w:rPr>
        <w:t>ну</w:t>
      </w:r>
      <w:r>
        <w:rPr>
          <w:lang w:val="uk-UA"/>
        </w:rPr>
        <w:softHyphen/>
      </w:r>
      <w:r w:rsidRPr="009D57BC">
        <w:rPr>
          <w:lang w:val="uk-UA"/>
        </w:rPr>
        <w:t>ван</w:t>
      </w:r>
      <w:r>
        <w:rPr>
          <w:lang w:val="uk-UA"/>
        </w:rPr>
        <w:softHyphen/>
      </w:r>
      <w:r w:rsidRPr="009D57BC">
        <w:rPr>
          <w:lang w:val="uk-UA"/>
        </w:rPr>
        <w:t>ня над Західним Середземномор</w:t>
      </w:r>
      <w:r>
        <w:rPr>
          <w:lang w:val="uk-UA"/>
        </w:rPr>
        <w:t>’</w:t>
      </w:r>
      <w:r w:rsidRPr="009D57BC">
        <w:rPr>
          <w:lang w:val="uk-UA"/>
        </w:rPr>
        <w:t xml:space="preserve">ям. </w:t>
      </w:r>
      <w:r w:rsidRPr="004B0602">
        <w:rPr>
          <w:lang w:val="uk-UA"/>
        </w:rPr>
        <w:t xml:space="preserve">Закінчилися повною перемогою Риму </w:t>
      </w:r>
      <w:r>
        <w:rPr>
          <w:lang w:val="uk-UA"/>
        </w:rPr>
        <w:t>й</w:t>
      </w:r>
      <w:r w:rsidRPr="004B0602">
        <w:rPr>
          <w:lang w:val="uk-UA"/>
        </w:rPr>
        <w:t xml:space="preserve"> знищенням Карфагенської дер</w:t>
      </w:r>
      <w:r>
        <w:rPr>
          <w:lang w:val="uk-UA"/>
        </w:rPr>
        <w:softHyphen/>
      </w:r>
      <w:r w:rsidRPr="004B0602">
        <w:rPr>
          <w:lang w:val="uk-UA"/>
        </w:rPr>
        <w:t>жави.</w:t>
      </w:r>
    </w:p>
  </w:footnote>
  <w:footnote w:id="11">
    <w:p w:rsidR="00274518" w:rsidRPr="00792415" w:rsidRDefault="00274518" w:rsidP="004B0602">
      <w:pPr>
        <w:pStyle w:val="a9"/>
        <w:jc w:val="both"/>
        <w:rPr>
          <w:lang w:val="uk-UA"/>
        </w:rPr>
      </w:pPr>
      <w:r w:rsidRPr="004B0602">
        <w:rPr>
          <w:rStyle w:val="ab"/>
          <w:lang w:val="uk-UA"/>
        </w:rPr>
        <w:t>*</w:t>
      </w:r>
      <w:r w:rsidRPr="004B0602">
        <w:rPr>
          <w:lang w:val="uk-UA"/>
        </w:rPr>
        <w:t xml:space="preserve"> </w:t>
      </w:r>
      <w:r>
        <w:rPr>
          <w:lang w:val="uk-UA"/>
        </w:rPr>
        <w:t>Унаслідок цього договору було визнано незалежність Вандало-аланського королівства та розмежовано сфе</w:t>
      </w:r>
      <w:r>
        <w:rPr>
          <w:lang w:val="uk-UA"/>
        </w:rPr>
        <w:softHyphen/>
        <w:t>ри впливу між ним й Імперією.</w:t>
      </w:r>
    </w:p>
  </w:footnote>
  <w:footnote w:id="12">
    <w:p w:rsidR="00274518" w:rsidRPr="00F326C3" w:rsidRDefault="00274518" w:rsidP="004B0602">
      <w:pPr>
        <w:pStyle w:val="a9"/>
        <w:jc w:val="both"/>
        <w:rPr>
          <w:lang w:val="uk-UA"/>
        </w:rPr>
      </w:pPr>
      <w:r w:rsidRPr="004B0602">
        <w:rPr>
          <w:rStyle w:val="ab"/>
          <w:lang w:val="uk-UA"/>
        </w:rPr>
        <w:t>*</w:t>
      </w:r>
      <w:r w:rsidRPr="009D57BC">
        <w:rPr>
          <w:lang w:val="uk-UA"/>
        </w:rPr>
        <w:t xml:space="preserve"> </w:t>
      </w:r>
      <w:r>
        <w:rPr>
          <w:lang w:val="uk-UA"/>
        </w:rPr>
        <w:t>Найімовірніше це міг бути один із виступів бойового крила донатизму агоністиків-ціркумцелліонів.</w:t>
      </w:r>
    </w:p>
  </w:footnote>
  <w:footnote w:id="13">
    <w:p w:rsidR="00274518" w:rsidRPr="00CB16F2" w:rsidRDefault="00274518" w:rsidP="004B0602">
      <w:pPr>
        <w:pStyle w:val="a9"/>
        <w:jc w:val="both"/>
        <w:rPr>
          <w:lang w:val="uk-UA"/>
        </w:rPr>
      </w:pPr>
      <w:r>
        <w:rPr>
          <w:rStyle w:val="ab"/>
        </w:rPr>
        <w:t>**</w:t>
      </w:r>
      <w:r>
        <w:t xml:space="preserve"> </w:t>
      </w:r>
      <w:r>
        <w:rPr>
          <w:lang w:val="uk-UA"/>
        </w:rPr>
        <w:t>Донатизм – схизма в Католицькій церкві Африки, що виникла внаслідок неприйняття компромісу зі світсь</w:t>
      </w:r>
      <w:r>
        <w:rPr>
          <w:lang w:val="uk-UA"/>
        </w:rPr>
        <w:softHyphen/>
        <w:t xml:space="preserve">кою владою. Пік поширення припав на </w:t>
      </w:r>
      <w:r>
        <w:rPr>
          <w:lang w:val="en-US"/>
        </w:rPr>
        <w:t>IV</w:t>
      </w:r>
      <w:r>
        <w:rPr>
          <w:lang w:val="uk-UA"/>
        </w:rPr>
        <w:t xml:space="preserve"> ст. Засуджений Карфагенським Собором 410 р., після чого не володіємо про них достатніми даними. Відомо про існування однієї громади в Римі. Харак</w:t>
      </w:r>
      <w:r>
        <w:rPr>
          <w:lang w:val="uk-UA"/>
        </w:rPr>
        <w:softHyphen/>
        <w:t>тер</w:t>
      </w:r>
      <w:r>
        <w:rPr>
          <w:lang w:val="uk-UA"/>
        </w:rPr>
        <w:softHyphen/>
        <w:t>ною рисою було переконан</w:t>
      </w:r>
      <w:r>
        <w:rPr>
          <w:lang w:val="uk-UA"/>
        </w:rPr>
        <w:softHyphen/>
        <w:t>ня у вибраності африканців як єдиноправильних визнавців Христа та культу му</w:t>
      </w:r>
      <w:r>
        <w:rPr>
          <w:lang w:val="uk-UA"/>
        </w:rPr>
        <w:softHyphen/>
        <w:t xml:space="preserve">чеників. Етнічною опорою руху виступало берберо-лівійське населення із центром у Нумідії. </w:t>
      </w:r>
    </w:p>
  </w:footnote>
  <w:footnote w:id="14">
    <w:p w:rsidR="00274518" w:rsidRPr="00D830A8" w:rsidRDefault="00274518" w:rsidP="004B0602">
      <w:pPr>
        <w:pStyle w:val="a9"/>
        <w:jc w:val="both"/>
        <w:rPr>
          <w:lang w:val="uk-UA"/>
        </w:rPr>
      </w:pPr>
      <w:r w:rsidRPr="00B5423C">
        <w:rPr>
          <w:rStyle w:val="ab"/>
          <w:lang w:val="uk-UA"/>
        </w:rPr>
        <w:t>***</w:t>
      </w:r>
      <w:r w:rsidRPr="009D57BC">
        <w:rPr>
          <w:lang w:val="uk-UA"/>
        </w:rPr>
        <w:t xml:space="preserve"> </w:t>
      </w:r>
      <w:r>
        <w:rPr>
          <w:lang w:val="uk-UA"/>
        </w:rPr>
        <w:t>Після смерті Гільдона комесом Африки в 399 р. призначено Гауденція (</w:t>
      </w:r>
      <w:r w:rsidRPr="00977C4F">
        <w:rPr>
          <w:i/>
          <w:lang w:val="uk-UA"/>
        </w:rPr>
        <w:t>Gaudentius</w:t>
      </w:r>
      <w:r>
        <w:rPr>
          <w:lang w:val="uk-UA"/>
        </w:rPr>
        <w:t>), а Батанарік швидше за все зайняв цей пост у 401 р. Також у Галльській хроніці маємо згадку про ще одного комеса – Іоанна (</w:t>
      </w:r>
      <w:r w:rsidRPr="00977C4F">
        <w:rPr>
          <w:i/>
          <w:lang w:val="en-US"/>
        </w:rPr>
        <w:t>Iohannes</w:t>
      </w:r>
      <w:r>
        <w:rPr>
          <w:lang w:val="uk-UA"/>
        </w:rPr>
        <w:t xml:space="preserve">), котрий після 408 р. був убитий народом </w:t>
      </w:r>
      <w:r w:rsidRPr="009C3766">
        <w:rPr>
          <w:lang w:val="uk-UA"/>
        </w:rPr>
        <w:t>[</w:t>
      </w:r>
      <w:r>
        <w:rPr>
          <w:lang w:val="uk-UA"/>
        </w:rPr>
        <w:t>14, р.625</w:t>
      </w:r>
      <w:r w:rsidRPr="009C3766">
        <w:rPr>
          <w:lang w:val="uk-UA"/>
        </w:rPr>
        <w:t>]</w:t>
      </w:r>
      <w:r>
        <w:rPr>
          <w:lang w:val="uk-UA"/>
        </w:rPr>
        <w:t>.</w:t>
      </w:r>
    </w:p>
  </w:footnote>
  <w:footnote w:id="15">
    <w:p w:rsidR="00274518" w:rsidRPr="003030A7" w:rsidRDefault="00274518" w:rsidP="004B0602">
      <w:pPr>
        <w:pStyle w:val="a9"/>
        <w:jc w:val="both"/>
        <w:rPr>
          <w:lang w:val="uk-UA"/>
        </w:rPr>
      </w:pPr>
      <w:r>
        <w:rPr>
          <w:rStyle w:val="ab"/>
        </w:rPr>
        <w:t>*</w:t>
      </w:r>
      <w:r>
        <w:t xml:space="preserve"> </w:t>
      </w:r>
      <w:r>
        <w:rPr>
          <w:lang w:val="uk-UA"/>
        </w:rPr>
        <w:t xml:space="preserve">Умбрія – сьогодні область у Центральній Італії, а в </w:t>
      </w:r>
      <w:r>
        <w:rPr>
          <w:lang w:val="en-US"/>
        </w:rPr>
        <w:t>IV</w:t>
      </w:r>
      <w:r>
        <w:rPr>
          <w:lang w:val="uk-UA"/>
        </w:rPr>
        <w:t xml:space="preserve"> – на початку </w:t>
      </w:r>
      <w:r>
        <w:rPr>
          <w:lang w:val="en-US"/>
        </w:rPr>
        <w:t>V</w:t>
      </w:r>
      <w:r>
        <w:rPr>
          <w:lang w:val="uk-UA"/>
        </w:rPr>
        <w:t xml:space="preserve"> ст. римська провінція охоплювала те</w:t>
      </w:r>
      <w:r>
        <w:rPr>
          <w:lang w:val="uk-UA"/>
        </w:rPr>
        <w:softHyphen/>
        <w:t>ри</w:t>
      </w:r>
      <w:r>
        <w:rPr>
          <w:lang w:val="uk-UA"/>
        </w:rPr>
        <w:softHyphen/>
        <w:t>то</w:t>
      </w:r>
      <w:r>
        <w:rPr>
          <w:lang w:val="uk-UA"/>
        </w:rPr>
        <w:softHyphen/>
        <w:t>рію сучасної області та центрально-західного узбережжя з Тосканою.</w:t>
      </w:r>
    </w:p>
  </w:footnote>
  <w:footnote w:id="16">
    <w:p w:rsidR="00274518" w:rsidRPr="00F12C9A" w:rsidRDefault="00274518" w:rsidP="004B0602">
      <w:pPr>
        <w:pStyle w:val="a9"/>
        <w:jc w:val="both"/>
        <w:rPr>
          <w:lang w:val="uk-UA"/>
        </w:rPr>
      </w:pPr>
      <w:r w:rsidRPr="00605479">
        <w:rPr>
          <w:rStyle w:val="ab"/>
          <w:lang w:val="uk-UA"/>
        </w:rPr>
        <w:t>**</w:t>
      </w:r>
      <w:r w:rsidRPr="009D57BC">
        <w:rPr>
          <w:lang w:val="uk-UA"/>
        </w:rPr>
        <w:t xml:space="preserve"> </w:t>
      </w:r>
      <w:r>
        <w:rPr>
          <w:lang w:val="uk-UA"/>
        </w:rPr>
        <w:t>Равенна (</w:t>
      </w:r>
      <w:r w:rsidRPr="007672D0">
        <w:rPr>
          <w:i/>
          <w:lang w:val="uk-UA"/>
        </w:rPr>
        <w:t>Ravenna</w:t>
      </w:r>
      <w:r>
        <w:rPr>
          <w:lang w:val="uk-UA"/>
        </w:rPr>
        <w:t>) –</w:t>
      </w:r>
      <w:r w:rsidRPr="00F12C9A">
        <w:rPr>
          <w:lang w:val="uk-UA"/>
        </w:rPr>
        <w:t xml:space="preserve"> мі</w:t>
      </w:r>
      <w:r>
        <w:rPr>
          <w:lang w:val="uk-UA"/>
        </w:rPr>
        <w:t>сто та муніципалітет в Італії, регіон Емілія-Романі</w:t>
      </w:r>
      <w:r w:rsidRPr="00F12C9A">
        <w:rPr>
          <w:lang w:val="uk-UA"/>
        </w:rPr>
        <w:t>я, столиця провінції Равенна, сто</w:t>
      </w:r>
      <w:r>
        <w:rPr>
          <w:lang w:val="uk-UA"/>
        </w:rPr>
        <w:softHyphen/>
      </w:r>
      <w:r>
        <w:rPr>
          <w:lang w:val="uk-UA"/>
        </w:rPr>
        <w:softHyphen/>
      </w:r>
      <w:r w:rsidRPr="00F12C9A">
        <w:rPr>
          <w:lang w:val="uk-UA"/>
        </w:rPr>
        <w:t>ли</w:t>
      </w:r>
      <w:r>
        <w:rPr>
          <w:lang w:val="uk-UA"/>
        </w:rPr>
        <w:softHyphen/>
        <w:t>ця Західної Римської імперії в</w:t>
      </w:r>
      <w:r w:rsidRPr="00F12C9A">
        <w:rPr>
          <w:lang w:val="uk-UA"/>
        </w:rPr>
        <w:t xml:space="preserve"> 40</w:t>
      </w:r>
      <w:r>
        <w:rPr>
          <w:lang w:val="uk-UA"/>
        </w:rPr>
        <w:t>2–</w:t>
      </w:r>
      <w:r w:rsidRPr="00F12C9A">
        <w:rPr>
          <w:lang w:val="uk-UA"/>
        </w:rPr>
        <w:t>476</w:t>
      </w:r>
      <w:r>
        <w:rPr>
          <w:lang w:val="uk-UA"/>
        </w:rPr>
        <w:t xml:space="preserve"> рр</w:t>
      </w:r>
      <w:r w:rsidRPr="00F12C9A">
        <w:rPr>
          <w:lang w:val="uk-UA"/>
        </w:rPr>
        <w:t>.</w:t>
      </w:r>
    </w:p>
  </w:footnote>
  <w:footnote w:id="17">
    <w:p w:rsidR="00274518" w:rsidRPr="00301DF9" w:rsidRDefault="00274518" w:rsidP="004B0602">
      <w:pPr>
        <w:pStyle w:val="a9"/>
        <w:jc w:val="both"/>
        <w:rPr>
          <w:lang w:val="uk-UA"/>
        </w:rPr>
      </w:pPr>
      <w:r>
        <w:rPr>
          <w:rStyle w:val="ab"/>
        </w:rPr>
        <w:t>***</w:t>
      </w:r>
      <w:r>
        <w:t xml:space="preserve"> </w:t>
      </w:r>
      <w:r>
        <w:rPr>
          <w:lang w:val="uk-UA"/>
        </w:rPr>
        <w:t>Серед вандалів знаходився значний готський контингент, що приєднався до них в Іспанії внаслідок по</w:t>
      </w:r>
      <w:r>
        <w:rPr>
          <w:lang w:val="uk-UA"/>
        </w:rPr>
        <w:softHyphen/>
        <w:t xml:space="preserve">разки експедиції Кастіна на початку 20-х рр. </w:t>
      </w:r>
      <w:r>
        <w:rPr>
          <w:lang w:val="en-US"/>
        </w:rPr>
        <w:t>V</w:t>
      </w:r>
      <w:r>
        <w:rPr>
          <w:lang w:val="uk-UA"/>
        </w:rPr>
        <w:t xml:space="preserve"> ст.</w:t>
      </w:r>
    </w:p>
  </w:footnote>
  <w:footnote w:id="18">
    <w:p w:rsidR="00274518" w:rsidRPr="005E23DB" w:rsidRDefault="00274518" w:rsidP="005E23DB">
      <w:pPr>
        <w:pStyle w:val="a9"/>
        <w:jc w:val="both"/>
        <w:rPr>
          <w:lang w:val="en-US"/>
        </w:rPr>
      </w:pPr>
      <w:r w:rsidRPr="00D4593C">
        <w:rPr>
          <w:rStyle w:val="ab"/>
        </w:rPr>
        <w:sym w:font="Symbol" w:char="F02A"/>
      </w:r>
      <w:r w:rsidRPr="005E23DB">
        <w:rPr>
          <w:lang w:val="en-US"/>
        </w:rPr>
        <w:t xml:space="preserve"> </w:t>
      </w:r>
      <w:r>
        <w:rPr>
          <w:lang w:val="en-US"/>
        </w:rPr>
        <w:t>“</w:t>
      </w:r>
      <w:r w:rsidRPr="005E23DB">
        <w:rPr>
          <w:lang w:val="en-US"/>
        </w:rPr>
        <w:t>…</w:t>
      </w:r>
      <w:r w:rsidRPr="005212FC">
        <w:rPr>
          <w:lang w:val="en-US"/>
        </w:rPr>
        <w:t>ob</w:t>
      </w:r>
      <w:r w:rsidRPr="005E23DB">
        <w:rPr>
          <w:lang w:val="en-US"/>
        </w:rPr>
        <w:t xml:space="preserve"> </w:t>
      </w:r>
      <w:r w:rsidRPr="005212FC">
        <w:rPr>
          <w:lang w:val="en-US"/>
        </w:rPr>
        <w:t>restaurationem</w:t>
      </w:r>
      <w:r w:rsidRPr="005E23DB">
        <w:rPr>
          <w:lang w:val="en-US"/>
        </w:rPr>
        <w:t xml:space="preserve"> </w:t>
      </w:r>
      <w:r w:rsidRPr="005212FC">
        <w:rPr>
          <w:lang w:val="en-US"/>
        </w:rPr>
        <w:t>regni</w:t>
      </w:r>
      <w:r w:rsidRPr="005E23DB">
        <w:rPr>
          <w:lang w:val="en-US"/>
        </w:rPr>
        <w:t xml:space="preserve"> </w:t>
      </w:r>
      <w:r w:rsidRPr="005212FC">
        <w:rPr>
          <w:lang w:val="en-US"/>
        </w:rPr>
        <w:t>duces</w:t>
      </w:r>
      <w:r w:rsidRPr="005E23DB">
        <w:rPr>
          <w:lang w:val="en-US"/>
        </w:rPr>
        <w:t xml:space="preserve"> </w:t>
      </w:r>
      <w:r w:rsidRPr="005212FC">
        <w:rPr>
          <w:lang w:val="en-US"/>
        </w:rPr>
        <w:t>qui</w:t>
      </w:r>
      <w:r w:rsidRPr="005E23DB">
        <w:rPr>
          <w:lang w:val="en-US"/>
        </w:rPr>
        <w:t xml:space="preserve"> </w:t>
      </w:r>
      <w:r w:rsidRPr="005212FC">
        <w:rPr>
          <w:lang w:val="en-US"/>
        </w:rPr>
        <w:t>tunc</w:t>
      </w:r>
      <w:r w:rsidRPr="005E23DB">
        <w:rPr>
          <w:lang w:val="en-US"/>
        </w:rPr>
        <w:t xml:space="preserve"> </w:t>
      </w:r>
      <w:r w:rsidRPr="005212FC">
        <w:rPr>
          <w:lang w:val="en-US"/>
        </w:rPr>
        <w:t>errant</w:t>
      </w:r>
      <w:r w:rsidRPr="005E23DB">
        <w:rPr>
          <w:lang w:val="en-US"/>
        </w:rPr>
        <w:t xml:space="preserve"> </w:t>
      </w:r>
      <w:r w:rsidRPr="005212FC">
        <w:rPr>
          <w:lang w:val="en-US"/>
        </w:rPr>
        <w:t>omnem</w:t>
      </w:r>
      <w:r w:rsidRPr="005E23DB">
        <w:rPr>
          <w:lang w:val="en-US"/>
        </w:rPr>
        <w:t xml:space="preserve"> </w:t>
      </w:r>
      <w:r w:rsidRPr="005212FC">
        <w:rPr>
          <w:lang w:val="en-US"/>
        </w:rPr>
        <w:t>substantiarum</w:t>
      </w:r>
      <w:r w:rsidRPr="005E23DB">
        <w:rPr>
          <w:lang w:val="en-US"/>
        </w:rPr>
        <w:t xml:space="preserve"> </w:t>
      </w:r>
      <w:r w:rsidRPr="005212FC">
        <w:rPr>
          <w:lang w:val="en-US"/>
        </w:rPr>
        <w:t>suarum</w:t>
      </w:r>
      <w:r w:rsidRPr="005E23DB">
        <w:rPr>
          <w:lang w:val="en-US"/>
        </w:rPr>
        <w:t xml:space="preserve"> </w:t>
      </w:r>
      <w:r w:rsidRPr="005212FC">
        <w:rPr>
          <w:lang w:val="en-US"/>
        </w:rPr>
        <w:t>medietatem</w:t>
      </w:r>
      <w:r w:rsidRPr="005E23DB">
        <w:rPr>
          <w:lang w:val="en-US"/>
        </w:rPr>
        <w:t xml:space="preserve"> </w:t>
      </w:r>
      <w:r w:rsidRPr="005212FC">
        <w:rPr>
          <w:lang w:val="en-US"/>
        </w:rPr>
        <w:t>regalibus</w:t>
      </w:r>
      <w:r w:rsidRPr="005E23DB">
        <w:rPr>
          <w:lang w:val="en-US"/>
        </w:rPr>
        <w:t xml:space="preserve"> </w:t>
      </w:r>
      <w:r w:rsidRPr="005212FC">
        <w:rPr>
          <w:lang w:val="en-US"/>
        </w:rPr>
        <w:t>usibus</w:t>
      </w:r>
      <w:r w:rsidRPr="005E23DB">
        <w:rPr>
          <w:lang w:val="en-US"/>
        </w:rPr>
        <w:t xml:space="preserve"> </w:t>
      </w:r>
      <w:r w:rsidRPr="005212FC">
        <w:rPr>
          <w:lang w:val="en-US"/>
        </w:rPr>
        <w:t>tribuunt</w:t>
      </w:r>
      <w:r w:rsidRPr="005E23DB">
        <w:rPr>
          <w:lang w:val="en-US"/>
        </w:rPr>
        <w:t xml:space="preserve">, </w:t>
      </w:r>
      <w:r w:rsidRPr="005212FC">
        <w:rPr>
          <w:lang w:val="en-US"/>
        </w:rPr>
        <w:t>ut</w:t>
      </w:r>
      <w:r w:rsidRPr="005E23DB">
        <w:rPr>
          <w:lang w:val="en-US"/>
        </w:rPr>
        <w:t xml:space="preserve"> </w:t>
      </w:r>
      <w:r w:rsidRPr="005212FC">
        <w:rPr>
          <w:lang w:val="en-US"/>
        </w:rPr>
        <w:t>esse</w:t>
      </w:r>
      <w:r w:rsidRPr="005E23DB">
        <w:rPr>
          <w:lang w:val="en-US"/>
        </w:rPr>
        <w:t xml:space="preserve"> </w:t>
      </w:r>
      <w:r w:rsidRPr="005212FC">
        <w:rPr>
          <w:lang w:val="en-US"/>
        </w:rPr>
        <w:t>possit</w:t>
      </w:r>
      <w:r w:rsidRPr="005E23DB">
        <w:rPr>
          <w:lang w:val="en-US"/>
        </w:rPr>
        <w:t xml:space="preserve">, </w:t>
      </w:r>
      <w:r w:rsidRPr="005212FC">
        <w:rPr>
          <w:lang w:val="en-US"/>
        </w:rPr>
        <w:t>unde</w:t>
      </w:r>
      <w:r w:rsidRPr="005E23DB">
        <w:rPr>
          <w:lang w:val="en-US"/>
        </w:rPr>
        <w:t xml:space="preserve"> </w:t>
      </w:r>
      <w:r w:rsidRPr="005212FC">
        <w:rPr>
          <w:lang w:val="en-US"/>
        </w:rPr>
        <w:t>rex</w:t>
      </w:r>
      <w:r w:rsidRPr="005E23DB">
        <w:rPr>
          <w:lang w:val="en-US"/>
        </w:rPr>
        <w:t xml:space="preserve"> </w:t>
      </w:r>
      <w:r w:rsidRPr="005212FC">
        <w:rPr>
          <w:lang w:val="en-US"/>
        </w:rPr>
        <w:t>ipse</w:t>
      </w:r>
      <w:r w:rsidRPr="005E23DB">
        <w:rPr>
          <w:lang w:val="en-US"/>
        </w:rPr>
        <w:t xml:space="preserve"> </w:t>
      </w:r>
      <w:r w:rsidRPr="005212FC">
        <w:rPr>
          <w:lang w:val="en-US"/>
        </w:rPr>
        <w:t>sive</w:t>
      </w:r>
      <w:r w:rsidRPr="005E23DB">
        <w:rPr>
          <w:lang w:val="en-US"/>
        </w:rPr>
        <w:t xml:space="preserve"> </w:t>
      </w:r>
      <w:r w:rsidRPr="005212FC">
        <w:rPr>
          <w:lang w:val="en-US"/>
        </w:rPr>
        <w:t>qui</w:t>
      </w:r>
      <w:r w:rsidRPr="005E23DB">
        <w:rPr>
          <w:lang w:val="en-US"/>
        </w:rPr>
        <w:t xml:space="preserve"> </w:t>
      </w:r>
      <w:r w:rsidRPr="005212FC">
        <w:rPr>
          <w:lang w:val="en-US"/>
        </w:rPr>
        <w:t>ei</w:t>
      </w:r>
      <w:r w:rsidRPr="005E23DB">
        <w:rPr>
          <w:lang w:val="en-US"/>
        </w:rPr>
        <w:t xml:space="preserve"> </w:t>
      </w:r>
      <w:r w:rsidRPr="005212FC">
        <w:rPr>
          <w:lang w:val="en-US"/>
        </w:rPr>
        <w:t>adhaererent</w:t>
      </w:r>
      <w:r w:rsidRPr="005E23DB">
        <w:rPr>
          <w:lang w:val="en-US"/>
        </w:rPr>
        <w:t xml:space="preserve"> </w:t>
      </w:r>
      <w:r w:rsidRPr="005212FC">
        <w:rPr>
          <w:lang w:val="en-US"/>
        </w:rPr>
        <w:t>eiusque</w:t>
      </w:r>
      <w:r w:rsidRPr="005E23DB">
        <w:rPr>
          <w:lang w:val="en-US"/>
        </w:rPr>
        <w:t xml:space="preserve"> </w:t>
      </w:r>
      <w:r w:rsidRPr="005212FC">
        <w:rPr>
          <w:lang w:val="en-US"/>
        </w:rPr>
        <w:t>obsequiis</w:t>
      </w:r>
      <w:r w:rsidRPr="005E23DB">
        <w:rPr>
          <w:lang w:val="en-US"/>
        </w:rPr>
        <w:t xml:space="preserve"> </w:t>
      </w:r>
      <w:r w:rsidRPr="005212FC">
        <w:rPr>
          <w:lang w:val="en-US"/>
        </w:rPr>
        <w:t>per</w:t>
      </w:r>
      <w:r w:rsidRPr="005E23DB">
        <w:rPr>
          <w:lang w:val="en-US"/>
        </w:rPr>
        <w:t xml:space="preserve"> </w:t>
      </w:r>
      <w:r w:rsidRPr="005212FC">
        <w:rPr>
          <w:lang w:val="en-US"/>
        </w:rPr>
        <w:t>diversa</w:t>
      </w:r>
      <w:r w:rsidRPr="005E23DB">
        <w:rPr>
          <w:lang w:val="en-US"/>
        </w:rPr>
        <w:t xml:space="preserve"> </w:t>
      </w:r>
      <w:r w:rsidRPr="005212FC">
        <w:rPr>
          <w:lang w:val="en-US"/>
        </w:rPr>
        <w:t>official</w:t>
      </w:r>
      <w:r w:rsidRPr="005E23DB">
        <w:rPr>
          <w:lang w:val="en-US"/>
        </w:rPr>
        <w:t xml:space="preserve"> </w:t>
      </w:r>
      <w:r w:rsidRPr="005212FC">
        <w:rPr>
          <w:lang w:val="en-US"/>
        </w:rPr>
        <w:t>dediti</w:t>
      </w:r>
      <w:r w:rsidRPr="005E23DB">
        <w:rPr>
          <w:lang w:val="en-US"/>
        </w:rPr>
        <w:t xml:space="preserve"> </w:t>
      </w:r>
      <w:r w:rsidRPr="005212FC">
        <w:rPr>
          <w:lang w:val="en-US"/>
        </w:rPr>
        <w:t>alerentur</w:t>
      </w:r>
      <w:r>
        <w:rPr>
          <w:lang w:val="en-US"/>
        </w:rPr>
        <w:t>”</w:t>
      </w:r>
      <w:r w:rsidRPr="005E23DB">
        <w:rPr>
          <w:lang w:val="en-US"/>
        </w:rPr>
        <w:t xml:space="preserve">. </w:t>
      </w:r>
    </w:p>
  </w:footnote>
  <w:footnote w:id="19">
    <w:p w:rsidR="00274518" w:rsidRPr="00265304" w:rsidRDefault="00274518" w:rsidP="005E23DB">
      <w:pPr>
        <w:pStyle w:val="a9"/>
        <w:jc w:val="both"/>
        <w:rPr>
          <w:lang w:val="en-US"/>
        </w:rPr>
      </w:pPr>
      <w:r w:rsidRPr="007A34E6">
        <w:rPr>
          <w:rStyle w:val="ab"/>
        </w:rPr>
        <w:sym w:font="Symbol" w:char="F02A"/>
      </w:r>
      <w:r w:rsidRPr="005E23DB">
        <w:rPr>
          <w:lang w:val="en-US"/>
        </w:rPr>
        <w:t xml:space="preserve"> </w:t>
      </w:r>
      <w:r>
        <w:rPr>
          <w:lang w:val="en-US"/>
        </w:rPr>
        <w:t>“</w:t>
      </w:r>
      <w:r w:rsidRPr="005E23DB">
        <w:rPr>
          <w:lang w:val="en-US"/>
        </w:rPr>
        <w:t>Sit amicitia inter nos, et non pereamus ac dissolvamus certum ditioni tuae tributum. Ac ubicumque necessarium contra inimicus fuerit, ferre auxilium non pegebit</w:t>
      </w:r>
      <w:r>
        <w:rPr>
          <w:lang w:val="en-US"/>
        </w:rPr>
        <w:t>”.</w:t>
      </w:r>
    </w:p>
  </w:footnote>
  <w:footnote w:id="20">
    <w:p w:rsidR="00274518" w:rsidRPr="005E23DB" w:rsidRDefault="00274518" w:rsidP="005E23DB">
      <w:pPr>
        <w:pStyle w:val="a9"/>
        <w:jc w:val="both"/>
        <w:rPr>
          <w:lang w:val="en-US"/>
        </w:rPr>
      </w:pPr>
      <w:r w:rsidRPr="002D6AC3">
        <w:rPr>
          <w:rStyle w:val="ab"/>
        </w:rPr>
        <w:sym w:font="Symbol" w:char="F02A"/>
      </w:r>
      <w:r w:rsidRPr="002D6AC3">
        <w:rPr>
          <w:rStyle w:val="ab"/>
        </w:rPr>
        <w:sym w:font="Symbol" w:char="F02A"/>
      </w:r>
      <w:r w:rsidRPr="005E23DB">
        <w:rPr>
          <w:lang w:val="en-US"/>
        </w:rPr>
        <w:t xml:space="preserve"> </w:t>
      </w:r>
      <w:r w:rsidRPr="002D6AC3">
        <w:t>Аделотський</w:t>
      </w:r>
      <w:r w:rsidRPr="005E23DB">
        <w:rPr>
          <w:lang w:val="en-US"/>
        </w:rPr>
        <w:t xml:space="preserve"> </w:t>
      </w:r>
      <w:r w:rsidRPr="002D6AC3">
        <w:t>договір</w:t>
      </w:r>
      <w:r w:rsidRPr="005E23DB">
        <w:rPr>
          <w:lang w:val="en-US"/>
        </w:rPr>
        <w:t xml:space="preserve"> </w:t>
      </w:r>
      <w:r w:rsidRPr="002D6AC3">
        <w:t>був</w:t>
      </w:r>
      <w:r w:rsidRPr="005E23DB">
        <w:rPr>
          <w:lang w:val="en-US"/>
        </w:rPr>
        <w:t xml:space="preserve"> </w:t>
      </w:r>
      <w:r w:rsidRPr="002D6AC3">
        <w:t>укладений</w:t>
      </w:r>
      <w:r w:rsidRPr="005E23DB">
        <w:rPr>
          <w:lang w:val="en-US"/>
        </w:rPr>
        <w:t xml:space="preserve"> 28 </w:t>
      </w:r>
      <w:r w:rsidRPr="002D6AC3">
        <w:t>листопада</w:t>
      </w:r>
      <w:r w:rsidRPr="005E23DB">
        <w:rPr>
          <w:lang w:val="en-US"/>
        </w:rPr>
        <w:t xml:space="preserve"> 587 </w:t>
      </w:r>
      <w:r w:rsidRPr="002D6AC3">
        <w:t>р</w:t>
      </w:r>
      <w:r w:rsidRPr="005E23DB">
        <w:rPr>
          <w:lang w:val="en-US"/>
        </w:rPr>
        <w:t xml:space="preserve">. </w:t>
      </w:r>
      <w:r w:rsidRPr="002D6AC3">
        <w:t>між</w:t>
      </w:r>
      <w:r w:rsidRPr="005E23DB">
        <w:rPr>
          <w:lang w:val="en-US"/>
        </w:rPr>
        <w:t xml:space="preserve"> </w:t>
      </w:r>
      <w:r w:rsidRPr="002D6AC3">
        <w:t>королем</w:t>
      </w:r>
      <w:r w:rsidRPr="005E23DB">
        <w:rPr>
          <w:lang w:val="en-US"/>
        </w:rPr>
        <w:t xml:space="preserve"> </w:t>
      </w:r>
      <w:r w:rsidRPr="002D6AC3">
        <w:t>Бургундії</w:t>
      </w:r>
      <w:r w:rsidRPr="005E23DB">
        <w:rPr>
          <w:lang w:val="en-US"/>
        </w:rPr>
        <w:t xml:space="preserve"> </w:t>
      </w:r>
      <w:r w:rsidRPr="002D6AC3">
        <w:t>Гунтрамном</w:t>
      </w:r>
      <w:r w:rsidRPr="005E23DB">
        <w:rPr>
          <w:lang w:val="en-US"/>
        </w:rPr>
        <w:t xml:space="preserve"> </w:t>
      </w:r>
      <w:r w:rsidRPr="002D6AC3">
        <w:t>і</w:t>
      </w:r>
      <w:r w:rsidRPr="005E23DB">
        <w:rPr>
          <w:lang w:val="en-US"/>
        </w:rPr>
        <w:t xml:space="preserve"> </w:t>
      </w:r>
      <w:r w:rsidRPr="002D6AC3">
        <w:t>королем</w:t>
      </w:r>
      <w:r w:rsidRPr="005E23DB">
        <w:rPr>
          <w:lang w:val="en-US"/>
        </w:rPr>
        <w:t xml:space="preserve"> </w:t>
      </w:r>
      <w:r w:rsidRPr="002D6AC3">
        <w:t>Ав</w:t>
      </w:r>
      <w:r w:rsidRPr="005E23DB">
        <w:rPr>
          <w:lang w:val="en-US"/>
        </w:rPr>
        <w:softHyphen/>
      </w:r>
      <w:r w:rsidRPr="002D6AC3">
        <w:t>стра</w:t>
      </w:r>
      <w:r w:rsidRPr="005E23DB">
        <w:rPr>
          <w:lang w:val="en-US"/>
        </w:rPr>
        <w:softHyphen/>
      </w:r>
      <w:r w:rsidRPr="002D6AC3">
        <w:t>зії</w:t>
      </w:r>
      <w:r w:rsidRPr="005E23DB">
        <w:rPr>
          <w:lang w:val="en-US"/>
        </w:rPr>
        <w:t xml:space="preserve"> </w:t>
      </w:r>
      <w:r w:rsidRPr="002D6AC3">
        <w:t>Хільдебертом</w:t>
      </w:r>
      <w:r w:rsidRPr="005E23DB">
        <w:rPr>
          <w:lang w:val="en-US"/>
        </w:rPr>
        <w:t xml:space="preserve"> </w:t>
      </w:r>
      <w:r w:rsidRPr="002D6AC3">
        <w:t>ІІ</w:t>
      </w:r>
      <w:r w:rsidRPr="005E23DB">
        <w:rPr>
          <w:lang w:val="en-US"/>
        </w:rPr>
        <w:t xml:space="preserve">, </w:t>
      </w:r>
      <w:r w:rsidRPr="002D6AC3">
        <w:t>він</w:t>
      </w:r>
      <w:r w:rsidRPr="005E23DB">
        <w:rPr>
          <w:lang w:val="en-US"/>
        </w:rPr>
        <w:t xml:space="preserve"> </w:t>
      </w:r>
      <w:r w:rsidRPr="002D6AC3">
        <w:t>закріплював</w:t>
      </w:r>
      <w:r w:rsidRPr="005E23DB">
        <w:rPr>
          <w:lang w:val="en-US"/>
        </w:rPr>
        <w:t xml:space="preserve"> </w:t>
      </w:r>
      <w:r w:rsidRPr="002D6AC3">
        <w:t>м</w:t>
      </w:r>
      <w:r>
        <w:t>и</w:t>
      </w:r>
      <w:r w:rsidRPr="002D6AC3">
        <w:t>рні</w:t>
      </w:r>
      <w:r w:rsidRPr="005E23DB">
        <w:rPr>
          <w:lang w:val="en-US"/>
        </w:rPr>
        <w:t xml:space="preserve"> </w:t>
      </w:r>
      <w:r w:rsidRPr="002D6AC3">
        <w:t>відносини</w:t>
      </w:r>
      <w:r w:rsidRPr="005E23DB">
        <w:rPr>
          <w:lang w:val="en-US"/>
        </w:rPr>
        <w:t xml:space="preserve"> </w:t>
      </w:r>
      <w:r w:rsidRPr="002D6AC3">
        <w:t>між</w:t>
      </w:r>
      <w:r w:rsidRPr="005E23DB">
        <w:rPr>
          <w:lang w:val="en-US"/>
        </w:rPr>
        <w:t xml:space="preserve"> </w:t>
      </w:r>
      <w:r w:rsidRPr="002D6AC3">
        <w:t>королівствами</w:t>
      </w:r>
      <w:r w:rsidRPr="005E23DB">
        <w:rPr>
          <w:lang w:val="en-US"/>
        </w:rPr>
        <w:t xml:space="preserve"> </w:t>
      </w:r>
      <w:r>
        <w:t>та</w:t>
      </w:r>
      <w:r w:rsidRPr="005E23DB">
        <w:rPr>
          <w:lang w:val="en-US"/>
        </w:rPr>
        <w:t xml:space="preserve"> </w:t>
      </w:r>
      <w:r w:rsidRPr="002D6AC3">
        <w:t>встановлював</w:t>
      </w:r>
      <w:r w:rsidRPr="005E23DB">
        <w:rPr>
          <w:lang w:val="en-US"/>
        </w:rPr>
        <w:t xml:space="preserve"> </w:t>
      </w:r>
      <w:r w:rsidRPr="002D6AC3">
        <w:t>взаємне</w:t>
      </w:r>
      <w:r w:rsidRPr="005E23DB">
        <w:rPr>
          <w:lang w:val="en-US"/>
        </w:rPr>
        <w:t xml:space="preserve"> </w:t>
      </w:r>
      <w:r w:rsidRPr="002D6AC3">
        <w:t>успад</w:t>
      </w:r>
      <w:r w:rsidRPr="005E23DB">
        <w:rPr>
          <w:lang w:val="en-US"/>
        </w:rPr>
        <w:softHyphen/>
      </w:r>
      <w:r w:rsidRPr="002D6AC3">
        <w:t>ку</w:t>
      </w:r>
      <w:r w:rsidRPr="005E23DB">
        <w:rPr>
          <w:lang w:val="en-US"/>
        </w:rPr>
        <w:softHyphen/>
      </w:r>
      <w:r w:rsidRPr="002D6AC3">
        <w:t>вання</w:t>
      </w:r>
      <w:r w:rsidRPr="005E23DB">
        <w:rPr>
          <w:lang w:val="en-US"/>
        </w:rPr>
        <w:t xml:space="preserve"> </w:t>
      </w:r>
      <w:r w:rsidRPr="002D6AC3">
        <w:t>королівств</w:t>
      </w:r>
      <w:r w:rsidRPr="005E23DB">
        <w:rPr>
          <w:lang w:val="en-US"/>
        </w:rPr>
        <w:t xml:space="preserve"> </w:t>
      </w:r>
      <w:r w:rsidRPr="002D6AC3">
        <w:t>у</w:t>
      </w:r>
      <w:r w:rsidRPr="005E23DB">
        <w:rPr>
          <w:lang w:val="en-US"/>
        </w:rPr>
        <w:t xml:space="preserve"> </w:t>
      </w:r>
      <w:r>
        <w:t>разі</w:t>
      </w:r>
      <w:r w:rsidRPr="005E23DB">
        <w:rPr>
          <w:lang w:val="en-US"/>
        </w:rPr>
        <w:t xml:space="preserve"> </w:t>
      </w:r>
      <w:r w:rsidRPr="002D6AC3">
        <w:t>бездітності</w:t>
      </w:r>
      <w:r w:rsidRPr="005E23DB">
        <w:rPr>
          <w:lang w:val="en-US"/>
        </w:rPr>
        <w:t xml:space="preserve">. </w:t>
      </w:r>
    </w:p>
  </w:footnote>
  <w:footnote w:id="21">
    <w:p w:rsidR="00274518" w:rsidRPr="00DE3A80" w:rsidRDefault="00274518" w:rsidP="005E23DB">
      <w:pPr>
        <w:pStyle w:val="a9"/>
        <w:jc w:val="both"/>
      </w:pPr>
      <w:r w:rsidRPr="007E08CA">
        <w:rPr>
          <w:rStyle w:val="ab"/>
        </w:rPr>
        <w:sym w:font="Symbol" w:char="F02A"/>
      </w:r>
      <w:r>
        <w:t xml:space="preserve"> </w:t>
      </w:r>
      <w:r w:rsidRPr="00282EA4">
        <w:t>На зворотному шляху три австразійських посл</w:t>
      </w:r>
      <w:r>
        <w:t>и</w:t>
      </w:r>
      <w:r w:rsidRPr="00282EA4">
        <w:t xml:space="preserve"> тимчасово зупинилися у візантійському Карфагені. Під час їхнього перебування </w:t>
      </w:r>
      <w:r>
        <w:t>в</w:t>
      </w:r>
      <w:r w:rsidRPr="00282EA4">
        <w:t xml:space="preserve"> місті відбулися військові сутички місцевого населення</w:t>
      </w:r>
      <w:r>
        <w:t>,</w:t>
      </w:r>
      <w:r w:rsidRPr="00282EA4">
        <w:t xml:space="preserve"> </w:t>
      </w:r>
      <w:r>
        <w:t>у</w:t>
      </w:r>
      <w:r w:rsidRPr="00282EA4">
        <w:t xml:space="preserve"> ході яких загинули Євантій і Бодігізіл.</w:t>
      </w:r>
      <w:r>
        <w:t xml:space="preserve"> </w:t>
      </w:r>
    </w:p>
  </w:footnote>
  <w:footnote w:id="22">
    <w:p w:rsidR="00274518" w:rsidRPr="0027556B" w:rsidRDefault="00274518" w:rsidP="00D03E3A">
      <w:pPr>
        <w:pStyle w:val="a9"/>
        <w:jc w:val="both"/>
        <w:rPr>
          <w:spacing w:val="-4"/>
          <w:lang w:val="en-US"/>
        </w:rPr>
      </w:pPr>
      <w:r w:rsidRPr="0027556B">
        <w:rPr>
          <w:rStyle w:val="ab"/>
          <w:spacing w:val="-4"/>
        </w:rPr>
        <w:sym w:font="Symbol" w:char="F02A"/>
      </w:r>
      <w:r w:rsidRPr="0027556B">
        <w:rPr>
          <w:spacing w:val="-4"/>
          <w:lang w:val="en-US"/>
        </w:rPr>
        <w:t xml:space="preserve"> “Si vis perfectus esse vade vende quae habes et da pauperibus et habebis thesaurum in caelo et veni sequere me (Mt. </w:t>
      </w:r>
      <w:r w:rsidRPr="0027556B">
        <w:rPr>
          <w:spacing w:val="-4"/>
        </w:rPr>
        <w:t>ХІХ</w:t>
      </w:r>
      <w:r w:rsidRPr="0027556B">
        <w:rPr>
          <w:spacing w:val="-4"/>
          <w:lang w:val="en-US"/>
        </w:rPr>
        <w:t>, 21)”, “Nihil tuleritis in via neque virgam neque peram neque panem ne</w:t>
      </w:r>
      <w:r w:rsidRPr="0027556B">
        <w:rPr>
          <w:spacing w:val="-4"/>
          <w:lang w:val="en-US"/>
        </w:rPr>
        <w:softHyphen/>
        <w:t>que pecuniam neque duas tunicas habeatis (Lc. IX, 3)”, “Quis vult post me venire abneget semet ip</w:t>
      </w:r>
      <w:r w:rsidRPr="0027556B">
        <w:rPr>
          <w:spacing w:val="-4"/>
          <w:lang w:val="en-US"/>
        </w:rPr>
        <w:softHyphen/>
        <w:t>sum et tollat crucem suam et sequatur me (Mt. XVI, 24)” [</w:t>
      </w:r>
      <w:r w:rsidRPr="0027556B">
        <w:rPr>
          <w:spacing w:val="-4"/>
        </w:rPr>
        <w:t>Електронний</w:t>
      </w:r>
      <w:r w:rsidRPr="0027556B">
        <w:rPr>
          <w:spacing w:val="-4"/>
          <w:lang w:val="en-US"/>
        </w:rPr>
        <w:t xml:space="preserve"> </w:t>
      </w:r>
      <w:r w:rsidRPr="0027556B">
        <w:rPr>
          <w:spacing w:val="-4"/>
        </w:rPr>
        <w:t>ресурс</w:t>
      </w:r>
      <w:r w:rsidRPr="0027556B">
        <w:rPr>
          <w:spacing w:val="-4"/>
          <w:lang w:val="en-US"/>
        </w:rPr>
        <w:t xml:space="preserve">]. – </w:t>
      </w:r>
      <w:r w:rsidRPr="0027556B">
        <w:rPr>
          <w:spacing w:val="-4"/>
        </w:rPr>
        <w:t>Режим</w:t>
      </w:r>
      <w:r w:rsidRPr="0027556B">
        <w:rPr>
          <w:spacing w:val="-4"/>
          <w:lang w:val="en-US"/>
        </w:rPr>
        <w:t xml:space="preserve"> </w:t>
      </w:r>
      <w:r w:rsidRPr="0027556B">
        <w:rPr>
          <w:spacing w:val="-4"/>
        </w:rPr>
        <w:t>доступу</w:t>
      </w:r>
      <w:r w:rsidRPr="0027556B">
        <w:rPr>
          <w:spacing w:val="-4"/>
          <w:lang w:val="en-US"/>
        </w:rPr>
        <w:t xml:space="preserve"> : </w:t>
      </w:r>
      <w:hyperlink r:id="rId1" w:history="1">
        <w:r w:rsidRPr="0027556B">
          <w:rPr>
            <w:rStyle w:val="af3"/>
            <w:color w:val="auto"/>
            <w:spacing w:val="-4"/>
            <w:u w:val="none"/>
            <w:lang w:val="en-US"/>
          </w:rPr>
          <w:t>www.magister.msk.ru/library/bible/latin/vulgata.htm</w:t>
        </w:r>
      </w:hyperlink>
      <w:r w:rsidRPr="0027556B">
        <w:rPr>
          <w:spacing w:val="-4"/>
          <w:lang w:val="en-US"/>
        </w:rPr>
        <w:t>.</w:t>
      </w:r>
    </w:p>
  </w:footnote>
  <w:footnote w:id="23">
    <w:p w:rsidR="00274518" w:rsidRPr="0027556B" w:rsidRDefault="00274518" w:rsidP="00D03E3A">
      <w:pPr>
        <w:pStyle w:val="a9"/>
        <w:jc w:val="both"/>
      </w:pPr>
      <w:r w:rsidRPr="0027556B">
        <w:rPr>
          <w:rStyle w:val="ab"/>
        </w:rPr>
        <w:sym w:font="Symbol" w:char="F02A"/>
      </w:r>
      <w:r w:rsidRPr="0027556B">
        <w:t xml:space="preserve"> Тонзура (</w:t>
      </w:r>
      <w:r w:rsidRPr="0027556B">
        <w:rPr>
          <w:lang w:val="en-US"/>
        </w:rPr>
        <w:t>Tonsura</w:t>
      </w:r>
      <w:r w:rsidRPr="0027556B">
        <w:t xml:space="preserve"> з лат. – постриг) – у латинському обряді тонзура символізувала належ</w:t>
      </w:r>
      <w:r w:rsidRPr="0027556B">
        <w:softHyphen/>
        <w:t>ність особи до ду</w:t>
      </w:r>
      <w:r>
        <w:rPr>
          <w:lang w:val="uk-UA"/>
        </w:rPr>
        <w:softHyphen/>
      </w:r>
      <w:r w:rsidRPr="0027556B">
        <w:t xml:space="preserve">ховенства. </w:t>
      </w:r>
    </w:p>
  </w:footnote>
  <w:footnote w:id="24">
    <w:p w:rsidR="00274518" w:rsidRPr="0027556B" w:rsidRDefault="00274518" w:rsidP="00D03E3A">
      <w:pPr>
        <w:pStyle w:val="a9"/>
        <w:jc w:val="both"/>
      </w:pPr>
      <w:r w:rsidRPr="0027556B">
        <w:rPr>
          <w:rStyle w:val="ab"/>
        </w:rPr>
        <w:sym w:font="Symbol" w:char="F02A"/>
      </w:r>
      <w:r w:rsidRPr="0027556B">
        <w:t xml:space="preserve"> Сарацини (грец. Σαρακηνός – “східні люди”) – назва мусульман європейцями, яка поши</w:t>
      </w:r>
      <w:r w:rsidRPr="0027556B">
        <w:softHyphen/>
        <w:t>ри</w:t>
      </w:r>
      <w:r w:rsidRPr="0027556B">
        <w:softHyphen/>
        <w:t>лася в період Хре</w:t>
      </w:r>
      <w:r>
        <w:rPr>
          <w:lang w:val="uk-UA"/>
        </w:rPr>
        <w:softHyphen/>
      </w:r>
      <w:r w:rsidRPr="0027556B">
        <w:t>стових походів.</w:t>
      </w:r>
    </w:p>
  </w:footnote>
  <w:footnote w:id="25">
    <w:p w:rsidR="00274518" w:rsidRPr="00D461E4" w:rsidRDefault="00274518" w:rsidP="00D461E4">
      <w:pPr>
        <w:pStyle w:val="a9"/>
        <w:suppressAutoHyphens/>
        <w:jc w:val="both"/>
        <w:rPr>
          <w:lang w:val="uk-UA"/>
        </w:rPr>
      </w:pPr>
      <w:r w:rsidRPr="00D461E4">
        <w:rPr>
          <w:rStyle w:val="ab"/>
        </w:rPr>
        <w:t>*</w:t>
      </w:r>
      <w:r w:rsidRPr="00D461E4">
        <w:t xml:space="preserve"> </w:t>
      </w:r>
      <w:r w:rsidRPr="00D461E4">
        <w:rPr>
          <w:lang w:val="uk-UA"/>
        </w:rPr>
        <w:t>“</w:t>
      </w:r>
      <w:r w:rsidRPr="00D461E4">
        <w:t>Смолоскип</w:t>
      </w:r>
      <w:r w:rsidRPr="00D461E4">
        <w:rPr>
          <w:lang w:val="uk-UA"/>
        </w:rPr>
        <w:t>” – назва журналу української молоді (з 1956 р.), видавництва (з 1967 р.), української інфор</w:t>
      </w:r>
      <w:r>
        <w:rPr>
          <w:lang w:val="uk-UA"/>
        </w:rPr>
        <w:softHyphen/>
      </w:r>
      <w:r w:rsidRPr="00D461E4">
        <w:rPr>
          <w:lang w:val="uk-UA"/>
        </w:rPr>
        <w:t>ма</w:t>
      </w:r>
      <w:r>
        <w:rPr>
          <w:lang w:val="uk-UA"/>
        </w:rPr>
        <w:softHyphen/>
      </w:r>
      <w:r w:rsidRPr="00D461E4">
        <w:rPr>
          <w:lang w:val="uk-UA"/>
        </w:rPr>
        <w:t>ційної служби (з 1967 р.) та Організація на захист прав людини в Україні (з 1970 р.). Очільник – О.Зін</w:t>
      </w:r>
      <w:r>
        <w:rPr>
          <w:lang w:val="uk-UA"/>
        </w:rPr>
        <w:softHyphen/>
      </w:r>
      <w:r w:rsidRPr="00D461E4">
        <w:rPr>
          <w:lang w:val="uk-UA"/>
        </w:rPr>
        <w:t>ке</w:t>
      </w:r>
      <w:r>
        <w:rPr>
          <w:lang w:val="uk-UA"/>
        </w:rPr>
        <w:softHyphen/>
      </w:r>
      <w:r w:rsidRPr="00D461E4">
        <w:rPr>
          <w:lang w:val="uk-UA"/>
        </w:rPr>
        <w:t>вич.</w:t>
      </w:r>
    </w:p>
  </w:footnote>
  <w:footnote w:id="26">
    <w:p w:rsidR="00274518" w:rsidRPr="00D461E4" w:rsidRDefault="00274518" w:rsidP="00D461E4">
      <w:pPr>
        <w:pStyle w:val="a9"/>
        <w:suppressAutoHyphens/>
        <w:jc w:val="both"/>
        <w:rPr>
          <w:lang w:val="uk-UA"/>
        </w:rPr>
      </w:pPr>
      <w:r w:rsidRPr="00973605">
        <w:rPr>
          <w:rStyle w:val="ab"/>
          <w:lang w:val="uk-UA"/>
        </w:rPr>
        <w:t>**</w:t>
      </w:r>
      <w:r w:rsidRPr="00D461E4">
        <w:rPr>
          <w:lang w:val="uk-UA"/>
        </w:rPr>
        <w:t xml:space="preserve"> </w:t>
      </w:r>
      <w:r w:rsidRPr="00D461E4">
        <w:rPr>
          <w:bCs/>
          <w:color w:val="000000"/>
          <w:shd w:val="clear" w:color="auto" w:fill="FFFFFF"/>
          <w:lang w:val="uk-UA"/>
        </w:rPr>
        <w:t>Зінкевич Осип Степанович</w:t>
      </w:r>
      <w:r w:rsidRPr="00D461E4">
        <w:rPr>
          <w:rStyle w:val="apple-converted-space"/>
          <w:color w:val="000000"/>
          <w:shd w:val="clear" w:color="auto" w:fill="FFFFFF"/>
        </w:rPr>
        <w:t> </w:t>
      </w:r>
      <w:r w:rsidRPr="00D461E4">
        <w:rPr>
          <w:color w:val="000000"/>
          <w:shd w:val="clear" w:color="auto" w:fill="FFFFFF"/>
          <w:lang w:val="uk-UA"/>
        </w:rPr>
        <w:t>(нар.</w:t>
      </w:r>
      <w:r w:rsidRPr="00D461E4">
        <w:rPr>
          <w:rStyle w:val="apple-converted-space"/>
          <w:color w:val="000000"/>
          <w:shd w:val="clear" w:color="auto" w:fill="FFFFFF"/>
        </w:rPr>
        <w:t> </w:t>
      </w:r>
      <w:r w:rsidRPr="00D461E4">
        <w:rPr>
          <w:lang w:val="uk-UA"/>
        </w:rPr>
        <w:t>4 січня 1925 р.</w:t>
      </w:r>
      <w:r w:rsidRPr="00D461E4">
        <w:rPr>
          <w:color w:val="000000"/>
          <w:shd w:val="clear" w:color="auto" w:fill="FFFFFF"/>
          <w:lang w:val="uk-UA"/>
        </w:rPr>
        <w:t>)</w:t>
      </w:r>
      <w:r w:rsidRPr="00D461E4">
        <w:rPr>
          <w:color w:val="000000"/>
          <w:shd w:val="clear" w:color="auto" w:fill="FFFFFF"/>
        </w:rPr>
        <w:t> </w:t>
      </w:r>
      <w:r w:rsidRPr="00D461E4">
        <w:rPr>
          <w:color w:val="000000"/>
          <w:shd w:val="clear" w:color="auto" w:fill="FFFFFF"/>
          <w:lang w:val="uk-UA"/>
        </w:rPr>
        <w:t xml:space="preserve">– український літературознавець, видавець. </w:t>
      </w:r>
      <w:r w:rsidRPr="00D461E4">
        <w:rPr>
          <w:color w:val="000000"/>
          <w:shd w:val="clear" w:color="auto" w:fill="FFFFFF"/>
        </w:rPr>
        <w:t>Голова прав</w:t>
      </w:r>
      <w:r>
        <w:rPr>
          <w:color w:val="000000"/>
          <w:shd w:val="clear" w:color="auto" w:fill="FFFFFF"/>
          <w:lang w:val="uk-UA"/>
        </w:rPr>
        <w:softHyphen/>
      </w:r>
      <w:r w:rsidRPr="00D461E4">
        <w:rPr>
          <w:color w:val="000000"/>
          <w:shd w:val="clear" w:color="auto" w:fill="FFFFFF"/>
        </w:rPr>
        <w:t>ління українського незалежного видавництва</w:t>
      </w:r>
      <w:r w:rsidRPr="00D461E4">
        <w:rPr>
          <w:rStyle w:val="apple-converted-space"/>
          <w:color w:val="000000"/>
          <w:shd w:val="clear" w:color="auto" w:fill="FFFFFF"/>
        </w:rPr>
        <w:t> </w:t>
      </w:r>
      <w:r w:rsidRPr="00D461E4">
        <w:rPr>
          <w:lang w:val="uk-UA"/>
        </w:rPr>
        <w:t>“Смолоскип”</w:t>
      </w:r>
      <w:r w:rsidRPr="00D461E4">
        <w:rPr>
          <w:color w:val="000000"/>
          <w:shd w:val="clear" w:color="auto" w:fill="FFFFFF"/>
        </w:rPr>
        <w:t>, член Вашинґтонського Комітету Гель</w:t>
      </w:r>
      <w:r>
        <w:rPr>
          <w:color w:val="000000"/>
          <w:shd w:val="clear" w:color="auto" w:fill="FFFFFF"/>
          <w:lang w:val="uk-UA"/>
        </w:rPr>
        <w:softHyphen/>
      </w:r>
      <w:r w:rsidRPr="00D461E4">
        <w:rPr>
          <w:color w:val="000000"/>
          <w:shd w:val="clear" w:color="auto" w:fill="FFFFFF"/>
        </w:rPr>
        <w:t>сінсь</w:t>
      </w:r>
      <w:r>
        <w:rPr>
          <w:color w:val="000000"/>
          <w:shd w:val="clear" w:color="auto" w:fill="FFFFFF"/>
          <w:lang w:val="uk-UA"/>
        </w:rPr>
        <w:softHyphen/>
      </w:r>
      <w:r w:rsidRPr="00D461E4">
        <w:rPr>
          <w:color w:val="000000"/>
          <w:shd w:val="clear" w:color="auto" w:fill="FFFFFF"/>
        </w:rPr>
        <w:t xml:space="preserve">ких </w:t>
      </w:r>
      <w:r w:rsidRPr="00D461E4">
        <w:rPr>
          <w:color w:val="000000"/>
          <w:shd w:val="clear" w:color="auto" w:fill="FFFFFF"/>
          <w:lang w:val="uk-UA"/>
        </w:rPr>
        <w:t>Г</w:t>
      </w:r>
      <w:r w:rsidRPr="00D461E4">
        <w:rPr>
          <w:color w:val="000000"/>
          <w:shd w:val="clear" w:color="auto" w:fill="FFFFFF"/>
        </w:rPr>
        <w:t>арантій для України. Член Національної спілки письменників України (1994), член редколе</w:t>
      </w:r>
      <w:r w:rsidRPr="00D461E4">
        <w:rPr>
          <w:color w:val="000000"/>
          <w:shd w:val="clear" w:color="auto" w:fill="FFFFFF"/>
          <w:lang w:val="uk-UA"/>
        </w:rPr>
        <w:t>г</w:t>
      </w:r>
      <w:r w:rsidRPr="00D461E4">
        <w:rPr>
          <w:color w:val="000000"/>
          <w:shd w:val="clear" w:color="auto" w:fill="FFFFFF"/>
        </w:rPr>
        <w:t>ії га</w:t>
      </w:r>
      <w:r>
        <w:rPr>
          <w:color w:val="000000"/>
          <w:shd w:val="clear" w:color="auto" w:fill="FFFFFF"/>
          <w:lang w:val="uk-UA"/>
        </w:rPr>
        <w:softHyphen/>
      </w:r>
      <w:r w:rsidRPr="00D461E4">
        <w:rPr>
          <w:color w:val="000000"/>
          <w:shd w:val="clear" w:color="auto" w:fill="FFFFFF"/>
        </w:rPr>
        <w:t>зети “Літературна Україна”. Організатор і перший голова Музею-архіву українського самвидаву в Ук</w:t>
      </w:r>
      <w:r>
        <w:rPr>
          <w:color w:val="000000"/>
          <w:shd w:val="clear" w:color="auto" w:fill="FFFFFF"/>
          <w:lang w:val="uk-UA"/>
        </w:rPr>
        <w:softHyphen/>
      </w:r>
      <w:r w:rsidRPr="00D461E4">
        <w:rPr>
          <w:color w:val="000000"/>
          <w:shd w:val="clear" w:color="auto" w:fill="FFFFFF"/>
        </w:rPr>
        <w:t>ра</w:t>
      </w:r>
      <w:r>
        <w:rPr>
          <w:color w:val="000000"/>
          <w:shd w:val="clear" w:color="auto" w:fill="FFFFFF"/>
          <w:lang w:val="uk-UA"/>
        </w:rPr>
        <w:softHyphen/>
      </w:r>
      <w:r w:rsidRPr="00D461E4">
        <w:rPr>
          <w:color w:val="000000"/>
          <w:shd w:val="clear" w:color="auto" w:fill="FFFFFF"/>
        </w:rPr>
        <w:t xml:space="preserve">їні (1998). Упорядник “Енциклопедії дисидентського руху” (2010). </w:t>
      </w:r>
      <w:r w:rsidRPr="00D461E4">
        <w:rPr>
          <w:color w:val="000000"/>
          <w:shd w:val="clear" w:color="auto" w:fill="FFFFFF"/>
          <w:lang w:val="uk-UA"/>
        </w:rPr>
        <w:t xml:space="preserve">У </w:t>
      </w:r>
      <w:r w:rsidRPr="00D461E4">
        <w:rPr>
          <w:color w:val="000000"/>
          <w:shd w:val="clear" w:color="auto" w:fill="FFFFFF"/>
        </w:rPr>
        <w:t>1997 ро</w:t>
      </w:r>
      <w:r w:rsidRPr="00D461E4">
        <w:rPr>
          <w:color w:val="000000"/>
          <w:shd w:val="clear" w:color="auto" w:fill="FFFFFF"/>
          <w:lang w:val="uk-UA"/>
        </w:rPr>
        <w:t>ці</w:t>
      </w:r>
      <w:r w:rsidRPr="00D461E4">
        <w:rPr>
          <w:color w:val="000000"/>
          <w:shd w:val="clear" w:color="auto" w:fill="FFFFFF"/>
        </w:rPr>
        <w:t xml:space="preserve"> нагороджений орденом “За заслуги” ІІІ ступеня.</w:t>
      </w:r>
      <w:r w:rsidRPr="00D461E4">
        <w:rPr>
          <w:color w:val="000000"/>
          <w:shd w:val="clear" w:color="auto" w:fill="FFFFFF"/>
          <w:lang w:val="uk-UA"/>
        </w:rPr>
        <w:t xml:space="preserve"> Псевдоніми – Арей, Варнак, Прут.</w:t>
      </w:r>
    </w:p>
  </w:footnote>
  <w:footnote w:id="27">
    <w:p w:rsidR="00274518" w:rsidRPr="00D461E4" w:rsidRDefault="00274518" w:rsidP="00D461E4">
      <w:pPr>
        <w:pStyle w:val="a9"/>
        <w:suppressAutoHyphens/>
        <w:jc w:val="both"/>
        <w:rPr>
          <w:lang w:val="uk-UA"/>
        </w:rPr>
      </w:pPr>
      <w:r w:rsidRPr="00D461E4">
        <w:rPr>
          <w:rStyle w:val="ab"/>
        </w:rPr>
        <w:t>***</w:t>
      </w:r>
      <w:r w:rsidRPr="00D461E4">
        <w:t xml:space="preserve"> </w:t>
      </w:r>
      <w:r w:rsidRPr="00D461E4">
        <w:rPr>
          <w:lang w:val="uk-UA"/>
        </w:rPr>
        <w:t>Книш Зиновій Михайлович (1906–1999) – український політичний діяч, журналіст, історик, пере</w:t>
      </w:r>
      <w:r>
        <w:rPr>
          <w:lang w:val="uk-UA"/>
        </w:rPr>
        <w:softHyphen/>
      </w:r>
      <w:r w:rsidRPr="00D461E4">
        <w:rPr>
          <w:lang w:val="uk-UA"/>
        </w:rPr>
        <w:t>кла</w:t>
      </w:r>
      <w:r>
        <w:rPr>
          <w:lang w:val="uk-UA"/>
        </w:rPr>
        <w:softHyphen/>
      </w:r>
      <w:r w:rsidRPr="00D461E4">
        <w:rPr>
          <w:lang w:val="uk-UA"/>
        </w:rPr>
        <w:t>дач. Від 1940 р. – член Проводу і секретаріату ПУН. Обіймав посади першого заступника Голови ПУН і ге</w:t>
      </w:r>
      <w:r>
        <w:rPr>
          <w:lang w:val="uk-UA"/>
        </w:rPr>
        <w:softHyphen/>
      </w:r>
      <w:r w:rsidRPr="00D461E4">
        <w:rPr>
          <w:lang w:val="uk-UA"/>
        </w:rPr>
        <w:t xml:space="preserve">нерального судді ОУН (м). Псевдоніми – Юрчук, Бук, Ренс, Богдан Михайлюк.   </w:t>
      </w:r>
    </w:p>
  </w:footnote>
  <w:footnote w:id="28">
    <w:p w:rsidR="00274518" w:rsidRPr="00D461E4" w:rsidRDefault="00274518" w:rsidP="00D461E4">
      <w:pPr>
        <w:pStyle w:val="a9"/>
        <w:suppressAutoHyphens/>
        <w:jc w:val="both"/>
        <w:rPr>
          <w:lang w:val="uk-UA"/>
        </w:rPr>
      </w:pPr>
      <w:r w:rsidRPr="00973605">
        <w:rPr>
          <w:rStyle w:val="ab"/>
          <w:lang w:val="uk-UA"/>
        </w:rPr>
        <w:t>****</w:t>
      </w:r>
      <w:r w:rsidRPr="00D461E4">
        <w:rPr>
          <w:lang w:val="uk-UA"/>
        </w:rPr>
        <w:t xml:space="preserve"> Шумук Данило Лаврентійович (1914–2004)  – дисидент, учасник українського руху опору, член КПЗУ з 1932 р., в’язень польських концтаборів (1935–1939), боровся в лавах УПА (1943–1944).  </w:t>
      </w:r>
    </w:p>
  </w:footnote>
  <w:footnote w:id="29">
    <w:p w:rsidR="00274518" w:rsidRPr="00D461E4" w:rsidRDefault="00274518" w:rsidP="00D461E4">
      <w:pPr>
        <w:pStyle w:val="a9"/>
        <w:suppressAutoHyphens/>
        <w:jc w:val="both"/>
        <w:rPr>
          <w:lang w:val="uk-UA"/>
        </w:rPr>
      </w:pPr>
      <w:r w:rsidRPr="00D461E4">
        <w:rPr>
          <w:rStyle w:val="ab"/>
        </w:rPr>
        <w:t>*****</w:t>
      </w:r>
      <w:r w:rsidRPr="00D461E4">
        <w:t xml:space="preserve"> </w:t>
      </w:r>
      <w:r w:rsidRPr="00D461E4">
        <w:rPr>
          <w:lang w:val="uk-UA"/>
        </w:rPr>
        <w:t>Штуль-Жданович Олег (1917–1977) – український політичний і військовий діяч. У 1948–1977 рр. – го</w:t>
      </w:r>
      <w:r>
        <w:rPr>
          <w:lang w:val="uk-UA"/>
        </w:rPr>
        <w:softHyphen/>
      </w:r>
      <w:r w:rsidRPr="00D461E4">
        <w:rPr>
          <w:lang w:val="uk-UA"/>
        </w:rPr>
        <w:t>ловний редактор газети ОУН (м) “Українське Слово” (Париж). У 1955–1964 рр. – член ПУН. Після смер</w:t>
      </w:r>
      <w:r>
        <w:rPr>
          <w:lang w:val="uk-UA"/>
        </w:rPr>
        <w:softHyphen/>
      </w:r>
      <w:r w:rsidRPr="00D461E4">
        <w:rPr>
          <w:lang w:val="uk-UA"/>
        </w:rPr>
        <w:t>ті А.Мельника в 1964 р. виконував обов’язки Голови ПУН. У 1965, 1970 і 1974 рр., відповідно, на VI, VII</w:t>
      </w:r>
      <w:r w:rsidRPr="00D461E4">
        <w:t xml:space="preserve"> і</w:t>
      </w:r>
      <w:r w:rsidRPr="00D461E4">
        <w:rPr>
          <w:lang w:val="uk-UA"/>
        </w:rPr>
        <w:t xml:space="preserve"> VIII ВЗУН був обраний Головою ПУН. Псевдоніми – Швець, Шуляк, Жданович.</w:t>
      </w:r>
    </w:p>
  </w:footnote>
  <w:footnote w:id="30">
    <w:p w:rsidR="00274518" w:rsidRPr="00D461E4" w:rsidRDefault="00274518" w:rsidP="00D461E4">
      <w:pPr>
        <w:pStyle w:val="a9"/>
        <w:suppressAutoHyphens/>
        <w:jc w:val="both"/>
        <w:rPr>
          <w:lang w:val="uk-UA"/>
        </w:rPr>
      </w:pPr>
      <w:r w:rsidRPr="00D461E4">
        <w:rPr>
          <w:rStyle w:val="ab"/>
          <w:lang w:val="uk-UA"/>
        </w:rPr>
        <w:t>******</w:t>
      </w:r>
      <w:r w:rsidRPr="00D461E4">
        <w:rPr>
          <w:lang w:val="uk-UA"/>
        </w:rPr>
        <w:t xml:space="preserve"> Жуковський Аркадій Іларіонович (нар. 12 січня 1922 р.) – український історик, громадський і полі</w:t>
      </w:r>
      <w:r>
        <w:rPr>
          <w:lang w:val="uk-UA"/>
        </w:rPr>
        <w:softHyphen/>
      </w:r>
      <w:r w:rsidRPr="00D461E4">
        <w:rPr>
          <w:lang w:val="uk-UA"/>
        </w:rPr>
        <w:t>тич</w:t>
      </w:r>
      <w:r>
        <w:rPr>
          <w:lang w:val="uk-UA"/>
        </w:rPr>
        <w:softHyphen/>
      </w:r>
      <w:r w:rsidRPr="00D461E4">
        <w:rPr>
          <w:lang w:val="uk-UA"/>
        </w:rPr>
        <w:t xml:space="preserve">ний діяч. Член ПУН. Псевдоніми – Гончар, Рогач, Кадик, Куценко, Куций. </w:t>
      </w:r>
    </w:p>
  </w:footnote>
  <w:footnote w:id="31">
    <w:p w:rsidR="00274518" w:rsidRPr="00D461E4" w:rsidRDefault="00274518" w:rsidP="00D461E4">
      <w:pPr>
        <w:pStyle w:val="a9"/>
        <w:suppressAutoHyphens/>
        <w:jc w:val="both"/>
        <w:rPr>
          <w:lang w:val="uk-UA"/>
        </w:rPr>
      </w:pPr>
      <w:r w:rsidRPr="00D461E4">
        <w:rPr>
          <w:rStyle w:val="ab"/>
          <w:lang w:val="uk-UA"/>
        </w:rPr>
        <w:t>*</w:t>
      </w:r>
      <w:r w:rsidRPr="00D461E4">
        <w:rPr>
          <w:lang w:val="uk-UA"/>
        </w:rPr>
        <w:t xml:space="preserve"> Гайвас Ярослав (1912–2004) –  член крайової екзекутиви ОУН (м), виконавчий секретар Українського кон</w:t>
      </w:r>
      <w:r>
        <w:rPr>
          <w:lang w:val="uk-UA"/>
        </w:rPr>
        <w:softHyphen/>
      </w:r>
      <w:r w:rsidRPr="00D461E4">
        <w:rPr>
          <w:lang w:val="uk-UA"/>
        </w:rPr>
        <w:t>гре</w:t>
      </w:r>
      <w:r>
        <w:rPr>
          <w:lang w:val="uk-UA"/>
        </w:rPr>
        <w:softHyphen/>
      </w:r>
      <w:r w:rsidRPr="00D461E4">
        <w:rPr>
          <w:lang w:val="uk-UA"/>
        </w:rPr>
        <w:t xml:space="preserve">сового комітету Америки з 1950 р.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495770" w:rsidRDefault="00274518" w:rsidP="00C60628">
    <w:pPr>
      <w:pStyle w:val="a4"/>
      <w:rPr>
        <w:sz w:val="20"/>
        <w:szCs w:val="20"/>
        <w:lang w:val="uk-UA"/>
      </w:rPr>
    </w:pPr>
    <w:r w:rsidRPr="00107B75">
      <w:rPr>
        <w:i/>
        <w:sz w:val="20"/>
        <w:szCs w:val="20"/>
        <w:lang w:val="uk-UA"/>
      </w:rPr>
      <w:t>Вісник Прикарпатського університету</w:t>
    </w:r>
    <w:r>
      <w:rPr>
        <w:sz w:val="20"/>
        <w:szCs w:val="20"/>
        <w:lang w:val="uk-UA"/>
      </w:rPr>
      <w:t>. Історія. Випуск 25</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122E6" w:rsidRDefault="00274518" w:rsidP="006122E6">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102AA8" w:rsidRDefault="00274518" w:rsidP="00102AA8">
    <w:pPr>
      <w:suppressAutoHyphens/>
      <w:jc w:val="both"/>
      <w:outlineLvl w:val="0"/>
      <w:rPr>
        <w:sz w:val="20"/>
        <w:szCs w:val="20"/>
      </w:rPr>
    </w:pPr>
    <w:r w:rsidRPr="007A7EE3">
      <w:rPr>
        <w:i/>
        <w:sz w:val="20"/>
        <w:szCs w:val="20"/>
      </w:rPr>
      <w:t>Вітенко</w:t>
    </w:r>
    <w:r w:rsidRPr="005B4F1C">
      <w:rPr>
        <w:i/>
        <w:sz w:val="20"/>
        <w:szCs w:val="20"/>
      </w:rPr>
      <w:t xml:space="preserve"> </w:t>
    </w:r>
    <w:r w:rsidRPr="007A7EE3">
      <w:rPr>
        <w:i/>
        <w:sz w:val="20"/>
        <w:szCs w:val="20"/>
      </w:rPr>
      <w:t>Микола</w:t>
    </w:r>
    <w:r w:rsidRPr="007A7EE3">
      <w:rPr>
        <w:i/>
        <w:sz w:val="20"/>
        <w:szCs w:val="20"/>
        <w:lang w:val="uk-UA"/>
      </w:rPr>
      <w:t xml:space="preserve">. </w:t>
    </w:r>
    <w:r w:rsidRPr="007A7EE3">
      <w:rPr>
        <w:sz w:val="20"/>
        <w:szCs w:val="20"/>
      </w:rPr>
      <w:t xml:space="preserve">Повсякденне життя </w:t>
    </w:r>
    <w:r>
      <w:rPr>
        <w:sz w:val="20"/>
        <w:szCs w:val="20"/>
        <w:lang w:val="uk-UA"/>
      </w:rPr>
      <w:t>С</w:t>
    </w:r>
    <w:r w:rsidRPr="007A7EE3">
      <w:rPr>
        <w:sz w:val="20"/>
        <w:szCs w:val="20"/>
      </w:rPr>
      <w:t>таниславова в період існування ЗУНР</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102AA8" w:rsidRDefault="00274518" w:rsidP="00102AA8">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067793" w:rsidRDefault="00274518" w:rsidP="00067793">
    <w:pPr>
      <w:suppressAutoHyphens/>
      <w:jc w:val="both"/>
      <w:rPr>
        <w:bCs/>
        <w:sz w:val="20"/>
        <w:szCs w:val="20"/>
      </w:rPr>
    </w:pPr>
    <w:r w:rsidRPr="007A7EE3">
      <w:rPr>
        <w:i/>
        <w:sz w:val="20"/>
        <w:szCs w:val="20"/>
        <w:lang w:val="uk-UA"/>
      </w:rPr>
      <w:t>Іваницька</w:t>
    </w:r>
    <w:r w:rsidRPr="005B4F1C">
      <w:rPr>
        <w:i/>
        <w:sz w:val="20"/>
        <w:szCs w:val="20"/>
        <w:lang w:val="uk-UA"/>
      </w:rPr>
      <w:t xml:space="preserve"> </w:t>
    </w:r>
    <w:r w:rsidRPr="007A7EE3">
      <w:rPr>
        <w:i/>
        <w:sz w:val="20"/>
        <w:szCs w:val="20"/>
        <w:lang w:val="uk-UA"/>
      </w:rPr>
      <w:t xml:space="preserve">Світлана. </w:t>
    </w:r>
    <w:r w:rsidRPr="007A7EE3">
      <w:rPr>
        <w:sz w:val="20"/>
        <w:szCs w:val="20"/>
      </w:rPr>
      <w:t>“Нова Україна” революційної доби в публіцистиці</w:t>
    </w:r>
    <w:r w:rsidRPr="007A7EE3">
      <w:rPr>
        <w:sz w:val="20"/>
        <w:szCs w:val="20"/>
        <w:lang w:val="uk-UA"/>
      </w:rPr>
      <w:t xml:space="preserve"> </w:t>
    </w:r>
    <w:r w:rsidRPr="007A7EE3">
      <w:rPr>
        <w:sz w:val="20"/>
        <w:szCs w:val="20"/>
      </w:rPr>
      <w:t>Олександра Саліковського</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067793" w:rsidRDefault="00274518" w:rsidP="00067793">
    <w:pPr>
      <w:pStyle w:val="a4"/>
    </w:pPr>
    <w:r w:rsidRPr="007A7EE3">
      <w:rPr>
        <w:bCs/>
        <w:i/>
        <w:iCs/>
        <w:sz w:val="20"/>
        <w:szCs w:val="20"/>
        <w:lang w:val="uk-UA"/>
      </w:rPr>
      <w:t> Коваль</w:t>
    </w:r>
    <w:r w:rsidRPr="00C83C4F">
      <w:rPr>
        <w:bCs/>
        <w:i/>
        <w:iCs/>
        <w:sz w:val="20"/>
        <w:szCs w:val="20"/>
        <w:lang w:val="uk-UA"/>
      </w:rPr>
      <w:t xml:space="preserve"> </w:t>
    </w:r>
    <w:r w:rsidRPr="007A7EE3">
      <w:rPr>
        <w:bCs/>
        <w:i/>
        <w:iCs/>
        <w:sz w:val="20"/>
        <w:szCs w:val="20"/>
        <w:lang w:val="uk-UA"/>
      </w:rPr>
      <w:t xml:space="preserve">Михайло. </w:t>
    </w:r>
    <w:r w:rsidRPr="007A7EE3">
      <w:rPr>
        <w:bCs/>
        <w:sz w:val="20"/>
        <w:szCs w:val="20"/>
        <w:lang w:val="uk-UA"/>
      </w:rPr>
      <w:t>Створення теоретичних розробок і проведення практичних заходів зі спорудження</w:t>
    </w:r>
    <w:r>
      <w:rPr>
        <w:bCs/>
        <w:sz w:val="20"/>
        <w:szCs w:val="20"/>
        <w:lang w:val="uk-UA"/>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067793" w:rsidRDefault="00274518" w:rsidP="00067793">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8431C9" w:rsidRDefault="00274518" w:rsidP="008431C9">
    <w:pPr>
      <w:suppressAutoHyphens/>
      <w:jc w:val="both"/>
      <w:rPr>
        <w:sz w:val="20"/>
        <w:szCs w:val="20"/>
      </w:rPr>
    </w:pPr>
    <w:r w:rsidRPr="007A7EE3">
      <w:rPr>
        <w:bCs/>
        <w:i/>
        <w:iCs/>
        <w:sz w:val="20"/>
        <w:szCs w:val="20"/>
        <w:lang w:val="uk-UA"/>
      </w:rPr>
      <w:t>Борчук</w:t>
    </w:r>
    <w:r w:rsidRPr="00C83C4F">
      <w:rPr>
        <w:bCs/>
        <w:i/>
        <w:iCs/>
        <w:sz w:val="20"/>
        <w:szCs w:val="20"/>
        <w:lang w:val="uk-UA"/>
      </w:rPr>
      <w:t xml:space="preserve"> </w:t>
    </w:r>
    <w:r w:rsidRPr="007A7EE3">
      <w:rPr>
        <w:bCs/>
        <w:i/>
        <w:iCs/>
        <w:sz w:val="20"/>
        <w:szCs w:val="20"/>
        <w:lang w:val="uk-UA"/>
      </w:rPr>
      <w:t xml:space="preserve">Степан. </w:t>
    </w:r>
    <w:r w:rsidRPr="007A7EE3">
      <w:rPr>
        <w:bCs/>
        <w:sz w:val="20"/>
        <w:szCs w:val="20"/>
        <w:lang w:val="uk-UA"/>
      </w:rPr>
      <w:t xml:space="preserve">Проблема персоналій в енциклопедистиці УРСР </w:t>
    </w:r>
    <w:r>
      <w:rPr>
        <w:bCs/>
        <w:sz w:val="20"/>
        <w:szCs w:val="20"/>
        <w:lang w:val="uk-UA"/>
      </w:rPr>
      <w:t>(</w:t>
    </w:r>
    <w:r w:rsidRPr="007A7EE3">
      <w:rPr>
        <w:bCs/>
        <w:sz w:val="20"/>
        <w:szCs w:val="20"/>
        <w:lang w:val="uk-UA"/>
      </w:rPr>
      <w:t>1950–1970-х р</w:t>
    </w:r>
    <w:r>
      <w:rPr>
        <w:bCs/>
        <w:sz w:val="20"/>
        <w:szCs w:val="20"/>
        <w:lang w:val="uk-UA"/>
      </w:rPr>
      <w:t>р.)</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8431C9" w:rsidRDefault="00274518" w:rsidP="008431C9">
    <w:pPr>
      <w:suppressAutoHyphens/>
      <w:rPr>
        <w:sz w:val="20"/>
        <w:szCs w:val="20"/>
        <w:lang w:val="uk-UA"/>
      </w:rPr>
    </w:pPr>
    <w:r w:rsidRPr="00C94702">
      <w:rPr>
        <w:i/>
        <w:sz w:val="20"/>
        <w:szCs w:val="20"/>
        <w:lang w:val="uk-UA"/>
      </w:rPr>
      <w:t xml:space="preserve">Кобута Степан, Яворський Андрій. </w:t>
    </w:r>
    <w:r w:rsidRPr="00C94702">
      <w:rPr>
        <w:sz w:val="20"/>
        <w:szCs w:val="20"/>
        <w:lang w:val="uk-UA"/>
      </w:rPr>
      <w:t>Гуманітарні аспекти сучасних українсько-грузинських відносин</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981FA4" w:rsidRDefault="00274518" w:rsidP="00981FA4">
    <w:pPr>
      <w:suppressAutoHyphens/>
      <w:ind w:right="-2"/>
      <w:rPr>
        <w:sz w:val="20"/>
        <w:szCs w:val="20"/>
        <w:lang w:val="uk-UA"/>
      </w:rPr>
    </w:pPr>
    <w:r w:rsidRPr="001B0509">
      <w:rPr>
        <w:i/>
        <w:sz w:val="20"/>
        <w:szCs w:val="20"/>
        <w:lang w:val="uk-UA"/>
      </w:rPr>
      <w:t xml:space="preserve">Пилипчук Ярослав. </w:t>
    </w:r>
    <w:r w:rsidRPr="001B0509">
      <w:rPr>
        <w:sz w:val="20"/>
        <w:szCs w:val="20"/>
        <w:lang w:val="uk-UA"/>
      </w:rPr>
      <w:t>Історична пам’ять і писемність у кипчаків</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F40053" w:rsidRDefault="00274518" w:rsidP="00F40053">
    <w:pPr>
      <w:pStyle w:val="311"/>
      <w:widowControl/>
      <w:shd w:val="clear" w:color="auto" w:fill="auto"/>
      <w:suppressAutoHyphens/>
      <w:spacing w:before="0" w:line="240" w:lineRule="auto"/>
      <w:ind w:right="-2" w:firstLine="0"/>
      <w:rPr>
        <w:b w:val="0"/>
        <w:bCs w:val="0"/>
        <w:i w:val="0"/>
        <w:iCs w:val="0"/>
        <w:color w:val="000000"/>
        <w:spacing w:val="0"/>
        <w:sz w:val="20"/>
        <w:szCs w:val="20"/>
        <w:shd w:val="clear" w:color="auto" w:fill="FFFFFF"/>
        <w:lang w:eastAsia="uk-UA"/>
      </w:rPr>
    </w:pPr>
    <w:r w:rsidRPr="001B0509">
      <w:rPr>
        <w:rStyle w:val="3c"/>
        <w:b w:val="0"/>
        <w:bCs w:val="0"/>
        <w:color w:val="000000"/>
        <w:spacing w:val="0"/>
        <w:sz w:val="20"/>
        <w:szCs w:val="20"/>
        <w:lang w:eastAsia="uk-UA"/>
      </w:rPr>
      <w:t xml:space="preserve">Томин Юрій, Стасюк Богдан. </w:t>
    </w:r>
    <w:r w:rsidRPr="001B0509">
      <w:rPr>
        <w:rStyle w:val="3c"/>
        <w:b w:val="0"/>
        <w:bCs w:val="0"/>
        <w:i w:val="0"/>
        <w:iCs w:val="0"/>
        <w:color w:val="000000"/>
        <w:spacing w:val="0"/>
        <w:sz w:val="20"/>
        <w:szCs w:val="20"/>
        <w:lang w:eastAsia="uk-UA"/>
      </w:rPr>
      <w:t>“</w:t>
    </w:r>
    <w:r>
      <w:rPr>
        <w:rStyle w:val="3c"/>
        <w:b w:val="0"/>
        <w:bCs w:val="0"/>
        <w:i w:val="0"/>
        <w:color w:val="000000"/>
        <w:spacing w:val="0"/>
        <w:sz w:val="20"/>
        <w:szCs w:val="20"/>
        <w:lang w:eastAsia="uk-UA"/>
      </w:rPr>
      <w:t>З</w:t>
    </w:r>
    <w:r w:rsidRPr="001B0509">
      <w:rPr>
        <w:rStyle w:val="3c"/>
        <w:b w:val="0"/>
        <w:bCs w:val="0"/>
        <w:i w:val="0"/>
        <w:color w:val="000000"/>
        <w:spacing w:val="0"/>
        <w:sz w:val="20"/>
        <w:szCs w:val="20"/>
        <w:lang w:eastAsia="uk-UA"/>
      </w:rPr>
      <w:t>аконник” як джерело до вивчення</w:t>
    </w:r>
    <w:r w:rsidRPr="001B0509">
      <w:rPr>
        <w:rStyle w:val="3c"/>
        <w:b w:val="0"/>
        <w:bCs w:val="0"/>
        <w:i w:val="0"/>
        <w:iCs w:val="0"/>
        <w:color w:val="000000"/>
        <w:spacing w:val="0"/>
        <w:sz w:val="20"/>
        <w:szCs w:val="20"/>
        <w:lang w:eastAsia="uk-UA"/>
      </w:rPr>
      <w:t xml:space="preserve"> </w:t>
    </w:r>
    <w:r w:rsidRPr="001B0509">
      <w:rPr>
        <w:rStyle w:val="3c"/>
        <w:b w:val="0"/>
        <w:bCs w:val="0"/>
        <w:i w:val="0"/>
        <w:color w:val="000000"/>
        <w:spacing w:val="0"/>
        <w:sz w:val="20"/>
        <w:szCs w:val="20"/>
        <w:lang w:eastAsia="uk-UA"/>
      </w:rPr>
      <w:t>соціально-економічної історії</w:t>
    </w:r>
    <w:r>
      <w:rPr>
        <w:rStyle w:val="3c"/>
        <w:b w:val="0"/>
        <w:bCs w:val="0"/>
        <w:i w:val="0"/>
        <w:color w:val="000000"/>
        <w:spacing w:val="0"/>
        <w:sz w:val="20"/>
        <w:szCs w:val="20"/>
        <w:lang w:eastAsia="uk-U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2E47FC" w:rsidRDefault="00274518">
    <w:pPr>
      <w:pStyle w:val="a4"/>
      <w:rPr>
        <w:lang w:val="uk-UA"/>
      </w:rPr>
    </w:pPr>
    <w:r w:rsidRPr="007A7EE3">
      <w:rPr>
        <w:i/>
        <w:sz w:val="20"/>
      </w:rPr>
      <w:t xml:space="preserve">Адамович Сергій. </w:t>
    </w:r>
    <w:r w:rsidRPr="007A7EE3">
      <w:rPr>
        <w:caps/>
        <w:sz w:val="20"/>
      </w:rPr>
      <w:t>І</w:t>
    </w:r>
    <w:r w:rsidRPr="007A7EE3">
      <w:rPr>
        <w:sz w:val="20"/>
      </w:rPr>
      <w:t xml:space="preserve">дея соборності в ідеології та діяльності </w:t>
    </w:r>
    <w:r>
      <w:rPr>
        <w:sz w:val="20"/>
        <w:lang w:val="uk-UA"/>
      </w:rPr>
      <w:t>У</w:t>
    </w:r>
    <w:r w:rsidRPr="007A7EE3">
      <w:rPr>
        <w:sz w:val="20"/>
      </w:rPr>
      <w:t xml:space="preserve">країнської національної асамблеї </w:t>
    </w:r>
    <w:r>
      <w:rPr>
        <w:sz w:val="20"/>
        <w:lang w:val="uk-UA"/>
      </w:rPr>
      <w: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0A4901" w:rsidRDefault="00274518" w:rsidP="000A4901">
    <w:pPr>
      <w:suppressAutoHyphens/>
      <w:autoSpaceDE w:val="0"/>
      <w:autoSpaceDN w:val="0"/>
      <w:adjustRightInd w:val="0"/>
      <w:jc w:val="both"/>
      <w:rPr>
        <w:sz w:val="20"/>
        <w:szCs w:val="20"/>
        <w:lang w:val="uk-UA"/>
      </w:rPr>
    </w:pPr>
    <w:r w:rsidRPr="001B0509">
      <w:rPr>
        <w:i/>
        <w:sz w:val="20"/>
        <w:szCs w:val="20"/>
      </w:rPr>
      <w:t>Федорчак Петро</w:t>
    </w:r>
    <w:r w:rsidRPr="001B0509">
      <w:rPr>
        <w:i/>
        <w:sz w:val="20"/>
        <w:szCs w:val="20"/>
        <w:lang w:val="uk-UA"/>
      </w:rPr>
      <w:t xml:space="preserve">. </w:t>
    </w:r>
    <w:r w:rsidRPr="001B0509">
      <w:rPr>
        <w:sz w:val="20"/>
        <w:szCs w:val="20"/>
      </w:rPr>
      <w:t xml:space="preserve">Політичне </w:t>
    </w:r>
    <w:r>
      <w:rPr>
        <w:sz w:val="20"/>
        <w:szCs w:val="20"/>
        <w:lang w:val="uk-UA"/>
      </w:rPr>
      <w:t>і</w:t>
    </w:r>
    <w:r w:rsidRPr="001B0509">
      <w:rPr>
        <w:sz w:val="20"/>
        <w:szCs w:val="20"/>
      </w:rPr>
      <w:t xml:space="preserve"> соціально-економічне становище Чехословацької Республіки</w:t>
    </w:r>
    <w:r>
      <w:rPr>
        <w:sz w:val="20"/>
        <w:szCs w:val="20"/>
        <w:lang w:val="uk-UA"/>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327B8" w:rsidRDefault="00274518" w:rsidP="000A4901">
    <w:pPr>
      <w:pStyle w:val="a4"/>
      <w:rPr>
        <w:lang w:val="uk-UA"/>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D45D2" w:rsidRDefault="00274518" w:rsidP="00BD45D2">
    <w:pPr>
      <w:suppressAutoHyphens/>
      <w:jc w:val="both"/>
      <w:rPr>
        <w:sz w:val="20"/>
        <w:szCs w:val="20"/>
        <w:lang w:val="uk-UA"/>
      </w:rPr>
    </w:pPr>
    <w:r w:rsidRPr="00650426">
      <w:rPr>
        <w:i/>
        <w:sz w:val="20"/>
        <w:szCs w:val="20"/>
        <w:lang w:val="uk-UA"/>
      </w:rPr>
      <w:t xml:space="preserve">Ґеник Микола. </w:t>
    </w:r>
    <w:r w:rsidRPr="00650426">
      <w:rPr>
        <w:sz w:val="20"/>
        <w:szCs w:val="20"/>
        <w:lang w:val="uk-UA"/>
      </w:rPr>
      <w:t>Утвердження ідеї української державності в політичних концепціях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D1606" w:rsidRDefault="00274518" w:rsidP="00BD45D2">
    <w:pPr>
      <w:suppressAutoHyphens/>
      <w:jc w:val="both"/>
      <w:rPr>
        <w:sz w:val="20"/>
        <w:szCs w:val="20"/>
        <w:lang w:val="uk-UA"/>
      </w:rPr>
    </w:pPr>
    <w:r w:rsidRPr="00411BED">
      <w:rPr>
        <w:i/>
        <w:sz w:val="20"/>
        <w:szCs w:val="20"/>
      </w:rPr>
      <w:t>Пендзей Іван</w:t>
    </w:r>
    <w:r w:rsidRPr="00411BED">
      <w:rPr>
        <w:i/>
        <w:sz w:val="20"/>
        <w:szCs w:val="20"/>
        <w:lang w:val="uk-UA"/>
      </w:rPr>
      <w:t xml:space="preserve">. </w:t>
    </w:r>
    <w:r w:rsidRPr="00411BED">
      <w:rPr>
        <w:sz w:val="20"/>
        <w:szCs w:val="20"/>
      </w:rPr>
      <w:t>Проблеми політичної реформи на Всеугорській</w:t>
    </w:r>
    <w:r w:rsidRPr="00411BED">
      <w:rPr>
        <w:sz w:val="20"/>
        <w:szCs w:val="20"/>
        <w:lang w:val="uk-UA"/>
      </w:rPr>
      <w:t xml:space="preserve"> конференції УСРП (20–22 </w:t>
    </w:r>
    <w:r>
      <w:rPr>
        <w:sz w:val="20"/>
        <w:szCs w:val="20"/>
        <w:lang w:val="uk-UA"/>
      </w:rPr>
      <w:t>т</w:t>
    </w:r>
    <w:r w:rsidRPr="00411BED">
      <w:rPr>
        <w:sz w:val="20"/>
        <w:szCs w:val="20"/>
        <w:lang w:val="uk-UA"/>
      </w:rPr>
      <w:t>равня 1988 р.)</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D1606" w:rsidRDefault="00274518" w:rsidP="00605E4E">
    <w:pPr>
      <w:suppressAutoHyphens/>
      <w:ind w:right="1"/>
      <w:jc w:val="both"/>
      <w:rPr>
        <w:sz w:val="20"/>
        <w:szCs w:val="20"/>
        <w:lang w:val="uk-UA"/>
      </w:rPr>
    </w:pPr>
    <w:r w:rsidRPr="00D02161">
      <w:rPr>
        <w:i/>
        <w:sz w:val="20"/>
        <w:szCs w:val="20"/>
      </w:rPr>
      <w:t>Шологон Лілія</w:t>
    </w:r>
    <w:r w:rsidRPr="00D02161">
      <w:rPr>
        <w:i/>
        <w:sz w:val="20"/>
        <w:szCs w:val="20"/>
        <w:lang w:val="uk-UA"/>
      </w:rPr>
      <w:t xml:space="preserve">. </w:t>
    </w:r>
    <w:r w:rsidRPr="00D02161">
      <w:rPr>
        <w:sz w:val="20"/>
        <w:szCs w:val="20"/>
        <w:lang w:val="uk-UA"/>
      </w:rPr>
      <w:t xml:space="preserve">Джерела з історії національно-культурного руху українців Галичини </w:t>
    </w:r>
    <w:r>
      <w:rPr>
        <w:sz w:val="20"/>
        <w:szCs w:val="20"/>
        <w:lang w:val="uk-UA"/>
      </w:rPr>
      <w: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05E4E" w:rsidRDefault="00274518" w:rsidP="00605E4E">
    <w:pPr>
      <w:pStyle w:val="af4"/>
      <w:suppressAutoHyphens/>
      <w:spacing w:line="240" w:lineRule="auto"/>
      <w:ind w:firstLine="0"/>
      <w:rPr>
        <w:sz w:val="20"/>
      </w:rPr>
    </w:pPr>
    <w:r w:rsidRPr="00D02161">
      <w:rPr>
        <w:i/>
        <w:sz w:val="20"/>
      </w:rPr>
      <w:t xml:space="preserve">Дутчак Олена. </w:t>
    </w:r>
    <w:r w:rsidRPr="00D02161">
      <w:rPr>
        <w:sz w:val="20"/>
      </w:rPr>
      <w:t xml:space="preserve">Націоцентричний підхід сучасної української історіографії </w:t>
    </w:r>
    <w:r>
      <w:rPr>
        <w:sz w:val="20"/>
      </w:rPr>
      <w: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05E4E" w:rsidRDefault="00274518" w:rsidP="00605E4E">
    <w:pPr>
      <w:suppressAutoHyphens/>
      <w:jc w:val="both"/>
      <w:rPr>
        <w:sz w:val="20"/>
        <w:szCs w:val="20"/>
        <w:lang w:val="uk-UA"/>
      </w:rPr>
    </w:pPr>
    <w:r w:rsidRPr="00D02161">
      <w:rPr>
        <w:i/>
        <w:color w:val="000000"/>
        <w:sz w:val="20"/>
        <w:szCs w:val="20"/>
        <w:shd w:val="clear" w:color="auto" w:fill="FFFFFF"/>
        <w:lang w:val="uk-UA"/>
      </w:rPr>
      <w:t xml:space="preserve">Кудінов Дмитро. </w:t>
    </w:r>
    <w:r w:rsidRPr="00D02161">
      <w:rPr>
        <w:color w:val="000000"/>
        <w:sz w:val="20"/>
        <w:szCs w:val="20"/>
        <w:shd w:val="clear" w:color="auto" w:fill="FFFFFF"/>
        <w:lang w:val="uk-UA"/>
      </w:rPr>
      <w:t xml:space="preserve">Діяльність політичних організацій в українському селі </w:t>
    </w:r>
    <w:r>
      <w:rPr>
        <w:color w:val="000000"/>
        <w:sz w:val="20"/>
        <w:szCs w:val="20"/>
        <w:shd w:val="clear" w:color="auto" w:fill="FFFFFF"/>
        <w:lang w:val="uk-UA"/>
      </w:rPr>
      <w: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05E4E" w:rsidRDefault="00274518" w:rsidP="00605E4E">
    <w:pPr>
      <w:suppressAutoHyphens/>
      <w:jc w:val="both"/>
      <w:rPr>
        <w:sz w:val="20"/>
        <w:szCs w:val="20"/>
        <w:lang w:val="uk-UA"/>
      </w:rPr>
    </w:pPr>
    <w:r w:rsidRPr="00D02161">
      <w:rPr>
        <w:i/>
        <w:sz w:val="20"/>
        <w:szCs w:val="20"/>
        <w:lang w:val="uk-UA"/>
      </w:rPr>
      <w:t xml:space="preserve">Довган Юрій. </w:t>
    </w:r>
    <w:r w:rsidRPr="00D02161">
      <w:rPr>
        <w:caps/>
        <w:sz w:val="20"/>
        <w:szCs w:val="20"/>
        <w:lang w:val="uk-UA"/>
      </w:rPr>
      <w:t>В</w:t>
    </w:r>
    <w:r w:rsidRPr="00D02161">
      <w:rPr>
        <w:sz w:val="20"/>
        <w:szCs w:val="20"/>
        <w:lang w:val="uk-UA"/>
      </w:rPr>
      <w:t>ітчизняна й українська зарубіжна історіографії про військово-стратегічні плани</w:t>
    </w:r>
    <w:r w:rsidRPr="00D02161">
      <w:rPr>
        <w:caps/>
        <w:sz w:val="20"/>
        <w:szCs w:val="20"/>
        <w:lang w:val="uk-UA"/>
      </w:rPr>
      <w:t xml:space="preserve"> </w:t>
    </w:r>
    <w:r>
      <w:rPr>
        <w:caps/>
        <w:sz w:val="20"/>
        <w:szCs w:val="20"/>
        <w:lang w:val="uk-UA"/>
      </w:rPr>
      <w: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E53048" w:rsidRDefault="00274518" w:rsidP="00E53048">
    <w:pPr>
      <w:pStyle w:val="ae"/>
      <w:ind w:left="0"/>
      <w:rPr>
        <w:bCs/>
        <w:sz w:val="20"/>
        <w:szCs w:val="20"/>
        <w:lang w:val="ru-RU"/>
      </w:rPr>
    </w:pPr>
    <w:r w:rsidRPr="00D02161">
      <w:rPr>
        <w:i/>
        <w:sz w:val="20"/>
        <w:szCs w:val="20"/>
      </w:rPr>
      <w:t xml:space="preserve">Міщук Андрій, Міщук Мар’яна. </w:t>
    </w:r>
    <w:r w:rsidRPr="00D02161">
      <w:rPr>
        <w:bCs/>
        <w:sz w:val="20"/>
        <w:szCs w:val="20"/>
      </w:rPr>
      <w:t>Суспільно-політична діяльність УРП-УСРП: стан наукової розробки</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722841" w:rsidRDefault="00274518" w:rsidP="00E53048">
    <w:pPr>
      <w:pStyle w:val="a4"/>
      <w:rPr>
        <w:lang w:val="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2E47FC" w:rsidRDefault="00274518">
    <w:pPr>
      <w:pStyle w:val="a4"/>
      <w:rPr>
        <w:lang w:val="uk-UA"/>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722841" w:rsidRDefault="00274518" w:rsidP="00722841">
    <w:pPr>
      <w:suppressAutoHyphens/>
      <w:ind w:right="-2"/>
      <w:jc w:val="both"/>
      <w:rPr>
        <w:sz w:val="20"/>
        <w:szCs w:val="20"/>
        <w:lang w:val="uk-UA"/>
      </w:rPr>
    </w:pPr>
    <w:r w:rsidRPr="00C00265">
      <w:rPr>
        <w:i/>
        <w:sz w:val="20"/>
        <w:szCs w:val="20"/>
        <w:lang w:val="uk-UA"/>
      </w:rPr>
      <w:t xml:space="preserve">Пуйда Роман. </w:t>
    </w:r>
    <w:r w:rsidRPr="00C00265">
      <w:rPr>
        <w:sz w:val="20"/>
        <w:szCs w:val="20"/>
        <w:lang w:val="uk-UA"/>
      </w:rPr>
      <w:t>Парламентська діяльність УНДО</w:t>
    </w:r>
    <w:r>
      <w:rPr>
        <w:sz w:val="20"/>
        <w:szCs w:val="20"/>
        <w:lang w:val="uk-UA"/>
      </w:rPr>
      <w:t>:</w:t>
    </w:r>
    <w:r w:rsidRPr="00C00265">
      <w:rPr>
        <w:sz w:val="20"/>
        <w:szCs w:val="20"/>
        <w:lang w:val="uk-UA"/>
      </w:rPr>
      <w:t xml:space="preserve"> погляд сучасників</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99719D" w:rsidRDefault="00274518" w:rsidP="0099719D">
    <w:pPr>
      <w:suppressAutoHyphens/>
      <w:autoSpaceDE w:val="0"/>
      <w:autoSpaceDN w:val="0"/>
      <w:adjustRightInd w:val="0"/>
      <w:spacing w:line="235" w:lineRule="auto"/>
      <w:jc w:val="both"/>
      <w:rPr>
        <w:sz w:val="20"/>
        <w:szCs w:val="20"/>
      </w:rPr>
    </w:pPr>
    <w:r w:rsidRPr="003262FD">
      <w:rPr>
        <w:i/>
        <w:sz w:val="20"/>
        <w:szCs w:val="20"/>
        <w:lang w:val="uk-UA"/>
      </w:rPr>
      <w:t>Дрогобицька Оксана, Неміш Надія</w:t>
    </w:r>
    <w:r>
      <w:rPr>
        <w:i/>
        <w:sz w:val="20"/>
        <w:szCs w:val="20"/>
        <w:lang w:val="uk-UA"/>
      </w:rPr>
      <w:t xml:space="preserve">. </w:t>
    </w:r>
    <w:r w:rsidRPr="003262FD">
      <w:rPr>
        <w:sz w:val="20"/>
        <w:szCs w:val="20"/>
        <w:lang w:val="uk-UA"/>
      </w:rPr>
      <w:t>Етнопсихологічні особливості бойків у праці І. Вагилевича</w:t>
    </w:r>
    <w:r>
      <w:rPr>
        <w:sz w:val="20"/>
        <w:szCs w:val="20"/>
        <w:lang w:val="uk-UA"/>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99719D" w:rsidRDefault="00274518" w:rsidP="0099719D">
    <w:pPr>
      <w:pStyle w:val="a4"/>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99719D" w:rsidRDefault="00274518" w:rsidP="0099719D">
    <w:pPr>
      <w:suppressAutoHyphens/>
      <w:rPr>
        <w:sz w:val="20"/>
        <w:szCs w:val="20"/>
        <w:lang w:val="uk-UA"/>
      </w:rPr>
    </w:pPr>
    <w:r w:rsidRPr="003262FD">
      <w:rPr>
        <w:i/>
        <w:sz w:val="20"/>
        <w:szCs w:val="20"/>
        <w:lang w:val="uk-UA"/>
      </w:rPr>
      <w:t>Костючок Петро</w:t>
    </w:r>
    <w:r>
      <w:rPr>
        <w:i/>
        <w:sz w:val="20"/>
        <w:szCs w:val="20"/>
        <w:lang w:val="uk-UA"/>
      </w:rPr>
      <w:t xml:space="preserve">. </w:t>
    </w:r>
    <w:r w:rsidRPr="003262FD">
      <w:rPr>
        <w:sz w:val="20"/>
        <w:szCs w:val="20"/>
        <w:lang w:val="uk-UA"/>
      </w:rPr>
      <w:t xml:space="preserve">Трансформація національної ідентичності українців Карпат </w:t>
    </w:r>
    <w:r>
      <w:rPr>
        <w:sz w:val="20"/>
        <w:szCs w:val="20"/>
        <w:lang w:val="uk-UA"/>
      </w:rPr>
      <w: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5322C" w:rsidRDefault="00274518" w:rsidP="00B5322C">
    <w:pPr>
      <w:suppressAutoHyphens/>
      <w:contextualSpacing/>
      <w:jc w:val="both"/>
      <w:rPr>
        <w:sz w:val="20"/>
        <w:szCs w:val="20"/>
      </w:rPr>
    </w:pPr>
    <w:r w:rsidRPr="003262FD">
      <w:rPr>
        <w:i/>
        <w:sz w:val="20"/>
        <w:szCs w:val="20"/>
      </w:rPr>
      <w:t>Дубчак Сергій</w:t>
    </w:r>
    <w:r w:rsidRPr="003262FD">
      <w:rPr>
        <w:i/>
        <w:sz w:val="20"/>
        <w:szCs w:val="20"/>
        <w:lang w:val="uk-UA"/>
      </w:rPr>
      <w:t>.</w:t>
    </w:r>
    <w:r>
      <w:rPr>
        <w:i/>
        <w:sz w:val="20"/>
        <w:szCs w:val="20"/>
        <w:lang w:val="uk-UA"/>
      </w:rPr>
      <w:t xml:space="preserve"> </w:t>
    </w:r>
    <w:r w:rsidRPr="003262FD">
      <w:rPr>
        <w:sz w:val="20"/>
        <w:szCs w:val="20"/>
      </w:rPr>
      <w:t xml:space="preserve">Латинська Африка напередодні вандальського </w:t>
    </w:r>
    <w:r w:rsidRPr="003262FD">
      <w:rPr>
        <w:sz w:val="20"/>
        <w:szCs w:val="20"/>
        <w:lang w:val="uk-UA"/>
      </w:rPr>
      <w:t>завоювання: військово-політичний аспект</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5322C" w:rsidRDefault="00274518" w:rsidP="00B5322C">
    <w:pPr>
      <w:pStyle w:val="a4"/>
      <w:rPr>
        <w:lang w:val="uk-UA"/>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5322C" w:rsidRDefault="00274518" w:rsidP="00B5322C">
    <w:pPr>
      <w:suppressAutoHyphens/>
      <w:rPr>
        <w:sz w:val="20"/>
        <w:szCs w:val="20"/>
      </w:rPr>
    </w:pPr>
    <w:r w:rsidRPr="00875039">
      <w:rPr>
        <w:i/>
        <w:sz w:val="20"/>
        <w:szCs w:val="20"/>
      </w:rPr>
      <w:t>Павлюк Андрій</w:t>
    </w:r>
    <w:r w:rsidRPr="00875039">
      <w:rPr>
        <w:i/>
        <w:sz w:val="20"/>
        <w:szCs w:val="20"/>
        <w:lang w:val="uk-UA"/>
      </w:rPr>
      <w:t>.</w:t>
    </w:r>
    <w:r>
      <w:rPr>
        <w:i/>
        <w:sz w:val="20"/>
        <w:szCs w:val="20"/>
        <w:lang w:val="uk-UA"/>
      </w:rPr>
      <w:t xml:space="preserve"> </w:t>
    </w:r>
    <w:r w:rsidRPr="00875039">
      <w:rPr>
        <w:sz w:val="20"/>
        <w:szCs w:val="20"/>
      </w:rPr>
      <w:t xml:space="preserve">Франко-лангобардські відносини за </w:t>
    </w:r>
    <w:r w:rsidRPr="00875039">
      <w:rPr>
        <w:sz w:val="20"/>
        <w:szCs w:val="20"/>
        <w:lang w:val="uk-UA"/>
      </w:rPr>
      <w:t>“</w:t>
    </w:r>
    <w:r w:rsidRPr="00875039">
      <w:rPr>
        <w:sz w:val="20"/>
        <w:szCs w:val="20"/>
      </w:rPr>
      <w:t>візантійської реконкісти</w:t>
    </w:r>
    <w:r w:rsidRPr="00875039">
      <w:rPr>
        <w:sz w:val="20"/>
        <w:szCs w:val="20"/>
        <w:lang w:val="uk-UA"/>
      </w:rPr>
      <w:t xml:space="preserve">” </w:t>
    </w:r>
    <w:r w:rsidRPr="00875039">
      <w:rPr>
        <w:sz w:val="20"/>
        <w:szCs w:val="20"/>
      </w:rPr>
      <w:t>в Італії (584–590 рр.)</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5322C" w:rsidRDefault="00274518" w:rsidP="00B5322C">
    <w:pPr>
      <w:pStyle w:val="a4"/>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5322C" w:rsidRDefault="00274518" w:rsidP="00B5322C">
    <w:pPr>
      <w:suppressAutoHyphens/>
      <w:jc w:val="both"/>
      <w:rPr>
        <w:sz w:val="20"/>
        <w:szCs w:val="20"/>
        <w:lang w:val="uk-UA"/>
      </w:rPr>
    </w:pPr>
    <w:r w:rsidRPr="00875039">
      <w:rPr>
        <w:i/>
        <w:sz w:val="20"/>
        <w:szCs w:val="20"/>
      </w:rPr>
      <w:t>Стасюк Андрій</w:t>
    </w:r>
    <w:r w:rsidRPr="00875039">
      <w:rPr>
        <w:i/>
        <w:sz w:val="20"/>
        <w:szCs w:val="20"/>
        <w:lang w:val="uk-UA"/>
      </w:rPr>
      <w:t>.</w:t>
    </w:r>
    <w:r>
      <w:rPr>
        <w:i/>
        <w:sz w:val="20"/>
        <w:szCs w:val="20"/>
        <w:lang w:val="uk-UA"/>
      </w:rPr>
      <w:t xml:space="preserve"> </w:t>
    </w:r>
    <w:r w:rsidRPr="00875039">
      <w:rPr>
        <w:sz w:val="20"/>
        <w:szCs w:val="20"/>
        <w:lang w:val="en-US"/>
      </w:rPr>
      <w:t>Ordo</w:t>
    </w:r>
    <w:r w:rsidRPr="00875039">
      <w:rPr>
        <w:sz w:val="20"/>
        <w:szCs w:val="20"/>
        <w:lang w:val="uk-UA"/>
      </w:rPr>
      <w:t xml:space="preserve"> </w:t>
    </w:r>
    <w:r w:rsidRPr="00875039">
      <w:rPr>
        <w:sz w:val="20"/>
        <w:szCs w:val="20"/>
        <w:lang w:val="en-US"/>
      </w:rPr>
      <w:t>fratrum</w:t>
    </w:r>
    <w:r w:rsidRPr="00875039">
      <w:rPr>
        <w:sz w:val="20"/>
        <w:szCs w:val="20"/>
        <w:lang w:val="uk-UA"/>
      </w:rPr>
      <w:t xml:space="preserve"> </w:t>
    </w:r>
    <w:r w:rsidRPr="00875039">
      <w:rPr>
        <w:sz w:val="20"/>
        <w:szCs w:val="20"/>
        <w:lang w:val="en-US"/>
      </w:rPr>
      <w:t>minorum</w:t>
    </w:r>
    <w:r w:rsidRPr="00875039">
      <w:rPr>
        <w:sz w:val="20"/>
        <w:szCs w:val="20"/>
        <w:lang w:val="uk-UA"/>
      </w:rPr>
      <w:t>: утворення, становлення та організація францисканців</w:t>
    </w:r>
    <w:r>
      <w:rPr>
        <w:sz w:val="20"/>
        <w:szCs w:val="20"/>
        <w:lang w:val="uk-UA"/>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B5322C" w:rsidRDefault="00274518" w:rsidP="00B5322C">
    <w:pPr>
      <w:suppressAutoHyphens/>
      <w:spacing w:line="235" w:lineRule="auto"/>
      <w:jc w:val="both"/>
      <w:rPr>
        <w:sz w:val="20"/>
        <w:szCs w:val="20"/>
      </w:rPr>
    </w:pPr>
    <w:r w:rsidRPr="00875039">
      <w:rPr>
        <w:i/>
        <w:sz w:val="20"/>
        <w:szCs w:val="20"/>
      </w:rPr>
      <w:t>Курдина Юлія</w:t>
    </w:r>
    <w:r w:rsidRPr="00875039">
      <w:rPr>
        <w:i/>
        <w:sz w:val="20"/>
        <w:szCs w:val="20"/>
        <w:lang w:val="uk-UA"/>
      </w:rPr>
      <w:t>.</w:t>
    </w:r>
    <w:r>
      <w:rPr>
        <w:i/>
        <w:sz w:val="20"/>
        <w:szCs w:val="20"/>
        <w:lang w:val="uk-UA"/>
      </w:rPr>
      <w:t xml:space="preserve"> </w:t>
    </w:r>
    <w:r w:rsidRPr="00875039">
      <w:rPr>
        <w:sz w:val="20"/>
        <w:szCs w:val="20"/>
      </w:rPr>
      <w:t xml:space="preserve">Гутництво на </w:t>
    </w:r>
    <w:r>
      <w:rPr>
        <w:sz w:val="20"/>
        <w:szCs w:val="20"/>
        <w:lang w:val="uk-UA"/>
      </w:rPr>
      <w:t>з</w:t>
    </w:r>
    <w:r w:rsidRPr="00875039">
      <w:rPr>
        <w:sz w:val="20"/>
        <w:szCs w:val="20"/>
      </w:rPr>
      <w:t>ахідноукраїнських землях у контексті розвитку європейського склярства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2E47FC" w:rsidRDefault="00274518">
    <w:pPr>
      <w:pStyle w:val="a4"/>
      <w:rPr>
        <w:lang w:val="uk-UA"/>
      </w:rPr>
    </w:pPr>
    <w:r w:rsidRPr="007A7EE3">
      <w:rPr>
        <w:i/>
        <w:sz w:val="20"/>
      </w:rPr>
      <w:t xml:space="preserve">Адамович Сергій. </w:t>
    </w:r>
    <w:r w:rsidRPr="007A7EE3">
      <w:rPr>
        <w:caps/>
        <w:sz w:val="20"/>
      </w:rPr>
      <w:t>І</w:t>
    </w:r>
    <w:r w:rsidRPr="007A7EE3">
      <w:rPr>
        <w:sz w:val="20"/>
      </w:rPr>
      <w:t xml:space="preserve">дея соборності в ідеології та діяльності </w:t>
    </w:r>
    <w:r>
      <w:rPr>
        <w:sz w:val="20"/>
        <w:lang w:val="uk-UA"/>
      </w:rPr>
      <w:t>У</w:t>
    </w:r>
    <w:r w:rsidRPr="007A7EE3">
      <w:rPr>
        <w:sz w:val="20"/>
      </w:rPr>
      <w:t xml:space="preserve">країнської національної асамблеї </w:t>
    </w:r>
    <w:r>
      <w:rPr>
        <w:sz w:val="20"/>
        <w:lang w:val="uk-UA"/>
      </w:rPr>
      <w: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353FE3" w:rsidRDefault="00274518" w:rsidP="00353FE3">
    <w:pPr>
      <w:tabs>
        <w:tab w:val="left" w:pos="708"/>
      </w:tabs>
      <w:suppressAutoHyphens/>
      <w:jc w:val="both"/>
      <w:rPr>
        <w:sz w:val="20"/>
        <w:szCs w:val="20"/>
        <w:lang w:val="uk-UA"/>
      </w:rPr>
    </w:pPr>
    <w:r w:rsidRPr="00983C62">
      <w:rPr>
        <w:i/>
        <w:color w:val="00000A"/>
        <w:sz w:val="20"/>
        <w:szCs w:val="20"/>
      </w:rPr>
      <w:t>Дорожинська Марія</w:t>
    </w:r>
    <w:r w:rsidRPr="00983C62">
      <w:rPr>
        <w:i/>
        <w:color w:val="00000A"/>
        <w:sz w:val="20"/>
        <w:szCs w:val="20"/>
        <w:lang w:val="uk-UA"/>
      </w:rPr>
      <w:t xml:space="preserve">. </w:t>
    </w:r>
    <w:r w:rsidRPr="00983C62">
      <w:rPr>
        <w:color w:val="00000A"/>
        <w:sz w:val="20"/>
        <w:szCs w:val="20"/>
      </w:rPr>
      <w:t>Статути – джерело до вивчення діяльності народовських товариств Г</w:t>
    </w:r>
    <w:r>
      <w:rPr>
        <w:color w:val="00000A"/>
        <w:sz w:val="20"/>
        <w:szCs w:val="20"/>
      </w:rPr>
      <w:t>аличини</w:t>
    </w:r>
    <w:r>
      <w:rPr>
        <w:color w:val="00000A"/>
        <w:sz w:val="20"/>
        <w:szCs w:val="20"/>
        <w:lang w:val="uk-UA"/>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353FE3" w:rsidRDefault="00274518" w:rsidP="00B438DF">
    <w:pPr>
      <w:jc w:val="both"/>
      <w:rPr>
        <w:sz w:val="20"/>
        <w:szCs w:val="20"/>
        <w:lang w:val="uk-UA"/>
      </w:rPr>
    </w:pPr>
    <w:r w:rsidRPr="00FC1E4B">
      <w:rPr>
        <w:i/>
        <w:sz w:val="20"/>
        <w:szCs w:val="20"/>
        <w:lang w:val="uk-UA"/>
      </w:rPr>
      <w:t>Ластовецький Святослав</w:t>
    </w:r>
    <w:r>
      <w:rPr>
        <w:i/>
        <w:sz w:val="20"/>
        <w:szCs w:val="20"/>
        <w:lang w:val="uk-UA"/>
      </w:rPr>
      <w:t xml:space="preserve">. </w:t>
    </w:r>
    <w:r>
      <w:rPr>
        <w:sz w:val="20"/>
        <w:szCs w:val="20"/>
        <w:lang w:val="uk-UA"/>
      </w:rPr>
      <w:t>П</w:t>
    </w:r>
    <w:r w:rsidRPr="00FC1E4B">
      <w:rPr>
        <w:sz w:val="20"/>
        <w:szCs w:val="20"/>
        <w:lang w:val="uk-UA"/>
      </w:rPr>
      <w:t xml:space="preserve">очатковий період української еміграції до канадської провінції </w:t>
    </w:r>
    <w:r>
      <w:rPr>
        <w:sz w:val="20"/>
        <w:szCs w:val="20"/>
        <w:lang w:val="uk-UA"/>
      </w:rPr>
      <w: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F19ED" w:rsidRDefault="00274518" w:rsidP="006F19ED">
    <w:pPr>
      <w:pStyle w:val="a4"/>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F19ED" w:rsidRDefault="00274518" w:rsidP="006F19ED">
    <w:pPr>
      <w:pStyle w:val="afffffc"/>
      <w:suppressAutoHyphens/>
      <w:jc w:val="both"/>
      <w:rPr>
        <w:rFonts w:ascii="Times New Roman" w:hAnsi="Times New Roman"/>
        <w:sz w:val="20"/>
        <w:szCs w:val="20"/>
      </w:rPr>
    </w:pPr>
    <w:r w:rsidRPr="0079207A">
      <w:rPr>
        <w:rFonts w:ascii="Times New Roman" w:hAnsi="Times New Roman"/>
        <w:i/>
        <w:sz w:val="20"/>
        <w:szCs w:val="20"/>
      </w:rPr>
      <w:t>Глизнер Володимир.</w:t>
    </w:r>
    <w:r>
      <w:rPr>
        <w:rFonts w:ascii="Times New Roman" w:hAnsi="Times New Roman"/>
        <w:i/>
        <w:sz w:val="20"/>
        <w:szCs w:val="20"/>
      </w:rPr>
      <w:t xml:space="preserve"> </w:t>
    </w:r>
    <w:r w:rsidRPr="0079207A">
      <w:rPr>
        <w:rFonts w:ascii="Times New Roman" w:hAnsi="Times New Roman"/>
        <w:sz w:val="20"/>
        <w:szCs w:val="20"/>
      </w:rPr>
      <w:t xml:space="preserve">Судова реформа в </w:t>
    </w:r>
    <w:r>
      <w:rPr>
        <w:rFonts w:ascii="Times New Roman" w:hAnsi="Times New Roman"/>
        <w:sz w:val="20"/>
        <w:szCs w:val="20"/>
      </w:rPr>
      <w:t>Г</w:t>
    </w:r>
    <w:r w:rsidRPr="0079207A">
      <w:rPr>
        <w:rFonts w:ascii="Times New Roman" w:hAnsi="Times New Roman"/>
        <w:sz w:val="20"/>
        <w:szCs w:val="20"/>
      </w:rPr>
      <w:t xml:space="preserve">аличині в роки російської окупації </w:t>
    </w:r>
    <w:r>
      <w:rPr>
        <w:rFonts w:ascii="Times New Roman" w:hAnsi="Times New Roman"/>
        <w:sz w:val="20"/>
        <w:szCs w:val="20"/>
      </w:rPr>
      <w: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C660F" w:rsidRDefault="00274518" w:rsidP="006C660F">
    <w:pPr>
      <w:pStyle w:val="a4"/>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C660F" w:rsidRDefault="00274518" w:rsidP="006C660F">
    <w:pPr>
      <w:tabs>
        <w:tab w:val="left" w:pos="300"/>
      </w:tabs>
      <w:suppressAutoHyphens/>
      <w:rPr>
        <w:sz w:val="20"/>
        <w:szCs w:val="20"/>
      </w:rPr>
    </w:pPr>
    <w:r w:rsidRPr="00AB3C7C">
      <w:rPr>
        <w:i/>
        <w:sz w:val="20"/>
        <w:szCs w:val="20"/>
        <w:lang w:val="uk-UA"/>
      </w:rPr>
      <w:t>Джус Юрій</w:t>
    </w:r>
    <w:r>
      <w:rPr>
        <w:i/>
        <w:sz w:val="20"/>
        <w:szCs w:val="20"/>
        <w:lang w:val="uk-UA"/>
      </w:rPr>
      <w:t xml:space="preserve">. </w:t>
    </w:r>
    <w:r>
      <w:rPr>
        <w:sz w:val="20"/>
        <w:szCs w:val="20"/>
        <w:lang w:val="uk-UA"/>
      </w:rPr>
      <w:t>В</w:t>
    </w:r>
    <w:r w:rsidRPr="00AB3C7C">
      <w:rPr>
        <w:sz w:val="20"/>
        <w:szCs w:val="20"/>
      </w:rPr>
      <w:t>ідновлення важкої промисловості у ФРН: 1950–1960-ті роки ХХ ст.</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DC4FB8" w:rsidRDefault="00274518" w:rsidP="00DC4FB8">
    <w:pPr>
      <w:pStyle w:val="a4"/>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DC4FB8" w:rsidRDefault="00274518" w:rsidP="00DC4FB8">
    <w:pPr>
      <w:suppressAutoHyphens/>
      <w:jc w:val="both"/>
      <w:rPr>
        <w:sz w:val="20"/>
        <w:szCs w:val="20"/>
      </w:rPr>
    </w:pPr>
    <w:r w:rsidRPr="00A70024">
      <w:rPr>
        <w:i/>
        <w:sz w:val="20"/>
        <w:szCs w:val="20"/>
        <w:lang w:val="uk-UA"/>
      </w:rPr>
      <w:t>Омельковець Олександр</w:t>
    </w:r>
    <w:r>
      <w:rPr>
        <w:i/>
        <w:sz w:val="20"/>
        <w:szCs w:val="20"/>
        <w:lang w:val="uk-UA"/>
      </w:rPr>
      <w:t xml:space="preserve">. </w:t>
    </w:r>
    <w:r w:rsidRPr="00A70024">
      <w:rPr>
        <w:sz w:val="20"/>
        <w:szCs w:val="20"/>
        <w:lang w:val="uk-UA"/>
      </w:rPr>
      <w:t>Поглиблення конфронтації між “Смолоскипом”</w:t>
    </w:r>
    <w:r>
      <w:rPr>
        <w:sz w:val="20"/>
        <w:szCs w:val="20"/>
        <w:lang w:val="uk-UA"/>
      </w:rPr>
      <w:t xml:space="preserve"> </w:t>
    </w:r>
    <w:r w:rsidRPr="00A70024">
      <w:rPr>
        <w:sz w:val="20"/>
        <w:szCs w:val="20"/>
        <w:lang w:val="uk-UA"/>
      </w:rPr>
      <w:t xml:space="preserve">та ОУН </w:t>
    </w:r>
    <w:r>
      <w:rPr>
        <w:sz w:val="20"/>
        <w:szCs w:val="20"/>
        <w:lang w:val="uk-UA"/>
      </w:rPr>
      <w:t>(м)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9A5222" w:rsidRDefault="00274518" w:rsidP="009A5222">
    <w:pPr>
      <w:suppressAutoHyphens/>
      <w:rPr>
        <w:sz w:val="20"/>
        <w:szCs w:val="20"/>
        <w:lang w:val="uk-UA"/>
      </w:rPr>
    </w:pPr>
    <w:r w:rsidRPr="00942768">
      <w:rPr>
        <w:i/>
        <w:sz w:val="20"/>
        <w:szCs w:val="20"/>
      </w:rPr>
      <w:t>Горбенко Алла</w:t>
    </w:r>
    <w:r>
      <w:rPr>
        <w:i/>
        <w:sz w:val="20"/>
        <w:szCs w:val="20"/>
        <w:lang w:val="uk-UA"/>
      </w:rPr>
      <w:t xml:space="preserve">. </w:t>
    </w:r>
    <w:r w:rsidRPr="00942768">
      <w:rPr>
        <w:sz w:val="20"/>
        <w:szCs w:val="20"/>
        <w:lang w:val="uk-UA"/>
      </w:rPr>
      <w:t xml:space="preserve">Етапи формування позиції Католицької церкви щодо явища міграцій </w:t>
    </w:r>
    <w:r>
      <w:rPr>
        <w:sz w:val="20"/>
        <w:szCs w:val="20"/>
        <w:lang w:val="uk-UA"/>
      </w:rPr>
      <w: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C12EBA" w:rsidRDefault="00274518" w:rsidP="00C12EBA">
    <w:pPr>
      <w:suppressAutoHyphens/>
      <w:jc w:val="both"/>
      <w:rPr>
        <w:sz w:val="20"/>
        <w:szCs w:val="20"/>
      </w:rPr>
    </w:pPr>
    <w:r w:rsidRPr="00C27726">
      <w:rPr>
        <w:i/>
        <w:sz w:val="20"/>
        <w:szCs w:val="20"/>
        <w:lang w:val="uk-UA"/>
      </w:rPr>
      <w:t>Щербін Лілія.</w:t>
    </w:r>
    <w:r>
      <w:rPr>
        <w:i/>
        <w:sz w:val="20"/>
        <w:szCs w:val="20"/>
        <w:lang w:val="uk-UA"/>
      </w:rPr>
      <w:t xml:space="preserve"> </w:t>
    </w:r>
    <w:r w:rsidRPr="00C27726">
      <w:rPr>
        <w:sz w:val="20"/>
        <w:szCs w:val="20"/>
        <w:lang w:val="uk-UA"/>
      </w:rPr>
      <w:t>Сумський вимір конституційно-демократичної партії</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2E47FC" w:rsidRDefault="00274518" w:rsidP="002E47FC">
    <w:pPr>
      <w:pStyle w:val="a4"/>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066CF" w:rsidRDefault="00274518" w:rsidP="006066CF">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2E47FC" w:rsidRDefault="00274518" w:rsidP="002E47FC">
    <w:pPr>
      <w:suppressAutoHyphens/>
      <w:rPr>
        <w:sz w:val="20"/>
        <w:szCs w:val="20"/>
      </w:rPr>
    </w:pPr>
    <w:r w:rsidRPr="007A7EE3">
      <w:rPr>
        <w:i/>
        <w:sz w:val="20"/>
        <w:szCs w:val="20"/>
        <w:lang w:val="uk-UA"/>
      </w:rPr>
      <w:t>Нагірний</w:t>
    </w:r>
    <w:r w:rsidRPr="005B4F1C">
      <w:rPr>
        <w:i/>
        <w:sz w:val="20"/>
        <w:szCs w:val="20"/>
        <w:lang w:val="uk-UA"/>
      </w:rPr>
      <w:t xml:space="preserve"> </w:t>
    </w:r>
    <w:r w:rsidRPr="007A7EE3">
      <w:rPr>
        <w:i/>
        <w:sz w:val="20"/>
        <w:szCs w:val="20"/>
        <w:lang w:val="uk-UA"/>
      </w:rPr>
      <w:t>Віталій</w:t>
    </w:r>
    <w:r w:rsidRPr="007A7EE3">
      <w:rPr>
        <w:i/>
        <w:sz w:val="20"/>
        <w:szCs w:val="20"/>
      </w:rPr>
      <w:t xml:space="preserve">. </w:t>
    </w:r>
    <w:r w:rsidRPr="007A7EE3">
      <w:rPr>
        <w:sz w:val="20"/>
        <w:szCs w:val="20"/>
        <w:lang w:val="uk-UA"/>
      </w:rPr>
      <w:t>Ч</w:t>
    </w:r>
    <w:r w:rsidRPr="007A7EE3">
      <w:rPr>
        <w:sz w:val="20"/>
        <w:szCs w:val="20"/>
      </w:rPr>
      <w:t>ернелиця – резиденція Ценських у першій половині ХІХ століття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2E47FC" w:rsidRDefault="00274518" w:rsidP="002E47FC">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122E6" w:rsidRDefault="00274518" w:rsidP="006122E6">
    <w:pPr>
      <w:suppressAutoHyphens/>
      <w:rPr>
        <w:sz w:val="20"/>
        <w:szCs w:val="20"/>
      </w:rPr>
    </w:pPr>
    <w:r w:rsidRPr="007A7EE3">
      <w:rPr>
        <w:i/>
        <w:sz w:val="20"/>
        <w:szCs w:val="20"/>
      </w:rPr>
      <w:t>Сіреджук</w:t>
    </w:r>
    <w:r w:rsidRPr="005B4F1C">
      <w:rPr>
        <w:i/>
        <w:sz w:val="20"/>
        <w:szCs w:val="20"/>
      </w:rPr>
      <w:t xml:space="preserve"> </w:t>
    </w:r>
    <w:r w:rsidRPr="007A7EE3">
      <w:rPr>
        <w:i/>
        <w:sz w:val="20"/>
        <w:szCs w:val="20"/>
      </w:rPr>
      <w:t>Петро</w:t>
    </w:r>
    <w:r w:rsidRPr="007A7EE3">
      <w:rPr>
        <w:i/>
        <w:sz w:val="20"/>
        <w:szCs w:val="20"/>
        <w:lang w:val="uk-UA"/>
      </w:rPr>
      <w:t xml:space="preserve">. </w:t>
    </w:r>
    <w:r w:rsidRPr="007A7EE3">
      <w:rPr>
        <w:sz w:val="20"/>
        <w:szCs w:val="20"/>
      </w:rPr>
      <w:t>Національний і соціальний склад населення Надвірни 1870 р.</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518" w:rsidRPr="006122E6" w:rsidRDefault="00274518" w:rsidP="006122E6">
    <w:pPr>
      <w:suppressAutoHyphens/>
      <w:autoSpaceDE w:val="0"/>
      <w:autoSpaceDN w:val="0"/>
      <w:adjustRightInd w:val="0"/>
      <w:spacing w:line="238" w:lineRule="auto"/>
      <w:rPr>
        <w:iCs/>
        <w:sz w:val="20"/>
        <w:szCs w:val="20"/>
        <w:lang w:val="uk-UA"/>
      </w:rPr>
    </w:pPr>
    <w:r w:rsidRPr="007A7EE3">
      <w:rPr>
        <w:i/>
        <w:iCs/>
        <w:sz w:val="20"/>
        <w:szCs w:val="20"/>
        <w:lang w:val="uk-UA"/>
      </w:rPr>
      <w:t>Монолатій</w:t>
    </w:r>
    <w:r w:rsidRPr="005B4F1C">
      <w:rPr>
        <w:i/>
        <w:iCs/>
        <w:sz w:val="20"/>
        <w:szCs w:val="20"/>
        <w:lang w:val="uk-UA"/>
      </w:rPr>
      <w:t xml:space="preserve"> </w:t>
    </w:r>
    <w:r w:rsidRPr="007A7EE3">
      <w:rPr>
        <w:i/>
        <w:iCs/>
        <w:sz w:val="20"/>
        <w:szCs w:val="20"/>
        <w:lang w:val="uk-UA"/>
      </w:rPr>
      <w:t xml:space="preserve">Іван. </w:t>
    </w:r>
    <w:r w:rsidRPr="007A7EE3">
      <w:rPr>
        <w:iCs/>
        <w:sz w:val="20"/>
        <w:szCs w:val="20"/>
        <w:lang w:val="uk-UA"/>
      </w:rPr>
      <w:t>Історичні міфи етнічних акторів: місце й роль на регіональній шахівниці Галичини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268329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DF82282"/>
    <w:multiLevelType w:val="hybridMultilevel"/>
    <w:tmpl w:val="EB024380"/>
    <w:lvl w:ilvl="0" w:tplc="74507C4C">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14257C8F"/>
    <w:multiLevelType w:val="hybridMultilevel"/>
    <w:tmpl w:val="519AD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71A75"/>
    <w:multiLevelType w:val="hybridMultilevel"/>
    <w:tmpl w:val="7A3A9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024FBC"/>
    <w:multiLevelType w:val="hybridMultilevel"/>
    <w:tmpl w:val="E968D2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E8A50F4"/>
    <w:multiLevelType w:val="hybridMultilevel"/>
    <w:tmpl w:val="C2469E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4225FCB"/>
    <w:multiLevelType w:val="hybridMultilevel"/>
    <w:tmpl w:val="5B449BF2"/>
    <w:lvl w:ilvl="0" w:tplc="05C6E7B8">
      <w:start w:val="1"/>
      <w:numFmt w:val="decimal"/>
      <w:lvlText w:val="%1."/>
      <w:lvlJc w:val="left"/>
      <w:pPr>
        <w:tabs>
          <w:tab w:val="num" w:pos="720"/>
        </w:tabs>
        <w:ind w:left="720" w:hanging="360"/>
      </w:pPr>
      <w:rPr>
        <w:vertAlign w:val="baseline"/>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2CF9156C"/>
    <w:multiLevelType w:val="hybridMultilevel"/>
    <w:tmpl w:val="D2CC6D36"/>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0032F6C"/>
    <w:multiLevelType w:val="hybridMultilevel"/>
    <w:tmpl w:val="D93080F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nsid w:val="3280162D"/>
    <w:multiLevelType w:val="hybridMultilevel"/>
    <w:tmpl w:val="E1B0C17E"/>
    <w:lvl w:ilvl="0" w:tplc="85A0AB62">
      <w:start w:val="1"/>
      <w:numFmt w:val="decimal"/>
      <w:lvlText w:val="%1."/>
      <w:lvlJc w:val="left"/>
      <w:pPr>
        <w:ind w:left="720" w:hanging="360"/>
      </w:pPr>
      <w:rPr>
        <w:rFonts w:cs="Times New Roman"/>
        <w:sz w:val="20"/>
        <w:szCs w:val="2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36B169C3"/>
    <w:multiLevelType w:val="hybridMultilevel"/>
    <w:tmpl w:val="11E86F98"/>
    <w:lvl w:ilvl="0" w:tplc="B926983E">
      <w:start w:val="1"/>
      <w:numFmt w:val="decimal"/>
      <w:lvlText w:val="%1."/>
      <w:lvlJc w:val="left"/>
      <w:pPr>
        <w:ind w:left="1684" w:hanging="97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396925E1"/>
    <w:multiLevelType w:val="hybridMultilevel"/>
    <w:tmpl w:val="2E6C4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8D7A47"/>
    <w:multiLevelType w:val="hybridMultilevel"/>
    <w:tmpl w:val="03DC7E8C"/>
    <w:lvl w:ilvl="0" w:tplc="31FE511C">
      <w:start w:val="1"/>
      <w:numFmt w:val="decimal"/>
      <w:lvlText w:val="%1."/>
      <w:lvlJc w:val="left"/>
      <w:pPr>
        <w:ind w:left="396" w:hanging="360"/>
      </w:pPr>
      <w:rPr>
        <w:rFonts w:hint="default"/>
      </w:rPr>
    </w:lvl>
    <w:lvl w:ilvl="1" w:tplc="04220019" w:tentative="1">
      <w:start w:val="1"/>
      <w:numFmt w:val="lowerLetter"/>
      <w:lvlText w:val="%2."/>
      <w:lvlJc w:val="left"/>
      <w:pPr>
        <w:ind w:left="1116" w:hanging="360"/>
      </w:pPr>
    </w:lvl>
    <w:lvl w:ilvl="2" w:tplc="0422001B" w:tentative="1">
      <w:start w:val="1"/>
      <w:numFmt w:val="lowerRoman"/>
      <w:lvlText w:val="%3."/>
      <w:lvlJc w:val="right"/>
      <w:pPr>
        <w:ind w:left="1836" w:hanging="180"/>
      </w:pPr>
    </w:lvl>
    <w:lvl w:ilvl="3" w:tplc="0422000F" w:tentative="1">
      <w:start w:val="1"/>
      <w:numFmt w:val="decimal"/>
      <w:lvlText w:val="%4."/>
      <w:lvlJc w:val="left"/>
      <w:pPr>
        <w:ind w:left="2556" w:hanging="360"/>
      </w:pPr>
    </w:lvl>
    <w:lvl w:ilvl="4" w:tplc="04220019" w:tentative="1">
      <w:start w:val="1"/>
      <w:numFmt w:val="lowerLetter"/>
      <w:lvlText w:val="%5."/>
      <w:lvlJc w:val="left"/>
      <w:pPr>
        <w:ind w:left="3276" w:hanging="360"/>
      </w:pPr>
    </w:lvl>
    <w:lvl w:ilvl="5" w:tplc="0422001B" w:tentative="1">
      <w:start w:val="1"/>
      <w:numFmt w:val="lowerRoman"/>
      <w:lvlText w:val="%6."/>
      <w:lvlJc w:val="right"/>
      <w:pPr>
        <w:ind w:left="3996" w:hanging="180"/>
      </w:pPr>
    </w:lvl>
    <w:lvl w:ilvl="6" w:tplc="0422000F" w:tentative="1">
      <w:start w:val="1"/>
      <w:numFmt w:val="decimal"/>
      <w:lvlText w:val="%7."/>
      <w:lvlJc w:val="left"/>
      <w:pPr>
        <w:ind w:left="4716" w:hanging="360"/>
      </w:pPr>
    </w:lvl>
    <w:lvl w:ilvl="7" w:tplc="04220019" w:tentative="1">
      <w:start w:val="1"/>
      <w:numFmt w:val="lowerLetter"/>
      <w:lvlText w:val="%8."/>
      <w:lvlJc w:val="left"/>
      <w:pPr>
        <w:ind w:left="5436" w:hanging="360"/>
      </w:pPr>
    </w:lvl>
    <w:lvl w:ilvl="8" w:tplc="0422001B" w:tentative="1">
      <w:start w:val="1"/>
      <w:numFmt w:val="lowerRoman"/>
      <w:lvlText w:val="%9."/>
      <w:lvlJc w:val="right"/>
      <w:pPr>
        <w:ind w:left="6156" w:hanging="180"/>
      </w:pPr>
    </w:lvl>
  </w:abstractNum>
  <w:abstractNum w:abstractNumId="15">
    <w:nsid w:val="3FD514B7"/>
    <w:multiLevelType w:val="hybridMultilevel"/>
    <w:tmpl w:val="765C0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A112960"/>
    <w:multiLevelType w:val="hybridMultilevel"/>
    <w:tmpl w:val="102CEAC2"/>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17">
    <w:nsid w:val="4AFE3297"/>
    <w:multiLevelType w:val="hybridMultilevel"/>
    <w:tmpl w:val="94CCC9C2"/>
    <w:lvl w:ilvl="0" w:tplc="38882248">
      <w:start w:val="1"/>
      <w:numFmt w:val="decimal"/>
      <w:lvlText w:val="%1."/>
      <w:lvlJc w:val="left"/>
      <w:pPr>
        <w:tabs>
          <w:tab w:val="num" w:pos="1849"/>
        </w:tabs>
        <w:ind w:left="1849" w:hanging="114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4F652B0D"/>
    <w:multiLevelType w:val="hybridMultilevel"/>
    <w:tmpl w:val="B33EDA46"/>
    <w:lvl w:ilvl="0" w:tplc="62106FFC">
      <w:start w:val="1"/>
      <w:numFmt w:val="decimal"/>
      <w:lvlText w:val="%1."/>
      <w:lvlJc w:val="left"/>
      <w:pPr>
        <w:tabs>
          <w:tab w:val="num" w:pos="720"/>
        </w:tabs>
        <w:ind w:left="720" w:hanging="360"/>
      </w:pPr>
      <w:rPr>
        <w:rFonts w:hint="default"/>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11780B"/>
    <w:multiLevelType w:val="hybridMultilevel"/>
    <w:tmpl w:val="9CACE5D6"/>
    <w:lvl w:ilvl="0" w:tplc="18C24E9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53F51617"/>
    <w:multiLevelType w:val="hybridMultilevel"/>
    <w:tmpl w:val="70C0036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6CC06E1"/>
    <w:multiLevelType w:val="hybridMultilevel"/>
    <w:tmpl w:val="727A32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8AB6B47"/>
    <w:multiLevelType w:val="hybridMultilevel"/>
    <w:tmpl w:val="4016FB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9597EC0"/>
    <w:multiLevelType w:val="hybridMultilevel"/>
    <w:tmpl w:val="9AE830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B396E56"/>
    <w:multiLevelType w:val="hybridMultilevel"/>
    <w:tmpl w:val="3E6C2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767738"/>
    <w:multiLevelType w:val="multilevel"/>
    <w:tmpl w:val="A984B17E"/>
    <w:lvl w:ilvl="0">
      <w:start w:val="1"/>
      <w:numFmt w:val="decimal"/>
      <w:lvlText w:val="%1."/>
      <w:lvlJc w:val="left"/>
      <w:pPr>
        <w:ind w:left="1287" w:hanging="360"/>
      </w:pPr>
      <w:rPr>
        <w:sz w:val="20"/>
        <w:szCs w:val="20"/>
      </w:rPr>
    </w:lvl>
    <w:lvl w:ilvl="1">
      <w:start w:val="1"/>
      <w:numFmt w:val="lowerLetter"/>
      <w:lvlText w:val="%2."/>
      <w:lvlJc w:val="left"/>
      <w:pPr>
        <w:ind w:left="2007" w:hanging="360"/>
      </w:pPr>
    </w:lvl>
    <w:lvl w:ilvl="2">
      <w:start w:val="1"/>
      <w:numFmt w:val="lowerRoman"/>
      <w:lvlText w:val="%2.%3."/>
      <w:lvlJc w:val="right"/>
      <w:pPr>
        <w:ind w:left="2727" w:hanging="180"/>
      </w:pPr>
    </w:lvl>
    <w:lvl w:ilvl="3">
      <w:start w:val="1"/>
      <w:numFmt w:val="decimal"/>
      <w:lvlText w:val="%2.%3.%4."/>
      <w:lvlJc w:val="left"/>
      <w:pPr>
        <w:ind w:left="3447" w:hanging="360"/>
      </w:pPr>
    </w:lvl>
    <w:lvl w:ilvl="4">
      <w:start w:val="1"/>
      <w:numFmt w:val="lowerLetter"/>
      <w:lvlText w:val="%2.%3.%4.%5."/>
      <w:lvlJc w:val="left"/>
      <w:pPr>
        <w:ind w:left="4167" w:hanging="360"/>
      </w:pPr>
    </w:lvl>
    <w:lvl w:ilvl="5">
      <w:start w:val="1"/>
      <w:numFmt w:val="lowerRoman"/>
      <w:lvlText w:val="%2.%3.%4.%5.%6."/>
      <w:lvlJc w:val="right"/>
      <w:pPr>
        <w:ind w:left="4887" w:hanging="180"/>
      </w:pPr>
    </w:lvl>
    <w:lvl w:ilvl="6">
      <w:start w:val="1"/>
      <w:numFmt w:val="decimal"/>
      <w:lvlText w:val="%2.%3.%4.%5.%6.%7."/>
      <w:lvlJc w:val="left"/>
      <w:pPr>
        <w:ind w:left="5607" w:hanging="360"/>
      </w:pPr>
    </w:lvl>
    <w:lvl w:ilvl="7">
      <w:start w:val="1"/>
      <w:numFmt w:val="lowerLetter"/>
      <w:lvlText w:val="%2.%3.%4.%5.%6.%7.%8."/>
      <w:lvlJc w:val="left"/>
      <w:pPr>
        <w:ind w:left="6327" w:hanging="360"/>
      </w:pPr>
    </w:lvl>
    <w:lvl w:ilvl="8">
      <w:start w:val="1"/>
      <w:numFmt w:val="lowerRoman"/>
      <w:lvlText w:val="%2.%3.%4.%5.%6.%7.%8.%9."/>
      <w:lvlJc w:val="right"/>
      <w:pPr>
        <w:ind w:left="7047" w:hanging="180"/>
      </w:pPr>
    </w:lvl>
  </w:abstractNum>
  <w:abstractNum w:abstractNumId="26">
    <w:nsid w:val="67306B76"/>
    <w:multiLevelType w:val="hybridMultilevel"/>
    <w:tmpl w:val="56A45160"/>
    <w:lvl w:ilvl="0" w:tplc="621AF6DE">
      <w:start w:val="1"/>
      <w:numFmt w:val="decimal"/>
      <w:lvlText w:val="%1."/>
      <w:lvlJc w:val="left"/>
      <w:pPr>
        <w:ind w:left="720" w:hanging="360"/>
      </w:pPr>
      <w:rPr>
        <w:i w:val="0"/>
        <w:sz w:val="20"/>
        <w:szCs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80C6380"/>
    <w:multiLevelType w:val="hybridMultilevel"/>
    <w:tmpl w:val="43823584"/>
    <w:lvl w:ilvl="0" w:tplc="8CD8B9E8">
      <w:start w:val="1"/>
      <w:numFmt w:val="decimal"/>
      <w:lvlText w:val="%1."/>
      <w:lvlJc w:val="left"/>
      <w:pPr>
        <w:ind w:left="1495" w:hanging="360"/>
      </w:pPr>
      <w:rPr>
        <w:rFonts w:ascii="Times New Roman" w:hAnsi="Times New Roman" w:cs="Times New Roman" w:hint="default"/>
        <w:sz w:val="20"/>
        <w:szCs w:val="20"/>
        <w:lang w:val="ru-RU"/>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nsid w:val="6A9D5398"/>
    <w:multiLevelType w:val="hybridMultilevel"/>
    <w:tmpl w:val="7FFEB3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58703BF"/>
    <w:multiLevelType w:val="hybridMultilevel"/>
    <w:tmpl w:val="3C304774"/>
    <w:lvl w:ilvl="0" w:tplc="B7A82EF8">
      <w:start w:val="1"/>
      <w:numFmt w:val="decimal"/>
      <w:lvlText w:val="%1."/>
      <w:lvlJc w:val="left"/>
      <w:pPr>
        <w:ind w:left="1684" w:hanging="97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nsid w:val="767702A6"/>
    <w:multiLevelType w:val="hybridMultilevel"/>
    <w:tmpl w:val="C30AEEB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79337926"/>
    <w:multiLevelType w:val="hybridMultilevel"/>
    <w:tmpl w:val="349EDC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95A397E"/>
    <w:multiLevelType w:val="hybridMultilevel"/>
    <w:tmpl w:val="E83C022E"/>
    <w:lvl w:ilvl="0" w:tplc="09F0ACA2">
      <w:start w:val="1"/>
      <w:numFmt w:val="decimal"/>
      <w:lvlText w:val="%1."/>
      <w:lvlJc w:val="left"/>
      <w:pPr>
        <w:ind w:left="720" w:hanging="360"/>
      </w:pPr>
      <w:rPr>
        <w:rFonts w:ascii="Times New Roman" w:hAnsi="Times New Roman" w:cs="Times New Roman" w:hint="default"/>
        <w:sz w:val="20"/>
        <w:szCs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C3A13EB"/>
    <w:multiLevelType w:val="hybridMultilevel"/>
    <w:tmpl w:val="5A7478A6"/>
    <w:lvl w:ilvl="0" w:tplc="E3F263CC">
      <w:start w:val="1"/>
      <w:numFmt w:val="decimal"/>
      <w:lvlText w:val="%1."/>
      <w:lvlJc w:val="left"/>
      <w:pPr>
        <w:tabs>
          <w:tab w:val="num" w:pos="720"/>
        </w:tabs>
        <w:ind w:left="720" w:hanging="360"/>
      </w:pPr>
      <w:rPr>
        <w:vertAlign w:val="baseline"/>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4">
    <w:nsid w:val="7ECF1D0C"/>
    <w:multiLevelType w:val="hybridMultilevel"/>
    <w:tmpl w:val="0686C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num>
  <w:num w:numId="3">
    <w:abstractNumId w:val="17"/>
  </w:num>
  <w:num w:numId="4">
    <w:abstractNumId w:val="11"/>
  </w:num>
  <w:num w:numId="5">
    <w:abstractNumId w:val="12"/>
  </w:num>
  <w:num w:numId="6">
    <w:abstractNumId w:val="30"/>
  </w:num>
  <w:num w:numId="7">
    <w:abstractNumId w:val="3"/>
  </w:num>
  <w:num w:numId="8">
    <w:abstractNumId w:val="32"/>
  </w:num>
  <w:num w:numId="9">
    <w:abstractNumId w:val="20"/>
  </w:num>
  <w:num w:numId="10">
    <w:abstractNumId w:val="15"/>
  </w:num>
  <w:num w:numId="11">
    <w:abstractNumId w:val="31"/>
  </w:num>
  <w:num w:numId="12">
    <w:abstractNumId w:val="34"/>
  </w:num>
  <w:num w:numId="13">
    <w:abstractNumId w:val="10"/>
  </w:num>
  <w:num w:numId="14">
    <w:abstractNumId w:val="5"/>
  </w:num>
  <w:num w:numId="15">
    <w:abstractNumId w:val="7"/>
  </w:num>
  <w:num w:numId="16">
    <w:abstractNumId w:val="16"/>
  </w:num>
  <w:num w:numId="17">
    <w:abstractNumId w:val="27"/>
  </w:num>
  <w:num w:numId="18">
    <w:abstractNumId w:val="8"/>
  </w:num>
  <w:num w:numId="19">
    <w:abstractNumId w:val="24"/>
  </w:num>
  <w:num w:numId="20">
    <w:abstractNumId w:val="23"/>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9"/>
  </w:num>
  <w:num w:numId="24">
    <w:abstractNumId w:val="21"/>
  </w:num>
  <w:num w:numId="25">
    <w:abstractNumId w:val="6"/>
  </w:num>
  <w:num w:numId="26">
    <w:abstractNumId w:val="22"/>
  </w:num>
  <w:num w:numId="27">
    <w:abstractNumId w:val="29"/>
  </w:num>
  <w:num w:numId="28">
    <w:abstractNumId w:val="26"/>
  </w:num>
  <w:num w:numId="29">
    <w:abstractNumId w:val="4"/>
  </w:num>
  <w:num w:numId="30">
    <w:abstractNumId w:val="25"/>
  </w:num>
  <w:num w:numId="31">
    <w:abstractNumId w:val="14"/>
  </w:num>
  <w:num w:numId="32">
    <w:abstractNumId w:val="19"/>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529"/>
    <w:rsid w:val="000048C7"/>
    <w:rsid w:val="000050AE"/>
    <w:rsid w:val="00005450"/>
    <w:rsid w:val="00006818"/>
    <w:rsid w:val="00015DED"/>
    <w:rsid w:val="00024985"/>
    <w:rsid w:val="00027105"/>
    <w:rsid w:val="00032050"/>
    <w:rsid w:val="00032B90"/>
    <w:rsid w:val="00033EFA"/>
    <w:rsid w:val="00047C49"/>
    <w:rsid w:val="000568F6"/>
    <w:rsid w:val="000576E3"/>
    <w:rsid w:val="0006284D"/>
    <w:rsid w:val="00065C9A"/>
    <w:rsid w:val="000662EA"/>
    <w:rsid w:val="000663E0"/>
    <w:rsid w:val="00067582"/>
    <w:rsid w:val="00067793"/>
    <w:rsid w:val="00071000"/>
    <w:rsid w:val="00073DB1"/>
    <w:rsid w:val="00077E97"/>
    <w:rsid w:val="0008204E"/>
    <w:rsid w:val="000838A2"/>
    <w:rsid w:val="00086187"/>
    <w:rsid w:val="00094122"/>
    <w:rsid w:val="000A2DDA"/>
    <w:rsid w:val="000A35E2"/>
    <w:rsid w:val="000A4901"/>
    <w:rsid w:val="000A5B5B"/>
    <w:rsid w:val="000B0BD1"/>
    <w:rsid w:val="000B1131"/>
    <w:rsid w:val="000B41BB"/>
    <w:rsid w:val="000B45C8"/>
    <w:rsid w:val="000B5E05"/>
    <w:rsid w:val="000C012C"/>
    <w:rsid w:val="000E2E6D"/>
    <w:rsid w:val="000E3B77"/>
    <w:rsid w:val="000E5038"/>
    <w:rsid w:val="000E6422"/>
    <w:rsid w:val="000F1937"/>
    <w:rsid w:val="000F375A"/>
    <w:rsid w:val="000F3842"/>
    <w:rsid w:val="000F683A"/>
    <w:rsid w:val="000F7345"/>
    <w:rsid w:val="00102AA8"/>
    <w:rsid w:val="0011040B"/>
    <w:rsid w:val="001114C8"/>
    <w:rsid w:val="00115415"/>
    <w:rsid w:val="00115A66"/>
    <w:rsid w:val="001176FD"/>
    <w:rsid w:val="00120285"/>
    <w:rsid w:val="00125292"/>
    <w:rsid w:val="00127FC0"/>
    <w:rsid w:val="001306BB"/>
    <w:rsid w:val="00131BBE"/>
    <w:rsid w:val="00133F75"/>
    <w:rsid w:val="001358CD"/>
    <w:rsid w:val="00136EF3"/>
    <w:rsid w:val="0014370A"/>
    <w:rsid w:val="00145B43"/>
    <w:rsid w:val="00160DD0"/>
    <w:rsid w:val="00162CA4"/>
    <w:rsid w:val="00165583"/>
    <w:rsid w:val="00165D69"/>
    <w:rsid w:val="00172EBE"/>
    <w:rsid w:val="00176C12"/>
    <w:rsid w:val="0018410F"/>
    <w:rsid w:val="001858DE"/>
    <w:rsid w:val="00186CA0"/>
    <w:rsid w:val="001877FE"/>
    <w:rsid w:val="0019075D"/>
    <w:rsid w:val="001909FB"/>
    <w:rsid w:val="00192FB9"/>
    <w:rsid w:val="00193A3D"/>
    <w:rsid w:val="00193D85"/>
    <w:rsid w:val="001971F3"/>
    <w:rsid w:val="001A5D0C"/>
    <w:rsid w:val="001B0BF2"/>
    <w:rsid w:val="001B1807"/>
    <w:rsid w:val="001B57B0"/>
    <w:rsid w:val="001C7B68"/>
    <w:rsid w:val="001D2C1F"/>
    <w:rsid w:val="001E1309"/>
    <w:rsid w:val="001E34E0"/>
    <w:rsid w:val="001E3DD4"/>
    <w:rsid w:val="001E4B65"/>
    <w:rsid w:val="001E6057"/>
    <w:rsid w:val="001E7097"/>
    <w:rsid w:val="00201C40"/>
    <w:rsid w:val="002042CA"/>
    <w:rsid w:val="00206133"/>
    <w:rsid w:val="00213D66"/>
    <w:rsid w:val="002164CF"/>
    <w:rsid w:val="00230564"/>
    <w:rsid w:val="00236A6D"/>
    <w:rsid w:val="00245ED6"/>
    <w:rsid w:val="002700AC"/>
    <w:rsid w:val="002719C9"/>
    <w:rsid w:val="00273D13"/>
    <w:rsid w:val="00274518"/>
    <w:rsid w:val="0027556B"/>
    <w:rsid w:val="00295277"/>
    <w:rsid w:val="0029604E"/>
    <w:rsid w:val="002A008B"/>
    <w:rsid w:val="002A493D"/>
    <w:rsid w:val="002B076A"/>
    <w:rsid w:val="002B0BB0"/>
    <w:rsid w:val="002B41D0"/>
    <w:rsid w:val="002D0821"/>
    <w:rsid w:val="002D19F0"/>
    <w:rsid w:val="002E049B"/>
    <w:rsid w:val="002E13DC"/>
    <w:rsid w:val="002E23A1"/>
    <w:rsid w:val="002E47FC"/>
    <w:rsid w:val="00301092"/>
    <w:rsid w:val="00303A4C"/>
    <w:rsid w:val="003102C3"/>
    <w:rsid w:val="003156BC"/>
    <w:rsid w:val="003239CA"/>
    <w:rsid w:val="00325816"/>
    <w:rsid w:val="003425B4"/>
    <w:rsid w:val="00350652"/>
    <w:rsid w:val="00353FE3"/>
    <w:rsid w:val="0035782B"/>
    <w:rsid w:val="0035790D"/>
    <w:rsid w:val="0036293C"/>
    <w:rsid w:val="00364BB1"/>
    <w:rsid w:val="0037059F"/>
    <w:rsid w:val="003720EE"/>
    <w:rsid w:val="00372DBE"/>
    <w:rsid w:val="00381635"/>
    <w:rsid w:val="003930AB"/>
    <w:rsid w:val="00395885"/>
    <w:rsid w:val="003A0A57"/>
    <w:rsid w:val="003A5076"/>
    <w:rsid w:val="003A5BC3"/>
    <w:rsid w:val="003A7E73"/>
    <w:rsid w:val="003B32AC"/>
    <w:rsid w:val="003B3792"/>
    <w:rsid w:val="003B59D3"/>
    <w:rsid w:val="003C1207"/>
    <w:rsid w:val="003C28FA"/>
    <w:rsid w:val="003D254F"/>
    <w:rsid w:val="003D3051"/>
    <w:rsid w:val="003D374F"/>
    <w:rsid w:val="003D5C19"/>
    <w:rsid w:val="003E2745"/>
    <w:rsid w:val="003E6E02"/>
    <w:rsid w:val="003F64CD"/>
    <w:rsid w:val="003F6E00"/>
    <w:rsid w:val="003F7E6D"/>
    <w:rsid w:val="0040382E"/>
    <w:rsid w:val="00403CDC"/>
    <w:rsid w:val="004042A1"/>
    <w:rsid w:val="004122D0"/>
    <w:rsid w:val="00412D70"/>
    <w:rsid w:val="00415D0C"/>
    <w:rsid w:val="00425461"/>
    <w:rsid w:val="00434593"/>
    <w:rsid w:val="0043778E"/>
    <w:rsid w:val="004436B4"/>
    <w:rsid w:val="004459AB"/>
    <w:rsid w:val="004560A2"/>
    <w:rsid w:val="004653DC"/>
    <w:rsid w:val="00466C04"/>
    <w:rsid w:val="00471BF3"/>
    <w:rsid w:val="00484C2F"/>
    <w:rsid w:val="0048694D"/>
    <w:rsid w:val="00486E4A"/>
    <w:rsid w:val="00492398"/>
    <w:rsid w:val="00496A14"/>
    <w:rsid w:val="004A4A9F"/>
    <w:rsid w:val="004A7099"/>
    <w:rsid w:val="004B0602"/>
    <w:rsid w:val="004B2FD4"/>
    <w:rsid w:val="004E39DE"/>
    <w:rsid w:val="004E4010"/>
    <w:rsid w:val="00503A3C"/>
    <w:rsid w:val="00505B52"/>
    <w:rsid w:val="005077D2"/>
    <w:rsid w:val="00507E05"/>
    <w:rsid w:val="00510547"/>
    <w:rsid w:val="00515B1D"/>
    <w:rsid w:val="00520F2D"/>
    <w:rsid w:val="00522790"/>
    <w:rsid w:val="00525C82"/>
    <w:rsid w:val="0053139A"/>
    <w:rsid w:val="00532D7B"/>
    <w:rsid w:val="00551AEF"/>
    <w:rsid w:val="00560284"/>
    <w:rsid w:val="00561B72"/>
    <w:rsid w:val="00563DE7"/>
    <w:rsid w:val="00564D57"/>
    <w:rsid w:val="005654CD"/>
    <w:rsid w:val="00573A3B"/>
    <w:rsid w:val="005811B8"/>
    <w:rsid w:val="00593664"/>
    <w:rsid w:val="0059468D"/>
    <w:rsid w:val="005A0184"/>
    <w:rsid w:val="005A021D"/>
    <w:rsid w:val="005A765E"/>
    <w:rsid w:val="005B1EF8"/>
    <w:rsid w:val="005B4F1C"/>
    <w:rsid w:val="005C02C4"/>
    <w:rsid w:val="005C3CFB"/>
    <w:rsid w:val="005E23DB"/>
    <w:rsid w:val="005E2F1E"/>
    <w:rsid w:val="005E6B28"/>
    <w:rsid w:val="005F2A9F"/>
    <w:rsid w:val="005F6DC1"/>
    <w:rsid w:val="005F7A75"/>
    <w:rsid w:val="006045F8"/>
    <w:rsid w:val="00605479"/>
    <w:rsid w:val="00605E4E"/>
    <w:rsid w:val="006066CF"/>
    <w:rsid w:val="0060787F"/>
    <w:rsid w:val="00611E9A"/>
    <w:rsid w:val="0061219E"/>
    <w:rsid w:val="006122E6"/>
    <w:rsid w:val="00614724"/>
    <w:rsid w:val="00615D57"/>
    <w:rsid w:val="006223EF"/>
    <w:rsid w:val="0062526D"/>
    <w:rsid w:val="00630675"/>
    <w:rsid w:val="006327B8"/>
    <w:rsid w:val="0064203A"/>
    <w:rsid w:val="00642C7F"/>
    <w:rsid w:val="00643B90"/>
    <w:rsid w:val="006467AF"/>
    <w:rsid w:val="00655D86"/>
    <w:rsid w:val="00661D60"/>
    <w:rsid w:val="00662833"/>
    <w:rsid w:val="006640F3"/>
    <w:rsid w:val="00664F24"/>
    <w:rsid w:val="006650DE"/>
    <w:rsid w:val="00666007"/>
    <w:rsid w:val="00671598"/>
    <w:rsid w:val="006721AE"/>
    <w:rsid w:val="00676D6E"/>
    <w:rsid w:val="006820CE"/>
    <w:rsid w:val="00682C34"/>
    <w:rsid w:val="0068340B"/>
    <w:rsid w:val="0068513B"/>
    <w:rsid w:val="006913F9"/>
    <w:rsid w:val="00694C10"/>
    <w:rsid w:val="00695F90"/>
    <w:rsid w:val="006A177E"/>
    <w:rsid w:val="006A3828"/>
    <w:rsid w:val="006A3AE9"/>
    <w:rsid w:val="006A5D02"/>
    <w:rsid w:val="006B2550"/>
    <w:rsid w:val="006B2A14"/>
    <w:rsid w:val="006B3E76"/>
    <w:rsid w:val="006C3D83"/>
    <w:rsid w:val="006C632A"/>
    <w:rsid w:val="006C660F"/>
    <w:rsid w:val="006C7DE3"/>
    <w:rsid w:val="006D4CB9"/>
    <w:rsid w:val="006D5575"/>
    <w:rsid w:val="006D5A42"/>
    <w:rsid w:val="006D7188"/>
    <w:rsid w:val="006E5552"/>
    <w:rsid w:val="006F0595"/>
    <w:rsid w:val="006F19ED"/>
    <w:rsid w:val="006F2CA4"/>
    <w:rsid w:val="00706357"/>
    <w:rsid w:val="00715A95"/>
    <w:rsid w:val="00722841"/>
    <w:rsid w:val="007256C8"/>
    <w:rsid w:val="00730248"/>
    <w:rsid w:val="00730415"/>
    <w:rsid w:val="0073054A"/>
    <w:rsid w:val="007364C7"/>
    <w:rsid w:val="00740EAA"/>
    <w:rsid w:val="007412B0"/>
    <w:rsid w:val="00747917"/>
    <w:rsid w:val="007514A1"/>
    <w:rsid w:val="007519BB"/>
    <w:rsid w:val="00751CB4"/>
    <w:rsid w:val="00753C07"/>
    <w:rsid w:val="007629E3"/>
    <w:rsid w:val="00763C92"/>
    <w:rsid w:val="007644AF"/>
    <w:rsid w:val="007662F7"/>
    <w:rsid w:val="00770DDC"/>
    <w:rsid w:val="00775963"/>
    <w:rsid w:val="00776B56"/>
    <w:rsid w:val="007802B9"/>
    <w:rsid w:val="00792526"/>
    <w:rsid w:val="007B12C5"/>
    <w:rsid w:val="007B1827"/>
    <w:rsid w:val="007B1D7D"/>
    <w:rsid w:val="007B284F"/>
    <w:rsid w:val="007B4043"/>
    <w:rsid w:val="007C2CA7"/>
    <w:rsid w:val="007C4D15"/>
    <w:rsid w:val="007C6775"/>
    <w:rsid w:val="007C6E70"/>
    <w:rsid w:val="007D0F27"/>
    <w:rsid w:val="007D1147"/>
    <w:rsid w:val="007D2D3B"/>
    <w:rsid w:val="007D6BF4"/>
    <w:rsid w:val="007D7CCA"/>
    <w:rsid w:val="007E08CA"/>
    <w:rsid w:val="007E4511"/>
    <w:rsid w:val="007F254A"/>
    <w:rsid w:val="007F3A37"/>
    <w:rsid w:val="007F6FCC"/>
    <w:rsid w:val="00802AA4"/>
    <w:rsid w:val="008107F7"/>
    <w:rsid w:val="00825CFD"/>
    <w:rsid w:val="0083194C"/>
    <w:rsid w:val="0083215B"/>
    <w:rsid w:val="008336AC"/>
    <w:rsid w:val="00834800"/>
    <w:rsid w:val="008365C3"/>
    <w:rsid w:val="0083694F"/>
    <w:rsid w:val="0084019C"/>
    <w:rsid w:val="00843104"/>
    <w:rsid w:val="008431C9"/>
    <w:rsid w:val="00845C4F"/>
    <w:rsid w:val="00845E3D"/>
    <w:rsid w:val="00856FBE"/>
    <w:rsid w:val="00864B99"/>
    <w:rsid w:val="00886302"/>
    <w:rsid w:val="008903E2"/>
    <w:rsid w:val="008A0C83"/>
    <w:rsid w:val="008A188D"/>
    <w:rsid w:val="008B00CB"/>
    <w:rsid w:val="008B58E8"/>
    <w:rsid w:val="008B60CB"/>
    <w:rsid w:val="008C5DDD"/>
    <w:rsid w:val="008D1965"/>
    <w:rsid w:val="008D37C5"/>
    <w:rsid w:val="008E4D53"/>
    <w:rsid w:val="008E68F6"/>
    <w:rsid w:val="008F1ECF"/>
    <w:rsid w:val="008F582C"/>
    <w:rsid w:val="008F7571"/>
    <w:rsid w:val="00905129"/>
    <w:rsid w:val="009058DC"/>
    <w:rsid w:val="0091723D"/>
    <w:rsid w:val="00921F5F"/>
    <w:rsid w:val="009239FB"/>
    <w:rsid w:val="00930BBC"/>
    <w:rsid w:val="009336B5"/>
    <w:rsid w:val="00934F59"/>
    <w:rsid w:val="00935D51"/>
    <w:rsid w:val="00936420"/>
    <w:rsid w:val="0093703E"/>
    <w:rsid w:val="00940495"/>
    <w:rsid w:val="00940DDA"/>
    <w:rsid w:val="00941539"/>
    <w:rsid w:val="00941B35"/>
    <w:rsid w:val="009421CC"/>
    <w:rsid w:val="00942F0F"/>
    <w:rsid w:val="00944098"/>
    <w:rsid w:val="00953833"/>
    <w:rsid w:val="009546FF"/>
    <w:rsid w:val="009575FE"/>
    <w:rsid w:val="00960A30"/>
    <w:rsid w:val="00961D64"/>
    <w:rsid w:val="00963ABC"/>
    <w:rsid w:val="009641FD"/>
    <w:rsid w:val="009660BD"/>
    <w:rsid w:val="009724CB"/>
    <w:rsid w:val="00973605"/>
    <w:rsid w:val="00974CFB"/>
    <w:rsid w:val="00981FA4"/>
    <w:rsid w:val="0098259E"/>
    <w:rsid w:val="00982A9A"/>
    <w:rsid w:val="0098673B"/>
    <w:rsid w:val="00993048"/>
    <w:rsid w:val="009947B8"/>
    <w:rsid w:val="00996622"/>
    <w:rsid w:val="0099719D"/>
    <w:rsid w:val="009A5222"/>
    <w:rsid w:val="009A557E"/>
    <w:rsid w:val="009A730A"/>
    <w:rsid w:val="009B177C"/>
    <w:rsid w:val="009B25DF"/>
    <w:rsid w:val="009B3166"/>
    <w:rsid w:val="009C15BB"/>
    <w:rsid w:val="009C6331"/>
    <w:rsid w:val="009C63D2"/>
    <w:rsid w:val="009D0019"/>
    <w:rsid w:val="009D1529"/>
    <w:rsid w:val="009D4F62"/>
    <w:rsid w:val="009E348D"/>
    <w:rsid w:val="009F12B9"/>
    <w:rsid w:val="009F3372"/>
    <w:rsid w:val="009F6964"/>
    <w:rsid w:val="00A0415D"/>
    <w:rsid w:val="00A07F6C"/>
    <w:rsid w:val="00A21E34"/>
    <w:rsid w:val="00A31134"/>
    <w:rsid w:val="00A41B1B"/>
    <w:rsid w:val="00A44268"/>
    <w:rsid w:val="00A50FA8"/>
    <w:rsid w:val="00A533AA"/>
    <w:rsid w:val="00A54EFB"/>
    <w:rsid w:val="00A573A1"/>
    <w:rsid w:val="00A6058F"/>
    <w:rsid w:val="00A60FB1"/>
    <w:rsid w:val="00A62A18"/>
    <w:rsid w:val="00A76442"/>
    <w:rsid w:val="00A86A20"/>
    <w:rsid w:val="00A8706F"/>
    <w:rsid w:val="00AA6704"/>
    <w:rsid w:val="00AB2B8A"/>
    <w:rsid w:val="00AB34D6"/>
    <w:rsid w:val="00AB70F7"/>
    <w:rsid w:val="00AC2A5D"/>
    <w:rsid w:val="00AC71DD"/>
    <w:rsid w:val="00AD0036"/>
    <w:rsid w:val="00AD0EAB"/>
    <w:rsid w:val="00AD2440"/>
    <w:rsid w:val="00AD3CC1"/>
    <w:rsid w:val="00AE13A0"/>
    <w:rsid w:val="00AE3B61"/>
    <w:rsid w:val="00AE635F"/>
    <w:rsid w:val="00AE6C20"/>
    <w:rsid w:val="00AE79A9"/>
    <w:rsid w:val="00AF5266"/>
    <w:rsid w:val="00AF5289"/>
    <w:rsid w:val="00B021DB"/>
    <w:rsid w:val="00B02D02"/>
    <w:rsid w:val="00B04D76"/>
    <w:rsid w:val="00B050DC"/>
    <w:rsid w:val="00B06740"/>
    <w:rsid w:val="00B111FD"/>
    <w:rsid w:val="00B215CE"/>
    <w:rsid w:val="00B3212C"/>
    <w:rsid w:val="00B438DF"/>
    <w:rsid w:val="00B5322C"/>
    <w:rsid w:val="00B53DC5"/>
    <w:rsid w:val="00B5423C"/>
    <w:rsid w:val="00B54705"/>
    <w:rsid w:val="00B54EFE"/>
    <w:rsid w:val="00B567B7"/>
    <w:rsid w:val="00B63A0A"/>
    <w:rsid w:val="00B65542"/>
    <w:rsid w:val="00B71F66"/>
    <w:rsid w:val="00B735BD"/>
    <w:rsid w:val="00B74F85"/>
    <w:rsid w:val="00B75176"/>
    <w:rsid w:val="00B75859"/>
    <w:rsid w:val="00B763ED"/>
    <w:rsid w:val="00B7706B"/>
    <w:rsid w:val="00B8279A"/>
    <w:rsid w:val="00B96A8B"/>
    <w:rsid w:val="00BA5CEB"/>
    <w:rsid w:val="00BB06C0"/>
    <w:rsid w:val="00BB4CEB"/>
    <w:rsid w:val="00BC0B32"/>
    <w:rsid w:val="00BC1B07"/>
    <w:rsid w:val="00BD1606"/>
    <w:rsid w:val="00BD45C6"/>
    <w:rsid w:val="00BD45D2"/>
    <w:rsid w:val="00BD52C2"/>
    <w:rsid w:val="00BD66BB"/>
    <w:rsid w:val="00BE39F0"/>
    <w:rsid w:val="00BE58CC"/>
    <w:rsid w:val="00BF7A52"/>
    <w:rsid w:val="00C020D6"/>
    <w:rsid w:val="00C0533C"/>
    <w:rsid w:val="00C11CDB"/>
    <w:rsid w:val="00C12576"/>
    <w:rsid w:val="00C12EBA"/>
    <w:rsid w:val="00C25331"/>
    <w:rsid w:val="00C338C2"/>
    <w:rsid w:val="00C358C8"/>
    <w:rsid w:val="00C40E14"/>
    <w:rsid w:val="00C46273"/>
    <w:rsid w:val="00C54F1E"/>
    <w:rsid w:val="00C60628"/>
    <w:rsid w:val="00C6170B"/>
    <w:rsid w:val="00C65DFA"/>
    <w:rsid w:val="00C71E58"/>
    <w:rsid w:val="00C83C4F"/>
    <w:rsid w:val="00C843FE"/>
    <w:rsid w:val="00C93244"/>
    <w:rsid w:val="00C93B4A"/>
    <w:rsid w:val="00C94ABF"/>
    <w:rsid w:val="00C97A9F"/>
    <w:rsid w:val="00CA2CD2"/>
    <w:rsid w:val="00CA34AB"/>
    <w:rsid w:val="00CA6A77"/>
    <w:rsid w:val="00CA7AF4"/>
    <w:rsid w:val="00CB1654"/>
    <w:rsid w:val="00CB4A5A"/>
    <w:rsid w:val="00CC2453"/>
    <w:rsid w:val="00CD0546"/>
    <w:rsid w:val="00CD587B"/>
    <w:rsid w:val="00CD650F"/>
    <w:rsid w:val="00CE4BCA"/>
    <w:rsid w:val="00CF6A15"/>
    <w:rsid w:val="00CF7F7F"/>
    <w:rsid w:val="00D01748"/>
    <w:rsid w:val="00D03E3A"/>
    <w:rsid w:val="00D05C45"/>
    <w:rsid w:val="00D12D11"/>
    <w:rsid w:val="00D20BE8"/>
    <w:rsid w:val="00D3285F"/>
    <w:rsid w:val="00D35B2E"/>
    <w:rsid w:val="00D40C82"/>
    <w:rsid w:val="00D42B1E"/>
    <w:rsid w:val="00D461E4"/>
    <w:rsid w:val="00D46543"/>
    <w:rsid w:val="00D52A73"/>
    <w:rsid w:val="00D560F7"/>
    <w:rsid w:val="00D7514F"/>
    <w:rsid w:val="00D8540F"/>
    <w:rsid w:val="00D922D9"/>
    <w:rsid w:val="00DA5B13"/>
    <w:rsid w:val="00DA7A8E"/>
    <w:rsid w:val="00DB364B"/>
    <w:rsid w:val="00DB52B9"/>
    <w:rsid w:val="00DB6E03"/>
    <w:rsid w:val="00DB7AB7"/>
    <w:rsid w:val="00DC4FB8"/>
    <w:rsid w:val="00DD61DC"/>
    <w:rsid w:val="00DE15C0"/>
    <w:rsid w:val="00DE7B07"/>
    <w:rsid w:val="00DE7DF7"/>
    <w:rsid w:val="00DF0918"/>
    <w:rsid w:val="00DF1DDC"/>
    <w:rsid w:val="00DF3671"/>
    <w:rsid w:val="00DF75FB"/>
    <w:rsid w:val="00E00FBE"/>
    <w:rsid w:val="00E074D5"/>
    <w:rsid w:val="00E1674A"/>
    <w:rsid w:val="00E173C2"/>
    <w:rsid w:val="00E17732"/>
    <w:rsid w:val="00E31FD4"/>
    <w:rsid w:val="00E32AFC"/>
    <w:rsid w:val="00E33349"/>
    <w:rsid w:val="00E35577"/>
    <w:rsid w:val="00E35E34"/>
    <w:rsid w:val="00E42E16"/>
    <w:rsid w:val="00E454EE"/>
    <w:rsid w:val="00E53048"/>
    <w:rsid w:val="00E558FE"/>
    <w:rsid w:val="00E574DF"/>
    <w:rsid w:val="00E615FA"/>
    <w:rsid w:val="00E634B8"/>
    <w:rsid w:val="00E73288"/>
    <w:rsid w:val="00E82E10"/>
    <w:rsid w:val="00E922D4"/>
    <w:rsid w:val="00E94C66"/>
    <w:rsid w:val="00EA0089"/>
    <w:rsid w:val="00EB1B23"/>
    <w:rsid w:val="00EC152B"/>
    <w:rsid w:val="00EC1827"/>
    <w:rsid w:val="00EC47D4"/>
    <w:rsid w:val="00ED04A6"/>
    <w:rsid w:val="00ED3E05"/>
    <w:rsid w:val="00ED54B4"/>
    <w:rsid w:val="00EE6468"/>
    <w:rsid w:val="00F006B3"/>
    <w:rsid w:val="00F06462"/>
    <w:rsid w:val="00F11DCD"/>
    <w:rsid w:val="00F149B6"/>
    <w:rsid w:val="00F156D3"/>
    <w:rsid w:val="00F24AD0"/>
    <w:rsid w:val="00F32459"/>
    <w:rsid w:val="00F329A8"/>
    <w:rsid w:val="00F3525A"/>
    <w:rsid w:val="00F37624"/>
    <w:rsid w:val="00F37F4E"/>
    <w:rsid w:val="00F40053"/>
    <w:rsid w:val="00F419E1"/>
    <w:rsid w:val="00F42BAE"/>
    <w:rsid w:val="00F463FC"/>
    <w:rsid w:val="00F57DCA"/>
    <w:rsid w:val="00F62D12"/>
    <w:rsid w:val="00F649FC"/>
    <w:rsid w:val="00F66F07"/>
    <w:rsid w:val="00F700A9"/>
    <w:rsid w:val="00F71C3C"/>
    <w:rsid w:val="00F726C0"/>
    <w:rsid w:val="00F7553C"/>
    <w:rsid w:val="00F760AA"/>
    <w:rsid w:val="00F8075A"/>
    <w:rsid w:val="00F90295"/>
    <w:rsid w:val="00F920BA"/>
    <w:rsid w:val="00F92E2D"/>
    <w:rsid w:val="00FA6960"/>
    <w:rsid w:val="00FB34E1"/>
    <w:rsid w:val="00FB5B23"/>
    <w:rsid w:val="00FB621D"/>
    <w:rsid w:val="00FC1F73"/>
    <w:rsid w:val="00FC2DEB"/>
    <w:rsid w:val="00FC3629"/>
    <w:rsid w:val="00FD383D"/>
    <w:rsid w:val="00FD41A5"/>
    <w:rsid w:val="00FF0DE7"/>
    <w:rsid w:val="00FF33B4"/>
    <w:rsid w:val="00FF3F98"/>
    <w:rsid w:val="00FF6A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Acronym"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52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0"/>
    <w:next w:val="a0"/>
    <w:link w:val="10"/>
    <w:qFormat/>
    <w:rsid w:val="009D1529"/>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9D1529"/>
    <w:pPr>
      <w:keepNext/>
      <w:spacing w:line="360" w:lineRule="auto"/>
      <w:ind w:firstLine="540"/>
      <w:jc w:val="right"/>
      <w:outlineLvl w:val="1"/>
    </w:pPr>
    <w:rPr>
      <w:b/>
      <w:bCs/>
      <w:sz w:val="28"/>
      <w:lang w:val="uk-UA"/>
    </w:rPr>
  </w:style>
  <w:style w:type="paragraph" w:styleId="3">
    <w:name w:val="heading 3"/>
    <w:basedOn w:val="a0"/>
    <w:next w:val="a0"/>
    <w:link w:val="30"/>
    <w:qFormat/>
    <w:rsid w:val="009D1529"/>
    <w:pPr>
      <w:keepNext/>
      <w:spacing w:line="360" w:lineRule="auto"/>
      <w:ind w:firstLine="540"/>
      <w:jc w:val="both"/>
      <w:outlineLvl w:val="2"/>
    </w:pPr>
    <w:rPr>
      <w:i/>
      <w:iCs/>
      <w:sz w:val="28"/>
      <w:lang w:val="uk-UA"/>
    </w:rPr>
  </w:style>
  <w:style w:type="paragraph" w:styleId="4">
    <w:name w:val="heading 4"/>
    <w:basedOn w:val="a0"/>
    <w:link w:val="40"/>
    <w:qFormat/>
    <w:rsid w:val="009D1529"/>
    <w:pPr>
      <w:spacing w:before="100" w:beforeAutospacing="1" w:after="100" w:afterAutospacing="1"/>
      <w:outlineLvl w:val="3"/>
    </w:pPr>
    <w:rPr>
      <w:b/>
      <w:bCs/>
      <w:lang w:val="uk-UA" w:eastAsia="uk-UA"/>
    </w:rPr>
  </w:style>
  <w:style w:type="paragraph" w:styleId="5">
    <w:name w:val="heading 5"/>
    <w:basedOn w:val="a0"/>
    <w:next w:val="a0"/>
    <w:link w:val="50"/>
    <w:qFormat/>
    <w:rsid w:val="009D1529"/>
    <w:pPr>
      <w:keepNext/>
      <w:jc w:val="both"/>
      <w:outlineLvl w:val="4"/>
    </w:pPr>
    <w:rPr>
      <w:spacing w:val="-4"/>
      <w:sz w:val="27"/>
      <w:szCs w:val="20"/>
      <w:lang w:val="uk-UA" w:eastAsia="uk-UA"/>
    </w:rPr>
  </w:style>
  <w:style w:type="paragraph" w:styleId="6">
    <w:name w:val="heading 6"/>
    <w:basedOn w:val="a0"/>
    <w:next w:val="a0"/>
    <w:link w:val="60"/>
    <w:uiPriority w:val="9"/>
    <w:qFormat/>
    <w:rsid w:val="009D1529"/>
    <w:pPr>
      <w:keepNext/>
      <w:spacing w:line="360" w:lineRule="auto"/>
      <w:jc w:val="right"/>
      <w:outlineLvl w:val="5"/>
    </w:pPr>
    <w:rPr>
      <w:b/>
      <w:bCs/>
      <w:sz w:val="28"/>
      <w:szCs w:val="28"/>
      <w:lang w:val="uk-UA"/>
    </w:rPr>
  </w:style>
  <w:style w:type="paragraph" w:styleId="7">
    <w:name w:val="heading 7"/>
    <w:basedOn w:val="a0"/>
    <w:next w:val="a0"/>
    <w:link w:val="70"/>
    <w:qFormat/>
    <w:rsid w:val="009D1529"/>
    <w:pPr>
      <w:outlineLvl w:val="6"/>
    </w:pPr>
    <w:rPr>
      <w:rFonts w:ascii="Cambria" w:hAnsi="Cambria"/>
      <w:i/>
      <w:iCs/>
    </w:rPr>
  </w:style>
  <w:style w:type="paragraph" w:styleId="8">
    <w:name w:val="heading 8"/>
    <w:basedOn w:val="a0"/>
    <w:next w:val="a0"/>
    <w:link w:val="80"/>
    <w:uiPriority w:val="9"/>
    <w:qFormat/>
    <w:rsid w:val="009D1529"/>
    <w:pPr>
      <w:outlineLvl w:val="7"/>
    </w:pPr>
    <w:rPr>
      <w:rFonts w:ascii="Cambria" w:hAnsi="Cambria"/>
      <w:sz w:val="20"/>
      <w:szCs w:val="20"/>
    </w:rPr>
  </w:style>
  <w:style w:type="paragraph" w:styleId="9">
    <w:name w:val="heading 9"/>
    <w:basedOn w:val="a0"/>
    <w:next w:val="a0"/>
    <w:link w:val="90"/>
    <w:uiPriority w:val="9"/>
    <w:qFormat/>
    <w:rsid w:val="009D1529"/>
    <w:pPr>
      <w:outlineLvl w:val="8"/>
    </w:pPr>
    <w:rPr>
      <w:rFonts w:ascii="Cambria" w:hAnsi="Cambria"/>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D1529"/>
    <w:rPr>
      <w:rFonts w:ascii="Arial" w:eastAsia="Times New Roman" w:hAnsi="Arial" w:cs="Arial"/>
      <w:b/>
      <w:bCs/>
      <w:kern w:val="32"/>
      <w:sz w:val="32"/>
      <w:szCs w:val="32"/>
      <w:lang w:val="ru-RU" w:eastAsia="ru-RU"/>
    </w:rPr>
  </w:style>
  <w:style w:type="character" w:customStyle="1" w:styleId="20">
    <w:name w:val="Заголовок 2 Знак"/>
    <w:basedOn w:val="a1"/>
    <w:link w:val="2"/>
    <w:rsid w:val="009D1529"/>
    <w:rPr>
      <w:rFonts w:ascii="Times New Roman" w:eastAsia="Times New Roman" w:hAnsi="Times New Roman" w:cs="Times New Roman"/>
      <w:b/>
      <w:bCs/>
      <w:sz w:val="28"/>
      <w:szCs w:val="24"/>
      <w:lang w:eastAsia="ru-RU"/>
    </w:rPr>
  </w:style>
  <w:style w:type="character" w:customStyle="1" w:styleId="30">
    <w:name w:val="Заголовок 3 Знак"/>
    <w:basedOn w:val="a1"/>
    <w:link w:val="3"/>
    <w:rsid w:val="009D1529"/>
    <w:rPr>
      <w:rFonts w:ascii="Times New Roman" w:eastAsia="Times New Roman" w:hAnsi="Times New Roman" w:cs="Times New Roman"/>
      <w:i/>
      <w:iCs/>
      <w:sz w:val="28"/>
      <w:szCs w:val="24"/>
      <w:lang w:eastAsia="ru-RU"/>
    </w:rPr>
  </w:style>
  <w:style w:type="character" w:customStyle="1" w:styleId="40">
    <w:name w:val="Заголовок 4 Знак"/>
    <w:basedOn w:val="a1"/>
    <w:link w:val="4"/>
    <w:rsid w:val="009D1529"/>
    <w:rPr>
      <w:rFonts w:ascii="Times New Roman" w:eastAsia="Times New Roman" w:hAnsi="Times New Roman" w:cs="Times New Roman"/>
      <w:b/>
      <w:bCs/>
      <w:sz w:val="24"/>
      <w:szCs w:val="24"/>
      <w:lang w:eastAsia="uk-UA"/>
    </w:rPr>
  </w:style>
  <w:style w:type="character" w:customStyle="1" w:styleId="50">
    <w:name w:val="Заголовок 5 Знак"/>
    <w:basedOn w:val="a1"/>
    <w:link w:val="5"/>
    <w:rsid w:val="009D1529"/>
    <w:rPr>
      <w:rFonts w:ascii="Times New Roman" w:eastAsia="Times New Roman" w:hAnsi="Times New Roman" w:cs="Times New Roman"/>
      <w:spacing w:val="-4"/>
      <w:sz w:val="27"/>
      <w:szCs w:val="20"/>
      <w:lang w:eastAsia="uk-UA"/>
    </w:rPr>
  </w:style>
  <w:style w:type="character" w:customStyle="1" w:styleId="60">
    <w:name w:val="Заголовок 6 Знак"/>
    <w:basedOn w:val="a1"/>
    <w:link w:val="6"/>
    <w:uiPriority w:val="9"/>
    <w:rsid w:val="009D1529"/>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rsid w:val="009D1529"/>
    <w:rPr>
      <w:rFonts w:ascii="Cambria" w:eastAsia="Times New Roman" w:hAnsi="Cambria" w:cs="Times New Roman"/>
      <w:i/>
      <w:iCs/>
      <w:sz w:val="24"/>
      <w:szCs w:val="24"/>
      <w:lang w:val="ru-RU" w:eastAsia="ru-RU"/>
    </w:rPr>
  </w:style>
  <w:style w:type="character" w:customStyle="1" w:styleId="80">
    <w:name w:val="Заголовок 8 Знак"/>
    <w:basedOn w:val="a1"/>
    <w:link w:val="8"/>
    <w:uiPriority w:val="9"/>
    <w:rsid w:val="009D1529"/>
    <w:rPr>
      <w:rFonts w:ascii="Cambria" w:eastAsia="Times New Roman" w:hAnsi="Cambria" w:cs="Times New Roman"/>
      <w:sz w:val="20"/>
      <w:szCs w:val="20"/>
      <w:lang w:val="ru-RU" w:eastAsia="ru-RU"/>
    </w:rPr>
  </w:style>
  <w:style w:type="character" w:customStyle="1" w:styleId="90">
    <w:name w:val="Заголовок 9 Знак"/>
    <w:basedOn w:val="a1"/>
    <w:link w:val="9"/>
    <w:uiPriority w:val="9"/>
    <w:rsid w:val="009D1529"/>
    <w:rPr>
      <w:rFonts w:ascii="Cambria" w:eastAsia="Times New Roman" w:hAnsi="Cambria" w:cs="Times New Roman"/>
      <w:i/>
      <w:iCs/>
      <w:spacing w:val="5"/>
      <w:sz w:val="20"/>
      <w:szCs w:val="20"/>
      <w:lang w:val="ru-RU" w:eastAsia="ru-RU"/>
    </w:rPr>
  </w:style>
  <w:style w:type="paragraph" w:styleId="a4">
    <w:name w:val="header"/>
    <w:basedOn w:val="a0"/>
    <w:link w:val="a5"/>
    <w:rsid w:val="009D1529"/>
    <w:pPr>
      <w:tabs>
        <w:tab w:val="center" w:pos="4819"/>
        <w:tab w:val="right" w:pos="9639"/>
      </w:tabs>
    </w:pPr>
  </w:style>
  <w:style w:type="character" w:customStyle="1" w:styleId="a5">
    <w:name w:val="Верхний колонтитул Знак"/>
    <w:basedOn w:val="a1"/>
    <w:link w:val="a4"/>
    <w:rsid w:val="009D1529"/>
    <w:rPr>
      <w:rFonts w:ascii="Times New Roman" w:eastAsia="Times New Roman" w:hAnsi="Times New Roman" w:cs="Times New Roman"/>
      <w:sz w:val="24"/>
      <w:szCs w:val="24"/>
      <w:lang w:val="ru-RU" w:eastAsia="ru-RU"/>
    </w:rPr>
  </w:style>
  <w:style w:type="paragraph" w:styleId="a6">
    <w:name w:val="footer"/>
    <w:basedOn w:val="a0"/>
    <w:link w:val="a7"/>
    <w:uiPriority w:val="99"/>
    <w:rsid w:val="009D1529"/>
    <w:pPr>
      <w:tabs>
        <w:tab w:val="center" w:pos="4819"/>
        <w:tab w:val="right" w:pos="9639"/>
      </w:tabs>
    </w:pPr>
  </w:style>
  <w:style w:type="character" w:customStyle="1" w:styleId="a7">
    <w:name w:val="Нижний колонтитул Знак"/>
    <w:basedOn w:val="a1"/>
    <w:link w:val="a6"/>
    <w:uiPriority w:val="99"/>
    <w:rsid w:val="009D1529"/>
    <w:rPr>
      <w:rFonts w:ascii="Times New Roman" w:eastAsia="Times New Roman" w:hAnsi="Times New Roman" w:cs="Times New Roman"/>
      <w:sz w:val="24"/>
      <w:szCs w:val="24"/>
      <w:lang w:val="ru-RU" w:eastAsia="ru-RU"/>
    </w:rPr>
  </w:style>
  <w:style w:type="character" w:styleId="a8">
    <w:name w:val="page number"/>
    <w:basedOn w:val="a1"/>
    <w:rsid w:val="009D1529"/>
  </w:style>
  <w:style w:type="paragraph" w:styleId="a9">
    <w:name w:val="footnote text"/>
    <w:aliases w:val=" Знак"/>
    <w:basedOn w:val="a0"/>
    <w:link w:val="11"/>
    <w:rsid w:val="009D1529"/>
    <w:rPr>
      <w:sz w:val="20"/>
      <w:szCs w:val="20"/>
    </w:rPr>
  </w:style>
  <w:style w:type="character" w:customStyle="1" w:styleId="aa">
    <w:name w:val="Текст сноски Знак"/>
    <w:basedOn w:val="a1"/>
    <w:rsid w:val="009D1529"/>
    <w:rPr>
      <w:rFonts w:ascii="Times New Roman" w:eastAsia="Times New Roman" w:hAnsi="Times New Roman" w:cs="Times New Roman"/>
      <w:sz w:val="20"/>
      <w:szCs w:val="20"/>
      <w:lang w:val="ru-RU" w:eastAsia="ru-RU"/>
    </w:rPr>
  </w:style>
  <w:style w:type="character" w:customStyle="1" w:styleId="11">
    <w:name w:val="Текст сноски Знак1"/>
    <w:aliases w:val=" Знак Знак"/>
    <w:basedOn w:val="a1"/>
    <w:link w:val="a9"/>
    <w:rsid w:val="009D1529"/>
    <w:rPr>
      <w:rFonts w:ascii="Times New Roman" w:eastAsia="Times New Roman" w:hAnsi="Times New Roman" w:cs="Times New Roman"/>
      <w:sz w:val="20"/>
      <w:szCs w:val="20"/>
      <w:lang w:val="ru-RU" w:eastAsia="ru-RU"/>
    </w:rPr>
  </w:style>
  <w:style w:type="character" w:styleId="ab">
    <w:name w:val="footnote reference"/>
    <w:basedOn w:val="a1"/>
    <w:uiPriority w:val="99"/>
    <w:rsid w:val="009D1529"/>
    <w:rPr>
      <w:vertAlign w:val="superscript"/>
    </w:rPr>
  </w:style>
  <w:style w:type="paragraph" w:styleId="ac">
    <w:name w:val="endnote text"/>
    <w:basedOn w:val="a0"/>
    <w:link w:val="ad"/>
    <w:rsid w:val="009D1529"/>
    <w:rPr>
      <w:sz w:val="20"/>
      <w:szCs w:val="20"/>
    </w:rPr>
  </w:style>
  <w:style w:type="character" w:customStyle="1" w:styleId="ad">
    <w:name w:val="Текст концевой сноски Знак"/>
    <w:basedOn w:val="a1"/>
    <w:link w:val="ac"/>
    <w:rsid w:val="009D1529"/>
    <w:rPr>
      <w:rFonts w:ascii="Times New Roman" w:eastAsia="Times New Roman" w:hAnsi="Times New Roman" w:cs="Times New Roman"/>
      <w:sz w:val="20"/>
      <w:szCs w:val="20"/>
      <w:lang w:val="ru-RU" w:eastAsia="ru-RU"/>
    </w:rPr>
  </w:style>
  <w:style w:type="paragraph" w:styleId="ae">
    <w:name w:val="Body Text Indent"/>
    <w:basedOn w:val="a0"/>
    <w:link w:val="af"/>
    <w:rsid w:val="009D1529"/>
    <w:pPr>
      <w:ind w:left="735"/>
      <w:jc w:val="both"/>
    </w:pPr>
    <w:rPr>
      <w:lang w:val="uk-UA"/>
    </w:rPr>
  </w:style>
  <w:style w:type="character" w:customStyle="1" w:styleId="af">
    <w:name w:val="Основной текст с отступом Знак"/>
    <w:basedOn w:val="a1"/>
    <w:link w:val="ae"/>
    <w:rsid w:val="009D1529"/>
    <w:rPr>
      <w:rFonts w:ascii="Times New Roman" w:eastAsia="Times New Roman" w:hAnsi="Times New Roman" w:cs="Times New Roman"/>
      <w:sz w:val="24"/>
      <w:szCs w:val="24"/>
      <w:lang w:eastAsia="ru-RU"/>
    </w:rPr>
  </w:style>
  <w:style w:type="paragraph" w:styleId="af0">
    <w:name w:val="Body Text"/>
    <w:basedOn w:val="a0"/>
    <w:link w:val="12"/>
    <w:rsid w:val="009D1529"/>
    <w:pPr>
      <w:spacing w:after="120"/>
    </w:pPr>
  </w:style>
  <w:style w:type="character" w:customStyle="1" w:styleId="af1">
    <w:name w:val="Основной текст Знак"/>
    <w:basedOn w:val="a1"/>
    <w:rsid w:val="009D1529"/>
    <w:rPr>
      <w:rFonts w:ascii="Times New Roman" w:eastAsia="Times New Roman" w:hAnsi="Times New Roman" w:cs="Times New Roman"/>
      <w:sz w:val="24"/>
      <w:szCs w:val="24"/>
      <w:lang w:val="ru-RU" w:eastAsia="ru-RU"/>
    </w:rPr>
  </w:style>
  <w:style w:type="character" w:customStyle="1" w:styleId="12">
    <w:name w:val="Основной текст Знак1"/>
    <w:basedOn w:val="a1"/>
    <w:link w:val="af0"/>
    <w:uiPriority w:val="99"/>
    <w:locked/>
    <w:rsid w:val="009D1529"/>
    <w:rPr>
      <w:rFonts w:ascii="Times New Roman" w:eastAsia="Times New Roman" w:hAnsi="Times New Roman" w:cs="Times New Roman"/>
      <w:sz w:val="24"/>
      <w:szCs w:val="24"/>
      <w:lang w:val="ru-RU" w:eastAsia="ru-RU"/>
    </w:rPr>
  </w:style>
  <w:style w:type="paragraph" w:styleId="21">
    <w:name w:val="Body Text Indent 2"/>
    <w:basedOn w:val="a0"/>
    <w:link w:val="22"/>
    <w:rsid w:val="009D1529"/>
    <w:pPr>
      <w:spacing w:after="120" w:line="480" w:lineRule="auto"/>
      <w:ind w:left="283"/>
    </w:pPr>
  </w:style>
  <w:style w:type="character" w:customStyle="1" w:styleId="22">
    <w:name w:val="Основной текст с отступом 2 Знак"/>
    <w:basedOn w:val="a1"/>
    <w:link w:val="21"/>
    <w:rsid w:val="009D1529"/>
    <w:rPr>
      <w:rFonts w:ascii="Times New Roman" w:eastAsia="Times New Roman" w:hAnsi="Times New Roman" w:cs="Times New Roman"/>
      <w:sz w:val="24"/>
      <w:szCs w:val="24"/>
      <w:lang w:val="ru-RU" w:eastAsia="ru-RU"/>
    </w:rPr>
  </w:style>
  <w:style w:type="paragraph" w:styleId="31">
    <w:name w:val="Body Text Indent 3"/>
    <w:basedOn w:val="a0"/>
    <w:link w:val="32"/>
    <w:rsid w:val="009D1529"/>
    <w:pPr>
      <w:spacing w:after="120"/>
      <w:ind w:left="283"/>
    </w:pPr>
    <w:rPr>
      <w:sz w:val="16"/>
      <w:szCs w:val="16"/>
    </w:rPr>
  </w:style>
  <w:style w:type="character" w:customStyle="1" w:styleId="32">
    <w:name w:val="Основной текст с отступом 3 Знак"/>
    <w:basedOn w:val="a1"/>
    <w:link w:val="31"/>
    <w:rsid w:val="009D1529"/>
    <w:rPr>
      <w:rFonts w:ascii="Times New Roman" w:eastAsia="Times New Roman" w:hAnsi="Times New Roman" w:cs="Times New Roman"/>
      <w:sz w:val="16"/>
      <w:szCs w:val="16"/>
      <w:lang w:val="ru-RU" w:eastAsia="ru-RU"/>
    </w:rPr>
  </w:style>
  <w:style w:type="paragraph" w:styleId="23">
    <w:name w:val="Body Text 2"/>
    <w:basedOn w:val="a0"/>
    <w:link w:val="24"/>
    <w:rsid w:val="009D1529"/>
    <w:pPr>
      <w:spacing w:after="120" w:line="480" w:lineRule="auto"/>
    </w:pPr>
    <w:rPr>
      <w:sz w:val="20"/>
      <w:szCs w:val="20"/>
    </w:rPr>
  </w:style>
  <w:style w:type="character" w:customStyle="1" w:styleId="24">
    <w:name w:val="Основной текст 2 Знак"/>
    <w:basedOn w:val="a1"/>
    <w:link w:val="23"/>
    <w:rsid w:val="009D1529"/>
    <w:rPr>
      <w:rFonts w:ascii="Times New Roman" w:eastAsia="Times New Roman" w:hAnsi="Times New Roman" w:cs="Times New Roman"/>
      <w:sz w:val="20"/>
      <w:szCs w:val="20"/>
      <w:lang w:val="ru-RU" w:eastAsia="ru-RU"/>
    </w:rPr>
  </w:style>
  <w:style w:type="character" w:styleId="af2">
    <w:name w:val="Emphasis"/>
    <w:basedOn w:val="a1"/>
    <w:qFormat/>
    <w:rsid w:val="009D1529"/>
    <w:rPr>
      <w:i/>
      <w:iCs/>
    </w:rPr>
  </w:style>
  <w:style w:type="paragraph" w:customStyle="1" w:styleId="33">
    <w:name w:val="заголовок 3"/>
    <w:basedOn w:val="a0"/>
    <w:next w:val="a0"/>
    <w:rsid w:val="009D1529"/>
    <w:pPr>
      <w:keepNext/>
      <w:autoSpaceDE w:val="0"/>
      <w:autoSpaceDN w:val="0"/>
      <w:spacing w:line="360" w:lineRule="auto"/>
      <w:ind w:firstLine="709"/>
      <w:jc w:val="both"/>
      <w:outlineLvl w:val="2"/>
    </w:pPr>
    <w:rPr>
      <w:sz w:val="28"/>
      <w:szCs w:val="28"/>
      <w:lang w:val="uk-UA"/>
    </w:rPr>
  </w:style>
  <w:style w:type="character" w:styleId="af3">
    <w:name w:val="Hyperlink"/>
    <w:basedOn w:val="a1"/>
    <w:rsid w:val="009D1529"/>
    <w:rPr>
      <w:color w:val="0000FF"/>
      <w:u w:val="single"/>
    </w:rPr>
  </w:style>
  <w:style w:type="paragraph" w:styleId="af4">
    <w:name w:val="Plain Text"/>
    <w:basedOn w:val="a0"/>
    <w:link w:val="af5"/>
    <w:rsid w:val="009D1529"/>
    <w:pPr>
      <w:spacing w:line="360" w:lineRule="auto"/>
      <w:ind w:firstLine="737"/>
      <w:jc w:val="both"/>
    </w:pPr>
    <w:rPr>
      <w:sz w:val="28"/>
      <w:szCs w:val="20"/>
      <w:lang w:val="uk-UA"/>
    </w:rPr>
  </w:style>
  <w:style w:type="character" w:customStyle="1" w:styleId="af5">
    <w:name w:val="Текст Знак"/>
    <w:basedOn w:val="a1"/>
    <w:link w:val="af4"/>
    <w:rsid w:val="009D1529"/>
    <w:rPr>
      <w:rFonts w:ascii="Times New Roman" w:eastAsia="Times New Roman" w:hAnsi="Times New Roman" w:cs="Times New Roman"/>
      <w:sz w:val="28"/>
      <w:szCs w:val="20"/>
      <w:lang w:eastAsia="ru-RU"/>
    </w:rPr>
  </w:style>
  <w:style w:type="paragraph" w:styleId="af6">
    <w:name w:val="Block Text"/>
    <w:basedOn w:val="a0"/>
    <w:rsid w:val="009D1529"/>
    <w:pPr>
      <w:spacing w:line="360" w:lineRule="auto"/>
      <w:ind w:left="357" w:right="-210"/>
    </w:pPr>
    <w:rPr>
      <w:sz w:val="28"/>
      <w:lang w:val="uk-UA"/>
    </w:rPr>
  </w:style>
  <w:style w:type="paragraph" w:styleId="af7">
    <w:name w:val="Title"/>
    <w:basedOn w:val="a0"/>
    <w:link w:val="af8"/>
    <w:qFormat/>
    <w:rsid w:val="009D1529"/>
    <w:pPr>
      <w:autoSpaceDE w:val="0"/>
      <w:autoSpaceDN w:val="0"/>
      <w:jc w:val="center"/>
    </w:pPr>
    <w:rPr>
      <w:sz w:val="28"/>
      <w:szCs w:val="28"/>
      <w:lang w:val="uk-UA"/>
    </w:rPr>
  </w:style>
  <w:style w:type="character" w:customStyle="1" w:styleId="af8">
    <w:name w:val="Название Знак"/>
    <w:basedOn w:val="a1"/>
    <w:link w:val="af7"/>
    <w:rsid w:val="009D1529"/>
    <w:rPr>
      <w:rFonts w:ascii="Times New Roman" w:eastAsia="Times New Roman" w:hAnsi="Times New Roman" w:cs="Times New Roman"/>
      <w:sz w:val="28"/>
      <w:szCs w:val="28"/>
      <w:lang w:eastAsia="ru-RU"/>
    </w:rPr>
  </w:style>
  <w:style w:type="character" w:styleId="af9">
    <w:name w:val="endnote reference"/>
    <w:basedOn w:val="a1"/>
    <w:uiPriority w:val="99"/>
    <w:rsid w:val="009D1529"/>
    <w:rPr>
      <w:vertAlign w:val="superscript"/>
    </w:rPr>
  </w:style>
  <w:style w:type="paragraph" w:customStyle="1" w:styleId="13">
    <w:name w:val="Обычный1"/>
    <w:rsid w:val="009D1529"/>
    <w:pPr>
      <w:spacing w:after="0" w:line="240" w:lineRule="auto"/>
    </w:pPr>
    <w:rPr>
      <w:rFonts w:ascii="Times New Roman" w:eastAsia="Times New Roman" w:hAnsi="Times New Roman" w:cs="Times New Roman"/>
      <w:snapToGrid w:val="0"/>
      <w:sz w:val="24"/>
      <w:szCs w:val="20"/>
      <w:lang w:val="ru-RU" w:eastAsia="ru-RU"/>
    </w:rPr>
  </w:style>
  <w:style w:type="paragraph" w:customStyle="1" w:styleId="210">
    <w:name w:val="Основной текст 21"/>
    <w:basedOn w:val="a0"/>
    <w:rsid w:val="009D1529"/>
    <w:pPr>
      <w:widowControl w:val="0"/>
      <w:spacing w:line="360" w:lineRule="auto"/>
      <w:jc w:val="both"/>
    </w:pPr>
    <w:rPr>
      <w:spacing w:val="10"/>
      <w:sz w:val="28"/>
      <w:szCs w:val="20"/>
      <w:lang w:val="uk-UA"/>
    </w:rPr>
  </w:style>
  <w:style w:type="paragraph" w:styleId="afa">
    <w:name w:val="Normal (Web)"/>
    <w:basedOn w:val="a0"/>
    <w:link w:val="afb"/>
    <w:rsid w:val="009D1529"/>
    <w:pPr>
      <w:spacing w:before="100" w:beforeAutospacing="1" w:after="100" w:afterAutospacing="1"/>
    </w:pPr>
  </w:style>
  <w:style w:type="character" w:customStyle="1" w:styleId="afb">
    <w:name w:val="Обычный (веб) Знак"/>
    <w:basedOn w:val="a1"/>
    <w:link w:val="afa"/>
    <w:rsid w:val="009D1529"/>
    <w:rPr>
      <w:rFonts w:ascii="Times New Roman" w:eastAsia="Times New Roman" w:hAnsi="Times New Roman" w:cs="Times New Roman"/>
      <w:sz w:val="24"/>
      <w:szCs w:val="24"/>
      <w:lang w:val="ru-RU" w:eastAsia="ru-RU"/>
    </w:rPr>
  </w:style>
  <w:style w:type="character" w:styleId="afc">
    <w:name w:val="annotation reference"/>
    <w:basedOn w:val="a1"/>
    <w:semiHidden/>
    <w:rsid w:val="009D1529"/>
    <w:rPr>
      <w:sz w:val="16"/>
      <w:szCs w:val="16"/>
    </w:rPr>
  </w:style>
  <w:style w:type="paragraph" w:styleId="afd">
    <w:name w:val="annotation text"/>
    <w:basedOn w:val="a0"/>
    <w:link w:val="afe"/>
    <w:semiHidden/>
    <w:rsid w:val="009D1529"/>
    <w:rPr>
      <w:sz w:val="20"/>
      <w:szCs w:val="20"/>
      <w:lang w:val="uk-UA"/>
    </w:rPr>
  </w:style>
  <w:style w:type="character" w:customStyle="1" w:styleId="afe">
    <w:name w:val="Текст примечания Знак"/>
    <w:basedOn w:val="a1"/>
    <w:link w:val="afd"/>
    <w:semiHidden/>
    <w:rsid w:val="009D1529"/>
    <w:rPr>
      <w:rFonts w:ascii="Times New Roman" w:eastAsia="Times New Roman" w:hAnsi="Times New Roman" w:cs="Times New Roman"/>
      <w:sz w:val="20"/>
      <w:szCs w:val="20"/>
      <w:lang w:eastAsia="ru-RU"/>
    </w:rPr>
  </w:style>
  <w:style w:type="paragraph" w:styleId="aff">
    <w:name w:val="annotation subject"/>
    <w:basedOn w:val="afd"/>
    <w:next w:val="afd"/>
    <w:link w:val="aff0"/>
    <w:semiHidden/>
    <w:rsid w:val="009D1529"/>
    <w:rPr>
      <w:b/>
      <w:bCs/>
    </w:rPr>
  </w:style>
  <w:style w:type="character" w:customStyle="1" w:styleId="aff0">
    <w:name w:val="Тема примечания Знак"/>
    <w:basedOn w:val="afe"/>
    <w:link w:val="aff"/>
    <w:semiHidden/>
    <w:rsid w:val="009D1529"/>
    <w:rPr>
      <w:rFonts w:ascii="Times New Roman" w:eastAsia="Times New Roman" w:hAnsi="Times New Roman" w:cs="Times New Roman"/>
      <w:b/>
      <w:bCs/>
      <w:sz w:val="20"/>
      <w:szCs w:val="20"/>
      <w:lang w:eastAsia="ru-RU"/>
    </w:rPr>
  </w:style>
  <w:style w:type="paragraph" w:styleId="aff1">
    <w:name w:val="Balloon Text"/>
    <w:basedOn w:val="a0"/>
    <w:link w:val="aff2"/>
    <w:rsid w:val="009D1529"/>
    <w:rPr>
      <w:rFonts w:ascii="Tahoma" w:hAnsi="Tahoma" w:cs="Tahoma"/>
      <w:sz w:val="16"/>
      <w:szCs w:val="16"/>
      <w:lang w:val="uk-UA"/>
    </w:rPr>
  </w:style>
  <w:style w:type="character" w:customStyle="1" w:styleId="aff2">
    <w:name w:val="Текст выноски Знак"/>
    <w:basedOn w:val="a1"/>
    <w:link w:val="aff1"/>
    <w:rsid w:val="009D1529"/>
    <w:rPr>
      <w:rFonts w:ascii="Tahoma" w:eastAsia="Times New Roman" w:hAnsi="Tahoma" w:cs="Tahoma"/>
      <w:sz w:val="16"/>
      <w:szCs w:val="16"/>
      <w:lang w:eastAsia="ru-RU"/>
    </w:rPr>
  </w:style>
  <w:style w:type="paragraph" w:customStyle="1" w:styleId="14">
    <w:name w:val="Название1"/>
    <w:basedOn w:val="13"/>
    <w:rsid w:val="009D1529"/>
    <w:pPr>
      <w:widowControl w:val="0"/>
      <w:ind w:right="200"/>
      <w:jc w:val="center"/>
    </w:pPr>
    <w:rPr>
      <w:rFonts w:ascii="Courier New" w:hAnsi="Courier New"/>
      <w:sz w:val="28"/>
      <w:lang w:val="uk-UA"/>
    </w:rPr>
  </w:style>
  <w:style w:type="paragraph" w:customStyle="1" w:styleId="15">
    <w:name w:val="Текст концевой сноски1"/>
    <w:basedOn w:val="a0"/>
    <w:rsid w:val="009D1529"/>
    <w:pPr>
      <w:widowControl w:val="0"/>
      <w:autoSpaceDE w:val="0"/>
      <w:autoSpaceDN w:val="0"/>
      <w:adjustRightInd w:val="0"/>
    </w:pPr>
    <w:rPr>
      <w:sz w:val="20"/>
      <w:szCs w:val="20"/>
    </w:rPr>
  </w:style>
  <w:style w:type="paragraph" w:customStyle="1" w:styleId="aff3">
    <w:name w:val="?сновной текст"/>
    <w:basedOn w:val="a0"/>
    <w:rsid w:val="009D1529"/>
    <w:pPr>
      <w:widowControl w:val="0"/>
      <w:autoSpaceDE w:val="0"/>
      <w:autoSpaceDN w:val="0"/>
      <w:adjustRightInd w:val="0"/>
      <w:spacing w:line="360" w:lineRule="auto"/>
      <w:jc w:val="both"/>
    </w:pPr>
    <w:rPr>
      <w:sz w:val="28"/>
      <w:szCs w:val="28"/>
      <w:lang w:val="uk-UA"/>
    </w:rPr>
  </w:style>
  <w:style w:type="table" w:styleId="aff4">
    <w:name w:val="Table Grid"/>
    <w:basedOn w:val="a2"/>
    <w:rsid w:val="009D1529"/>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rsid w:val="009D1529"/>
    <w:pPr>
      <w:tabs>
        <w:tab w:val="num" w:pos="643"/>
      </w:tabs>
      <w:ind w:left="643" w:hanging="360"/>
    </w:pPr>
  </w:style>
  <w:style w:type="paragraph" w:customStyle="1" w:styleId="16">
    <w:name w:val="Текст1"/>
    <w:basedOn w:val="a0"/>
    <w:rsid w:val="009D1529"/>
    <w:pPr>
      <w:widowControl w:val="0"/>
    </w:pPr>
    <w:rPr>
      <w:rFonts w:ascii="Courier New" w:hAnsi="Courier New"/>
      <w:sz w:val="20"/>
      <w:szCs w:val="20"/>
    </w:rPr>
  </w:style>
  <w:style w:type="paragraph" w:customStyle="1" w:styleId="text">
    <w:name w:val="text"/>
    <w:basedOn w:val="a0"/>
    <w:uiPriority w:val="99"/>
    <w:rsid w:val="009D1529"/>
    <w:pPr>
      <w:spacing w:before="105" w:after="100" w:afterAutospacing="1" w:line="330" w:lineRule="atLeast"/>
    </w:pPr>
    <w:rPr>
      <w:rFonts w:ascii="Arial" w:eastAsia="Arial Unicode MS" w:hAnsi="Arial" w:cs="Arial"/>
      <w:sz w:val="21"/>
      <w:szCs w:val="21"/>
    </w:rPr>
  </w:style>
  <w:style w:type="character" w:styleId="aff5">
    <w:name w:val="Strong"/>
    <w:basedOn w:val="a1"/>
    <w:qFormat/>
    <w:rsid w:val="009D1529"/>
    <w:rPr>
      <w:b/>
      <w:bCs/>
    </w:rPr>
  </w:style>
  <w:style w:type="paragraph" w:styleId="HTML">
    <w:name w:val="HTML Preformatted"/>
    <w:basedOn w:val="a0"/>
    <w:link w:val="HTML0"/>
    <w:uiPriority w:val="99"/>
    <w:rsid w:val="009D1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rsid w:val="009D1529"/>
    <w:rPr>
      <w:rFonts w:ascii="Courier New" w:eastAsia="Times New Roman" w:hAnsi="Courier New" w:cs="Courier New"/>
      <w:color w:val="000000"/>
      <w:sz w:val="20"/>
      <w:szCs w:val="20"/>
      <w:lang w:val="ru-RU" w:eastAsia="ru-RU"/>
    </w:rPr>
  </w:style>
  <w:style w:type="paragraph" w:customStyle="1" w:styleId="211">
    <w:name w:val="Основной текст 211"/>
    <w:basedOn w:val="a0"/>
    <w:rsid w:val="009D1529"/>
    <w:pPr>
      <w:autoSpaceDE w:val="0"/>
      <w:autoSpaceDN w:val="0"/>
      <w:spacing w:line="360" w:lineRule="auto"/>
      <w:ind w:firstLine="709"/>
      <w:jc w:val="both"/>
    </w:pPr>
    <w:rPr>
      <w:sz w:val="28"/>
      <w:szCs w:val="28"/>
      <w:lang w:val="uk-UA"/>
    </w:rPr>
  </w:style>
  <w:style w:type="character" w:customStyle="1" w:styleId="mw-headline">
    <w:name w:val="mw-headline"/>
    <w:basedOn w:val="a1"/>
    <w:rsid w:val="009D1529"/>
  </w:style>
  <w:style w:type="character" w:customStyle="1" w:styleId="editsection">
    <w:name w:val="editsection"/>
    <w:basedOn w:val="a1"/>
    <w:rsid w:val="009D1529"/>
  </w:style>
  <w:style w:type="character" w:styleId="HTML1">
    <w:name w:val="HTML Cite"/>
    <w:basedOn w:val="a1"/>
    <w:rsid w:val="009D1529"/>
    <w:rPr>
      <w:i w:val="0"/>
      <w:iCs w:val="0"/>
      <w:color w:val="008000"/>
    </w:rPr>
  </w:style>
  <w:style w:type="character" w:styleId="aff6">
    <w:name w:val="FollowedHyperlink"/>
    <w:basedOn w:val="a1"/>
    <w:rsid w:val="009D1529"/>
    <w:rPr>
      <w:color w:val="800080"/>
      <w:u w:val="single"/>
    </w:rPr>
  </w:style>
  <w:style w:type="character" w:customStyle="1" w:styleId="FontStyle40">
    <w:name w:val="Font Style40"/>
    <w:basedOn w:val="a1"/>
    <w:rsid w:val="009D1529"/>
    <w:rPr>
      <w:rFonts w:ascii="Times New Roman" w:hAnsi="Times New Roman" w:cs="Times New Roman"/>
      <w:b/>
      <w:bCs/>
      <w:sz w:val="32"/>
      <w:szCs w:val="32"/>
    </w:rPr>
  </w:style>
  <w:style w:type="paragraph" w:customStyle="1" w:styleId="Style9">
    <w:name w:val="Style9"/>
    <w:basedOn w:val="a0"/>
    <w:rsid w:val="009D1529"/>
    <w:pPr>
      <w:widowControl w:val="0"/>
      <w:autoSpaceDE w:val="0"/>
      <w:autoSpaceDN w:val="0"/>
      <w:adjustRightInd w:val="0"/>
    </w:pPr>
  </w:style>
  <w:style w:type="paragraph" w:customStyle="1" w:styleId="rvps7">
    <w:name w:val="rvps7"/>
    <w:basedOn w:val="a0"/>
    <w:rsid w:val="009D1529"/>
    <w:pPr>
      <w:ind w:firstLine="477"/>
      <w:jc w:val="both"/>
    </w:pPr>
  </w:style>
  <w:style w:type="character" w:customStyle="1" w:styleId="rvts8">
    <w:name w:val="rvts8"/>
    <w:basedOn w:val="a1"/>
    <w:rsid w:val="009D1529"/>
    <w:rPr>
      <w:rFonts w:ascii="Times New Roman" w:hAnsi="Times New Roman" w:cs="Times New Roman" w:hint="default"/>
      <w:sz w:val="24"/>
      <w:szCs w:val="24"/>
    </w:rPr>
  </w:style>
  <w:style w:type="character" w:customStyle="1" w:styleId="rvts9">
    <w:name w:val="rvts9"/>
    <w:basedOn w:val="a1"/>
    <w:rsid w:val="009D1529"/>
    <w:rPr>
      <w:rFonts w:ascii="Times New Roman" w:hAnsi="Times New Roman" w:cs="Times New Roman" w:hint="default"/>
      <w:sz w:val="24"/>
      <w:szCs w:val="24"/>
    </w:rPr>
  </w:style>
  <w:style w:type="character" w:customStyle="1" w:styleId="rvts10">
    <w:name w:val="rvts10"/>
    <w:basedOn w:val="a1"/>
    <w:rsid w:val="009D1529"/>
    <w:rPr>
      <w:rFonts w:ascii="Times New Roman" w:hAnsi="Times New Roman" w:cs="Times New Roman" w:hint="default"/>
      <w:sz w:val="24"/>
      <w:szCs w:val="24"/>
    </w:rPr>
  </w:style>
  <w:style w:type="paragraph" w:styleId="34">
    <w:name w:val="Body Text 3"/>
    <w:basedOn w:val="a0"/>
    <w:link w:val="35"/>
    <w:rsid w:val="009D1529"/>
    <w:pPr>
      <w:tabs>
        <w:tab w:val="num" w:pos="567"/>
      </w:tabs>
      <w:spacing w:line="360" w:lineRule="auto"/>
      <w:ind w:right="-1"/>
      <w:jc w:val="both"/>
    </w:pPr>
    <w:rPr>
      <w:sz w:val="28"/>
      <w:szCs w:val="20"/>
      <w:lang w:val="uk-UA"/>
    </w:rPr>
  </w:style>
  <w:style w:type="character" w:customStyle="1" w:styleId="35">
    <w:name w:val="Основной текст 3 Знак"/>
    <w:basedOn w:val="a1"/>
    <w:link w:val="34"/>
    <w:rsid w:val="009D1529"/>
    <w:rPr>
      <w:rFonts w:ascii="Times New Roman" w:eastAsia="Times New Roman" w:hAnsi="Times New Roman" w:cs="Times New Roman"/>
      <w:sz w:val="28"/>
      <w:szCs w:val="20"/>
      <w:lang w:eastAsia="ru-RU"/>
    </w:rPr>
  </w:style>
  <w:style w:type="paragraph" w:customStyle="1" w:styleId="Style1">
    <w:name w:val="Style1"/>
    <w:basedOn w:val="a0"/>
    <w:rsid w:val="009D1529"/>
    <w:pPr>
      <w:widowControl w:val="0"/>
      <w:autoSpaceDE w:val="0"/>
      <w:autoSpaceDN w:val="0"/>
      <w:adjustRightInd w:val="0"/>
      <w:spacing w:line="482" w:lineRule="exact"/>
      <w:jc w:val="center"/>
    </w:pPr>
  </w:style>
  <w:style w:type="paragraph" w:customStyle="1" w:styleId="Style2">
    <w:name w:val="Style2"/>
    <w:basedOn w:val="a0"/>
    <w:rsid w:val="009D1529"/>
    <w:pPr>
      <w:widowControl w:val="0"/>
      <w:autoSpaceDE w:val="0"/>
      <w:autoSpaceDN w:val="0"/>
      <w:adjustRightInd w:val="0"/>
      <w:spacing w:line="481" w:lineRule="exact"/>
      <w:ind w:firstLine="696"/>
      <w:jc w:val="both"/>
    </w:pPr>
  </w:style>
  <w:style w:type="character" w:customStyle="1" w:styleId="FontStyle11">
    <w:name w:val="Font Style11"/>
    <w:basedOn w:val="a1"/>
    <w:uiPriority w:val="99"/>
    <w:rsid w:val="009D1529"/>
    <w:rPr>
      <w:rFonts w:ascii="Times New Roman" w:hAnsi="Times New Roman" w:cs="Times New Roman"/>
      <w:sz w:val="26"/>
      <w:szCs w:val="26"/>
    </w:rPr>
  </w:style>
  <w:style w:type="paragraph" w:styleId="aff7">
    <w:name w:val="List Number"/>
    <w:basedOn w:val="af0"/>
    <w:rsid w:val="009D1529"/>
    <w:pPr>
      <w:tabs>
        <w:tab w:val="num" w:pos="709"/>
      </w:tabs>
      <w:autoSpaceDE w:val="0"/>
      <w:autoSpaceDN w:val="0"/>
      <w:spacing w:after="0" w:line="360" w:lineRule="auto"/>
      <w:ind w:left="709" w:hanging="709"/>
      <w:jc w:val="both"/>
    </w:pPr>
    <w:rPr>
      <w:sz w:val="28"/>
      <w:szCs w:val="28"/>
      <w:lang w:val="uk-UA"/>
    </w:rPr>
  </w:style>
  <w:style w:type="paragraph" w:customStyle="1" w:styleId="aff8">
    <w:name w:val="ОСНОВНОЙ"/>
    <w:basedOn w:val="a0"/>
    <w:next w:val="a0"/>
    <w:rsid w:val="009D15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56" w:lineRule="atLeast"/>
      <w:ind w:firstLine="567"/>
      <w:jc w:val="both"/>
    </w:pPr>
    <w:rPr>
      <w:sz w:val="22"/>
      <w:szCs w:val="22"/>
    </w:rPr>
  </w:style>
  <w:style w:type="character" w:styleId="aff9">
    <w:name w:val="line number"/>
    <w:basedOn w:val="a1"/>
    <w:rsid w:val="009D1529"/>
  </w:style>
  <w:style w:type="paragraph" w:customStyle="1" w:styleId="zdanjust">
    <w:name w:val="zdan_just"/>
    <w:basedOn w:val="a0"/>
    <w:rsid w:val="009D1529"/>
    <w:pPr>
      <w:spacing w:before="100" w:beforeAutospacing="1" w:after="100" w:afterAutospacing="1"/>
      <w:ind w:firstLine="720"/>
    </w:pPr>
    <w:rPr>
      <w:rFonts w:ascii="Arial" w:hAnsi="Arial" w:cs="Arial"/>
      <w:color w:val="330000"/>
      <w:sz w:val="21"/>
      <w:szCs w:val="21"/>
    </w:rPr>
  </w:style>
  <w:style w:type="paragraph" w:customStyle="1" w:styleId="zdanlit">
    <w:name w:val="zdan_lit"/>
    <w:basedOn w:val="a0"/>
    <w:rsid w:val="009D1529"/>
    <w:pPr>
      <w:spacing w:before="100" w:beforeAutospacing="1" w:after="100" w:afterAutospacing="1"/>
    </w:pPr>
    <w:rPr>
      <w:rFonts w:ascii="Arial" w:hAnsi="Arial" w:cs="Arial"/>
      <w:color w:val="000000"/>
      <w:sz w:val="18"/>
      <w:szCs w:val="18"/>
    </w:rPr>
  </w:style>
  <w:style w:type="paragraph" w:customStyle="1" w:styleId="zdanaftor">
    <w:name w:val="zdan_aftor"/>
    <w:basedOn w:val="a0"/>
    <w:rsid w:val="009D1529"/>
    <w:pPr>
      <w:spacing w:before="100" w:beforeAutospacing="1" w:after="100" w:afterAutospacing="1"/>
    </w:pPr>
    <w:rPr>
      <w:rFonts w:ascii="Arial" w:hAnsi="Arial" w:cs="Arial"/>
      <w:i/>
      <w:iCs/>
      <w:color w:val="000000"/>
      <w:sz w:val="21"/>
      <w:szCs w:val="21"/>
    </w:rPr>
  </w:style>
  <w:style w:type="character" w:styleId="HTML2">
    <w:name w:val="HTML Acronym"/>
    <w:basedOn w:val="a1"/>
    <w:rsid w:val="009D1529"/>
  </w:style>
  <w:style w:type="character" w:customStyle="1" w:styleId="longtext">
    <w:name w:val="long_text"/>
    <w:basedOn w:val="a1"/>
    <w:rsid w:val="009D1529"/>
  </w:style>
  <w:style w:type="character" w:customStyle="1" w:styleId="affa">
    <w:name w:val="Основной шрифт"/>
    <w:uiPriority w:val="99"/>
    <w:rsid w:val="009D1529"/>
  </w:style>
  <w:style w:type="paragraph" w:customStyle="1" w:styleId="affb">
    <w:name w:val="текст сноски"/>
    <w:basedOn w:val="a0"/>
    <w:rsid w:val="009D1529"/>
    <w:pPr>
      <w:autoSpaceDE w:val="0"/>
      <w:autoSpaceDN w:val="0"/>
    </w:pPr>
    <w:rPr>
      <w:sz w:val="20"/>
      <w:szCs w:val="20"/>
    </w:rPr>
  </w:style>
  <w:style w:type="character" w:customStyle="1" w:styleId="affc">
    <w:name w:val="знак сноски"/>
    <w:basedOn w:val="affa"/>
    <w:uiPriority w:val="99"/>
    <w:rsid w:val="009D1529"/>
    <w:rPr>
      <w:rFonts w:cs="Times New Roman"/>
      <w:vertAlign w:val="superscript"/>
    </w:rPr>
  </w:style>
  <w:style w:type="paragraph" w:styleId="affd">
    <w:name w:val="caption"/>
    <w:basedOn w:val="a0"/>
    <w:next w:val="a0"/>
    <w:uiPriority w:val="35"/>
    <w:qFormat/>
    <w:rsid w:val="009D1529"/>
    <w:pPr>
      <w:spacing w:before="120" w:after="120"/>
    </w:pPr>
    <w:rPr>
      <w:rFonts w:eastAsia="SimSun"/>
      <w:b/>
      <w:bCs/>
      <w:sz w:val="20"/>
      <w:szCs w:val="20"/>
      <w:lang w:val="uk-UA" w:eastAsia="zh-CN"/>
    </w:rPr>
  </w:style>
  <w:style w:type="paragraph" w:customStyle="1" w:styleId="affe">
    <w:name w:val="Стиль"/>
    <w:rsid w:val="009D152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rvts7">
    <w:name w:val="rvts7"/>
    <w:basedOn w:val="a1"/>
    <w:rsid w:val="009D1529"/>
  </w:style>
  <w:style w:type="paragraph" w:customStyle="1" w:styleId="17">
    <w:name w:val="Абзац списка1"/>
    <w:basedOn w:val="a0"/>
    <w:rsid w:val="009D1529"/>
    <w:pPr>
      <w:spacing w:after="200" w:line="276" w:lineRule="auto"/>
      <w:ind w:left="720"/>
    </w:pPr>
    <w:rPr>
      <w:rFonts w:ascii="Calibri" w:hAnsi="Calibri" w:cs="Calibri"/>
      <w:sz w:val="22"/>
      <w:szCs w:val="22"/>
      <w:lang w:eastAsia="en-US"/>
    </w:rPr>
  </w:style>
  <w:style w:type="paragraph" w:customStyle="1" w:styleId="Normal">
    <w:name w:val="Normal Знак"/>
    <w:link w:val="Normal0"/>
    <w:rsid w:val="009D1529"/>
    <w:pPr>
      <w:widowControl w:val="0"/>
      <w:spacing w:after="0" w:line="280" w:lineRule="auto"/>
      <w:ind w:firstLine="240"/>
      <w:jc w:val="both"/>
    </w:pPr>
    <w:rPr>
      <w:rFonts w:ascii="Arial" w:eastAsia="Times New Roman" w:hAnsi="Arial" w:cs="Times New Roman"/>
      <w:snapToGrid w:val="0"/>
      <w:sz w:val="28"/>
      <w:szCs w:val="24"/>
      <w:lang w:eastAsia="ru-RU"/>
    </w:rPr>
  </w:style>
  <w:style w:type="character" w:customStyle="1" w:styleId="Normal0">
    <w:name w:val="Normal Знак Знак"/>
    <w:basedOn w:val="a1"/>
    <w:link w:val="Normal"/>
    <w:rsid w:val="009D1529"/>
    <w:rPr>
      <w:rFonts w:ascii="Arial" w:eastAsia="Times New Roman" w:hAnsi="Arial" w:cs="Times New Roman"/>
      <w:snapToGrid w:val="0"/>
      <w:sz w:val="28"/>
      <w:szCs w:val="24"/>
      <w:lang w:eastAsia="ru-RU"/>
    </w:rPr>
  </w:style>
  <w:style w:type="paragraph" w:styleId="26">
    <w:name w:val="List 2"/>
    <w:basedOn w:val="a0"/>
    <w:rsid w:val="009D1529"/>
    <w:pPr>
      <w:ind w:left="566" w:hanging="283"/>
    </w:pPr>
    <w:rPr>
      <w:sz w:val="28"/>
      <w:szCs w:val="20"/>
    </w:rPr>
  </w:style>
  <w:style w:type="paragraph" w:styleId="27">
    <w:name w:val="List Continue 2"/>
    <w:basedOn w:val="a0"/>
    <w:link w:val="28"/>
    <w:rsid w:val="009D1529"/>
    <w:pPr>
      <w:spacing w:after="120"/>
      <w:ind w:left="566"/>
    </w:pPr>
    <w:rPr>
      <w:sz w:val="28"/>
      <w:szCs w:val="20"/>
    </w:rPr>
  </w:style>
  <w:style w:type="character" w:customStyle="1" w:styleId="28">
    <w:name w:val="Продолжение списка 2 Знак"/>
    <w:basedOn w:val="a1"/>
    <w:link w:val="27"/>
    <w:rsid w:val="009D1529"/>
    <w:rPr>
      <w:rFonts w:ascii="Times New Roman" w:eastAsia="Times New Roman" w:hAnsi="Times New Roman" w:cs="Times New Roman"/>
      <w:sz w:val="28"/>
      <w:szCs w:val="20"/>
      <w:lang w:val="ru-RU" w:eastAsia="ru-RU"/>
    </w:rPr>
  </w:style>
  <w:style w:type="paragraph" w:customStyle="1" w:styleId="western">
    <w:name w:val="western"/>
    <w:basedOn w:val="a0"/>
    <w:rsid w:val="009D1529"/>
    <w:pPr>
      <w:spacing w:before="100" w:after="100"/>
    </w:pPr>
    <w:rPr>
      <w:szCs w:val="20"/>
      <w:lang w:val="uk-UA" w:eastAsia="uk-UA"/>
    </w:rPr>
  </w:style>
  <w:style w:type="character" w:customStyle="1" w:styleId="title1">
    <w:name w:val="title1"/>
    <w:basedOn w:val="a1"/>
    <w:rsid w:val="009D1529"/>
    <w:rPr>
      <w:rFonts w:ascii="Tahoma" w:hAnsi="Tahoma" w:cs="Tahoma" w:hint="default"/>
      <w:b/>
      <w:bCs/>
      <w:color w:val="000000"/>
      <w:sz w:val="18"/>
      <w:szCs w:val="18"/>
    </w:rPr>
  </w:style>
  <w:style w:type="paragraph" w:customStyle="1" w:styleId="110">
    <w:name w:val="Абзац списка11"/>
    <w:basedOn w:val="a0"/>
    <w:uiPriority w:val="34"/>
    <w:qFormat/>
    <w:rsid w:val="009D1529"/>
    <w:pPr>
      <w:spacing w:after="200" w:line="276" w:lineRule="auto"/>
      <w:ind w:left="720"/>
      <w:contextualSpacing/>
    </w:pPr>
    <w:rPr>
      <w:rFonts w:ascii="Calibri" w:eastAsia="Calibri" w:hAnsi="Calibri"/>
      <w:sz w:val="22"/>
      <w:szCs w:val="22"/>
      <w:lang w:eastAsia="en-US"/>
    </w:rPr>
  </w:style>
  <w:style w:type="paragraph" w:styleId="afff">
    <w:name w:val="Document Map"/>
    <w:basedOn w:val="a0"/>
    <w:link w:val="afff0"/>
    <w:uiPriority w:val="99"/>
    <w:unhideWhenUsed/>
    <w:rsid w:val="009D1529"/>
    <w:pPr>
      <w:spacing w:after="200" w:line="276" w:lineRule="auto"/>
    </w:pPr>
    <w:rPr>
      <w:rFonts w:ascii="Tahoma" w:eastAsia="Calibri" w:hAnsi="Tahoma" w:cs="Tahoma"/>
      <w:sz w:val="16"/>
      <w:szCs w:val="16"/>
      <w:lang w:eastAsia="en-US"/>
    </w:rPr>
  </w:style>
  <w:style w:type="character" w:customStyle="1" w:styleId="afff0">
    <w:name w:val="Схема документа Знак"/>
    <w:basedOn w:val="a1"/>
    <w:link w:val="afff"/>
    <w:uiPriority w:val="99"/>
    <w:rsid w:val="009D1529"/>
    <w:rPr>
      <w:rFonts w:ascii="Tahoma" w:eastAsia="Calibri" w:hAnsi="Tahoma" w:cs="Tahoma"/>
      <w:sz w:val="16"/>
      <w:szCs w:val="16"/>
      <w:lang w:val="ru-RU"/>
    </w:rPr>
  </w:style>
  <w:style w:type="character" w:customStyle="1" w:styleId="hps">
    <w:name w:val="hps"/>
    <w:basedOn w:val="a1"/>
    <w:rsid w:val="009D1529"/>
  </w:style>
  <w:style w:type="character" w:customStyle="1" w:styleId="hpsatn">
    <w:name w:val="hps atn"/>
    <w:basedOn w:val="a1"/>
    <w:rsid w:val="009D1529"/>
  </w:style>
  <w:style w:type="character" w:customStyle="1" w:styleId="afff1">
    <w:name w:val="Символи кінцевої виноски"/>
    <w:basedOn w:val="a1"/>
    <w:rsid w:val="009D1529"/>
    <w:rPr>
      <w:vertAlign w:val="superscript"/>
    </w:rPr>
  </w:style>
  <w:style w:type="paragraph" w:customStyle="1" w:styleId="212">
    <w:name w:val="Основной текст с отступом 21"/>
    <w:basedOn w:val="a0"/>
    <w:rsid w:val="009D1529"/>
    <w:pPr>
      <w:suppressAutoHyphens/>
      <w:spacing w:after="120" w:line="480" w:lineRule="auto"/>
      <w:ind w:left="283"/>
    </w:pPr>
    <w:rPr>
      <w:lang w:eastAsia="ar-SA"/>
    </w:rPr>
  </w:style>
  <w:style w:type="paragraph" w:styleId="afff2">
    <w:name w:val="Body Text First Indent"/>
    <w:basedOn w:val="af0"/>
    <w:link w:val="afff3"/>
    <w:rsid w:val="009D1529"/>
    <w:pPr>
      <w:ind w:firstLine="210"/>
    </w:pPr>
    <w:rPr>
      <w:lang w:val="uk-UA" w:eastAsia="uk-UA"/>
    </w:rPr>
  </w:style>
  <w:style w:type="character" w:customStyle="1" w:styleId="afff3">
    <w:name w:val="Красная строка Знак"/>
    <w:basedOn w:val="af1"/>
    <w:link w:val="afff2"/>
    <w:rsid w:val="009D1529"/>
    <w:rPr>
      <w:rFonts w:ascii="Times New Roman" w:eastAsia="Times New Roman" w:hAnsi="Times New Roman" w:cs="Times New Roman"/>
      <w:sz w:val="24"/>
      <w:szCs w:val="24"/>
      <w:lang w:val="ru-RU" w:eastAsia="uk-UA"/>
    </w:rPr>
  </w:style>
  <w:style w:type="paragraph" w:customStyle="1" w:styleId="WW-3">
    <w:name w:val="WW-Основной текст с отступом 3"/>
    <w:basedOn w:val="a0"/>
    <w:rsid w:val="009D1529"/>
    <w:pPr>
      <w:suppressAutoHyphens/>
      <w:spacing w:line="360" w:lineRule="auto"/>
      <w:ind w:firstLine="709"/>
      <w:jc w:val="both"/>
    </w:pPr>
    <w:rPr>
      <w:sz w:val="28"/>
      <w:szCs w:val="20"/>
      <w:lang w:val="uk-UA" w:eastAsia="ar-SA"/>
    </w:rPr>
  </w:style>
  <w:style w:type="character" w:customStyle="1" w:styleId="rvts13">
    <w:name w:val="rvts13"/>
    <w:basedOn w:val="a1"/>
    <w:rsid w:val="009D1529"/>
  </w:style>
  <w:style w:type="paragraph" w:customStyle="1" w:styleId="sher">
    <w:name w:val="sher"/>
    <w:basedOn w:val="a0"/>
    <w:rsid w:val="009D1529"/>
    <w:pPr>
      <w:ind w:firstLine="600"/>
      <w:jc w:val="both"/>
    </w:pPr>
    <w:rPr>
      <w:rFonts w:ascii="Arial" w:hAnsi="Arial" w:cs="Arial"/>
      <w:color w:val="003366"/>
      <w:sz w:val="18"/>
      <w:szCs w:val="18"/>
    </w:rPr>
  </w:style>
  <w:style w:type="paragraph" w:customStyle="1" w:styleId="18">
    <w:name w:val="Без интервала1"/>
    <w:basedOn w:val="a0"/>
    <w:link w:val="afff4"/>
    <w:uiPriority w:val="1"/>
    <w:qFormat/>
    <w:rsid w:val="009D1529"/>
    <w:pPr>
      <w:jc w:val="both"/>
    </w:pPr>
    <w:rPr>
      <w:rFonts w:ascii="Calibri" w:eastAsia="Calibri" w:hAnsi="Calibri"/>
      <w:sz w:val="20"/>
      <w:szCs w:val="20"/>
      <w:lang w:val="en-US" w:eastAsia="en-US" w:bidi="en-US"/>
    </w:rPr>
  </w:style>
  <w:style w:type="character" w:customStyle="1" w:styleId="afff4">
    <w:name w:val="Без интервала Знак"/>
    <w:basedOn w:val="a1"/>
    <w:link w:val="18"/>
    <w:uiPriority w:val="1"/>
    <w:rsid w:val="009D1529"/>
    <w:rPr>
      <w:rFonts w:ascii="Calibri" w:eastAsia="Calibri" w:hAnsi="Calibri" w:cs="Times New Roman"/>
      <w:sz w:val="20"/>
      <w:szCs w:val="20"/>
      <w:lang w:val="en-US" w:bidi="en-US"/>
    </w:rPr>
  </w:style>
  <w:style w:type="character" w:customStyle="1" w:styleId="Absatz-Standardschriftart">
    <w:name w:val="Absatz-Standardschriftart"/>
    <w:rsid w:val="009D1529"/>
  </w:style>
  <w:style w:type="character" w:customStyle="1" w:styleId="WW-Absatz-Standardschriftart">
    <w:name w:val="WW-Absatz-Standardschriftart"/>
    <w:rsid w:val="009D1529"/>
  </w:style>
  <w:style w:type="character" w:customStyle="1" w:styleId="WW-Absatz-Standardschriftart1">
    <w:name w:val="WW-Absatz-Standardschriftart1"/>
    <w:rsid w:val="009D1529"/>
  </w:style>
  <w:style w:type="character" w:customStyle="1" w:styleId="WW-Absatz-Standardschriftart11">
    <w:name w:val="WW-Absatz-Standardschriftart11"/>
    <w:rsid w:val="009D1529"/>
  </w:style>
  <w:style w:type="character" w:customStyle="1" w:styleId="WW-Absatz-Standardschriftart111">
    <w:name w:val="WW-Absatz-Standardschriftart111"/>
    <w:rsid w:val="009D1529"/>
  </w:style>
  <w:style w:type="character" w:customStyle="1" w:styleId="WW-Absatz-Standardschriftart1111">
    <w:name w:val="WW-Absatz-Standardschriftart1111"/>
    <w:rsid w:val="009D1529"/>
  </w:style>
  <w:style w:type="character" w:customStyle="1" w:styleId="WW-Absatz-Standardschriftart11111">
    <w:name w:val="WW-Absatz-Standardschriftart11111"/>
    <w:rsid w:val="009D1529"/>
  </w:style>
  <w:style w:type="character" w:customStyle="1" w:styleId="WW-Absatz-Standardschriftart111111">
    <w:name w:val="WW-Absatz-Standardschriftart111111"/>
    <w:rsid w:val="009D1529"/>
  </w:style>
  <w:style w:type="character" w:customStyle="1" w:styleId="afff5">
    <w:name w:val="Символ сноски"/>
    <w:rsid w:val="009D1529"/>
  </w:style>
  <w:style w:type="paragraph" w:customStyle="1" w:styleId="afff6">
    <w:name w:val="Заголовок"/>
    <w:basedOn w:val="a0"/>
    <w:next w:val="af0"/>
    <w:rsid w:val="009D1529"/>
    <w:pPr>
      <w:keepNext/>
      <w:widowControl w:val="0"/>
      <w:suppressAutoHyphens/>
      <w:spacing w:before="240" w:after="120"/>
    </w:pPr>
    <w:rPr>
      <w:rFonts w:ascii="Arial" w:eastAsia="Lucida Sans Unicode" w:hAnsi="Arial" w:cs="Tahoma"/>
      <w:color w:val="000000"/>
      <w:sz w:val="28"/>
      <w:szCs w:val="28"/>
      <w:lang w:val="en-US" w:eastAsia="en-US" w:bidi="en-US"/>
    </w:rPr>
  </w:style>
  <w:style w:type="paragraph" w:styleId="afff7">
    <w:name w:val="List"/>
    <w:basedOn w:val="af0"/>
    <w:rsid w:val="009D1529"/>
    <w:pPr>
      <w:widowControl w:val="0"/>
      <w:suppressAutoHyphens/>
    </w:pPr>
    <w:rPr>
      <w:rFonts w:eastAsia="Lucida Sans Unicode" w:cs="Tahoma"/>
      <w:color w:val="000000"/>
      <w:lang w:val="en-US" w:eastAsia="en-US" w:bidi="en-US"/>
    </w:rPr>
  </w:style>
  <w:style w:type="paragraph" w:customStyle="1" w:styleId="111">
    <w:name w:val="Название11"/>
    <w:basedOn w:val="a0"/>
    <w:rsid w:val="009D1529"/>
    <w:pPr>
      <w:widowControl w:val="0"/>
      <w:suppressLineNumbers/>
      <w:suppressAutoHyphens/>
      <w:spacing w:before="120" w:after="120"/>
    </w:pPr>
    <w:rPr>
      <w:rFonts w:eastAsia="Lucida Sans Unicode" w:cs="Tahoma"/>
      <w:i/>
      <w:iCs/>
      <w:color w:val="000000"/>
      <w:lang w:val="en-US" w:eastAsia="en-US" w:bidi="en-US"/>
    </w:rPr>
  </w:style>
  <w:style w:type="paragraph" w:customStyle="1" w:styleId="19">
    <w:name w:val="Указатель1"/>
    <w:basedOn w:val="a0"/>
    <w:rsid w:val="009D1529"/>
    <w:pPr>
      <w:widowControl w:val="0"/>
      <w:suppressLineNumbers/>
      <w:suppressAutoHyphens/>
    </w:pPr>
    <w:rPr>
      <w:rFonts w:eastAsia="Lucida Sans Unicode" w:cs="Tahoma"/>
      <w:color w:val="000000"/>
      <w:lang w:val="en-US" w:eastAsia="en-US" w:bidi="en-US"/>
    </w:rPr>
  </w:style>
  <w:style w:type="character" w:customStyle="1" w:styleId="shorttext">
    <w:name w:val="short_text"/>
    <w:basedOn w:val="a1"/>
    <w:rsid w:val="009D1529"/>
  </w:style>
  <w:style w:type="paragraph" w:customStyle="1" w:styleId="1a">
    <w:name w:val="Основной текст1"/>
    <w:basedOn w:val="a0"/>
    <w:link w:val="afff8"/>
    <w:rsid w:val="009D1529"/>
    <w:pPr>
      <w:autoSpaceDE w:val="0"/>
      <w:autoSpaceDN w:val="0"/>
      <w:spacing w:line="360" w:lineRule="auto"/>
      <w:jc w:val="center"/>
    </w:pPr>
    <w:rPr>
      <w:b/>
      <w:bCs/>
      <w:sz w:val="28"/>
      <w:szCs w:val="28"/>
      <w:lang w:val="uk-UA"/>
    </w:rPr>
  </w:style>
  <w:style w:type="paragraph" w:customStyle="1" w:styleId="112">
    <w:name w:val="Обычный11"/>
    <w:rsid w:val="009D1529"/>
    <w:pPr>
      <w:autoSpaceDE w:val="0"/>
      <w:autoSpaceDN w:val="0"/>
      <w:spacing w:after="0" w:line="240" w:lineRule="auto"/>
    </w:pPr>
    <w:rPr>
      <w:rFonts w:ascii="Times New Roman" w:eastAsia="Times New Roman" w:hAnsi="Times New Roman" w:cs="Times New Roman"/>
      <w:sz w:val="20"/>
      <w:szCs w:val="20"/>
      <w:lang w:val="ru-RU" w:eastAsia="ru-RU"/>
    </w:rPr>
  </w:style>
  <w:style w:type="paragraph" w:customStyle="1" w:styleId="Char1">
    <w:name w:val="Char Знак Знак Знак Знак Знак Знак Знак Знак Знак Знак Знак Знак Знак Знак1 Знак Знак"/>
    <w:basedOn w:val="a0"/>
    <w:rsid w:val="009D1529"/>
    <w:rPr>
      <w:rFonts w:ascii="Verdana" w:hAnsi="Verdana" w:cs="Verdana"/>
      <w:sz w:val="20"/>
      <w:szCs w:val="20"/>
      <w:lang w:val="en-US" w:eastAsia="en-US"/>
    </w:rPr>
  </w:style>
  <w:style w:type="paragraph" w:styleId="afff9">
    <w:name w:val="Subtitle"/>
    <w:basedOn w:val="a0"/>
    <w:next w:val="a0"/>
    <w:link w:val="afffa"/>
    <w:uiPriority w:val="11"/>
    <w:qFormat/>
    <w:rsid w:val="009D1529"/>
    <w:pPr>
      <w:spacing w:after="600"/>
    </w:pPr>
    <w:rPr>
      <w:rFonts w:ascii="Cambria" w:hAnsi="Cambria"/>
      <w:i/>
      <w:iCs/>
      <w:spacing w:val="13"/>
    </w:rPr>
  </w:style>
  <w:style w:type="character" w:customStyle="1" w:styleId="afffa">
    <w:name w:val="Подзаголовок Знак"/>
    <w:basedOn w:val="a1"/>
    <w:link w:val="afff9"/>
    <w:uiPriority w:val="11"/>
    <w:rsid w:val="009D1529"/>
    <w:rPr>
      <w:rFonts w:ascii="Cambria" w:eastAsia="Times New Roman" w:hAnsi="Cambria" w:cs="Times New Roman"/>
      <w:i/>
      <w:iCs/>
      <w:spacing w:val="13"/>
      <w:sz w:val="24"/>
      <w:szCs w:val="24"/>
      <w:lang w:val="ru-RU" w:eastAsia="ru-RU"/>
    </w:rPr>
  </w:style>
  <w:style w:type="paragraph" w:customStyle="1" w:styleId="213">
    <w:name w:val="Цитата 21"/>
    <w:basedOn w:val="a0"/>
    <w:next w:val="a0"/>
    <w:link w:val="29"/>
    <w:uiPriority w:val="29"/>
    <w:qFormat/>
    <w:rsid w:val="009D1529"/>
    <w:pPr>
      <w:spacing w:before="200"/>
      <w:ind w:left="360" w:right="360"/>
    </w:pPr>
    <w:rPr>
      <w:i/>
      <w:iCs/>
    </w:rPr>
  </w:style>
  <w:style w:type="character" w:customStyle="1" w:styleId="29">
    <w:name w:val="Цитата 2 Знак"/>
    <w:basedOn w:val="a1"/>
    <w:link w:val="213"/>
    <w:uiPriority w:val="29"/>
    <w:rsid w:val="009D1529"/>
    <w:rPr>
      <w:rFonts w:ascii="Times New Roman" w:eastAsia="Times New Roman" w:hAnsi="Times New Roman" w:cs="Times New Roman"/>
      <w:i/>
      <w:iCs/>
      <w:sz w:val="24"/>
      <w:szCs w:val="24"/>
      <w:lang w:val="ru-RU" w:eastAsia="ru-RU"/>
    </w:rPr>
  </w:style>
  <w:style w:type="paragraph" w:customStyle="1" w:styleId="1b">
    <w:name w:val="Выделенная цитата1"/>
    <w:basedOn w:val="a0"/>
    <w:next w:val="a0"/>
    <w:link w:val="afffb"/>
    <w:uiPriority w:val="30"/>
    <w:qFormat/>
    <w:rsid w:val="009D1529"/>
    <w:pPr>
      <w:pBdr>
        <w:bottom w:val="single" w:sz="4" w:space="1" w:color="auto"/>
      </w:pBdr>
      <w:spacing w:before="200" w:after="280"/>
      <w:ind w:left="1008" w:right="1152"/>
      <w:jc w:val="both"/>
    </w:pPr>
    <w:rPr>
      <w:b/>
      <w:bCs/>
      <w:i/>
      <w:iCs/>
    </w:rPr>
  </w:style>
  <w:style w:type="character" w:customStyle="1" w:styleId="afffb">
    <w:name w:val="Выделенная цитата Знак"/>
    <w:basedOn w:val="a1"/>
    <w:link w:val="1b"/>
    <w:uiPriority w:val="30"/>
    <w:rsid w:val="009D1529"/>
    <w:rPr>
      <w:rFonts w:ascii="Times New Roman" w:eastAsia="Times New Roman" w:hAnsi="Times New Roman" w:cs="Times New Roman"/>
      <w:b/>
      <w:bCs/>
      <w:i/>
      <w:iCs/>
      <w:sz w:val="24"/>
      <w:szCs w:val="24"/>
      <w:lang w:val="ru-RU" w:eastAsia="ru-RU"/>
    </w:rPr>
  </w:style>
  <w:style w:type="character" w:customStyle="1" w:styleId="1c">
    <w:name w:val="Слабое выделение1"/>
    <w:uiPriority w:val="19"/>
    <w:qFormat/>
    <w:rsid w:val="009D1529"/>
    <w:rPr>
      <w:i/>
      <w:iCs/>
    </w:rPr>
  </w:style>
  <w:style w:type="character" w:customStyle="1" w:styleId="1d">
    <w:name w:val="Сильное выделение1"/>
    <w:uiPriority w:val="21"/>
    <w:qFormat/>
    <w:rsid w:val="009D1529"/>
    <w:rPr>
      <w:b/>
      <w:bCs/>
    </w:rPr>
  </w:style>
  <w:style w:type="character" w:customStyle="1" w:styleId="1e">
    <w:name w:val="Слабая ссылка1"/>
    <w:uiPriority w:val="31"/>
    <w:qFormat/>
    <w:rsid w:val="009D1529"/>
    <w:rPr>
      <w:smallCaps/>
    </w:rPr>
  </w:style>
  <w:style w:type="character" w:customStyle="1" w:styleId="1f">
    <w:name w:val="Сильная ссылка1"/>
    <w:uiPriority w:val="32"/>
    <w:qFormat/>
    <w:rsid w:val="009D1529"/>
    <w:rPr>
      <w:smallCaps/>
      <w:spacing w:val="5"/>
      <w:u w:val="single"/>
    </w:rPr>
  </w:style>
  <w:style w:type="character" w:customStyle="1" w:styleId="1f0">
    <w:name w:val="Название книги1"/>
    <w:uiPriority w:val="33"/>
    <w:qFormat/>
    <w:rsid w:val="009D1529"/>
    <w:rPr>
      <w:i/>
      <w:iCs/>
      <w:smallCaps/>
      <w:spacing w:val="5"/>
    </w:rPr>
  </w:style>
  <w:style w:type="paragraph" w:customStyle="1" w:styleId="1f1">
    <w:name w:val="Стиль1"/>
    <w:basedOn w:val="a0"/>
    <w:rsid w:val="009D1529"/>
    <w:pPr>
      <w:spacing w:line="360" w:lineRule="auto"/>
    </w:pPr>
    <w:rPr>
      <w:sz w:val="28"/>
    </w:rPr>
  </w:style>
  <w:style w:type="character" w:customStyle="1" w:styleId="FontStyle12">
    <w:name w:val="Font Style12"/>
    <w:basedOn w:val="a1"/>
    <w:uiPriority w:val="99"/>
    <w:rsid w:val="009D1529"/>
    <w:rPr>
      <w:rFonts w:ascii="Calibri" w:hAnsi="Calibri" w:cs="Calibri"/>
      <w:sz w:val="28"/>
      <w:szCs w:val="28"/>
    </w:rPr>
  </w:style>
  <w:style w:type="character" w:customStyle="1" w:styleId="1f2">
    <w:name w:val="Основной шрифт абзаца1"/>
    <w:rsid w:val="009D1529"/>
  </w:style>
  <w:style w:type="paragraph" w:customStyle="1" w:styleId="1f3">
    <w:name w:val="Назва1"/>
    <w:basedOn w:val="a0"/>
    <w:rsid w:val="009D1529"/>
    <w:pPr>
      <w:suppressLineNumbers/>
      <w:suppressAutoHyphens/>
      <w:spacing w:before="120" w:after="120"/>
    </w:pPr>
    <w:rPr>
      <w:rFonts w:cs="Lohit Hindi"/>
      <w:i/>
      <w:iCs/>
      <w:lang w:eastAsia="ar-SA"/>
    </w:rPr>
  </w:style>
  <w:style w:type="paragraph" w:customStyle="1" w:styleId="afffc">
    <w:name w:val="Покажчик"/>
    <w:basedOn w:val="a0"/>
    <w:rsid w:val="009D1529"/>
    <w:pPr>
      <w:suppressLineNumbers/>
      <w:suppressAutoHyphens/>
    </w:pPr>
    <w:rPr>
      <w:rFonts w:cs="Lohit Hindi"/>
      <w:lang w:eastAsia="ar-SA"/>
    </w:rPr>
  </w:style>
  <w:style w:type="paragraph" w:customStyle="1" w:styleId="afffd">
    <w:name w:val="Вміст кадру"/>
    <w:basedOn w:val="af0"/>
    <w:rsid w:val="009D1529"/>
    <w:pPr>
      <w:suppressAutoHyphens/>
    </w:pPr>
    <w:rPr>
      <w:lang w:eastAsia="ar-SA"/>
    </w:rPr>
  </w:style>
  <w:style w:type="character" w:customStyle="1" w:styleId="1f4">
    <w:name w:val="Знак сноски1"/>
    <w:uiPriority w:val="99"/>
    <w:rsid w:val="009D1529"/>
    <w:rPr>
      <w:vertAlign w:val="superscript"/>
    </w:rPr>
  </w:style>
  <w:style w:type="paragraph" w:styleId="afffe">
    <w:name w:val="List Paragraph"/>
    <w:basedOn w:val="a0"/>
    <w:uiPriority w:val="34"/>
    <w:qFormat/>
    <w:rsid w:val="009D1529"/>
    <w:pPr>
      <w:spacing w:after="200" w:line="276" w:lineRule="auto"/>
      <w:ind w:left="720"/>
      <w:contextualSpacing/>
    </w:pPr>
    <w:rPr>
      <w:rFonts w:ascii="Calibri" w:eastAsia="Calibri" w:hAnsi="Calibri"/>
      <w:sz w:val="22"/>
      <w:szCs w:val="22"/>
      <w:lang w:eastAsia="en-US"/>
    </w:rPr>
  </w:style>
  <w:style w:type="paragraph" w:customStyle="1" w:styleId="Pa311">
    <w:name w:val="Pa31+1"/>
    <w:basedOn w:val="a0"/>
    <w:next w:val="a0"/>
    <w:rsid w:val="009D1529"/>
    <w:pPr>
      <w:autoSpaceDE w:val="0"/>
      <w:autoSpaceDN w:val="0"/>
      <w:adjustRightInd w:val="0"/>
      <w:spacing w:line="201" w:lineRule="atLeast"/>
    </w:pPr>
  </w:style>
  <w:style w:type="character" w:customStyle="1" w:styleId="FontStyle90">
    <w:name w:val="Font Style90"/>
    <w:uiPriority w:val="99"/>
    <w:rsid w:val="009D1529"/>
    <w:rPr>
      <w:rFonts w:ascii="Times New Roman" w:hAnsi="Times New Roman" w:cs="Times New Roman"/>
      <w:sz w:val="18"/>
      <w:szCs w:val="18"/>
    </w:rPr>
  </w:style>
  <w:style w:type="character" w:customStyle="1" w:styleId="PalatinoLinotype10pt4pt">
    <w:name w:val="Основний текст + Palatino Linotype;10 pt;Курсив;Інтервал 4 pt"/>
    <w:rsid w:val="009D1529"/>
    <w:rPr>
      <w:rFonts w:ascii="Palatino Linotype" w:eastAsia="Palatino Linotype" w:hAnsi="Palatino Linotype" w:cs="Palatino Linotype"/>
      <w:b w:val="0"/>
      <w:bCs w:val="0"/>
      <w:i/>
      <w:iCs/>
      <w:smallCaps w:val="0"/>
      <w:strike w:val="0"/>
      <w:spacing w:val="80"/>
      <w:sz w:val="20"/>
      <w:szCs w:val="20"/>
    </w:rPr>
  </w:style>
  <w:style w:type="character" w:customStyle="1" w:styleId="FontStyle295">
    <w:name w:val="Font Style295"/>
    <w:uiPriority w:val="99"/>
    <w:rsid w:val="009D1529"/>
    <w:rPr>
      <w:rFonts w:ascii="Times New Roman" w:hAnsi="Times New Roman" w:cs="Times New Roman"/>
      <w:sz w:val="18"/>
      <w:szCs w:val="18"/>
    </w:rPr>
  </w:style>
  <w:style w:type="character" w:customStyle="1" w:styleId="FontStyle294">
    <w:name w:val="Font Style294"/>
    <w:uiPriority w:val="99"/>
    <w:rsid w:val="009D1529"/>
    <w:rPr>
      <w:rFonts w:ascii="Times New Roman" w:hAnsi="Times New Roman" w:cs="Times New Roman"/>
      <w:b/>
      <w:bCs/>
      <w:spacing w:val="-10"/>
      <w:sz w:val="30"/>
      <w:szCs w:val="30"/>
    </w:rPr>
  </w:style>
  <w:style w:type="character" w:customStyle="1" w:styleId="affff">
    <w:name w:val="Основний текст + Напівжирний"/>
    <w:rsid w:val="009D1529"/>
    <w:rPr>
      <w:rFonts w:ascii="Times New Roman" w:eastAsia="Times New Roman" w:hAnsi="Times New Roman" w:cs="Times New Roman"/>
      <w:b/>
      <w:bCs/>
      <w:i w:val="0"/>
      <w:iCs w:val="0"/>
      <w:smallCaps w:val="0"/>
      <w:strike w:val="0"/>
      <w:spacing w:val="0"/>
      <w:sz w:val="22"/>
      <w:szCs w:val="22"/>
    </w:rPr>
  </w:style>
  <w:style w:type="paragraph" w:customStyle="1" w:styleId="Style5">
    <w:name w:val="Style5"/>
    <w:basedOn w:val="a0"/>
    <w:uiPriority w:val="99"/>
    <w:rsid w:val="009D1529"/>
    <w:pPr>
      <w:widowControl w:val="0"/>
      <w:autoSpaceDE w:val="0"/>
      <w:autoSpaceDN w:val="0"/>
      <w:adjustRightInd w:val="0"/>
      <w:spacing w:line="202" w:lineRule="exact"/>
      <w:jc w:val="both"/>
    </w:pPr>
    <w:rPr>
      <w:lang w:val="uk-UA" w:eastAsia="uk-UA"/>
    </w:rPr>
  </w:style>
  <w:style w:type="paragraph" w:customStyle="1" w:styleId="Style16">
    <w:name w:val="Style16"/>
    <w:basedOn w:val="a0"/>
    <w:uiPriority w:val="99"/>
    <w:rsid w:val="009D1529"/>
    <w:pPr>
      <w:widowControl w:val="0"/>
      <w:autoSpaceDE w:val="0"/>
      <w:autoSpaceDN w:val="0"/>
      <w:adjustRightInd w:val="0"/>
      <w:spacing w:line="187" w:lineRule="exact"/>
      <w:jc w:val="both"/>
    </w:pPr>
    <w:rPr>
      <w:lang w:val="uk-UA" w:eastAsia="uk-UA"/>
    </w:rPr>
  </w:style>
  <w:style w:type="character" w:customStyle="1" w:styleId="FontStyle56">
    <w:name w:val="Font Style56"/>
    <w:uiPriority w:val="99"/>
    <w:rsid w:val="009D1529"/>
    <w:rPr>
      <w:rFonts w:ascii="Times New Roman" w:hAnsi="Times New Roman" w:cs="Times New Roman"/>
      <w:b/>
      <w:bCs/>
      <w:sz w:val="16"/>
      <w:szCs w:val="16"/>
    </w:rPr>
  </w:style>
  <w:style w:type="character" w:customStyle="1" w:styleId="1f5">
    <w:name w:val="Гиперссылка1"/>
    <w:basedOn w:val="a1"/>
    <w:rsid w:val="009D1529"/>
    <w:rPr>
      <w:color w:val="0000FF"/>
      <w:u w:val="single"/>
    </w:rPr>
  </w:style>
  <w:style w:type="paragraph" w:customStyle="1" w:styleId="k1">
    <w:name w:val="k1"/>
    <w:basedOn w:val="a0"/>
    <w:rsid w:val="009D1529"/>
    <w:pPr>
      <w:spacing w:line="280" w:lineRule="atLeast"/>
      <w:ind w:firstLine="400"/>
      <w:jc w:val="both"/>
    </w:pPr>
  </w:style>
  <w:style w:type="character" w:customStyle="1" w:styleId="FontStyle53">
    <w:name w:val="Font Style53"/>
    <w:basedOn w:val="a1"/>
    <w:rsid w:val="009D1529"/>
    <w:rPr>
      <w:rFonts w:ascii="Times New Roman" w:hAnsi="Times New Roman" w:cs="Times New Roman" w:hint="default"/>
      <w:sz w:val="24"/>
      <w:szCs w:val="24"/>
    </w:rPr>
  </w:style>
  <w:style w:type="character" w:customStyle="1" w:styleId="dictdef">
    <w:name w:val="dictdef"/>
    <w:basedOn w:val="a1"/>
    <w:rsid w:val="009D1529"/>
  </w:style>
  <w:style w:type="character" w:customStyle="1" w:styleId="atn">
    <w:name w:val="atn"/>
    <w:basedOn w:val="a1"/>
    <w:rsid w:val="009D1529"/>
  </w:style>
  <w:style w:type="character" w:customStyle="1" w:styleId="1f6">
    <w:name w:val="Заголовок №1_"/>
    <w:basedOn w:val="a1"/>
    <w:link w:val="1f7"/>
    <w:rsid w:val="009D1529"/>
    <w:rPr>
      <w:rFonts w:ascii="Franklin Gothic Medium" w:hAnsi="Franklin Gothic Medium"/>
      <w:i/>
      <w:iCs/>
      <w:sz w:val="45"/>
      <w:szCs w:val="45"/>
      <w:shd w:val="clear" w:color="auto" w:fill="FFFFFF"/>
    </w:rPr>
  </w:style>
  <w:style w:type="paragraph" w:customStyle="1" w:styleId="1f7">
    <w:name w:val="Заголовок №1"/>
    <w:basedOn w:val="a0"/>
    <w:link w:val="1f6"/>
    <w:rsid w:val="009D1529"/>
    <w:pPr>
      <w:shd w:val="clear" w:color="auto" w:fill="FFFFFF"/>
      <w:spacing w:line="547" w:lineRule="exact"/>
      <w:jc w:val="center"/>
      <w:outlineLvl w:val="0"/>
    </w:pPr>
    <w:rPr>
      <w:rFonts w:ascii="Franklin Gothic Medium" w:eastAsiaTheme="minorHAnsi" w:hAnsi="Franklin Gothic Medium" w:cstheme="minorBidi"/>
      <w:i/>
      <w:iCs/>
      <w:sz w:val="45"/>
      <w:szCs w:val="45"/>
      <w:shd w:val="clear" w:color="auto" w:fill="FFFFFF"/>
      <w:lang w:val="uk-UA" w:eastAsia="en-US"/>
    </w:rPr>
  </w:style>
  <w:style w:type="character" w:customStyle="1" w:styleId="36">
    <w:name w:val="Основний текст (3)_"/>
    <w:basedOn w:val="a1"/>
    <w:link w:val="37"/>
    <w:rsid w:val="009D1529"/>
    <w:rPr>
      <w:rFonts w:ascii="Arial" w:hAnsi="Arial"/>
      <w:b/>
      <w:bCs/>
      <w:sz w:val="18"/>
      <w:szCs w:val="18"/>
      <w:shd w:val="clear" w:color="auto" w:fill="FFFFFF"/>
    </w:rPr>
  </w:style>
  <w:style w:type="paragraph" w:customStyle="1" w:styleId="37">
    <w:name w:val="Основний текст (3)"/>
    <w:basedOn w:val="a0"/>
    <w:link w:val="36"/>
    <w:rsid w:val="009D1529"/>
    <w:pPr>
      <w:shd w:val="clear" w:color="auto" w:fill="FFFFFF"/>
      <w:spacing w:before="300" w:line="254" w:lineRule="exact"/>
      <w:ind w:firstLine="340"/>
      <w:jc w:val="both"/>
    </w:pPr>
    <w:rPr>
      <w:rFonts w:ascii="Arial" w:eastAsiaTheme="minorHAnsi" w:hAnsi="Arial" w:cstheme="minorBidi"/>
      <w:b/>
      <w:bCs/>
      <w:sz w:val="18"/>
      <w:szCs w:val="18"/>
      <w:shd w:val="clear" w:color="auto" w:fill="FFFFFF"/>
      <w:lang w:val="uk-UA" w:eastAsia="en-US"/>
    </w:rPr>
  </w:style>
  <w:style w:type="character" w:customStyle="1" w:styleId="affff0">
    <w:name w:val="Основний текст_"/>
    <w:basedOn w:val="a1"/>
    <w:link w:val="1f8"/>
    <w:rsid w:val="009D1529"/>
    <w:rPr>
      <w:rFonts w:ascii="Arial" w:hAnsi="Arial"/>
      <w:sz w:val="18"/>
      <w:szCs w:val="18"/>
      <w:shd w:val="clear" w:color="auto" w:fill="FFFFFF"/>
    </w:rPr>
  </w:style>
  <w:style w:type="paragraph" w:customStyle="1" w:styleId="1f8">
    <w:name w:val="Основний текст1"/>
    <w:basedOn w:val="a0"/>
    <w:link w:val="affff0"/>
    <w:rsid w:val="009D1529"/>
    <w:pPr>
      <w:shd w:val="clear" w:color="auto" w:fill="FFFFFF"/>
      <w:spacing w:line="197" w:lineRule="exact"/>
      <w:jc w:val="both"/>
    </w:pPr>
    <w:rPr>
      <w:rFonts w:ascii="Arial" w:eastAsiaTheme="minorHAnsi" w:hAnsi="Arial" w:cstheme="minorBidi"/>
      <w:sz w:val="18"/>
      <w:szCs w:val="18"/>
      <w:shd w:val="clear" w:color="auto" w:fill="FFFFFF"/>
      <w:lang w:val="uk-UA" w:eastAsia="en-US"/>
    </w:rPr>
  </w:style>
  <w:style w:type="character" w:customStyle="1" w:styleId="1f9">
    <w:name w:val="Основний текст + Напівжирний1"/>
    <w:basedOn w:val="affff0"/>
    <w:rsid w:val="009D1529"/>
    <w:rPr>
      <w:rFonts w:ascii="Arial" w:hAnsi="Arial"/>
      <w:b/>
      <w:bCs/>
      <w:spacing w:val="0"/>
      <w:sz w:val="18"/>
      <w:szCs w:val="18"/>
      <w:shd w:val="clear" w:color="auto" w:fill="FFFFFF"/>
    </w:rPr>
  </w:style>
  <w:style w:type="character" w:customStyle="1" w:styleId="51">
    <w:name w:val="Основний текст (5)_"/>
    <w:basedOn w:val="a1"/>
    <w:link w:val="52"/>
    <w:rsid w:val="009D1529"/>
    <w:rPr>
      <w:rFonts w:ascii="Arial" w:hAnsi="Arial"/>
      <w:sz w:val="15"/>
      <w:szCs w:val="15"/>
      <w:shd w:val="clear" w:color="auto" w:fill="FFFFFF"/>
    </w:rPr>
  </w:style>
  <w:style w:type="paragraph" w:customStyle="1" w:styleId="52">
    <w:name w:val="Основний текст (5)"/>
    <w:basedOn w:val="a0"/>
    <w:link w:val="51"/>
    <w:rsid w:val="009D1529"/>
    <w:pPr>
      <w:shd w:val="clear" w:color="auto" w:fill="FFFFFF"/>
      <w:spacing w:before="240" w:line="197" w:lineRule="exact"/>
      <w:jc w:val="both"/>
    </w:pPr>
    <w:rPr>
      <w:rFonts w:ascii="Arial" w:eastAsiaTheme="minorHAnsi" w:hAnsi="Arial" w:cstheme="minorBidi"/>
      <w:sz w:val="15"/>
      <w:szCs w:val="15"/>
      <w:shd w:val="clear" w:color="auto" w:fill="FFFFFF"/>
      <w:lang w:val="uk-UA" w:eastAsia="en-US"/>
    </w:rPr>
  </w:style>
  <w:style w:type="paragraph" w:customStyle="1" w:styleId="2a">
    <w:name w:val="РћСЃРЅРѕРІРЅРѕР№ С‚РµРєСЃС‚ 2"/>
    <w:basedOn w:val="a0"/>
    <w:uiPriority w:val="99"/>
    <w:rsid w:val="009D1529"/>
    <w:pPr>
      <w:widowControl w:val="0"/>
      <w:autoSpaceDE w:val="0"/>
      <w:autoSpaceDN w:val="0"/>
      <w:adjustRightInd w:val="0"/>
      <w:spacing w:after="120" w:line="480" w:lineRule="auto"/>
    </w:pPr>
    <w:rPr>
      <w:lang w:val="uk-UA"/>
    </w:rPr>
  </w:style>
  <w:style w:type="character" w:customStyle="1" w:styleId="mediumtext">
    <w:name w:val="medium_text"/>
    <w:basedOn w:val="a1"/>
    <w:uiPriority w:val="99"/>
    <w:rsid w:val="009D1529"/>
    <w:rPr>
      <w:rFonts w:cs="Times New Roman"/>
    </w:rPr>
  </w:style>
  <w:style w:type="paragraph" w:customStyle="1" w:styleId="Pa331">
    <w:name w:val="Pa33+1"/>
    <w:basedOn w:val="a0"/>
    <w:next w:val="a0"/>
    <w:rsid w:val="009D1529"/>
    <w:pPr>
      <w:autoSpaceDE w:val="0"/>
      <w:autoSpaceDN w:val="0"/>
      <w:adjustRightInd w:val="0"/>
      <w:spacing w:line="201" w:lineRule="atLeast"/>
    </w:pPr>
  </w:style>
  <w:style w:type="character" w:customStyle="1" w:styleId="gt-icon-text1">
    <w:name w:val="gt-icon-text1"/>
    <w:basedOn w:val="a1"/>
    <w:rsid w:val="009D1529"/>
  </w:style>
  <w:style w:type="paragraph" w:customStyle="1" w:styleId="113">
    <w:name w:val="Текст11"/>
    <w:basedOn w:val="a0"/>
    <w:rsid w:val="009D1529"/>
    <w:pPr>
      <w:suppressAutoHyphens/>
      <w:spacing w:line="360" w:lineRule="auto"/>
      <w:ind w:firstLine="737"/>
      <w:jc w:val="both"/>
    </w:pPr>
    <w:rPr>
      <w:rFonts w:ascii="Courier New" w:hAnsi="Courier New"/>
      <w:sz w:val="28"/>
      <w:szCs w:val="20"/>
      <w:lang w:val="uk-UA" w:eastAsia="ar-SA"/>
    </w:rPr>
  </w:style>
  <w:style w:type="character" w:customStyle="1" w:styleId="bsuauthor">
    <w:name w:val="bsuauthor"/>
    <w:basedOn w:val="a1"/>
    <w:rsid w:val="009D1529"/>
  </w:style>
  <w:style w:type="paragraph" w:customStyle="1" w:styleId="1fa">
    <w:name w:val="Текст сноски1"/>
    <w:basedOn w:val="a0"/>
    <w:rsid w:val="009D1529"/>
    <w:pPr>
      <w:widowControl w:val="0"/>
      <w:autoSpaceDE w:val="0"/>
      <w:autoSpaceDN w:val="0"/>
      <w:adjustRightInd w:val="0"/>
    </w:pPr>
    <w:rPr>
      <w:rFonts w:ascii="Liberation Serif" w:hAnsi="Liberation Serif" w:cs="Liberation Serif"/>
      <w:sz w:val="20"/>
      <w:szCs w:val="20"/>
      <w:lang w:val="uk-UA"/>
    </w:rPr>
  </w:style>
  <w:style w:type="character" w:customStyle="1" w:styleId="txt11">
    <w:name w:val="txt11"/>
    <w:rsid w:val="009D1529"/>
  </w:style>
  <w:style w:type="character" w:customStyle="1" w:styleId="FontStyle37">
    <w:name w:val="Font Style37"/>
    <w:rsid w:val="009D1529"/>
    <w:rPr>
      <w:rFonts w:ascii="Century Gothic" w:hAnsi="Century Gothic" w:cs="Century Gothic"/>
      <w:sz w:val="16"/>
      <w:szCs w:val="16"/>
    </w:rPr>
  </w:style>
  <w:style w:type="character" w:customStyle="1" w:styleId="2b">
    <w:name w:val="Основной шрифт абзаца2"/>
    <w:rsid w:val="009D1529"/>
  </w:style>
  <w:style w:type="character" w:customStyle="1" w:styleId="affff1">
    <w:name w:val="Текст виноски Знак"/>
    <w:basedOn w:val="2b"/>
    <w:rsid w:val="009D1529"/>
    <w:rPr>
      <w:rFonts w:ascii="Times New Roman" w:eastAsia="Times New Roman" w:hAnsi="Times New Roman" w:cs="Times New Roman"/>
      <w:sz w:val="20"/>
      <w:szCs w:val="20"/>
      <w:lang w:val="ru-RU"/>
    </w:rPr>
  </w:style>
  <w:style w:type="character" w:customStyle="1" w:styleId="2c">
    <w:name w:val="Знак сноски2"/>
    <w:basedOn w:val="2b"/>
    <w:rsid w:val="009D1529"/>
    <w:rPr>
      <w:vertAlign w:val="superscript"/>
    </w:rPr>
  </w:style>
  <w:style w:type="character" w:customStyle="1" w:styleId="affff2">
    <w:name w:val="Текст кінцевої виноски Знак"/>
    <w:basedOn w:val="2b"/>
    <w:rsid w:val="009D1529"/>
    <w:rPr>
      <w:rFonts w:ascii="Times New Roman" w:eastAsia="Times New Roman" w:hAnsi="Times New Roman" w:cs="Times New Roman"/>
      <w:sz w:val="20"/>
      <w:szCs w:val="20"/>
      <w:lang w:val="ru-RU"/>
    </w:rPr>
  </w:style>
  <w:style w:type="character" w:customStyle="1" w:styleId="1fb">
    <w:name w:val="Знак концевой сноски1"/>
    <w:basedOn w:val="2b"/>
    <w:rsid w:val="009D1529"/>
    <w:rPr>
      <w:vertAlign w:val="superscript"/>
    </w:rPr>
  </w:style>
  <w:style w:type="character" w:customStyle="1" w:styleId="EndnoteCharacters">
    <w:name w:val="Endnote Characters"/>
    <w:rsid w:val="009D1529"/>
  </w:style>
  <w:style w:type="character" w:customStyle="1" w:styleId="FootnoteCharacters">
    <w:name w:val="Footnote Characters"/>
    <w:rsid w:val="009D1529"/>
  </w:style>
  <w:style w:type="paragraph" w:customStyle="1" w:styleId="Heading">
    <w:name w:val="Heading"/>
    <w:basedOn w:val="a0"/>
    <w:next w:val="af0"/>
    <w:rsid w:val="009D1529"/>
    <w:pPr>
      <w:keepNext/>
      <w:suppressAutoHyphens/>
      <w:spacing w:before="240" w:after="120" w:line="100" w:lineRule="atLeast"/>
    </w:pPr>
    <w:rPr>
      <w:rFonts w:ascii="Liberation Sans" w:eastAsia="WenQuanYi Micro Hei" w:hAnsi="Liberation Sans" w:cs="Lohit Hindi"/>
      <w:kern w:val="1"/>
      <w:sz w:val="28"/>
      <w:szCs w:val="28"/>
      <w:lang w:eastAsia="hi-IN" w:bidi="hi-IN"/>
    </w:rPr>
  </w:style>
  <w:style w:type="paragraph" w:customStyle="1" w:styleId="1fc">
    <w:name w:val="Название объекта1"/>
    <w:basedOn w:val="a0"/>
    <w:rsid w:val="009D1529"/>
    <w:pPr>
      <w:suppressLineNumbers/>
      <w:suppressAutoHyphens/>
      <w:spacing w:before="120" w:after="120" w:line="100" w:lineRule="atLeast"/>
    </w:pPr>
    <w:rPr>
      <w:rFonts w:cs="Lohit Hindi"/>
      <w:i/>
      <w:iCs/>
      <w:kern w:val="1"/>
      <w:lang w:eastAsia="hi-IN" w:bidi="hi-IN"/>
    </w:rPr>
  </w:style>
  <w:style w:type="paragraph" w:customStyle="1" w:styleId="Index">
    <w:name w:val="Index"/>
    <w:basedOn w:val="a0"/>
    <w:rsid w:val="009D1529"/>
    <w:pPr>
      <w:suppressLineNumbers/>
      <w:suppressAutoHyphens/>
      <w:spacing w:line="100" w:lineRule="atLeast"/>
    </w:pPr>
    <w:rPr>
      <w:rFonts w:cs="Lohit Hindi"/>
      <w:kern w:val="1"/>
      <w:lang w:eastAsia="hi-IN" w:bidi="hi-IN"/>
    </w:rPr>
  </w:style>
  <w:style w:type="paragraph" w:customStyle="1" w:styleId="affff3">
    <w:name w:val="Абзац списку"/>
    <w:basedOn w:val="a0"/>
    <w:uiPriority w:val="34"/>
    <w:qFormat/>
    <w:rsid w:val="009D1529"/>
    <w:pPr>
      <w:spacing w:after="200" w:line="276" w:lineRule="auto"/>
      <w:ind w:left="720"/>
      <w:contextualSpacing/>
    </w:pPr>
    <w:rPr>
      <w:rFonts w:ascii="Calibri" w:eastAsia="Calibri" w:hAnsi="Calibri"/>
      <w:sz w:val="22"/>
      <w:szCs w:val="22"/>
      <w:lang w:val="uk-UA" w:eastAsia="en-US"/>
    </w:rPr>
  </w:style>
  <w:style w:type="paragraph" w:customStyle="1" w:styleId="ChapterHeading">
    <w:name w:val="Chapter Heading"/>
    <w:basedOn w:val="NumberedHeading1"/>
    <w:next w:val="a0"/>
    <w:uiPriority w:val="99"/>
    <w:rsid w:val="009D1529"/>
    <w:pPr>
      <w:tabs>
        <w:tab w:val="clear" w:pos="431"/>
        <w:tab w:val="left" w:pos="1584"/>
      </w:tabs>
    </w:pPr>
  </w:style>
  <w:style w:type="paragraph" w:customStyle="1" w:styleId="NumberedHeading1">
    <w:name w:val="Numbered Heading 1"/>
    <w:basedOn w:val="114"/>
    <w:next w:val="a0"/>
    <w:uiPriority w:val="99"/>
    <w:rsid w:val="009D1529"/>
    <w:pPr>
      <w:tabs>
        <w:tab w:val="left" w:pos="431"/>
      </w:tabs>
      <w:spacing w:before="0" w:after="0"/>
    </w:pPr>
    <w:rPr>
      <w:rFonts w:ascii="Calibri" w:eastAsia="Times New Roman" w:cs="Calibri"/>
      <w:b w:val="0"/>
      <w:bCs w:val="0"/>
      <w:sz w:val="24"/>
      <w:szCs w:val="24"/>
    </w:rPr>
  </w:style>
  <w:style w:type="paragraph" w:customStyle="1" w:styleId="114">
    <w:name w:val="Заголовок 11"/>
    <w:basedOn w:val="a0"/>
    <w:next w:val="a0"/>
    <w:rsid w:val="009D1529"/>
    <w:pPr>
      <w:widowControl w:val="0"/>
      <w:autoSpaceDE w:val="0"/>
      <w:autoSpaceDN w:val="0"/>
      <w:adjustRightInd w:val="0"/>
      <w:spacing w:before="440" w:after="60"/>
    </w:pPr>
    <w:rPr>
      <w:rFonts w:ascii="Liberation Sans" w:eastAsia="Liberation Sans" w:hAnsi="Calibri" w:cs="Liberation Sans"/>
      <w:b/>
      <w:bCs/>
      <w:sz w:val="34"/>
      <w:szCs w:val="34"/>
    </w:rPr>
  </w:style>
  <w:style w:type="paragraph" w:customStyle="1" w:styleId="BoxList">
    <w:name w:val="Box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StarList">
    <w:name w:val="Star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LowerCaseList">
    <w:name w:val="Lower Case List"/>
    <w:basedOn w:val="NumberedList"/>
    <w:uiPriority w:val="99"/>
    <w:rsid w:val="009D1529"/>
  </w:style>
  <w:style w:type="paragraph" w:customStyle="1" w:styleId="NumberedList">
    <w:name w:val="Numbered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character" w:customStyle="1" w:styleId="affff4">
    <w:name w:val="Âåðõíèé колонтитул Знак"/>
    <w:basedOn w:val="a1"/>
    <w:uiPriority w:val="99"/>
    <w:rsid w:val="009D1529"/>
  </w:style>
  <w:style w:type="paragraph" w:customStyle="1" w:styleId="TriangleList">
    <w:name w:val="Triangle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UpperCaseList">
    <w:name w:val="Upper Case List"/>
    <w:basedOn w:val="NumberedList"/>
    <w:uiPriority w:val="99"/>
    <w:rsid w:val="009D1529"/>
  </w:style>
  <w:style w:type="paragraph" w:customStyle="1" w:styleId="214">
    <w:name w:val="Заголовок 21"/>
    <w:basedOn w:val="a0"/>
    <w:next w:val="a0"/>
    <w:uiPriority w:val="99"/>
    <w:rsid w:val="009D1529"/>
    <w:pPr>
      <w:widowControl w:val="0"/>
      <w:autoSpaceDE w:val="0"/>
      <w:autoSpaceDN w:val="0"/>
      <w:adjustRightInd w:val="0"/>
      <w:spacing w:before="440" w:after="60"/>
    </w:pPr>
    <w:rPr>
      <w:rFonts w:ascii="Liberation Sans" w:eastAsia="Liberation Sans" w:hAnsi="Calibri" w:cs="Liberation Sans"/>
      <w:b/>
      <w:bCs/>
      <w:sz w:val="28"/>
      <w:szCs w:val="28"/>
    </w:rPr>
  </w:style>
  <w:style w:type="paragraph" w:customStyle="1" w:styleId="BulletList">
    <w:name w:val="Bullet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41">
    <w:name w:val="Заголовок 41"/>
    <w:basedOn w:val="a0"/>
    <w:next w:val="a0"/>
    <w:uiPriority w:val="99"/>
    <w:rsid w:val="009D1529"/>
    <w:pPr>
      <w:widowControl w:val="0"/>
      <w:autoSpaceDE w:val="0"/>
      <w:autoSpaceDN w:val="0"/>
      <w:adjustRightInd w:val="0"/>
      <w:spacing w:before="440" w:after="60"/>
    </w:pPr>
    <w:rPr>
      <w:rFonts w:ascii="Liberation Sans" w:eastAsia="Liberation Sans" w:hAnsi="Calibri" w:cs="Liberation Sans"/>
      <w:b/>
      <w:bCs/>
    </w:rPr>
  </w:style>
  <w:style w:type="paragraph" w:customStyle="1" w:styleId="HeartList">
    <w:name w:val="Heart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SquareList">
    <w:name w:val="Square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ContentsHeader">
    <w:name w:val="Contents Header"/>
    <w:basedOn w:val="a0"/>
    <w:next w:val="a0"/>
    <w:uiPriority w:val="99"/>
    <w:rsid w:val="009D1529"/>
    <w:pPr>
      <w:widowControl w:val="0"/>
      <w:autoSpaceDE w:val="0"/>
      <w:autoSpaceDN w:val="0"/>
      <w:adjustRightInd w:val="0"/>
      <w:spacing w:before="240" w:after="120"/>
      <w:jc w:val="center"/>
    </w:pPr>
    <w:rPr>
      <w:rFonts w:ascii="Liberation Sans" w:eastAsia="Liberation Sans" w:hAnsi="Calibri" w:cs="Liberation Sans"/>
      <w:b/>
      <w:bCs/>
      <w:sz w:val="32"/>
      <w:szCs w:val="32"/>
    </w:rPr>
  </w:style>
  <w:style w:type="paragraph" w:customStyle="1" w:styleId="310">
    <w:name w:val="Заголовок 31"/>
    <w:basedOn w:val="a0"/>
    <w:next w:val="a0"/>
    <w:uiPriority w:val="99"/>
    <w:rsid w:val="009D1529"/>
    <w:pPr>
      <w:widowControl w:val="0"/>
      <w:autoSpaceDE w:val="0"/>
      <w:autoSpaceDN w:val="0"/>
      <w:adjustRightInd w:val="0"/>
      <w:spacing w:before="440" w:after="60"/>
    </w:pPr>
    <w:rPr>
      <w:rFonts w:ascii="Liberation Sans" w:eastAsia="Liberation Sans" w:hAnsi="Calibri" w:cs="Liberation Sans"/>
      <w:b/>
      <w:bCs/>
    </w:rPr>
  </w:style>
  <w:style w:type="paragraph" w:customStyle="1" w:styleId="DiamondList">
    <w:name w:val="Diamond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HandList">
    <w:name w:val="Hand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UpperRomanList">
    <w:name w:val="Upper Roman List"/>
    <w:basedOn w:val="NumberedList"/>
    <w:uiPriority w:val="99"/>
    <w:rsid w:val="009D1529"/>
  </w:style>
  <w:style w:type="character" w:customStyle="1" w:styleId="affff5">
    <w:name w:val="Òåêñò сноски Знак"/>
    <w:basedOn w:val="a1"/>
    <w:uiPriority w:val="99"/>
    <w:rsid w:val="009D1529"/>
    <w:rPr>
      <w:sz w:val="20"/>
      <w:szCs w:val="20"/>
    </w:rPr>
  </w:style>
  <w:style w:type="paragraph" w:customStyle="1" w:styleId="TickList">
    <w:name w:val="Tick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character" w:customStyle="1" w:styleId="affff6">
    <w:name w:val="Íèæíèé колонтитул Знак"/>
    <w:basedOn w:val="a1"/>
    <w:uiPriority w:val="99"/>
    <w:rsid w:val="009D1529"/>
  </w:style>
  <w:style w:type="paragraph" w:customStyle="1" w:styleId="SectionHeading">
    <w:name w:val="Section Heading"/>
    <w:basedOn w:val="NumberedHeading1"/>
    <w:next w:val="a0"/>
    <w:uiPriority w:val="99"/>
    <w:rsid w:val="009D1529"/>
    <w:pPr>
      <w:tabs>
        <w:tab w:val="clear" w:pos="431"/>
        <w:tab w:val="left" w:pos="1584"/>
      </w:tabs>
    </w:pPr>
  </w:style>
  <w:style w:type="paragraph" w:customStyle="1" w:styleId="ImpliesList">
    <w:name w:val="Implies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NumberedHeading3">
    <w:name w:val="Numbered Heading 3"/>
    <w:basedOn w:val="310"/>
    <w:next w:val="a0"/>
    <w:uiPriority w:val="99"/>
    <w:rsid w:val="009D1529"/>
    <w:pPr>
      <w:tabs>
        <w:tab w:val="left" w:pos="431"/>
      </w:tabs>
      <w:spacing w:before="0" w:after="0"/>
    </w:pPr>
    <w:rPr>
      <w:rFonts w:ascii="Calibri" w:eastAsia="Times New Roman" w:cs="Calibri"/>
      <w:b w:val="0"/>
      <w:bCs w:val="0"/>
    </w:rPr>
  </w:style>
  <w:style w:type="paragraph" w:customStyle="1" w:styleId="LowerRomanList">
    <w:name w:val="Lower Roman List"/>
    <w:basedOn w:val="a0"/>
    <w:uiPriority w:val="99"/>
    <w:rsid w:val="009D1529"/>
    <w:pPr>
      <w:widowControl w:val="0"/>
      <w:autoSpaceDE w:val="0"/>
      <w:autoSpaceDN w:val="0"/>
      <w:adjustRightInd w:val="0"/>
      <w:ind w:left="720" w:hanging="431"/>
    </w:pPr>
    <w:rPr>
      <w:rFonts w:ascii="Calibri" w:hAnsi="Calibri" w:cs="Calibri"/>
    </w:rPr>
  </w:style>
  <w:style w:type="character" w:customStyle="1" w:styleId="Reference">
    <w:name w:val="Reference"/>
    <w:uiPriority w:val="99"/>
    <w:rsid w:val="009D1529"/>
    <w:rPr>
      <w:sz w:val="20"/>
      <w:szCs w:val="20"/>
    </w:rPr>
  </w:style>
  <w:style w:type="character" w:customStyle="1" w:styleId="Reference1">
    <w:name w:val="Reference1"/>
    <w:uiPriority w:val="99"/>
    <w:rsid w:val="009D1529"/>
    <w:rPr>
      <w:sz w:val="20"/>
      <w:szCs w:val="20"/>
    </w:rPr>
  </w:style>
  <w:style w:type="paragraph" w:customStyle="1" w:styleId="NumberedHeading2">
    <w:name w:val="Numbered Heading 2"/>
    <w:basedOn w:val="214"/>
    <w:next w:val="a0"/>
    <w:uiPriority w:val="99"/>
    <w:rsid w:val="009D1529"/>
    <w:pPr>
      <w:tabs>
        <w:tab w:val="left" w:pos="431"/>
      </w:tabs>
      <w:spacing w:before="0" w:after="0"/>
    </w:pPr>
    <w:rPr>
      <w:rFonts w:ascii="Calibri" w:eastAsia="Times New Roman" w:cs="Calibri"/>
      <w:b w:val="0"/>
      <w:bCs w:val="0"/>
      <w:sz w:val="24"/>
      <w:szCs w:val="24"/>
    </w:rPr>
  </w:style>
  <w:style w:type="paragraph" w:customStyle="1" w:styleId="DashedList">
    <w:name w:val="Dashed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Contents1">
    <w:name w:val="Contents 1"/>
    <w:basedOn w:val="a0"/>
    <w:next w:val="a0"/>
    <w:rsid w:val="009D1529"/>
    <w:pPr>
      <w:widowControl w:val="0"/>
      <w:autoSpaceDE w:val="0"/>
      <w:autoSpaceDN w:val="0"/>
      <w:adjustRightInd w:val="0"/>
      <w:ind w:left="720" w:hanging="431"/>
    </w:pPr>
    <w:rPr>
      <w:rFonts w:ascii="Calibri" w:hAnsi="Calibri" w:cs="Calibri"/>
    </w:rPr>
  </w:style>
  <w:style w:type="paragraph" w:customStyle="1" w:styleId="Contents2">
    <w:name w:val="Contents 2"/>
    <w:basedOn w:val="a0"/>
    <w:next w:val="a0"/>
    <w:uiPriority w:val="99"/>
    <w:rsid w:val="009D1529"/>
    <w:pPr>
      <w:widowControl w:val="0"/>
      <w:autoSpaceDE w:val="0"/>
      <w:autoSpaceDN w:val="0"/>
      <w:adjustRightInd w:val="0"/>
      <w:ind w:left="1440" w:hanging="431"/>
    </w:pPr>
    <w:rPr>
      <w:rFonts w:ascii="Calibri" w:hAnsi="Calibri" w:cs="Calibri"/>
    </w:rPr>
  </w:style>
  <w:style w:type="paragraph" w:customStyle="1" w:styleId="Contents3">
    <w:name w:val="Contents 3"/>
    <w:basedOn w:val="a0"/>
    <w:next w:val="a0"/>
    <w:uiPriority w:val="99"/>
    <w:rsid w:val="009D1529"/>
    <w:pPr>
      <w:widowControl w:val="0"/>
      <w:autoSpaceDE w:val="0"/>
      <w:autoSpaceDN w:val="0"/>
      <w:adjustRightInd w:val="0"/>
      <w:ind w:left="2160" w:hanging="431"/>
    </w:pPr>
    <w:rPr>
      <w:rFonts w:ascii="Calibri" w:hAnsi="Calibri" w:cs="Calibri"/>
    </w:rPr>
  </w:style>
  <w:style w:type="paragraph" w:customStyle="1" w:styleId="Contents4">
    <w:name w:val="Contents 4"/>
    <w:basedOn w:val="a0"/>
    <w:next w:val="a0"/>
    <w:uiPriority w:val="99"/>
    <w:rsid w:val="009D1529"/>
    <w:pPr>
      <w:widowControl w:val="0"/>
      <w:autoSpaceDE w:val="0"/>
      <w:autoSpaceDN w:val="0"/>
      <w:adjustRightInd w:val="0"/>
      <w:ind w:left="2880" w:hanging="431"/>
    </w:pPr>
    <w:rPr>
      <w:rFonts w:ascii="Calibri" w:hAnsi="Calibri" w:cs="Calibri"/>
    </w:rPr>
  </w:style>
  <w:style w:type="character" w:customStyle="1" w:styleId="hpsalt-edited">
    <w:name w:val="hps alt-edited"/>
    <w:basedOn w:val="a1"/>
    <w:rsid w:val="009D1529"/>
  </w:style>
  <w:style w:type="character" w:customStyle="1" w:styleId="translation">
    <w:name w:val="translation"/>
    <w:basedOn w:val="a1"/>
    <w:rsid w:val="009D1529"/>
  </w:style>
  <w:style w:type="character" w:customStyle="1" w:styleId="affff7">
    <w:name w:val="Символ нумерации"/>
    <w:rsid w:val="009D1529"/>
  </w:style>
  <w:style w:type="paragraph" w:customStyle="1" w:styleId="2d">
    <w:name w:val="Название2"/>
    <w:basedOn w:val="a0"/>
    <w:rsid w:val="009D1529"/>
    <w:pPr>
      <w:suppressLineNumbers/>
      <w:suppressAutoHyphens/>
      <w:spacing w:before="120" w:after="120"/>
    </w:pPr>
    <w:rPr>
      <w:i/>
      <w:iCs/>
      <w:lang w:eastAsia="ar-SA"/>
    </w:rPr>
  </w:style>
  <w:style w:type="paragraph" w:customStyle="1" w:styleId="2e">
    <w:name w:val="Указатель2"/>
    <w:basedOn w:val="a0"/>
    <w:rsid w:val="009D1529"/>
    <w:pPr>
      <w:suppressLineNumbers/>
      <w:suppressAutoHyphens/>
    </w:pPr>
    <w:rPr>
      <w:lang w:eastAsia="ar-SA"/>
    </w:rPr>
  </w:style>
  <w:style w:type="character" w:customStyle="1" w:styleId="FontStyle16">
    <w:name w:val="Font Style16"/>
    <w:basedOn w:val="a1"/>
    <w:rsid w:val="009D1529"/>
    <w:rPr>
      <w:rFonts w:ascii="Times New Roman" w:hAnsi="Times New Roman" w:cs="Times New Roman"/>
      <w:sz w:val="22"/>
      <w:szCs w:val="22"/>
    </w:rPr>
  </w:style>
  <w:style w:type="paragraph" w:customStyle="1" w:styleId="Style3">
    <w:name w:val="Style3"/>
    <w:basedOn w:val="a0"/>
    <w:rsid w:val="009D1529"/>
    <w:pPr>
      <w:widowControl w:val="0"/>
      <w:autoSpaceDE w:val="0"/>
      <w:autoSpaceDN w:val="0"/>
      <w:adjustRightInd w:val="0"/>
      <w:spacing w:line="414" w:lineRule="exact"/>
      <w:ind w:firstLine="360"/>
      <w:jc w:val="both"/>
    </w:pPr>
  </w:style>
  <w:style w:type="paragraph" w:customStyle="1" w:styleId="Style4">
    <w:name w:val="Style4"/>
    <w:basedOn w:val="a0"/>
    <w:uiPriority w:val="99"/>
    <w:rsid w:val="009D1529"/>
    <w:pPr>
      <w:widowControl w:val="0"/>
      <w:autoSpaceDE w:val="0"/>
      <w:autoSpaceDN w:val="0"/>
      <w:adjustRightInd w:val="0"/>
    </w:pPr>
  </w:style>
  <w:style w:type="paragraph" w:customStyle="1" w:styleId="Style6">
    <w:name w:val="Style6"/>
    <w:basedOn w:val="a0"/>
    <w:uiPriority w:val="99"/>
    <w:rsid w:val="009D1529"/>
    <w:pPr>
      <w:widowControl w:val="0"/>
      <w:autoSpaceDE w:val="0"/>
      <w:autoSpaceDN w:val="0"/>
      <w:adjustRightInd w:val="0"/>
      <w:spacing w:line="418" w:lineRule="exact"/>
      <w:jc w:val="both"/>
    </w:pPr>
  </w:style>
  <w:style w:type="paragraph" w:customStyle="1" w:styleId="Style7">
    <w:name w:val="Style7"/>
    <w:basedOn w:val="a0"/>
    <w:uiPriority w:val="99"/>
    <w:rsid w:val="009D1529"/>
    <w:pPr>
      <w:widowControl w:val="0"/>
      <w:autoSpaceDE w:val="0"/>
      <w:autoSpaceDN w:val="0"/>
      <w:adjustRightInd w:val="0"/>
      <w:spacing w:line="416" w:lineRule="exact"/>
      <w:ind w:firstLine="389"/>
      <w:jc w:val="both"/>
    </w:pPr>
  </w:style>
  <w:style w:type="character" w:customStyle="1" w:styleId="FontStyle13">
    <w:name w:val="Font Style13"/>
    <w:basedOn w:val="a1"/>
    <w:rsid w:val="009D1529"/>
    <w:rPr>
      <w:rFonts w:ascii="Times New Roman" w:hAnsi="Times New Roman" w:cs="Times New Roman"/>
      <w:i/>
      <w:iCs/>
      <w:sz w:val="22"/>
      <w:szCs w:val="22"/>
    </w:rPr>
  </w:style>
  <w:style w:type="character" w:customStyle="1" w:styleId="FontStyle14">
    <w:name w:val="Font Style14"/>
    <w:basedOn w:val="a1"/>
    <w:uiPriority w:val="99"/>
    <w:rsid w:val="009D1529"/>
    <w:rPr>
      <w:rFonts w:ascii="Times New Roman" w:hAnsi="Times New Roman" w:cs="Times New Roman"/>
      <w:i/>
      <w:iCs/>
      <w:sz w:val="22"/>
      <w:szCs w:val="22"/>
    </w:rPr>
  </w:style>
  <w:style w:type="character" w:customStyle="1" w:styleId="FontStyle15">
    <w:name w:val="Font Style15"/>
    <w:basedOn w:val="a1"/>
    <w:uiPriority w:val="99"/>
    <w:rsid w:val="009D1529"/>
    <w:rPr>
      <w:rFonts w:ascii="Franklin Gothic Demi" w:hAnsi="Franklin Gothic Demi" w:cs="Franklin Gothic Demi"/>
      <w:sz w:val="32"/>
      <w:szCs w:val="32"/>
    </w:rPr>
  </w:style>
  <w:style w:type="character" w:customStyle="1" w:styleId="apple-converted-space">
    <w:name w:val="apple-converted-space"/>
    <w:basedOn w:val="a1"/>
    <w:rsid w:val="009D1529"/>
  </w:style>
  <w:style w:type="paragraph" w:customStyle="1" w:styleId="affff8">
    <w:name w:val="РћСЃРЅРѕРІРЅРѕР№ С‚РµРєСЃС‚ СЃ РѕС‚СЃС‚СѓРїРѕРј"/>
    <w:basedOn w:val="a0"/>
    <w:uiPriority w:val="99"/>
    <w:rsid w:val="009D1529"/>
    <w:pPr>
      <w:widowControl w:val="0"/>
      <w:autoSpaceDE w:val="0"/>
      <w:autoSpaceDN w:val="0"/>
      <w:adjustRightInd w:val="0"/>
      <w:spacing w:line="360" w:lineRule="auto"/>
      <w:ind w:firstLine="720"/>
      <w:jc w:val="both"/>
    </w:pPr>
    <w:rPr>
      <w:sz w:val="28"/>
      <w:szCs w:val="28"/>
      <w:lang w:val="uk-UA"/>
    </w:rPr>
  </w:style>
  <w:style w:type="paragraph" w:customStyle="1" w:styleId="1fd">
    <w:name w:val="Цитата1"/>
    <w:basedOn w:val="a0"/>
    <w:rsid w:val="009D1529"/>
    <w:pPr>
      <w:suppressAutoHyphens/>
      <w:spacing w:line="360" w:lineRule="auto"/>
      <w:ind w:left="567" w:right="-1475" w:firstLine="851"/>
      <w:jc w:val="both"/>
    </w:pPr>
    <w:rPr>
      <w:b/>
      <w:i/>
      <w:szCs w:val="20"/>
      <w:lang w:val="uk-UA" w:eastAsia="ar-SA"/>
    </w:rPr>
  </w:style>
  <w:style w:type="character" w:customStyle="1" w:styleId="st">
    <w:name w:val="st"/>
    <w:rsid w:val="009D1529"/>
  </w:style>
  <w:style w:type="character" w:customStyle="1" w:styleId="editsection3">
    <w:name w:val="editsection3"/>
    <w:basedOn w:val="a1"/>
    <w:rsid w:val="009D1529"/>
  </w:style>
  <w:style w:type="paragraph" w:customStyle="1" w:styleId="2f">
    <w:name w:val="Обычный2"/>
    <w:rsid w:val="009D1529"/>
    <w:pPr>
      <w:spacing w:after="0" w:line="240" w:lineRule="auto"/>
    </w:pPr>
    <w:rPr>
      <w:rFonts w:ascii="Times New Roman" w:eastAsia="Times New Roman" w:hAnsi="Times New Roman" w:cs="Times New Roman"/>
      <w:sz w:val="24"/>
      <w:szCs w:val="20"/>
      <w:lang w:val="en-GB" w:eastAsia="ru-RU"/>
    </w:rPr>
  </w:style>
  <w:style w:type="paragraph" w:customStyle="1" w:styleId="affff9">
    <w:name w:val="Р’РµСЂС…РЅРёР№ РєРѕР»РѕРЅС‚РёС‚СѓР»"/>
    <w:basedOn w:val="a0"/>
    <w:uiPriority w:val="99"/>
    <w:rsid w:val="009D1529"/>
    <w:pPr>
      <w:widowControl w:val="0"/>
      <w:tabs>
        <w:tab w:val="center" w:pos="4676"/>
        <w:tab w:val="center" w:pos="9354"/>
      </w:tabs>
      <w:autoSpaceDE w:val="0"/>
      <w:autoSpaceDN w:val="0"/>
      <w:adjustRightInd w:val="0"/>
    </w:pPr>
  </w:style>
  <w:style w:type="paragraph" w:customStyle="1" w:styleId="affffa">
    <w:name w:val="?’РµСЂС…РЅРёР№ РєРѕР»РѕРЅС‚РёС‚СѓР»"/>
    <w:basedOn w:val="a0"/>
    <w:uiPriority w:val="99"/>
    <w:rsid w:val="009D1529"/>
    <w:pPr>
      <w:widowControl w:val="0"/>
      <w:tabs>
        <w:tab w:val="center" w:pos="4675"/>
        <w:tab w:val="center" w:pos="9353"/>
      </w:tabs>
      <w:autoSpaceDE w:val="0"/>
      <w:autoSpaceDN w:val="0"/>
      <w:adjustRightInd w:val="0"/>
    </w:pPr>
  </w:style>
  <w:style w:type="paragraph" w:customStyle="1" w:styleId="affffb">
    <w:name w:val="РћР±С‹С‡РЅР°СЏ С‚Р°Р±Р»РёС†Р°"/>
    <w:uiPriority w:val="99"/>
    <w:rsid w:val="009D152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fffc">
    <w:name w:val="?ћР±С‹С‡РЅР°СЏ С‚Р°Р±Р»РёС†Р°"/>
    <w:uiPriority w:val="99"/>
    <w:rsid w:val="009D152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Reference2">
    <w:name w:val="Reference2"/>
    <w:uiPriority w:val="99"/>
    <w:rsid w:val="009D1529"/>
    <w:rPr>
      <w:sz w:val="20"/>
    </w:rPr>
  </w:style>
  <w:style w:type="paragraph" w:customStyle="1" w:styleId="affffd">
    <w:name w:val="РћСЃРЅРѕРІРЅРѕР№ С‚РµРєСЃС‚"/>
    <w:basedOn w:val="a0"/>
    <w:rsid w:val="009D1529"/>
    <w:pPr>
      <w:widowControl w:val="0"/>
      <w:autoSpaceDE w:val="0"/>
      <w:autoSpaceDN w:val="0"/>
      <w:adjustRightInd w:val="0"/>
      <w:spacing w:after="120"/>
    </w:pPr>
    <w:rPr>
      <w:rFonts w:ascii="Liberation Serif" w:hAnsi="Liberation Serif" w:cs="Liberation Serif"/>
      <w:lang w:val="uk-UA"/>
    </w:rPr>
  </w:style>
  <w:style w:type="paragraph" w:customStyle="1" w:styleId="affffe">
    <w:name w:val="РўРµРєСЃС‚ РІС‹РЅРѕСЃРєРё"/>
    <w:basedOn w:val="a0"/>
    <w:uiPriority w:val="99"/>
    <w:rsid w:val="009D1529"/>
    <w:pPr>
      <w:widowControl w:val="0"/>
      <w:autoSpaceDE w:val="0"/>
      <w:autoSpaceDN w:val="0"/>
      <w:adjustRightInd w:val="0"/>
    </w:pPr>
    <w:rPr>
      <w:rFonts w:ascii="Tahoma" w:hAnsi="Tahoma" w:cs="Tahoma"/>
      <w:sz w:val="16"/>
      <w:szCs w:val="16"/>
      <w:lang w:eastAsia="uk-UA"/>
    </w:rPr>
  </w:style>
  <w:style w:type="paragraph" w:customStyle="1" w:styleId="afffff">
    <w:name w:val="РђР±Р·Р°С† СЃРїРёСЃРєР°"/>
    <w:basedOn w:val="a0"/>
    <w:uiPriority w:val="99"/>
    <w:rsid w:val="009D1529"/>
    <w:pPr>
      <w:widowControl w:val="0"/>
      <w:autoSpaceDE w:val="0"/>
      <w:autoSpaceDN w:val="0"/>
      <w:adjustRightInd w:val="0"/>
      <w:spacing w:after="200" w:line="264" w:lineRule="auto"/>
      <w:ind w:left="720"/>
    </w:pPr>
    <w:rPr>
      <w:rFonts w:ascii="Calibri" w:hAnsi="Calibri" w:cs="Calibri"/>
      <w:sz w:val="22"/>
      <w:szCs w:val="22"/>
      <w:lang w:eastAsia="uk-UA"/>
    </w:rPr>
  </w:style>
  <w:style w:type="paragraph" w:customStyle="1" w:styleId="afffff0">
    <w:name w:val="РќРёР¶РЅРёР№ РєРѕР»РѕРЅС‚РёС‚СѓР»"/>
    <w:basedOn w:val="a0"/>
    <w:uiPriority w:val="99"/>
    <w:rsid w:val="009D1529"/>
    <w:pPr>
      <w:widowControl w:val="0"/>
      <w:tabs>
        <w:tab w:val="center" w:pos="4676"/>
        <w:tab w:val="center" w:pos="9354"/>
      </w:tabs>
      <w:autoSpaceDE w:val="0"/>
      <w:autoSpaceDN w:val="0"/>
      <w:adjustRightInd w:val="0"/>
      <w:spacing w:after="200" w:line="264" w:lineRule="auto"/>
    </w:pPr>
    <w:rPr>
      <w:rFonts w:ascii="Calibri" w:hAnsi="Calibri" w:cs="Calibri"/>
      <w:sz w:val="22"/>
      <w:szCs w:val="22"/>
      <w:lang w:eastAsia="uk-UA"/>
    </w:rPr>
  </w:style>
  <w:style w:type="character" w:customStyle="1" w:styleId="metadata2">
    <w:name w:val="metadata2"/>
    <w:basedOn w:val="a1"/>
    <w:rsid w:val="009D1529"/>
  </w:style>
  <w:style w:type="character" w:customStyle="1" w:styleId="text3">
    <w:name w:val="text3"/>
    <w:basedOn w:val="a1"/>
    <w:rsid w:val="009D1529"/>
  </w:style>
  <w:style w:type="paragraph" w:customStyle="1" w:styleId="Default">
    <w:name w:val="Default"/>
    <w:rsid w:val="009D152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rvts23">
    <w:name w:val="rvts23"/>
    <w:basedOn w:val="a1"/>
    <w:rsid w:val="009D1529"/>
  </w:style>
  <w:style w:type="character" w:customStyle="1" w:styleId="rvts6">
    <w:name w:val="rvts6"/>
    <w:basedOn w:val="a1"/>
    <w:rsid w:val="009D1529"/>
  </w:style>
  <w:style w:type="character" w:customStyle="1" w:styleId="FontStyle86">
    <w:name w:val="Font Style86"/>
    <w:basedOn w:val="a1"/>
    <w:rsid w:val="009D1529"/>
    <w:rPr>
      <w:rFonts w:ascii="Times New Roman" w:hAnsi="Times New Roman" w:cs="Times New Roman"/>
      <w:sz w:val="26"/>
      <w:szCs w:val="26"/>
    </w:rPr>
  </w:style>
  <w:style w:type="paragraph" w:customStyle="1" w:styleId="1fe">
    <w:name w:val="Звичайний 1"/>
    <w:basedOn w:val="a0"/>
    <w:next w:val="a0"/>
    <w:rsid w:val="009D1529"/>
    <w:pPr>
      <w:suppressAutoHyphens/>
    </w:pPr>
    <w:rPr>
      <w:rFonts w:ascii="Verdana" w:hAnsi="Verdana"/>
      <w:sz w:val="20"/>
      <w:szCs w:val="20"/>
      <w:lang w:val="en-US" w:eastAsia="ar-SA"/>
    </w:rPr>
  </w:style>
  <w:style w:type="paragraph" w:customStyle="1" w:styleId="bodytext">
    <w:name w:val="bodytext"/>
    <w:basedOn w:val="a0"/>
    <w:rsid w:val="009D1529"/>
    <w:pPr>
      <w:spacing w:before="100" w:beforeAutospacing="1" w:after="100" w:afterAutospacing="1"/>
    </w:pPr>
    <w:rPr>
      <w:lang w:val="uk-UA" w:eastAsia="uk-UA"/>
    </w:rPr>
  </w:style>
  <w:style w:type="character" w:customStyle="1" w:styleId="style24">
    <w:name w:val="style24"/>
    <w:basedOn w:val="a1"/>
    <w:rsid w:val="009D1529"/>
  </w:style>
  <w:style w:type="paragraph" w:customStyle="1" w:styleId="2f0">
    <w:name w:val="Абзац списка2"/>
    <w:basedOn w:val="a0"/>
    <w:rsid w:val="009D1529"/>
    <w:pPr>
      <w:spacing w:after="200" w:line="276" w:lineRule="auto"/>
      <w:ind w:left="720"/>
    </w:pPr>
    <w:rPr>
      <w:rFonts w:ascii="Calibri" w:hAnsi="Calibri"/>
      <w:sz w:val="22"/>
      <w:szCs w:val="22"/>
      <w:lang w:val="pl-PL" w:eastAsia="en-US"/>
    </w:rPr>
  </w:style>
  <w:style w:type="paragraph" w:customStyle="1" w:styleId="src">
    <w:name w:val="src"/>
    <w:basedOn w:val="a0"/>
    <w:uiPriority w:val="99"/>
    <w:rsid w:val="009D1529"/>
    <w:pPr>
      <w:spacing w:after="150"/>
    </w:pPr>
    <w:rPr>
      <w:rFonts w:ascii="Calibri" w:hAnsi="Calibri"/>
      <w:i/>
      <w:iCs/>
      <w:color w:val="939756"/>
      <w:sz w:val="11"/>
      <w:szCs w:val="11"/>
    </w:rPr>
  </w:style>
  <w:style w:type="character" w:customStyle="1" w:styleId="page">
    <w:name w:val="page"/>
    <w:basedOn w:val="a1"/>
    <w:uiPriority w:val="99"/>
    <w:rsid w:val="009D1529"/>
    <w:rPr>
      <w:rFonts w:cs="Times New Roman"/>
      <w:i/>
      <w:iCs/>
      <w:vanish/>
      <w:color w:val="auto"/>
      <w:sz w:val="19"/>
      <w:szCs w:val="19"/>
      <w:bdr w:val="single" w:sz="4" w:space="0" w:color="auto" w:frame="1"/>
    </w:rPr>
  </w:style>
  <w:style w:type="paragraph" w:customStyle="1" w:styleId="afffff1">
    <w:name w:val="Текст в заданном формате"/>
    <w:basedOn w:val="a0"/>
    <w:rsid w:val="009D1529"/>
    <w:pPr>
      <w:widowControl w:val="0"/>
      <w:suppressAutoHyphens/>
    </w:pPr>
    <w:rPr>
      <w:rFonts w:ascii="Courier New" w:eastAsia="NSimSun" w:hAnsi="Courier New" w:cs="Courier New"/>
      <w:sz w:val="20"/>
      <w:szCs w:val="20"/>
      <w:lang w:val="uk-UA" w:eastAsia="zh-CN" w:bidi="hi-IN"/>
    </w:rPr>
  </w:style>
  <w:style w:type="paragraph" w:customStyle="1" w:styleId="Iauiue">
    <w:name w:val="Iau?iue"/>
    <w:rsid w:val="009D152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Oaenoeiioaaieniinee">
    <w:name w:val="Oaeno eiioaaie niinee"/>
    <w:basedOn w:val="Iauiue"/>
    <w:rsid w:val="009D1529"/>
  </w:style>
  <w:style w:type="paragraph" w:customStyle="1" w:styleId="afffff2">
    <w:name w:val="Îáû÷íûé"/>
    <w:rsid w:val="009D1529"/>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f3">
    <w:name w:val="Òåêñò êîíöåâîé ñíîñêè"/>
    <w:basedOn w:val="afffff2"/>
    <w:rsid w:val="009D1529"/>
  </w:style>
  <w:style w:type="character" w:customStyle="1" w:styleId="alt-edited1">
    <w:name w:val="alt-edited1"/>
    <w:basedOn w:val="a1"/>
    <w:rsid w:val="009D1529"/>
    <w:rPr>
      <w:color w:val="4D90F0"/>
    </w:rPr>
  </w:style>
  <w:style w:type="paragraph" w:customStyle="1" w:styleId="38">
    <w:name w:val="Абзац списка3"/>
    <w:basedOn w:val="a0"/>
    <w:rsid w:val="009D1529"/>
    <w:pPr>
      <w:spacing w:after="200" w:line="276" w:lineRule="auto"/>
      <w:ind w:left="720"/>
    </w:pPr>
    <w:rPr>
      <w:rFonts w:ascii="Calibri" w:hAnsi="Calibri" w:cs="Calibri"/>
      <w:sz w:val="22"/>
      <w:szCs w:val="22"/>
      <w:lang w:eastAsia="en-US"/>
    </w:rPr>
  </w:style>
  <w:style w:type="character" w:customStyle="1" w:styleId="apple-style-span">
    <w:name w:val="apple-style-span"/>
    <w:basedOn w:val="a1"/>
    <w:rsid w:val="009D1529"/>
  </w:style>
  <w:style w:type="character" w:customStyle="1" w:styleId="editsection1">
    <w:name w:val="editsection1"/>
    <w:basedOn w:val="a1"/>
    <w:rsid w:val="009D1529"/>
  </w:style>
  <w:style w:type="character" w:customStyle="1" w:styleId="toctoggle">
    <w:name w:val="toctoggle"/>
    <w:basedOn w:val="a1"/>
    <w:rsid w:val="009D1529"/>
  </w:style>
  <w:style w:type="character" w:customStyle="1" w:styleId="tocnumber">
    <w:name w:val="tocnumber"/>
    <w:basedOn w:val="a1"/>
    <w:rsid w:val="009D1529"/>
  </w:style>
  <w:style w:type="character" w:customStyle="1" w:styleId="toctext">
    <w:name w:val="toctext"/>
    <w:basedOn w:val="a1"/>
    <w:rsid w:val="009D1529"/>
  </w:style>
  <w:style w:type="character" w:customStyle="1" w:styleId="FontStyle17">
    <w:name w:val="Font Style17"/>
    <w:basedOn w:val="a1"/>
    <w:rsid w:val="009D1529"/>
    <w:rPr>
      <w:rFonts w:ascii="Times New Roman" w:hAnsi="Times New Roman" w:cs="Times New Roman"/>
      <w:b/>
      <w:bCs/>
      <w:sz w:val="18"/>
      <w:szCs w:val="18"/>
    </w:rPr>
  </w:style>
  <w:style w:type="character" w:customStyle="1" w:styleId="afffff4">
    <w:name w:val="Основной текст + Курсив"/>
    <w:basedOn w:val="a1"/>
    <w:rsid w:val="009D1529"/>
    <w:rPr>
      <w:i/>
      <w:iCs/>
      <w:lang w:bidi="ar-SA"/>
    </w:rPr>
  </w:style>
  <w:style w:type="paragraph" w:styleId="a">
    <w:name w:val="List Bullet"/>
    <w:basedOn w:val="a0"/>
    <w:rsid w:val="009D1529"/>
    <w:pPr>
      <w:numPr>
        <w:numId w:val="2"/>
      </w:numPr>
      <w:contextualSpacing/>
    </w:pPr>
  </w:style>
  <w:style w:type="character" w:customStyle="1" w:styleId="FontStyle59">
    <w:name w:val="Font Style59"/>
    <w:rsid w:val="009D1529"/>
    <w:rPr>
      <w:rFonts w:ascii="Bookman Old Style" w:hAnsi="Bookman Old Style" w:cs="Bookman Old Style" w:hint="default"/>
      <w:sz w:val="24"/>
      <w:szCs w:val="24"/>
    </w:rPr>
  </w:style>
  <w:style w:type="character" w:customStyle="1" w:styleId="42">
    <w:name w:val="Знак Знак4"/>
    <w:rsid w:val="009D1529"/>
    <w:rPr>
      <w:lang w:eastAsia="en-US"/>
    </w:rPr>
  </w:style>
  <w:style w:type="character" w:customStyle="1" w:styleId="rvts11">
    <w:name w:val="rvts11"/>
    <w:basedOn w:val="a1"/>
    <w:rsid w:val="009D1529"/>
  </w:style>
  <w:style w:type="paragraph" w:customStyle="1" w:styleId="rvps12">
    <w:name w:val="rvps12"/>
    <w:basedOn w:val="a0"/>
    <w:rsid w:val="009D1529"/>
    <w:pPr>
      <w:spacing w:before="100" w:beforeAutospacing="1" w:after="100" w:afterAutospacing="1"/>
    </w:pPr>
    <w:rPr>
      <w:lang w:val="uk-UA" w:eastAsia="uk-UA"/>
    </w:rPr>
  </w:style>
  <w:style w:type="paragraph" w:customStyle="1" w:styleId="1ff">
    <w:name w:val="Стиль по ширине1"/>
    <w:basedOn w:val="a0"/>
    <w:rsid w:val="009D1529"/>
    <w:pPr>
      <w:spacing w:line="360" w:lineRule="auto"/>
      <w:ind w:firstLine="709"/>
      <w:jc w:val="both"/>
    </w:pPr>
    <w:rPr>
      <w:rFonts w:eastAsia="SimSun"/>
      <w:spacing w:val="-6"/>
      <w:sz w:val="28"/>
      <w:szCs w:val="28"/>
      <w:lang w:val="uk-UA" w:eastAsia="zh-CN"/>
    </w:rPr>
  </w:style>
  <w:style w:type="paragraph" w:customStyle="1" w:styleId="43">
    <w:name w:val="Абзац списка4"/>
    <w:basedOn w:val="a0"/>
    <w:rsid w:val="009D1529"/>
    <w:pPr>
      <w:widowControl w:val="0"/>
      <w:autoSpaceDE w:val="0"/>
      <w:autoSpaceDN w:val="0"/>
      <w:adjustRightInd w:val="0"/>
      <w:spacing w:line="480" w:lineRule="auto"/>
      <w:ind w:left="720"/>
      <w:jc w:val="both"/>
    </w:pPr>
    <w:rPr>
      <w:rFonts w:eastAsia="Calibri"/>
      <w:lang w:val="uk-UA"/>
    </w:rPr>
  </w:style>
  <w:style w:type="character" w:customStyle="1" w:styleId="FontStyle94">
    <w:name w:val="Font Style94"/>
    <w:rsid w:val="009D1529"/>
    <w:rPr>
      <w:rFonts w:ascii="Times New Roman" w:hAnsi="Times New Roman" w:cs="Times New Roman"/>
      <w:sz w:val="16"/>
      <w:szCs w:val="16"/>
    </w:rPr>
  </w:style>
  <w:style w:type="paragraph" w:customStyle="1" w:styleId="afffff5">
    <w:name w:val="Базовий"/>
    <w:rsid w:val="009D1529"/>
    <w:pPr>
      <w:tabs>
        <w:tab w:val="left" w:pos="709"/>
      </w:tabs>
      <w:suppressAutoHyphens/>
      <w:spacing w:after="0" w:line="100" w:lineRule="atLeast"/>
    </w:pPr>
    <w:rPr>
      <w:rFonts w:ascii="Times New Roman" w:eastAsia="Times New Roman" w:hAnsi="Times New Roman" w:cs="Times New Roman"/>
      <w:sz w:val="24"/>
      <w:szCs w:val="24"/>
      <w:lang w:val="ru-RU" w:eastAsia="ru-RU"/>
    </w:rPr>
  </w:style>
  <w:style w:type="character" w:customStyle="1" w:styleId="afffff6">
    <w:name w:val="Прив'язка виноски"/>
    <w:rsid w:val="009D1529"/>
  </w:style>
  <w:style w:type="paragraph" w:customStyle="1" w:styleId="afffff7">
    <w:name w:val="Виноска"/>
    <w:basedOn w:val="afffff5"/>
    <w:rsid w:val="009D1529"/>
    <w:pPr>
      <w:suppressLineNumbers/>
      <w:ind w:left="283" w:hanging="283"/>
    </w:pPr>
    <w:rPr>
      <w:sz w:val="20"/>
      <w:szCs w:val="20"/>
    </w:rPr>
  </w:style>
  <w:style w:type="character" w:customStyle="1" w:styleId="Znakiprzypiswdolnych">
    <w:name w:val="Znaki przypisów dolnych"/>
    <w:rsid w:val="009D1529"/>
  </w:style>
  <w:style w:type="character" w:customStyle="1" w:styleId="Odwoanieprzypisudolnego1">
    <w:name w:val="Odwołanie przypisu dolnego1"/>
    <w:rsid w:val="009D1529"/>
    <w:rPr>
      <w:vertAlign w:val="superscript"/>
    </w:rPr>
  </w:style>
  <w:style w:type="paragraph" w:customStyle="1" w:styleId="Zawartotabeli">
    <w:name w:val="Zawartość tabeli"/>
    <w:basedOn w:val="a0"/>
    <w:rsid w:val="009D1529"/>
    <w:pPr>
      <w:widowControl w:val="0"/>
      <w:suppressLineNumbers/>
      <w:suppressAutoHyphens/>
    </w:pPr>
    <w:rPr>
      <w:rFonts w:eastAsia="SimSun" w:cs="Mangal"/>
      <w:kern w:val="1"/>
      <w:lang w:val="pl-PL" w:eastAsia="hi-IN" w:bidi="hi-IN"/>
    </w:rPr>
  </w:style>
  <w:style w:type="paragraph" w:customStyle="1" w:styleId="100">
    <w:name w:val="Основной текст с отступом10"/>
    <w:basedOn w:val="a0"/>
    <w:rsid w:val="009D1529"/>
    <w:pPr>
      <w:ind w:firstLine="720"/>
      <w:jc w:val="both"/>
    </w:pPr>
    <w:rPr>
      <w:rFonts w:eastAsia="Calibri"/>
      <w:sz w:val="28"/>
      <w:szCs w:val="28"/>
      <w:lang w:val="uk-UA"/>
    </w:rPr>
  </w:style>
  <w:style w:type="character" w:customStyle="1" w:styleId="afffff8">
    <w:name w:val="Символы концевой сноски"/>
    <w:rsid w:val="009D1529"/>
    <w:rPr>
      <w:vertAlign w:val="superscript"/>
    </w:rPr>
  </w:style>
  <w:style w:type="character" w:customStyle="1" w:styleId="1ff0">
    <w:name w:val="Знак примечания1"/>
    <w:rsid w:val="009D1529"/>
    <w:rPr>
      <w:sz w:val="16"/>
      <w:szCs w:val="16"/>
    </w:rPr>
  </w:style>
  <w:style w:type="character" w:customStyle="1" w:styleId="rvts12">
    <w:name w:val="rvts12"/>
    <w:rsid w:val="009D1529"/>
    <w:rPr>
      <w:rFonts w:ascii="Times New Roman" w:hAnsi="Times New Roman" w:cs="Times New Roman"/>
      <w:sz w:val="24"/>
      <w:szCs w:val="24"/>
    </w:rPr>
  </w:style>
  <w:style w:type="paragraph" w:customStyle="1" w:styleId="afffff9">
    <w:name w:val="текст"/>
    <w:rsid w:val="009D1529"/>
    <w:pPr>
      <w:tabs>
        <w:tab w:val="left" w:pos="227"/>
      </w:tabs>
      <w:suppressAutoHyphens/>
      <w:autoSpaceDE w:val="0"/>
      <w:spacing w:after="0" w:line="228" w:lineRule="atLeast"/>
      <w:ind w:firstLine="567"/>
      <w:jc w:val="both"/>
    </w:pPr>
    <w:rPr>
      <w:rFonts w:ascii="Times New Roman" w:eastAsia="Times New Roman" w:hAnsi="Times New Roman" w:cs="Times New Roman"/>
      <w:sz w:val="20"/>
      <w:szCs w:val="20"/>
      <w:lang w:val="ru-RU" w:eastAsia="ar-SA"/>
    </w:rPr>
  </w:style>
  <w:style w:type="paragraph" w:customStyle="1" w:styleId="1ff1">
    <w:name w:val="Текст примечания1"/>
    <w:basedOn w:val="a0"/>
    <w:rsid w:val="009D1529"/>
    <w:pPr>
      <w:suppressAutoHyphens/>
    </w:pPr>
    <w:rPr>
      <w:sz w:val="20"/>
      <w:szCs w:val="20"/>
      <w:lang w:val="uk-UA" w:eastAsia="ar-SA"/>
    </w:rPr>
  </w:style>
  <w:style w:type="paragraph" w:customStyle="1" w:styleId="rvps23">
    <w:name w:val="rvps23"/>
    <w:basedOn w:val="a0"/>
    <w:rsid w:val="009D1529"/>
    <w:pPr>
      <w:suppressAutoHyphens/>
      <w:ind w:firstLine="345"/>
      <w:jc w:val="both"/>
    </w:pPr>
    <w:rPr>
      <w:lang w:eastAsia="ar-SA"/>
    </w:rPr>
  </w:style>
  <w:style w:type="paragraph" w:customStyle="1" w:styleId="afffffa">
    <w:name w:val="Содержимое врезки"/>
    <w:basedOn w:val="af0"/>
    <w:rsid w:val="009D1529"/>
    <w:pPr>
      <w:suppressAutoHyphens/>
    </w:pPr>
    <w:rPr>
      <w:lang w:val="uk-UA" w:eastAsia="ar-SA"/>
    </w:rPr>
  </w:style>
  <w:style w:type="character" w:customStyle="1" w:styleId="zoomme">
    <w:name w:val="zoomme"/>
    <w:rsid w:val="009D1529"/>
  </w:style>
  <w:style w:type="character" w:customStyle="1" w:styleId="font0">
    <w:name w:val="font0"/>
    <w:rsid w:val="009D1529"/>
  </w:style>
  <w:style w:type="paragraph" w:customStyle="1" w:styleId="39">
    <w:name w:val="ﾎ魵濵・・・(3)"/>
    <w:basedOn w:val="a0"/>
    <w:uiPriority w:val="99"/>
    <w:rsid w:val="009D1529"/>
    <w:pPr>
      <w:widowControl w:val="0"/>
      <w:autoSpaceDN w:val="0"/>
      <w:adjustRightInd w:val="0"/>
      <w:spacing w:before="60" w:line="235" w:lineRule="exact"/>
      <w:jc w:val="both"/>
    </w:pPr>
    <w:rPr>
      <w:b/>
      <w:bCs/>
      <w:noProof/>
      <w:sz w:val="18"/>
      <w:szCs w:val="18"/>
    </w:rPr>
  </w:style>
  <w:style w:type="character" w:customStyle="1" w:styleId="afffffb">
    <w:name w:val="ﾑ韲粽・ ・煜裘鵫 ⅲ・"/>
    <w:basedOn w:val="a1"/>
    <w:uiPriority w:val="99"/>
    <w:rsid w:val="009D1529"/>
    <w:rPr>
      <w:rFonts w:eastAsia="Times New Roman" w:cs="Times New Roman"/>
      <w:position w:val="6"/>
    </w:rPr>
  </w:style>
  <w:style w:type="paragraph" w:styleId="afffffc">
    <w:name w:val="No Spacing"/>
    <w:qFormat/>
    <w:rsid w:val="009D1529"/>
    <w:pPr>
      <w:spacing w:after="0" w:line="240" w:lineRule="auto"/>
    </w:pPr>
    <w:rPr>
      <w:rFonts w:ascii="Calibri" w:eastAsia="Times New Roman" w:hAnsi="Calibri" w:cs="Times New Roman"/>
      <w:lang w:eastAsia="uk-UA"/>
    </w:rPr>
  </w:style>
  <w:style w:type="character" w:customStyle="1" w:styleId="fwb">
    <w:name w:val="fwb"/>
    <w:basedOn w:val="a1"/>
    <w:rsid w:val="009D1529"/>
  </w:style>
  <w:style w:type="character" w:customStyle="1" w:styleId="spelle">
    <w:name w:val="spelle"/>
    <w:basedOn w:val="a1"/>
    <w:rsid w:val="009D1529"/>
  </w:style>
  <w:style w:type="character" w:customStyle="1" w:styleId="A40">
    <w:name w:val="A40"/>
    <w:uiPriority w:val="99"/>
    <w:rsid w:val="00AE6C20"/>
    <w:rPr>
      <w:color w:val="000000"/>
      <w:sz w:val="60"/>
    </w:rPr>
  </w:style>
  <w:style w:type="numbering" w:customStyle="1" w:styleId="1ff2">
    <w:name w:val="Нет списка1"/>
    <w:next w:val="a3"/>
    <w:semiHidden/>
    <w:unhideWhenUsed/>
    <w:rsid w:val="000663E0"/>
  </w:style>
  <w:style w:type="character" w:customStyle="1" w:styleId="greeninfo">
    <w:name w:val="green_info"/>
    <w:rsid w:val="000663E0"/>
  </w:style>
  <w:style w:type="paragraph" w:customStyle="1" w:styleId="FR1">
    <w:name w:val="FR1"/>
    <w:rsid w:val="000663E0"/>
    <w:pPr>
      <w:widowControl w:val="0"/>
      <w:spacing w:after="0" w:line="240" w:lineRule="auto"/>
    </w:pPr>
    <w:rPr>
      <w:rFonts w:ascii="Times New Roman" w:eastAsia="Times New Roman" w:hAnsi="Times New Roman" w:cs="Times New Roman"/>
      <w:snapToGrid w:val="0"/>
      <w:sz w:val="48"/>
      <w:szCs w:val="20"/>
      <w:lang w:val="ru-RU" w:eastAsia="ru-RU"/>
    </w:rPr>
  </w:style>
  <w:style w:type="paragraph" w:customStyle="1" w:styleId="afffffd">
    <w:name w:val="Слово"/>
    <w:basedOn w:val="a0"/>
    <w:next w:val="a0"/>
    <w:rsid w:val="000663E0"/>
    <w:pPr>
      <w:spacing w:before="480" w:line="300" w:lineRule="exact"/>
      <w:jc w:val="both"/>
    </w:pPr>
    <w:rPr>
      <w:szCs w:val="20"/>
    </w:rPr>
  </w:style>
  <w:style w:type="paragraph" w:customStyle="1" w:styleId="afffffe">
    <w:name w:val="Библиография"/>
    <w:basedOn w:val="a0"/>
    <w:rsid w:val="000663E0"/>
    <w:pPr>
      <w:spacing w:before="120" w:line="300" w:lineRule="exact"/>
      <w:jc w:val="both"/>
    </w:pPr>
    <w:rPr>
      <w:szCs w:val="20"/>
    </w:rPr>
  </w:style>
  <w:style w:type="paragraph" w:customStyle="1" w:styleId="affffff">
    <w:name w:val="Автор"/>
    <w:basedOn w:val="a0"/>
    <w:rsid w:val="000663E0"/>
    <w:pPr>
      <w:spacing w:before="120" w:line="300" w:lineRule="exact"/>
      <w:jc w:val="right"/>
    </w:pPr>
    <w:rPr>
      <w:szCs w:val="20"/>
    </w:rPr>
  </w:style>
  <w:style w:type="character" w:customStyle="1" w:styleId="affffff0">
    <w:name w:val="Черное слово"/>
    <w:rsid w:val="000663E0"/>
    <w:rPr>
      <w:rFonts w:ascii="Times New Roman" w:hAnsi="Times New Roman"/>
      <w:b/>
      <w:caps/>
      <w:sz w:val="24"/>
    </w:rPr>
  </w:style>
  <w:style w:type="character" w:customStyle="1" w:styleId="affffff1">
    <w:name w:val="Ссылка"/>
    <w:rsid w:val="000663E0"/>
    <w:rPr>
      <w:rFonts w:ascii="Times New Roman" w:hAnsi="Times New Roman"/>
      <w:i/>
      <w:color w:val="auto"/>
      <w:sz w:val="24"/>
    </w:rPr>
  </w:style>
  <w:style w:type="character" w:customStyle="1" w:styleId="affffff2">
    <w:name w:val="Ударение"/>
    <w:rsid w:val="000663E0"/>
    <w:rPr>
      <w:rFonts w:ascii="Times New Roman" w:hAnsi="Times New Roman"/>
      <w:b/>
      <w:caps/>
      <w:color w:val="FF0000"/>
    </w:rPr>
  </w:style>
  <w:style w:type="paragraph" w:customStyle="1" w:styleId="Style15">
    <w:name w:val="Style15"/>
    <w:basedOn w:val="a0"/>
    <w:rsid w:val="000663E0"/>
    <w:pPr>
      <w:widowControl w:val="0"/>
      <w:autoSpaceDE w:val="0"/>
      <w:autoSpaceDN w:val="0"/>
      <w:adjustRightInd w:val="0"/>
      <w:spacing w:line="190" w:lineRule="exact"/>
      <w:ind w:firstLine="307"/>
      <w:jc w:val="both"/>
    </w:pPr>
  </w:style>
  <w:style w:type="character" w:customStyle="1" w:styleId="FontStyle38">
    <w:name w:val="Font Style38"/>
    <w:rsid w:val="000663E0"/>
    <w:rPr>
      <w:rFonts w:ascii="Times New Roman" w:hAnsi="Times New Roman" w:cs="Times New Roman"/>
      <w:sz w:val="14"/>
      <w:szCs w:val="14"/>
    </w:rPr>
  </w:style>
  <w:style w:type="character" w:customStyle="1" w:styleId="FontStyle42">
    <w:name w:val="Font Style42"/>
    <w:rsid w:val="000663E0"/>
    <w:rPr>
      <w:rFonts w:ascii="Georgia" w:hAnsi="Georgia" w:cs="Georgia"/>
      <w:sz w:val="14"/>
      <w:szCs w:val="14"/>
    </w:rPr>
  </w:style>
  <w:style w:type="character" w:customStyle="1" w:styleId="FontStyle43">
    <w:name w:val="Font Style43"/>
    <w:rsid w:val="000663E0"/>
    <w:rPr>
      <w:rFonts w:ascii="Times New Roman" w:hAnsi="Times New Roman" w:cs="Times New Roman"/>
      <w:b/>
      <w:bCs/>
      <w:sz w:val="16"/>
      <w:szCs w:val="16"/>
    </w:rPr>
  </w:style>
  <w:style w:type="character" w:customStyle="1" w:styleId="FontStyle45">
    <w:name w:val="Font Style45"/>
    <w:rsid w:val="000663E0"/>
    <w:rPr>
      <w:rFonts w:ascii="Times New Roman" w:hAnsi="Times New Roman" w:cs="Times New Roman"/>
      <w:i/>
      <w:iCs/>
      <w:sz w:val="14"/>
      <w:szCs w:val="14"/>
    </w:rPr>
  </w:style>
  <w:style w:type="character" w:customStyle="1" w:styleId="FontStyle46">
    <w:name w:val="Font Style46"/>
    <w:rsid w:val="000663E0"/>
    <w:rPr>
      <w:rFonts w:ascii="Times New Roman" w:hAnsi="Times New Roman" w:cs="Times New Roman"/>
      <w:smallCaps/>
      <w:sz w:val="14"/>
      <w:szCs w:val="14"/>
    </w:rPr>
  </w:style>
  <w:style w:type="paragraph" w:customStyle="1" w:styleId="rvps9">
    <w:name w:val="rvps9"/>
    <w:basedOn w:val="a0"/>
    <w:rsid w:val="000663E0"/>
    <w:pPr>
      <w:spacing w:before="100" w:beforeAutospacing="1" w:after="100" w:afterAutospacing="1"/>
    </w:pPr>
  </w:style>
  <w:style w:type="character" w:customStyle="1" w:styleId="rvts14">
    <w:name w:val="rvts14"/>
    <w:rsid w:val="000663E0"/>
  </w:style>
  <w:style w:type="character" w:customStyle="1" w:styleId="rvts20">
    <w:name w:val="rvts20"/>
    <w:rsid w:val="000663E0"/>
  </w:style>
  <w:style w:type="character" w:customStyle="1" w:styleId="rvts15">
    <w:name w:val="rvts15"/>
    <w:rsid w:val="000663E0"/>
  </w:style>
  <w:style w:type="paragraph" w:customStyle="1" w:styleId="post-meta">
    <w:name w:val="post-meta"/>
    <w:basedOn w:val="a0"/>
    <w:rsid w:val="000663E0"/>
    <w:pPr>
      <w:spacing w:before="100" w:beforeAutospacing="1" w:after="100" w:afterAutospacing="1"/>
    </w:pPr>
  </w:style>
  <w:style w:type="character" w:customStyle="1" w:styleId="post-date">
    <w:name w:val="post-date"/>
    <w:rsid w:val="000663E0"/>
  </w:style>
  <w:style w:type="character" w:customStyle="1" w:styleId="2f1">
    <w:name w:val="Стиль2"/>
    <w:rsid w:val="000663E0"/>
    <w:rPr>
      <w:rFonts w:ascii="Book Antiqua" w:hAnsi="Book Antiqua" w:cs="Times New Roman"/>
      <w:sz w:val="20"/>
      <w:szCs w:val="20"/>
      <w:bdr w:val="none" w:sz="0" w:space="0" w:color="auto"/>
      <w:vertAlign w:val="superscript"/>
      <w:lang w:val="ru-RU"/>
    </w:rPr>
  </w:style>
  <w:style w:type="character" w:customStyle="1" w:styleId="3a">
    <w:name w:val="Стиль3"/>
    <w:rsid w:val="000663E0"/>
    <w:rPr>
      <w:rFonts w:ascii="Book Antiqua" w:hAnsi="Book Antiqua" w:cs="Times New Roman"/>
      <w:sz w:val="20"/>
      <w:vertAlign w:val="superscript"/>
    </w:rPr>
  </w:style>
  <w:style w:type="character" w:customStyle="1" w:styleId="f">
    <w:name w:val="f"/>
    <w:rsid w:val="000663E0"/>
  </w:style>
  <w:style w:type="paragraph" w:customStyle="1" w:styleId="affffff3">
    <w:name w:val="Стиль текста сноски"/>
    <w:basedOn w:val="a9"/>
    <w:autoRedefine/>
    <w:rsid w:val="000663E0"/>
    <w:pPr>
      <w:spacing w:line="216" w:lineRule="auto"/>
      <w:ind w:firstLine="170"/>
      <w:jc w:val="both"/>
    </w:pPr>
    <w:rPr>
      <w:rFonts w:ascii="Book Antiqua" w:hAnsi="Book Antiqua" w:cs="Arial"/>
      <w:spacing w:val="-6"/>
    </w:rPr>
  </w:style>
  <w:style w:type="character" w:customStyle="1" w:styleId="affffff4">
    <w:name w:val="Стиль знака сноски"/>
    <w:rsid w:val="000663E0"/>
    <w:rPr>
      <w:rFonts w:ascii="Times New Roman" w:hAnsi="Times New Roman" w:cs="Arial"/>
      <w:spacing w:val="-6"/>
      <w:sz w:val="20"/>
      <w:vertAlign w:val="superscript"/>
      <w:lang w:val="uk-UA"/>
    </w:rPr>
  </w:style>
  <w:style w:type="paragraph" w:customStyle="1" w:styleId="44">
    <w:name w:val="Стиль4"/>
    <w:basedOn w:val="affffff3"/>
    <w:autoRedefine/>
    <w:rsid w:val="000663E0"/>
    <w:pPr>
      <w:spacing w:line="240" w:lineRule="auto"/>
    </w:pPr>
    <w:rPr>
      <w:spacing w:val="0"/>
    </w:rPr>
  </w:style>
  <w:style w:type="paragraph" w:customStyle="1" w:styleId="prym">
    <w:name w:val="prym"/>
    <w:basedOn w:val="a0"/>
    <w:rsid w:val="000663E0"/>
    <w:pPr>
      <w:spacing w:before="100" w:beforeAutospacing="1" w:after="100" w:afterAutospacing="1"/>
    </w:pPr>
  </w:style>
  <w:style w:type="character" w:customStyle="1" w:styleId="issue">
    <w:name w:val="issue"/>
    <w:rsid w:val="000663E0"/>
  </w:style>
  <w:style w:type="character" w:customStyle="1" w:styleId="Bodytext0">
    <w:name w:val="Body text_"/>
    <w:rsid w:val="007B1827"/>
    <w:rPr>
      <w:rFonts w:ascii="Times New Roman" w:eastAsia="Times New Roman" w:hAnsi="Times New Roman" w:cs="Times New Roman"/>
      <w:b w:val="0"/>
      <w:bCs w:val="0"/>
      <w:i w:val="0"/>
      <w:iCs w:val="0"/>
      <w:smallCaps w:val="0"/>
      <w:strike w:val="0"/>
      <w:sz w:val="23"/>
      <w:szCs w:val="23"/>
      <w:u w:val="none"/>
    </w:rPr>
  </w:style>
  <w:style w:type="character" w:customStyle="1" w:styleId="2f2">
    <w:name w:val="Основной текст2"/>
    <w:rsid w:val="007B182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3b">
    <w:name w:val="Основной текст (3)_"/>
    <w:basedOn w:val="a1"/>
    <w:link w:val="311"/>
    <w:uiPriority w:val="99"/>
    <w:locked/>
    <w:rsid w:val="009660BD"/>
    <w:rPr>
      <w:rFonts w:ascii="Times New Roman" w:hAnsi="Times New Roman" w:cs="Times New Roman"/>
      <w:b/>
      <w:bCs/>
      <w:i/>
      <w:iCs/>
      <w:spacing w:val="1"/>
      <w:sz w:val="25"/>
      <w:szCs w:val="25"/>
      <w:shd w:val="clear" w:color="auto" w:fill="FFFFFF"/>
    </w:rPr>
  </w:style>
  <w:style w:type="character" w:customStyle="1" w:styleId="3c">
    <w:name w:val="Основной текст (3) + Не полужирный"/>
    <w:aliases w:val="Не курсив,Интервал 0 pt2"/>
    <w:basedOn w:val="3b"/>
    <w:uiPriority w:val="99"/>
    <w:rsid w:val="009660BD"/>
    <w:rPr>
      <w:rFonts w:ascii="Times New Roman" w:hAnsi="Times New Roman" w:cs="Times New Roman"/>
      <w:b w:val="0"/>
      <w:bCs w:val="0"/>
      <w:i w:val="0"/>
      <w:iCs w:val="0"/>
      <w:spacing w:val="3"/>
      <w:sz w:val="25"/>
      <w:szCs w:val="25"/>
      <w:shd w:val="clear" w:color="auto" w:fill="FFFFFF"/>
    </w:rPr>
  </w:style>
  <w:style w:type="character" w:customStyle="1" w:styleId="3d">
    <w:name w:val="Основной текст (3) + Не курсив"/>
    <w:basedOn w:val="3b"/>
    <w:uiPriority w:val="99"/>
    <w:rsid w:val="009660BD"/>
    <w:rPr>
      <w:rFonts w:ascii="Times New Roman" w:hAnsi="Times New Roman" w:cs="Times New Roman"/>
      <w:b/>
      <w:bCs/>
      <w:i w:val="0"/>
      <w:iCs w:val="0"/>
      <w:spacing w:val="1"/>
      <w:sz w:val="25"/>
      <w:szCs w:val="25"/>
      <w:shd w:val="clear" w:color="auto" w:fill="FFFFFF"/>
    </w:rPr>
  </w:style>
  <w:style w:type="character" w:customStyle="1" w:styleId="3e">
    <w:name w:val="Основной текст (3)"/>
    <w:basedOn w:val="3b"/>
    <w:uiPriority w:val="99"/>
    <w:rsid w:val="009660BD"/>
    <w:rPr>
      <w:rFonts w:ascii="Times New Roman" w:hAnsi="Times New Roman" w:cs="Times New Roman"/>
      <w:b/>
      <w:bCs/>
      <w:i/>
      <w:iCs/>
      <w:spacing w:val="1"/>
      <w:sz w:val="25"/>
      <w:szCs w:val="25"/>
      <w:u w:val="single"/>
      <w:shd w:val="clear" w:color="auto" w:fill="FFFFFF"/>
    </w:rPr>
  </w:style>
  <w:style w:type="paragraph" w:customStyle="1" w:styleId="311">
    <w:name w:val="Основной текст (3)1"/>
    <w:basedOn w:val="a0"/>
    <w:link w:val="3b"/>
    <w:uiPriority w:val="99"/>
    <w:rsid w:val="009660BD"/>
    <w:pPr>
      <w:widowControl w:val="0"/>
      <w:shd w:val="clear" w:color="auto" w:fill="FFFFFF"/>
      <w:spacing w:before="660" w:line="485" w:lineRule="exact"/>
      <w:ind w:firstLine="700"/>
    </w:pPr>
    <w:rPr>
      <w:rFonts w:eastAsiaTheme="minorHAnsi"/>
      <w:b/>
      <w:bCs/>
      <w:i/>
      <w:iCs/>
      <w:spacing w:val="1"/>
      <w:sz w:val="25"/>
      <w:szCs w:val="25"/>
      <w:lang w:val="uk-UA" w:eastAsia="en-US"/>
    </w:rPr>
  </w:style>
  <w:style w:type="character" w:customStyle="1" w:styleId="20pt">
    <w:name w:val="Основной текст (2) + Интервал 0 pt"/>
    <w:basedOn w:val="a1"/>
    <w:uiPriority w:val="99"/>
    <w:rsid w:val="009660BD"/>
    <w:rPr>
      <w:rFonts w:ascii="Times New Roman" w:hAnsi="Times New Roman" w:cs="Times New Roman"/>
      <w:noProof/>
      <w:spacing w:val="0"/>
      <w:sz w:val="14"/>
      <w:szCs w:val="14"/>
      <w:u w:val="none"/>
    </w:rPr>
  </w:style>
  <w:style w:type="character" w:customStyle="1" w:styleId="afff8">
    <w:name w:val="Основной текст_"/>
    <w:link w:val="1a"/>
    <w:rsid w:val="003A7E73"/>
    <w:rPr>
      <w:rFonts w:ascii="Times New Roman" w:eastAsia="Times New Roman" w:hAnsi="Times New Roman" w:cs="Times New Roman"/>
      <w:b/>
      <w:bCs/>
      <w:sz w:val="28"/>
      <w:szCs w:val="28"/>
      <w:lang w:eastAsia="ru-RU"/>
    </w:rPr>
  </w:style>
  <w:style w:type="paragraph" w:customStyle="1" w:styleId="affffff5">
    <w:name w:val="Стиль Основной текст с отступом + Междустр.интервал:  полуторный"/>
    <w:basedOn w:val="ae"/>
    <w:rsid w:val="0019075D"/>
    <w:pPr>
      <w:keepNext/>
      <w:spacing w:line="360" w:lineRule="auto"/>
      <w:ind w:left="0" w:firstLine="709"/>
    </w:pPr>
    <w:rPr>
      <w:sz w:val="28"/>
      <w:szCs w:val="28"/>
      <w:lang w:eastAsia="zh-CN"/>
    </w:rPr>
  </w:style>
  <w:style w:type="paragraph" w:customStyle="1" w:styleId="msonormalcxspmiddle">
    <w:name w:val="msonormalcxspmiddle"/>
    <w:basedOn w:val="a0"/>
    <w:rsid w:val="001858DE"/>
    <w:pPr>
      <w:spacing w:before="100" w:beforeAutospacing="1" w:after="100" w:afterAutospacing="1"/>
    </w:pPr>
    <w:rPr>
      <w:lang w:val="uk-UA" w:eastAsia="uk-UA"/>
    </w:rPr>
  </w:style>
  <w:style w:type="character" w:customStyle="1" w:styleId="FontStyle58">
    <w:name w:val="Font Style58"/>
    <w:rsid w:val="001858DE"/>
    <w:rPr>
      <w:rFonts w:ascii="Bookman Old Style" w:hAnsi="Bookman Old Style" w:cs="Bookman Old Style" w:hint="default"/>
      <w:i/>
      <w:iCs/>
      <w:sz w:val="24"/>
      <w:szCs w:val="24"/>
    </w:rPr>
  </w:style>
  <w:style w:type="paragraph" w:customStyle="1" w:styleId="-">
    <w:name w:val="Журнал-абзац"/>
    <w:basedOn w:val="af0"/>
    <w:rsid w:val="00EC1827"/>
    <w:pPr>
      <w:spacing w:after="0"/>
      <w:ind w:firstLine="737"/>
      <w:jc w:val="both"/>
    </w:pPr>
    <w:rPr>
      <w:sz w:val="26"/>
      <w:szCs w:val="26"/>
      <w:lang w:val="uk-UA"/>
    </w:rPr>
  </w:style>
  <w:style w:type="character" w:customStyle="1" w:styleId="1ff3">
    <w:name w:val="Текст виноски Знак1"/>
    <w:basedOn w:val="a1"/>
    <w:uiPriority w:val="99"/>
    <w:semiHidden/>
    <w:rsid w:val="00974CFB"/>
    <w:rPr>
      <w:sz w:val="20"/>
      <w:szCs w:val="20"/>
    </w:rPr>
  </w:style>
  <w:style w:type="paragraph" w:customStyle="1" w:styleId="affffff6">
    <w:name w:val="Базовый"/>
    <w:rsid w:val="001E4B65"/>
    <w:pPr>
      <w:tabs>
        <w:tab w:val="left" w:pos="709"/>
      </w:tabs>
      <w:suppressAutoHyphens/>
      <w:spacing w:line="276" w:lineRule="atLeast"/>
    </w:pPr>
    <w:rPr>
      <w:rFonts w:ascii="Calibri" w:eastAsia="DejaVu Sans" w:hAnsi="Calibri" w:cs="Calibri"/>
      <w:lang w:val="ru-RU"/>
    </w:rPr>
  </w:style>
  <w:style w:type="character" w:customStyle="1" w:styleId="FontStyle22">
    <w:name w:val="Font Style22"/>
    <w:uiPriority w:val="99"/>
    <w:rsid w:val="001D2C1F"/>
    <w:rPr>
      <w:rFonts w:ascii="Segoe UI" w:hAnsi="Segoe UI" w:cs="Segoe UI"/>
      <w:b/>
      <w:bCs/>
      <w:sz w:val="16"/>
      <w:szCs w:val="16"/>
    </w:rPr>
  </w:style>
  <w:style w:type="character" w:customStyle="1" w:styleId="FontStyle24">
    <w:name w:val="Font Style24"/>
    <w:uiPriority w:val="99"/>
    <w:rsid w:val="001D2C1F"/>
    <w:rPr>
      <w:rFonts w:ascii="Arial Narrow" w:hAnsi="Arial Narrow" w:cs="Arial Narrow"/>
      <w:b/>
      <w:bCs/>
      <w:i/>
      <w:iCs/>
      <w:sz w:val="26"/>
      <w:szCs w:val="26"/>
    </w:rPr>
  </w:style>
  <w:style w:type="character" w:customStyle="1" w:styleId="FontStyle25">
    <w:name w:val="Font Style25"/>
    <w:uiPriority w:val="99"/>
    <w:rsid w:val="001D2C1F"/>
    <w:rPr>
      <w:rFonts w:ascii="Calibri" w:hAnsi="Calibri" w:cs="Calibri"/>
      <w:b/>
      <w:bCs/>
      <w:spacing w:val="-10"/>
      <w:sz w:val="28"/>
      <w:szCs w:val="28"/>
    </w:rPr>
  </w:style>
  <w:style w:type="paragraph" w:customStyle="1" w:styleId="xfmc1">
    <w:name w:val="xfmc1"/>
    <w:basedOn w:val="a0"/>
    <w:rsid w:val="0011040B"/>
    <w:pPr>
      <w:spacing w:before="100" w:beforeAutospacing="1" w:after="100" w:afterAutospacing="1"/>
    </w:pPr>
    <w:rPr>
      <w:lang w:val="uk-UA" w:eastAsia="uk-UA"/>
    </w:rPr>
  </w:style>
  <w:style w:type="table" w:customStyle="1" w:styleId="1ff4">
    <w:name w:val="Обычная таблица1"/>
    <w:semiHidden/>
    <w:rsid w:val="00E35577"/>
    <w:pPr>
      <w:spacing w:after="0" w:line="240" w:lineRule="auto"/>
    </w:pPr>
    <w:rPr>
      <w:rFonts w:ascii="Times New Roman" w:eastAsia="Times New Roman" w:hAnsi="Times New Roman" w:cs="Times New Roman"/>
      <w:sz w:val="20"/>
      <w:szCs w:val="20"/>
      <w:lang w:eastAsia="uk-UA"/>
    </w:rPr>
    <w:tblPr>
      <w:tblCellMar>
        <w:top w:w="0" w:type="dxa"/>
        <w:left w:w="108" w:type="dxa"/>
        <w:bottom w:w="0" w:type="dxa"/>
        <w:right w:w="108" w:type="dxa"/>
      </w:tblCellMar>
    </w:tblPr>
  </w:style>
  <w:style w:type="character" w:customStyle="1" w:styleId="doctitolo">
    <w:name w:val="doctitolo"/>
    <w:basedOn w:val="a1"/>
    <w:rsid w:val="00E355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Acronym" w:uiPriority="0"/>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D152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0"/>
    <w:next w:val="a0"/>
    <w:link w:val="10"/>
    <w:qFormat/>
    <w:rsid w:val="009D1529"/>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9D1529"/>
    <w:pPr>
      <w:keepNext/>
      <w:spacing w:line="360" w:lineRule="auto"/>
      <w:ind w:firstLine="540"/>
      <w:jc w:val="right"/>
      <w:outlineLvl w:val="1"/>
    </w:pPr>
    <w:rPr>
      <w:b/>
      <w:bCs/>
      <w:sz w:val="28"/>
      <w:lang w:val="uk-UA"/>
    </w:rPr>
  </w:style>
  <w:style w:type="paragraph" w:styleId="3">
    <w:name w:val="heading 3"/>
    <w:basedOn w:val="a0"/>
    <w:next w:val="a0"/>
    <w:link w:val="30"/>
    <w:qFormat/>
    <w:rsid w:val="009D1529"/>
    <w:pPr>
      <w:keepNext/>
      <w:spacing w:line="360" w:lineRule="auto"/>
      <w:ind w:firstLine="540"/>
      <w:jc w:val="both"/>
      <w:outlineLvl w:val="2"/>
    </w:pPr>
    <w:rPr>
      <w:i/>
      <w:iCs/>
      <w:sz w:val="28"/>
      <w:lang w:val="uk-UA"/>
    </w:rPr>
  </w:style>
  <w:style w:type="paragraph" w:styleId="4">
    <w:name w:val="heading 4"/>
    <w:basedOn w:val="a0"/>
    <w:link w:val="40"/>
    <w:qFormat/>
    <w:rsid w:val="009D1529"/>
    <w:pPr>
      <w:spacing w:before="100" w:beforeAutospacing="1" w:after="100" w:afterAutospacing="1"/>
      <w:outlineLvl w:val="3"/>
    </w:pPr>
    <w:rPr>
      <w:b/>
      <w:bCs/>
      <w:lang w:val="uk-UA" w:eastAsia="uk-UA"/>
    </w:rPr>
  </w:style>
  <w:style w:type="paragraph" w:styleId="5">
    <w:name w:val="heading 5"/>
    <w:basedOn w:val="a0"/>
    <w:next w:val="a0"/>
    <w:link w:val="50"/>
    <w:qFormat/>
    <w:rsid w:val="009D1529"/>
    <w:pPr>
      <w:keepNext/>
      <w:jc w:val="both"/>
      <w:outlineLvl w:val="4"/>
    </w:pPr>
    <w:rPr>
      <w:spacing w:val="-4"/>
      <w:sz w:val="27"/>
      <w:szCs w:val="20"/>
      <w:lang w:val="uk-UA" w:eastAsia="uk-UA"/>
    </w:rPr>
  </w:style>
  <w:style w:type="paragraph" w:styleId="6">
    <w:name w:val="heading 6"/>
    <w:basedOn w:val="a0"/>
    <w:next w:val="a0"/>
    <w:link w:val="60"/>
    <w:uiPriority w:val="9"/>
    <w:qFormat/>
    <w:rsid w:val="009D1529"/>
    <w:pPr>
      <w:keepNext/>
      <w:spacing w:line="360" w:lineRule="auto"/>
      <w:jc w:val="right"/>
      <w:outlineLvl w:val="5"/>
    </w:pPr>
    <w:rPr>
      <w:b/>
      <w:bCs/>
      <w:sz w:val="28"/>
      <w:szCs w:val="28"/>
      <w:lang w:val="uk-UA"/>
    </w:rPr>
  </w:style>
  <w:style w:type="paragraph" w:styleId="7">
    <w:name w:val="heading 7"/>
    <w:basedOn w:val="a0"/>
    <w:next w:val="a0"/>
    <w:link w:val="70"/>
    <w:qFormat/>
    <w:rsid w:val="009D1529"/>
    <w:pPr>
      <w:outlineLvl w:val="6"/>
    </w:pPr>
    <w:rPr>
      <w:rFonts w:ascii="Cambria" w:hAnsi="Cambria"/>
      <w:i/>
      <w:iCs/>
    </w:rPr>
  </w:style>
  <w:style w:type="paragraph" w:styleId="8">
    <w:name w:val="heading 8"/>
    <w:basedOn w:val="a0"/>
    <w:next w:val="a0"/>
    <w:link w:val="80"/>
    <w:uiPriority w:val="9"/>
    <w:qFormat/>
    <w:rsid w:val="009D1529"/>
    <w:pPr>
      <w:outlineLvl w:val="7"/>
    </w:pPr>
    <w:rPr>
      <w:rFonts w:ascii="Cambria" w:hAnsi="Cambria"/>
      <w:sz w:val="20"/>
      <w:szCs w:val="20"/>
    </w:rPr>
  </w:style>
  <w:style w:type="paragraph" w:styleId="9">
    <w:name w:val="heading 9"/>
    <w:basedOn w:val="a0"/>
    <w:next w:val="a0"/>
    <w:link w:val="90"/>
    <w:uiPriority w:val="9"/>
    <w:qFormat/>
    <w:rsid w:val="009D1529"/>
    <w:pPr>
      <w:outlineLvl w:val="8"/>
    </w:pPr>
    <w:rPr>
      <w:rFonts w:ascii="Cambria" w:hAnsi="Cambria"/>
      <w:i/>
      <w:iCs/>
      <w:spacing w:val="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D1529"/>
    <w:rPr>
      <w:rFonts w:ascii="Arial" w:eastAsia="Times New Roman" w:hAnsi="Arial" w:cs="Arial"/>
      <w:b/>
      <w:bCs/>
      <w:kern w:val="32"/>
      <w:sz w:val="32"/>
      <w:szCs w:val="32"/>
      <w:lang w:val="ru-RU" w:eastAsia="ru-RU"/>
    </w:rPr>
  </w:style>
  <w:style w:type="character" w:customStyle="1" w:styleId="20">
    <w:name w:val="Заголовок 2 Знак"/>
    <w:basedOn w:val="a1"/>
    <w:link w:val="2"/>
    <w:rsid w:val="009D1529"/>
    <w:rPr>
      <w:rFonts w:ascii="Times New Roman" w:eastAsia="Times New Roman" w:hAnsi="Times New Roman" w:cs="Times New Roman"/>
      <w:b/>
      <w:bCs/>
      <w:sz w:val="28"/>
      <w:szCs w:val="24"/>
      <w:lang w:eastAsia="ru-RU"/>
    </w:rPr>
  </w:style>
  <w:style w:type="character" w:customStyle="1" w:styleId="30">
    <w:name w:val="Заголовок 3 Знак"/>
    <w:basedOn w:val="a1"/>
    <w:link w:val="3"/>
    <w:rsid w:val="009D1529"/>
    <w:rPr>
      <w:rFonts w:ascii="Times New Roman" w:eastAsia="Times New Roman" w:hAnsi="Times New Roman" w:cs="Times New Roman"/>
      <w:i/>
      <w:iCs/>
      <w:sz w:val="28"/>
      <w:szCs w:val="24"/>
      <w:lang w:eastAsia="ru-RU"/>
    </w:rPr>
  </w:style>
  <w:style w:type="character" w:customStyle="1" w:styleId="40">
    <w:name w:val="Заголовок 4 Знак"/>
    <w:basedOn w:val="a1"/>
    <w:link w:val="4"/>
    <w:rsid w:val="009D1529"/>
    <w:rPr>
      <w:rFonts w:ascii="Times New Roman" w:eastAsia="Times New Roman" w:hAnsi="Times New Roman" w:cs="Times New Roman"/>
      <w:b/>
      <w:bCs/>
      <w:sz w:val="24"/>
      <w:szCs w:val="24"/>
      <w:lang w:eastAsia="uk-UA"/>
    </w:rPr>
  </w:style>
  <w:style w:type="character" w:customStyle="1" w:styleId="50">
    <w:name w:val="Заголовок 5 Знак"/>
    <w:basedOn w:val="a1"/>
    <w:link w:val="5"/>
    <w:rsid w:val="009D1529"/>
    <w:rPr>
      <w:rFonts w:ascii="Times New Roman" w:eastAsia="Times New Roman" w:hAnsi="Times New Roman" w:cs="Times New Roman"/>
      <w:spacing w:val="-4"/>
      <w:sz w:val="27"/>
      <w:szCs w:val="20"/>
      <w:lang w:eastAsia="uk-UA"/>
    </w:rPr>
  </w:style>
  <w:style w:type="character" w:customStyle="1" w:styleId="60">
    <w:name w:val="Заголовок 6 Знак"/>
    <w:basedOn w:val="a1"/>
    <w:link w:val="6"/>
    <w:uiPriority w:val="9"/>
    <w:rsid w:val="009D1529"/>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rsid w:val="009D1529"/>
    <w:rPr>
      <w:rFonts w:ascii="Cambria" w:eastAsia="Times New Roman" w:hAnsi="Cambria" w:cs="Times New Roman"/>
      <w:i/>
      <w:iCs/>
      <w:sz w:val="24"/>
      <w:szCs w:val="24"/>
      <w:lang w:val="ru-RU" w:eastAsia="ru-RU"/>
    </w:rPr>
  </w:style>
  <w:style w:type="character" w:customStyle="1" w:styleId="80">
    <w:name w:val="Заголовок 8 Знак"/>
    <w:basedOn w:val="a1"/>
    <w:link w:val="8"/>
    <w:uiPriority w:val="9"/>
    <w:rsid w:val="009D1529"/>
    <w:rPr>
      <w:rFonts w:ascii="Cambria" w:eastAsia="Times New Roman" w:hAnsi="Cambria" w:cs="Times New Roman"/>
      <w:sz w:val="20"/>
      <w:szCs w:val="20"/>
      <w:lang w:val="ru-RU" w:eastAsia="ru-RU"/>
    </w:rPr>
  </w:style>
  <w:style w:type="character" w:customStyle="1" w:styleId="90">
    <w:name w:val="Заголовок 9 Знак"/>
    <w:basedOn w:val="a1"/>
    <w:link w:val="9"/>
    <w:uiPriority w:val="9"/>
    <w:rsid w:val="009D1529"/>
    <w:rPr>
      <w:rFonts w:ascii="Cambria" w:eastAsia="Times New Roman" w:hAnsi="Cambria" w:cs="Times New Roman"/>
      <w:i/>
      <w:iCs/>
      <w:spacing w:val="5"/>
      <w:sz w:val="20"/>
      <w:szCs w:val="20"/>
      <w:lang w:val="ru-RU" w:eastAsia="ru-RU"/>
    </w:rPr>
  </w:style>
  <w:style w:type="paragraph" w:styleId="a4">
    <w:name w:val="header"/>
    <w:basedOn w:val="a0"/>
    <w:link w:val="a5"/>
    <w:rsid w:val="009D1529"/>
    <w:pPr>
      <w:tabs>
        <w:tab w:val="center" w:pos="4819"/>
        <w:tab w:val="right" w:pos="9639"/>
      </w:tabs>
    </w:pPr>
  </w:style>
  <w:style w:type="character" w:customStyle="1" w:styleId="a5">
    <w:name w:val="Верхний колонтитул Знак"/>
    <w:basedOn w:val="a1"/>
    <w:link w:val="a4"/>
    <w:rsid w:val="009D1529"/>
    <w:rPr>
      <w:rFonts w:ascii="Times New Roman" w:eastAsia="Times New Roman" w:hAnsi="Times New Roman" w:cs="Times New Roman"/>
      <w:sz w:val="24"/>
      <w:szCs w:val="24"/>
      <w:lang w:val="ru-RU" w:eastAsia="ru-RU"/>
    </w:rPr>
  </w:style>
  <w:style w:type="paragraph" w:styleId="a6">
    <w:name w:val="footer"/>
    <w:basedOn w:val="a0"/>
    <w:link w:val="a7"/>
    <w:uiPriority w:val="99"/>
    <w:rsid w:val="009D1529"/>
    <w:pPr>
      <w:tabs>
        <w:tab w:val="center" w:pos="4819"/>
        <w:tab w:val="right" w:pos="9639"/>
      </w:tabs>
    </w:pPr>
  </w:style>
  <w:style w:type="character" w:customStyle="1" w:styleId="a7">
    <w:name w:val="Нижний колонтитул Знак"/>
    <w:basedOn w:val="a1"/>
    <w:link w:val="a6"/>
    <w:uiPriority w:val="99"/>
    <w:rsid w:val="009D1529"/>
    <w:rPr>
      <w:rFonts w:ascii="Times New Roman" w:eastAsia="Times New Roman" w:hAnsi="Times New Roman" w:cs="Times New Roman"/>
      <w:sz w:val="24"/>
      <w:szCs w:val="24"/>
      <w:lang w:val="ru-RU" w:eastAsia="ru-RU"/>
    </w:rPr>
  </w:style>
  <w:style w:type="character" w:styleId="a8">
    <w:name w:val="page number"/>
    <w:basedOn w:val="a1"/>
    <w:rsid w:val="009D1529"/>
  </w:style>
  <w:style w:type="paragraph" w:styleId="a9">
    <w:name w:val="footnote text"/>
    <w:aliases w:val=" Знак"/>
    <w:basedOn w:val="a0"/>
    <w:link w:val="11"/>
    <w:rsid w:val="009D1529"/>
    <w:rPr>
      <w:sz w:val="20"/>
      <w:szCs w:val="20"/>
    </w:rPr>
  </w:style>
  <w:style w:type="character" w:customStyle="1" w:styleId="aa">
    <w:name w:val="Текст сноски Знак"/>
    <w:basedOn w:val="a1"/>
    <w:rsid w:val="009D1529"/>
    <w:rPr>
      <w:rFonts w:ascii="Times New Roman" w:eastAsia="Times New Roman" w:hAnsi="Times New Roman" w:cs="Times New Roman"/>
      <w:sz w:val="20"/>
      <w:szCs w:val="20"/>
      <w:lang w:val="ru-RU" w:eastAsia="ru-RU"/>
    </w:rPr>
  </w:style>
  <w:style w:type="character" w:customStyle="1" w:styleId="11">
    <w:name w:val="Текст сноски Знак1"/>
    <w:aliases w:val=" Знак Знак"/>
    <w:basedOn w:val="a1"/>
    <w:link w:val="a9"/>
    <w:rsid w:val="009D1529"/>
    <w:rPr>
      <w:rFonts w:ascii="Times New Roman" w:eastAsia="Times New Roman" w:hAnsi="Times New Roman" w:cs="Times New Roman"/>
      <w:sz w:val="20"/>
      <w:szCs w:val="20"/>
      <w:lang w:val="ru-RU" w:eastAsia="ru-RU"/>
    </w:rPr>
  </w:style>
  <w:style w:type="character" w:styleId="ab">
    <w:name w:val="footnote reference"/>
    <w:basedOn w:val="a1"/>
    <w:uiPriority w:val="99"/>
    <w:rsid w:val="009D1529"/>
    <w:rPr>
      <w:vertAlign w:val="superscript"/>
    </w:rPr>
  </w:style>
  <w:style w:type="paragraph" w:styleId="ac">
    <w:name w:val="endnote text"/>
    <w:basedOn w:val="a0"/>
    <w:link w:val="ad"/>
    <w:rsid w:val="009D1529"/>
    <w:rPr>
      <w:sz w:val="20"/>
      <w:szCs w:val="20"/>
    </w:rPr>
  </w:style>
  <w:style w:type="character" w:customStyle="1" w:styleId="ad">
    <w:name w:val="Текст концевой сноски Знак"/>
    <w:basedOn w:val="a1"/>
    <w:link w:val="ac"/>
    <w:rsid w:val="009D1529"/>
    <w:rPr>
      <w:rFonts w:ascii="Times New Roman" w:eastAsia="Times New Roman" w:hAnsi="Times New Roman" w:cs="Times New Roman"/>
      <w:sz w:val="20"/>
      <w:szCs w:val="20"/>
      <w:lang w:val="ru-RU" w:eastAsia="ru-RU"/>
    </w:rPr>
  </w:style>
  <w:style w:type="paragraph" w:styleId="ae">
    <w:name w:val="Body Text Indent"/>
    <w:basedOn w:val="a0"/>
    <w:link w:val="af"/>
    <w:rsid w:val="009D1529"/>
    <w:pPr>
      <w:ind w:left="735"/>
      <w:jc w:val="both"/>
    </w:pPr>
    <w:rPr>
      <w:lang w:val="uk-UA"/>
    </w:rPr>
  </w:style>
  <w:style w:type="character" w:customStyle="1" w:styleId="af">
    <w:name w:val="Основной текст с отступом Знак"/>
    <w:basedOn w:val="a1"/>
    <w:link w:val="ae"/>
    <w:rsid w:val="009D1529"/>
    <w:rPr>
      <w:rFonts w:ascii="Times New Roman" w:eastAsia="Times New Roman" w:hAnsi="Times New Roman" w:cs="Times New Roman"/>
      <w:sz w:val="24"/>
      <w:szCs w:val="24"/>
      <w:lang w:eastAsia="ru-RU"/>
    </w:rPr>
  </w:style>
  <w:style w:type="paragraph" w:styleId="af0">
    <w:name w:val="Body Text"/>
    <w:basedOn w:val="a0"/>
    <w:link w:val="12"/>
    <w:rsid w:val="009D1529"/>
    <w:pPr>
      <w:spacing w:after="120"/>
    </w:pPr>
  </w:style>
  <w:style w:type="character" w:customStyle="1" w:styleId="af1">
    <w:name w:val="Основной текст Знак"/>
    <w:basedOn w:val="a1"/>
    <w:rsid w:val="009D1529"/>
    <w:rPr>
      <w:rFonts w:ascii="Times New Roman" w:eastAsia="Times New Roman" w:hAnsi="Times New Roman" w:cs="Times New Roman"/>
      <w:sz w:val="24"/>
      <w:szCs w:val="24"/>
      <w:lang w:val="ru-RU" w:eastAsia="ru-RU"/>
    </w:rPr>
  </w:style>
  <w:style w:type="character" w:customStyle="1" w:styleId="12">
    <w:name w:val="Основной текст Знак1"/>
    <w:basedOn w:val="a1"/>
    <w:link w:val="af0"/>
    <w:uiPriority w:val="99"/>
    <w:locked/>
    <w:rsid w:val="009D1529"/>
    <w:rPr>
      <w:rFonts w:ascii="Times New Roman" w:eastAsia="Times New Roman" w:hAnsi="Times New Roman" w:cs="Times New Roman"/>
      <w:sz w:val="24"/>
      <w:szCs w:val="24"/>
      <w:lang w:val="ru-RU" w:eastAsia="ru-RU"/>
    </w:rPr>
  </w:style>
  <w:style w:type="paragraph" w:styleId="21">
    <w:name w:val="Body Text Indent 2"/>
    <w:basedOn w:val="a0"/>
    <w:link w:val="22"/>
    <w:rsid w:val="009D1529"/>
    <w:pPr>
      <w:spacing w:after="120" w:line="480" w:lineRule="auto"/>
      <w:ind w:left="283"/>
    </w:pPr>
  </w:style>
  <w:style w:type="character" w:customStyle="1" w:styleId="22">
    <w:name w:val="Основной текст с отступом 2 Знак"/>
    <w:basedOn w:val="a1"/>
    <w:link w:val="21"/>
    <w:rsid w:val="009D1529"/>
    <w:rPr>
      <w:rFonts w:ascii="Times New Roman" w:eastAsia="Times New Roman" w:hAnsi="Times New Roman" w:cs="Times New Roman"/>
      <w:sz w:val="24"/>
      <w:szCs w:val="24"/>
      <w:lang w:val="ru-RU" w:eastAsia="ru-RU"/>
    </w:rPr>
  </w:style>
  <w:style w:type="paragraph" w:styleId="31">
    <w:name w:val="Body Text Indent 3"/>
    <w:basedOn w:val="a0"/>
    <w:link w:val="32"/>
    <w:rsid w:val="009D1529"/>
    <w:pPr>
      <w:spacing w:after="120"/>
      <w:ind w:left="283"/>
    </w:pPr>
    <w:rPr>
      <w:sz w:val="16"/>
      <w:szCs w:val="16"/>
    </w:rPr>
  </w:style>
  <w:style w:type="character" w:customStyle="1" w:styleId="32">
    <w:name w:val="Основной текст с отступом 3 Знак"/>
    <w:basedOn w:val="a1"/>
    <w:link w:val="31"/>
    <w:rsid w:val="009D1529"/>
    <w:rPr>
      <w:rFonts w:ascii="Times New Roman" w:eastAsia="Times New Roman" w:hAnsi="Times New Roman" w:cs="Times New Roman"/>
      <w:sz w:val="16"/>
      <w:szCs w:val="16"/>
      <w:lang w:val="ru-RU" w:eastAsia="ru-RU"/>
    </w:rPr>
  </w:style>
  <w:style w:type="paragraph" w:styleId="23">
    <w:name w:val="Body Text 2"/>
    <w:basedOn w:val="a0"/>
    <w:link w:val="24"/>
    <w:rsid w:val="009D1529"/>
    <w:pPr>
      <w:spacing w:after="120" w:line="480" w:lineRule="auto"/>
    </w:pPr>
    <w:rPr>
      <w:sz w:val="20"/>
      <w:szCs w:val="20"/>
    </w:rPr>
  </w:style>
  <w:style w:type="character" w:customStyle="1" w:styleId="24">
    <w:name w:val="Основной текст 2 Знак"/>
    <w:basedOn w:val="a1"/>
    <w:link w:val="23"/>
    <w:rsid w:val="009D1529"/>
    <w:rPr>
      <w:rFonts w:ascii="Times New Roman" w:eastAsia="Times New Roman" w:hAnsi="Times New Roman" w:cs="Times New Roman"/>
      <w:sz w:val="20"/>
      <w:szCs w:val="20"/>
      <w:lang w:val="ru-RU" w:eastAsia="ru-RU"/>
    </w:rPr>
  </w:style>
  <w:style w:type="character" w:styleId="af2">
    <w:name w:val="Emphasis"/>
    <w:basedOn w:val="a1"/>
    <w:qFormat/>
    <w:rsid w:val="009D1529"/>
    <w:rPr>
      <w:i/>
      <w:iCs/>
    </w:rPr>
  </w:style>
  <w:style w:type="paragraph" w:customStyle="1" w:styleId="33">
    <w:name w:val="заголовок 3"/>
    <w:basedOn w:val="a0"/>
    <w:next w:val="a0"/>
    <w:rsid w:val="009D1529"/>
    <w:pPr>
      <w:keepNext/>
      <w:autoSpaceDE w:val="0"/>
      <w:autoSpaceDN w:val="0"/>
      <w:spacing w:line="360" w:lineRule="auto"/>
      <w:ind w:firstLine="709"/>
      <w:jc w:val="both"/>
      <w:outlineLvl w:val="2"/>
    </w:pPr>
    <w:rPr>
      <w:sz w:val="28"/>
      <w:szCs w:val="28"/>
      <w:lang w:val="uk-UA"/>
    </w:rPr>
  </w:style>
  <w:style w:type="character" w:styleId="af3">
    <w:name w:val="Hyperlink"/>
    <w:basedOn w:val="a1"/>
    <w:rsid w:val="009D1529"/>
    <w:rPr>
      <w:color w:val="0000FF"/>
      <w:u w:val="single"/>
    </w:rPr>
  </w:style>
  <w:style w:type="paragraph" w:styleId="af4">
    <w:name w:val="Plain Text"/>
    <w:basedOn w:val="a0"/>
    <w:link w:val="af5"/>
    <w:rsid w:val="009D1529"/>
    <w:pPr>
      <w:spacing w:line="360" w:lineRule="auto"/>
      <w:ind w:firstLine="737"/>
      <w:jc w:val="both"/>
    </w:pPr>
    <w:rPr>
      <w:sz w:val="28"/>
      <w:szCs w:val="20"/>
      <w:lang w:val="uk-UA"/>
    </w:rPr>
  </w:style>
  <w:style w:type="character" w:customStyle="1" w:styleId="af5">
    <w:name w:val="Текст Знак"/>
    <w:basedOn w:val="a1"/>
    <w:link w:val="af4"/>
    <w:rsid w:val="009D1529"/>
    <w:rPr>
      <w:rFonts w:ascii="Times New Roman" w:eastAsia="Times New Roman" w:hAnsi="Times New Roman" w:cs="Times New Roman"/>
      <w:sz w:val="28"/>
      <w:szCs w:val="20"/>
      <w:lang w:eastAsia="ru-RU"/>
    </w:rPr>
  </w:style>
  <w:style w:type="paragraph" w:styleId="af6">
    <w:name w:val="Block Text"/>
    <w:basedOn w:val="a0"/>
    <w:rsid w:val="009D1529"/>
    <w:pPr>
      <w:spacing w:line="360" w:lineRule="auto"/>
      <w:ind w:left="357" w:right="-210"/>
    </w:pPr>
    <w:rPr>
      <w:sz w:val="28"/>
      <w:lang w:val="uk-UA"/>
    </w:rPr>
  </w:style>
  <w:style w:type="paragraph" w:styleId="af7">
    <w:name w:val="Title"/>
    <w:basedOn w:val="a0"/>
    <w:link w:val="af8"/>
    <w:qFormat/>
    <w:rsid w:val="009D1529"/>
    <w:pPr>
      <w:autoSpaceDE w:val="0"/>
      <w:autoSpaceDN w:val="0"/>
      <w:jc w:val="center"/>
    </w:pPr>
    <w:rPr>
      <w:sz w:val="28"/>
      <w:szCs w:val="28"/>
      <w:lang w:val="uk-UA"/>
    </w:rPr>
  </w:style>
  <w:style w:type="character" w:customStyle="1" w:styleId="af8">
    <w:name w:val="Название Знак"/>
    <w:basedOn w:val="a1"/>
    <w:link w:val="af7"/>
    <w:rsid w:val="009D1529"/>
    <w:rPr>
      <w:rFonts w:ascii="Times New Roman" w:eastAsia="Times New Roman" w:hAnsi="Times New Roman" w:cs="Times New Roman"/>
      <w:sz w:val="28"/>
      <w:szCs w:val="28"/>
      <w:lang w:eastAsia="ru-RU"/>
    </w:rPr>
  </w:style>
  <w:style w:type="character" w:styleId="af9">
    <w:name w:val="endnote reference"/>
    <w:basedOn w:val="a1"/>
    <w:uiPriority w:val="99"/>
    <w:rsid w:val="009D1529"/>
    <w:rPr>
      <w:vertAlign w:val="superscript"/>
    </w:rPr>
  </w:style>
  <w:style w:type="paragraph" w:customStyle="1" w:styleId="13">
    <w:name w:val="Обычный1"/>
    <w:rsid w:val="009D1529"/>
    <w:pPr>
      <w:spacing w:after="0" w:line="240" w:lineRule="auto"/>
    </w:pPr>
    <w:rPr>
      <w:rFonts w:ascii="Times New Roman" w:eastAsia="Times New Roman" w:hAnsi="Times New Roman" w:cs="Times New Roman"/>
      <w:snapToGrid w:val="0"/>
      <w:sz w:val="24"/>
      <w:szCs w:val="20"/>
      <w:lang w:val="ru-RU" w:eastAsia="ru-RU"/>
    </w:rPr>
  </w:style>
  <w:style w:type="paragraph" w:customStyle="1" w:styleId="210">
    <w:name w:val="Основной текст 21"/>
    <w:basedOn w:val="a0"/>
    <w:rsid w:val="009D1529"/>
    <w:pPr>
      <w:widowControl w:val="0"/>
      <w:spacing w:line="360" w:lineRule="auto"/>
      <w:jc w:val="both"/>
    </w:pPr>
    <w:rPr>
      <w:spacing w:val="10"/>
      <w:sz w:val="28"/>
      <w:szCs w:val="20"/>
      <w:lang w:val="uk-UA"/>
    </w:rPr>
  </w:style>
  <w:style w:type="paragraph" w:styleId="afa">
    <w:name w:val="Normal (Web)"/>
    <w:basedOn w:val="a0"/>
    <w:link w:val="afb"/>
    <w:rsid w:val="009D1529"/>
    <w:pPr>
      <w:spacing w:before="100" w:beforeAutospacing="1" w:after="100" w:afterAutospacing="1"/>
    </w:pPr>
  </w:style>
  <w:style w:type="character" w:customStyle="1" w:styleId="afb">
    <w:name w:val="Обычный (веб) Знак"/>
    <w:basedOn w:val="a1"/>
    <w:link w:val="afa"/>
    <w:rsid w:val="009D1529"/>
    <w:rPr>
      <w:rFonts w:ascii="Times New Roman" w:eastAsia="Times New Roman" w:hAnsi="Times New Roman" w:cs="Times New Roman"/>
      <w:sz w:val="24"/>
      <w:szCs w:val="24"/>
      <w:lang w:val="ru-RU" w:eastAsia="ru-RU"/>
    </w:rPr>
  </w:style>
  <w:style w:type="character" w:styleId="afc">
    <w:name w:val="annotation reference"/>
    <w:basedOn w:val="a1"/>
    <w:semiHidden/>
    <w:rsid w:val="009D1529"/>
    <w:rPr>
      <w:sz w:val="16"/>
      <w:szCs w:val="16"/>
    </w:rPr>
  </w:style>
  <w:style w:type="paragraph" w:styleId="afd">
    <w:name w:val="annotation text"/>
    <w:basedOn w:val="a0"/>
    <w:link w:val="afe"/>
    <w:semiHidden/>
    <w:rsid w:val="009D1529"/>
    <w:rPr>
      <w:sz w:val="20"/>
      <w:szCs w:val="20"/>
      <w:lang w:val="uk-UA"/>
    </w:rPr>
  </w:style>
  <w:style w:type="character" w:customStyle="1" w:styleId="afe">
    <w:name w:val="Текст примечания Знак"/>
    <w:basedOn w:val="a1"/>
    <w:link w:val="afd"/>
    <w:semiHidden/>
    <w:rsid w:val="009D1529"/>
    <w:rPr>
      <w:rFonts w:ascii="Times New Roman" w:eastAsia="Times New Roman" w:hAnsi="Times New Roman" w:cs="Times New Roman"/>
      <w:sz w:val="20"/>
      <w:szCs w:val="20"/>
      <w:lang w:eastAsia="ru-RU"/>
    </w:rPr>
  </w:style>
  <w:style w:type="paragraph" w:styleId="aff">
    <w:name w:val="annotation subject"/>
    <w:basedOn w:val="afd"/>
    <w:next w:val="afd"/>
    <w:link w:val="aff0"/>
    <w:semiHidden/>
    <w:rsid w:val="009D1529"/>
    <w:rPr>
      <w:b/>
      <w:bCs/>
    </w:rPr>
  </w:style>
  <w:style w:type="character" w:customStyle="1" w:styleId="aff0">
    <w:name w:val="Тема примечания Знак"/>
    <w:basedOn w:val="afe"/>
    <w:link w:val="aff"/>
    <w:semiHidden/>
    <w:rsid w:val="009D1529"/>
    <w:rPr>
      <w:rFonts w:ascii="Times New Roman" w:eastAsia="Times New Roman" w:hAnsi="Times New Roman" w:cs="Times New Roman"/>
      <w:b/>
      <w:bCs/>
      <w:sz w:val="20"/>
      <w:szCs w:val="20"/>
      <w:lang w:eastAsia="ru-RU"/>
    </w:rPr>
  </w:style>
  <w:style w:type="paragraph" w:styleId="aff1">
    <w:name w:val="Balloon Text"/>
    <w:basedOn w:val="a0"/>
    <w:link w:val="aff2"/>
    <w:rsid w:val="009D1529"/>
    <w:rPr>
      <w:rFonts w:ascii="Tahoma" w:hAnsi="Tahoma" w:cs="Tahoma"/>
      <w:sz w:val="16"/>
      <w:szCs w:val="16"/>
      <w:lang w:val="uk-UA"/>
    </w:rPr>
  </w:style>
  <w:style w:type="character" w:customStyle="1" w:styleId="aff2">
    <w:name w:val="Текст выноски Знак"/>
    <w:basedOn w:val="a1"/>
    <w:link w:val="aff1"/>
    <w:rsid w:val="009D1529"/>
    <w:rPr>
      <w:rFonts w:ascii="Tahoma" w:eastAsia="Times New Roman" w:hAnsi="Tahoma" w:cs="Tahoma"/>
      <w:sz w:val="16"/>
      <w:szCs w:val="16"/>
      <w:lang w:eastAsia="ru-RU"/>
    </w:rPr>
  </w:style>
  <w:style w:type="paragraph" w:customStyle="1" w:styleId="14">
    <w:name w:val="Название1"/>
    <w:basedOn w:val="13"/>
    <w:rsid w:val="009D1529"/>
    <w:pPr>
      <w:widowControl w:val="0"/>
      <w:ind w:right="200"/>
      <w:jc w:val="center"/>
    </w:pPr>
    <w:rPr>
      <w:rFonts w:ascii="Courier New" w:hAnsi="Courier New"/>
      <w:sz w:val="28"/>
      <w:lang w:val="uk-UA"/>
    </w:rPr>
  </w:style>
  <w:style w:type="paragraph" w:customStyle="1" w:styleId="15">
    <w:name w:val="Текст концевой сноски1"/>
    <w:basedOn w:val="a0"/>
    <w:rsid w:val="009D1529"/>
    <w:pPr>
      <w:widowControl w:val="0"/>
      <w:autoSpaceDE w:val="0"/>
      <w:autoSpaceDN w:val="0"/>
      <w:adjustRightInd w:val="0"/>
    </w:pPr>
    <w:rPr>
      <w:sz w:val="20"/>
      <w:szCs w:val="20"/>
    </w:rPr>
  </w:style>
  <w:style w:type="paragraph" w:customStyle="1" w:styleId="aff3">
    <w:name w:val="?сновной текст"/>
    <w:basedOn w:val="a0"/>
    <w:rsid w:val="009D1529"/>
    <w:pPr>
      <w:widowControl w:val="0"/>
      <w:autoSpaceDE w:val="0"/>
      <w:autoSpaceDN w:val="0"/>
      <w:adjustRightInd w:val="0"/>
      <w:spacing w:line="360" w:lineRule="auto"/>
      <w:jc w:val="both"/>
    </w:pPr>
    <w:rPr>
      <w:sz w:val="28"/>
      <w:szCs w:val="28"/>
      <w:lang w:val="uk-UA"/>
    </w:rPr>
  </w:style>
  <w:style w:type="table" w:styleId="aff4">
    <w:name w:val="Table Grid"/>
    <w:basedOn w:val="a2"/>
    <w:rsid w:val="009D1529"/>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rsid w:val="009D1529"/>
    <w:pPr>
      <w:tabs>
        <w:tab w:val="num" w:pos="643"/>
      </w:tabs>
      <w:ind w:left="643" w:hanging="360"/>
    </w:pPr>
  </w:style>
  <w:style w:type="paragraph" w:customStyle="1" w:styleId="16">
    <w:name w:val="Текст1"/>
    <w:basedOn w:val="a0"/>
    <w:rsid w:val="009D1529"/>
    <w:pPr>
      <w:widowControl w:val="0"/>
    </w:pPr>
    <w:rPr>
      <w:rFonts w:ascii="Courier New" w:hAnsi="Courier New"/>
      <w:sz w:val="20"/>
      <w:szCs w:val="20"/>
    </w:rPr>
  </w:style>
  <w:style w:type="paragraph" w:customStyle="1" w:styleId="text">
    <w:name w:val="text"/>
    <w:basedOn w:val="a0"/>
    <w:uiPriority w:val="99"/>
    <w:rsid w:val="009D1529"/>
    <w:pPr>
      <w:spacing w:before="105" w:after="100" w:afterAutospacing="1" w:line="330" w:lineRule="atLeast"/>
    </w:pPr>
    <w:rPr>
      <w:rFonts w:ascii="Arial" w:eastAsia="Arial Unicode MS" w:hAnsi="Arial" w:cs="Arial"/>
      <w:sz w:val="21"/>
      <w:szCs w:val="21"/>
    </w:rPr>
  </w:style>
  <w:style w:type="character" w:styleId="aff5">
    <w:name w:val="Strong"/>
    <w:basedOn w:val="a1"/>
    <w:qFormat/>
    <w:rsid w:val="009D1529"/>
    <w:rPr>
      <w:b/>
      <w:bCs/>
    </w:rPr>
  </w:style>
  <w:style w:type="paragraph" w:styleId="HTML">
    <w:name w:val="HTML Preformatted"/>
    <w:basedOn w:val="a0"/>
    <w:link w:val="HTML0"/>
    <w:uiPriority w:val="99"/>
    <w:rsid w:val="009D1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rsid w:val="009D1529"/>
    <w:rPr>
      <w:rFonts w:ascii="Courier New" w:eastAsia="Times New Roman" w:hAnsi="Courier New" w:cs="Courier New"/>
      <w:color w:val="000000"/>
      <w:sz w:val="20"/>
      <w:szCs w:val="20"/>
      <w:lang w:val="ru-RU" w:eastAsia="ru-RU"/>
    </w:rPr>
  </w:style>
  <w:style w:type="paragraph" w:customStyle="1" w:styleId="211">
    <w:name w:val="Основной текст 211"/>
    <w:basedOn w:val="a0"/>
    <w:rsid w:val="009D1529"/>
    <w:pPr>
      <w:autoSpaceDE w:val="0"/>
      <w:autoSpaceDN w:val="0"/>
      <w:spacing w:line="360" w:lineRule="auto"/>
      <w:ind w:firstLine="709"/>
      <w:jc w:val="both"/>
    </w:pPr>
    <w:rPr>
      <w:sz w:val="28"/>
      <w:szCs w:val="28"/>
      <w:lang w:val="uk-UA"/>
    </w:rPr>
  </w:style>
  <w:style w:type="character" w:customStyle="1" w:styleId="mw-headline">
    <w:name w:val="mw-headline"/>
    <w:basedOn w:val="a1"/>
    <w:rsid w:val="009D1529"/>
  </w:style>
  <w:style w:type="character" w:customStyle="1" w:styleId="editsection">
    <w:name w:val="editsection"/>
    <w:basedOn w:val="a1"/>
    <w:rsid w:val="009D1529"/>
  </w:style>
  <w:style w:type="character" w:styleId="HTML1">
    <w:name w:val="HTML Cite"/>
    <w:basedOn w:val="a1"/>
    <w:rsid w:val="009D1529"/>
    <w:rPr>
      <w:i w:val="0"/>
      <w:iCs w:val="0"/>
      <w:color w:val="008000"/>
    </w:rPr>
  </w:style>
  <w:style w:type="character" w:styleId="aff6">
    <w:name w:val="FollowedHyperlink"/>
    <w:basedOn w:val="a1"/>
    <w:rsid w:val="009D1529"/>
    <w:rPr>
      <w:color w:val="800080"/>
      <w:u w:val="single"/>
    </w:rPr>
  </w:style>
  <w:style w:type="character" w:customStyle="1" w:styleId="FontStyle40">
    <w:name w:val="Font Style40"/>
    <w:basedOn w:val="a1"/>
    <w:rsid w:val="009D1529"/>
    <w:rPr>
      <w:rFonts w:ascii="Times New Roman" w:hAnsi="Times New Roman" w:cs="Times New Roman"/>
      <w:b/>
      <w:bCs/>
      <w:sz w:val="32"/>
      <w:szCs w:val="32"/>
    </w:rPr>
  </w:style>
  <w:style w:type="paragraph" w:customStyle="1" w:styleId="Style9">
    <w:name w:val="Style9"/>
    <w:basedOn w:val="a0"/>
    <w:rsid w:val="009D1529"/>
    <w:pPr>
      <w:widowControl w:val="0"/>
      <w:autoSpaceDE w:val="0"/>
      <w:autoSpaceDN w:val="0"/>
      <w:adjustRightInd w:val="0"/>
    </w:pPr>
  </w:style>
  <w:style w:type="paragraph" w:customStyle="1" w:styleId="rvps7">
    <w:name w:val="rvps7"/>
    <w:basedOn w:val="a0"/>
    <w:rsid w:val="009D1529"/>
    <w:pPr>
      <w:ind w:firstLine="477"/>
      <w:jc w:val="both"/>
    </w:pPr>
  </w:style>
  <w:style w:type="character" w:customStyle="1" w:styleId="rvts8">
    <w:name w:val="rvts8"/>
    <w:basedOn w:val="a1"/>
    <w:rsid w:val="009D1529"/>
    <w:rPr>
      <w:rFonts w:ascii="Times New Roman" w:hAnsi="Times New Roman" w:cs="Times New Roman" w:hint="default"/>
      <w:sz w:val="24"/>
      <w:szCs w:val="24"/>
    </w:rPr>
  </w:style>
  <w:style w:type="character" w:customStyle="1" w:styleId="rvts9">
    <w:name w:val="rvts9"/>
    <w:basedOn w:val="a1"/>
    <w:rsid w:val="009D1529"/>
    <w:rPr>
      <w:rFonts w:ascii="Times New Roman" w:hAnsi="Times New Roman" w:cs="Times New Roman" w:hint="default"/>
      <w:sz w:val="24"/>
      <w:szCs w:val="24"/>
    </w:rPr>
  </w:style>
  <w:style w:type="character" w:customStyle="1" w:styleId="rvts10">
    <w:name w:val="rvts10"/>
    <w:basedOn w:val="a1"/>
    <w:rsid w:val="009D1529"/>
    <w:rPr>
      <w:rFonts w:ascii="Times New Roman" w:hAnsi="Times New Roman" w:cs="Times New Roman" w:hint="default"/>
      <w:sz w:val="24"/>
      <w:szCs w:val="24"/>
    </w:rPr>
  </w:style>
  <w:style w:type="paragraph" w:styleId="34">
    <w:name w:val="Body Text 3"/>
    <w:basedOn w:val="a0"/>
    <w:link w:val="35"/>
    <w:rsid w:val="009D1529"/>
    <w:pPr>
      <w:tabs>
        <w:tab w:val="num" w:pos="567"/>
      </w:tabs>
      <w:spacing w:line="360" w:lineRule="auto"/>
      <w:ind w:right="-1"/>
      <w:jc w:val="both"/>
    </w:pPr>
    <w:rPr>
      <w:sz w:val="28"/>
      <w:szCs w:val="20"/>
      <w:lang w:val="uk-UA"/>
    </w:rPr>
  </w:style>
  <w:style w:type="character" w:customStyle="1" w:styleId="35">
    <w:name w:val="Основной текст 3 Знак"/>
    <w:basedOn w:val="a1"/>
    <w:link w:val="34"/>
    <w:rsid w:val="009D1529"/>
    <w:rPr>
      <w:rFonts w:ascii="Times New Roman" w:eastAsia="Times New Roman" w:hAnsi="Times New Roman" w:cs="Times New Roman"/>
      <w:sz w:val="28"/>
      <w:szCs w:val="20"/>
      <w:lang w:eastAsia="ru-RU"/>
    </w:rPr>
  </w:style>
  <w:style w:type="paragraph" w:customStyle="1" w:styleId="Style1">
    <w:name w:val="Style1"/>
    <w:basedOn w:val="a0"/>
    <w:rsid w:val="009D1529"/>
    <w:pPr>
      <w:widowControl w:val="0"/>
      <w:autoSpaceDE w:val="0"/>
      <w:autoSpaceDN w:val="0"/>
      <w:adjustRightInd w:val="0"/>
      <w:spacing w:line="482" w:lineRule="exact"/>
      <w:jc w:val="center"/>
    </w:pPr>
  </w:style>
  <w:style w:type="paragraph" w:customStyle="1" w:styleId="Style2">
    <w:name w:val="Style2"/>
    <w:basedOn w:val="a0"/>
    <w:rsid w:val="009D1529"/>
    <w:pPr>
      <w:widowControl w:val="0"/>
      <w:autoSpaceDE w:val="0"/>
      <w:autoSpaceDN w:val="0"/>
      <w:adjustRightInd w:val="0"/>
      <w:spacing w:line="481" w:lineRule="exact"/>
      <w:ind w:firstLine="696"/>
      <w:jc w:val="both"/>
    </w:pPr>
  </w:style>
  <w:style w:type="character" w:customStyle="1" w:styleId="FontStyle11">
    <w:name w:val="Font Style11"/>
    <w:basedOn w:val="a1"/>
    <w:uiPriority w:val="99"/>
    <w:rsid w:val="009D1529"/>
    <w:rPr>
      <w:rFonts w:ascii="Times New Roman" w:hAnsi="Times New Roman" w:cs="Times New Roman"/>
      <w:sz w:val="26"/>
      <w:szCs w:val="26"/>
    </w:rPr>
  </w:style>
  <w:style w:type="paragraph" w:styleId="aff7">
    <w:name w:val="List Number"/>
    <w:basedOn w:val="af0"/>
    <w:rsid w:val="009D1529"/>
    <w:pPr>
      <w:tabs>
        <w:tab w:val="num" w:pos="709"/>
      </w:tabs>
      <w:autoSpaceDE w:val="0"/>
      <w:autoSpaceDN w:val="0"/>
      <w:spacing w:after="0" w:line="360" w:lineRule="auto"/>
      <w:ind w:left="709" w:hanging="709"/>
      <w:jc w:val="both"/>
    </w:pPr>
    <w:rPr>
      <w:sz w:val="28"/>
      <w:szCs w:val="28"/>
      <w:lang w:val="uk-UA"/>
    </w:rPr>
  </w:style>
  <w:style w:type="paragraph" w:customStyle="1" w:styleId="aff8">
    <w:name w:val="ОСНОВНОЙ"/>
    <w:basedOn w:val="a0"/>
    <w:next w:val="a0"/>
    <w:rsid w:val="009D15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56" w:lineRule="atLeast"/>
      <w:ind w:firstLine="567"/>
      <w:jc w:val="both"/>
    </w:pPr>
    <w:rPr>
      <w:sz w:val="22"/>
      <w:szCs w:val="22"/>
    </w:rPr>
  </w:style>
  <w:style w:type="character" w:styleId="aff9">
    <w:name w:val="line number"/>
    <w:basedOn w:val="a1"/>
    <w:rsid w:val="009D1529"/>
  </w:style>
  <w:style w:type="paragraph" w:customStyle="1" w:styleId="zdanjust">
    <w:name w:val="zdan_just"/>
    <w:basedOn w:val="a0"/>
    <w:rsid w:val="009D1529"/>
    <w:pPr>
      <w:spacing w:before="100" w:beforeAutospacing="1" w:after="100" w:afterAutospacing="1"/>
      <w:ind w:firstLine="720"/>
    </w:pPr>
    <w:rPr>
      <w:rFonts w:ascii="Arial" w:hAnsi="Arial" w:cs="Arial"/>
      <w:color w:val="330000"/>
      <w:sz w:val="21"/>
      <w:szCs w:val="21"/>
    </w:rPr>
  </w:style>
  <w:style w:type="paragraph" w:customStyle="1" w:styleId="zdanlit">
    <w:name w:val="zdan_lit"/>
    <w:basedOn w:val="a0"/>
    <w:rsid w:val="009D1529"/>
    <w:pPr>
      <w:spacing w:before="100" w:beforeAutospacing="1" w:after="100" w:afterAutospacing="1"/>
    </w:pPr>
    <w:rPr>
      <w:rFonts w:ascii="Arial" w:hAnsi="Arial" w:cs="Arial"/>
      <w:color w:val="000000"/>
      <w:sz w:val="18"/>
      <w:szCs w:val="18"/>
    </w:rPr>
  </w:style>
  <w:style w:type="paragraph" w:customStyle="1" w:styleId="zdanaftor">
    <w:name w:val="zdan_aftor"/>
    <w:basedOn w:val="a0"/>
    <w:rsid w:val="009D1529"/>
    <w:pPr>
      <w:spacing w:before="100" w:beforeAutospacing="1" w:after="100" w:afterAutospacing="1"/>
    </w:pPr>
    <w:rPr>
      <w:rFonts w:ascii="Arial" w:hAnsi="Arial" w:cs="Arial"/>
      <w:i/>
      <w:iCs/>
      <w:color w:val="000000"/>
      <w:sz w:val="21"/>
      <w:szCs w:val="21"/>
    </w:rPr>
  </w:style>
  <w:style w:type="character" w:styleId="HTML2">
    <w:name w:val="HTML Acronym"/>
    <w:basedOn w:val="a1"/>
    <w:rsid w:val="009D1529"/>
  </w:style>
  <w:style w:type="character" w:customStyle="1" w:styleId="longtext">
    <w:name w:val="long_text"/>
    <w:basedOn w:val="a1"/>
    <w:rsid w:val="009D1529"/>
  </w:style>
  <w:style w:type="character" w:customStyle="1" w:styleId="affa">
    <w:name w:val="Основной шрифт"/>
    <w:uiPriority w:val="99"/>
    <w:rsid w:val="009D1529"/>
  </w:style>
  <w:style w:type="paragraph" w:customStyle="1" w:styleId="affb">
    <w:name w:val="текст сноски"/>
    <w:basedOn w:val="a0"/>
    <w:rsid w:val="009D1529"/>
    <w:pPr>
      <w:autoSpaceDE w:val="0"/>
      <w:autoSpaceDN w:val="0"/>
    </w:pPr>
    <w:rPr>
      <w:sz w:val="20"/>
      <w:szCs w:val="20"/>
    </w:rPr>
  </w:style>
  <w:style w:type="character" w:customStyle="1" w:styleId="affc">
    <w:name w:val="знак сноски"/>
    <w:basedOn w:val="affa"/>
    <w:uiPriority w:val="99"/>
    <w:rsid w:val="009D1529"/>
    <w:rPr>
      <w:rFonts w:cs="Times New Roman"/>
      <w:vertAlign w:val="superscript"/>
    </w:rPr>
  </w:style>
  <w:style w:type="paragraph" w:styleId="affd">
    <w:name w:val="caption"/>
    <w:basedOn w:val="a0"/>
    <w:next w:val="a0"/>
    <w:uiPriority w:val="35"/>
    <w:qFormat/>
    <w:rsid w:val="009D1529"/>
    <w:pPr>
      <w:spacing w:before="120" w:after="120"/>
    </w:pPr>
    <w:rPr>
      <w:rFonts w:eastAsia="SimSun"/>
      <w:b/>
      <w:bCs/>
      <w:sz w:val="20"/>
      <w:szCs w:val="20"/>
      <w:lang w:val="uk-UA" w:eastAsia="zh-CN"/>
    </w:rPr>
  </w:style>
  <w:style w:type="paragraph" w:customStyle="1" w:styleId="affe">
    <w:name w:val="Стиль"/>
    <w:rsid w:val="009D152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rvts7">
    <w:name w:val="rvts7"/>
    <w:basedOn w:val="a1"/>
    <w:rsid w:val="009D1529"/>
  </w:style>
  <w:style w:type="paragraph" w:customStyle="1" w:styleId="17">
    <w:name w:val="Абзац списка1"/>
    <w:basedOn w:val="a0"/>
    <w:rsid w:val="009D1529"/>
    <w:pPr>
      <w:spacing w:after="200" w:line="276" w:lineRule="auto"/>
      <w:ind w:left="720"/>
    </w:pPr>
    <w:rPr>
      <w:rFonts w:ascii="Calibri" w:hAnsi="Calibri" w:cs="Calibri"/>
      <w:sz w:val="22"/>
      <w:szCs w:val="22"/>
      <w:lang w:eastAsia="en-US"/>
    </w:rPr>
  </w:style>
  <w:style w:type="paragraph" w:customStyle="1" w:styleId="Normal">
    <w:name w:val="Normal Знак"/>
    <w:link w:val="Normal0"/>
    <w:rsid w:val="009D1529"/>
    <w:pPr>
      <w:widowControl w:val="0"/>
      <w:spacing w:after="0" w:line="280" w:lineRule="auto"/>
      <w:ind w:firstLine="240"/>
      <w:jc w:val="both"/>
    </w:pPr>
    <w:rPr>
      <w:rFonts w:ascii="Arial" w:eastAsia="Times New Roman" w:hAnsi="Arial" w:cs="Times New Roman"/>
      <w:snapToGrid w:val="0"/>
      <w:sz w:val="28"/>
      <w:szCs w:val="24"/>
      <w:lang w:eastAsia="ru-RU"/>
    </w:rPr>
  </w:style>
  <w:style w:type="character" w:customStyle="1" w:styleId="Normal0">
    <w:name w:val="Normal Знак Знак"/>
    <w:basedOn w:val="a1"/>
    <w:link w:val="Normal"/>
    <w:rsid w:val="009D1529"/>
    <w:rPr>
      <w:rFonts w:ascii="Arial" w:eastAsia="Times New Roman" w:hAnsi="Arial" w:cs="Times New Roman"/>
      <w:snapToGrid w:val="0"/>
      <w:sz w:val="28"/>
      <w:szCs w:val="24"/>
      <w:lang w:eastAsia="ru-RU"/>
    </w:rPr>
  </w:style>
  <w:style w:type="paragraph" w:styleId="26">
    <w:name w:val="List 2"/>
    <w:basedOn w:val="a0"/>
    <w:rsid w:val="009D1529"/>
    <w:pPr>
      <w:ind w:left="566" w:hanging="283"/>
    </w:pPr>
    <w:rPr>
      <w:sz w:val="28"/>
      <w:szCs w:val="20"/>
    </w:rPr>
  </w:style>
  <w:style w:type="paragraph" w:styleId="27">
    <w:name w:val="List Continue 2"/>
    <w:basedOn w:val="a0"/>
    <w:link w:val="28"/>
    <w:rsid w:val="009D1529"/>
    <w:pPr>
      <w:spacing w:after="120"/>
      <w:ind w:left="566"/>
    </w:pPr>
    <w:rPr>
      <w:sz w:val="28"/>
      <w:szCs w:val="20"/>
    </w:rPr>
  </w:style>
  <w:style w:type="character" w:customStyle="1" w:styleId="28">
    <w:name w:val="Продолжение списка 2 Знак"/>
    <w:basedOn w:val="a1"/>
    <w:link w:val="27"/>
    <w:rsid w:val="009D1529"/>
    <w:rPr>
      <w:rFonts w:ascii="Times New Roman" w:eastAsia="Times New Roman" w:hAnsi="Times New Roman" w:cs="Times New Roman"/>
      <w:sz w:val="28"/>
      <w:szCs w:val="20"/>
      <w:lang w:val="ru-RU" w:eastAsia="ru-RU"/>
    </w:rPr>
  </w:style>
  <w:style w:type="paragraph" w:customStyle="1" w:styleId="western">
    <w:name w:val="western"/>
    <w:basedOn w:val="a0"/>
    <w:rsid w:val="009D1529"/>
    <w:pPr>
      <w:spacing w:before="100" w:after="100"/>
    </w:pPr>
    <w:rPr>
      <w:szCs w:val="20"/>
      <w:lang w:val="uk-UA" w:eastAsia="uk-UA"/>
    </w:rPr>
  </w:style>
  <w:style w:type="character" w:customStyle="1" w:styleId="title1">
    <w:name w:val="title1"/>
    <w:basedOn w:val="a1"/>
    <w:rsid w:val="009D1529"/>
    <w:rPr>
      <w:rFonts w:ascii="Tahoma" w:hAnsi="Tahoma" w:cs="Tahoma" w:hint="default"/>
      <w:b/>
      <w:bCs/>
      <w:color w:val="000000"/>
      <w:sz w:val="18"/>
      <w:szCs w:val="18"/>
    </w:rPr>
  </w:style>
  <w:style w:type="paragraph" w:customStyle="1" w:styleId="110">
    <w:name w:val="Абзац списка11"/>
    <w:basedOn w:val="a0"/>
    <w:uiPriority w:val="34"/>
    <w:qFormat/>
    <w:rsid w:val="009D1529"/>
    <w:pPr>
      <w:spacing w:after="200" w:line="276" w:lineRule="auto"/>
      <w:ind w:left="720"/>
      <w:contextualSpacing/>
    </w:pPr>
    <w:rPr>
      <w:rFonts w:ascii="Calibri" w:eastAsia="Calibri" w:hAnsi="Calibri"/>
      <w:sz w:val="22"/>
      <w:szCs w:val="22"/>
      <w:lang w:eastAsia="en-US"/>
    </w:rPr>
  </w:style>
  <w:style w:type="paragraph" w:styleId="afff">
    <w:name w:val="Document Map"/>
    <w:basedOn w:val="a0"/>
    <w:link w:val="afff0"/>
    <w:uiPriority w:val="99"/>
    <w:unhideWhenUsed/>
    <w:rsid w:val="009D1529"/>
    <w:pPr>
      <w:spacing w:after="200" w:line="276" w:lineRule="auto"/>
    </w:pPr>
    <w:rPr>
      <w:rFonts w:ascii="Tahoma" w:eastAsia="Calibri" w:hAnsi="Tahoma" w:cs="Tahoma"/>
      <w:sz w:val="16"/>
      <w:szCs w:val="16"/>
      <w:lang w:eastAsia="en-US"/>
    </w:rPr>
  </w:style>
  <w:style w:type="character" w:customStyle="1" w:styleId="afff0">
    <w:name w:val="Схема документа Знак"/>
    <w:basedOn w:val="a1"/>
    <w:link w:val="afff"/>
    <w:uiPriority w:val="99"/>
    <w:rsid w:val="009D1529"/>
    <w:rPr>
      <w:rFonts w:ascii="Tahoma" w:eastAsia="Calibri" w:hAnsi="Tahoma" w:cs="Tahoma"/>
      <w:sz w:val="16"/>
      <w:szCs w:val="16"/>
      <w:lang w:val="ru-RU"/>
    </w:rPr>
  </w:style>
  <w:style w:type="character" w:customStyle="1" w:styleId="hps">
    <w:name w:val="hps"/>
    <w:basedOn w:val="a1"/>
    <w:rsid w:val="009D1529"/>
  </w:style>
  <w:style w:type="character" w:customStyle="1" w:styleId="hpsatn">
    <w:name w:val="hps atn"/>
    <w:basedOn w:val="a1"/>
    <w:rsid w:val="009D1529"/>
  </w:style>
  <w:style w:type="character" w:customStyle="1" w:styleId="afff1">
    <w:name w:val="Символи кінцевої виноски"/>
    <w:basedOn w:val="a1"/>
    <w:rsid w:val="009D1529"/>
    <w:rPr>
      <w:vertAlign w:val="superscript"/>
    </w:rPr>
  </w:style>
  <w:style w:type="paragraph" w:customStyle="1" w:styleId="212">
    <w:name w:val="Основной текст с отступом 21"/>
    <w:basedOn w:val="a0"/>
    <w:rsid w:val="009D1529"/>
    <w:pPr>
      <w:suppressAutoHyphens/>
      <w:spacing w:after="120" w:line="480" w:lineRule="auto"/>
      <w:ind w:left="283"/>
    </w:pPr>
    <w:rPr>
      <w:lang w:eastAsia="ar-SA"/>
    </w:rPr>
  </w:style>
  <w:style w:type="paragraph" w:styleId="afff2">
    <w:name w:val="Body Text First Indent"/>
    <w:basedOn w:val="af0"/>
    <w:link w:val="afff3"/>
    <w:rsid w:val="009D1529"/>
    <w:pPr>
      <w:ind w:firstLine="210"/>
    </w:pPr>
    <w:rPr>
      <w:lang w:val="uk-UA" w:eastAsia="uk-UA"/>
    </w:rPr>
  </w:style>
  <w:style w:type="character" w:customStyle="1" w:styleId="afff3">
    <w:name w:val="Красная строка Знак"/>
    <w:basedOn w:val="af1"/>
    <w:link w:val="afff2"/>
    <w:rsid w:val="009D1529"/>
    <w:rPr>
      <w:rFonts w:ascii="Times New Roman" w:eastAsia="Times New Roman" w:hAnsi="Times New Roman" w:cs="Times New Roman"/>
      <w:sz w:val="24"/>
      <w:szCs w:val="24"/>
      <w:lang w:val="ru-RU" w:eastAsia="uk-UA"/>
    </w:rPr>
  </w:style>
  <w:style w:type="paragraph" w:customStyle="1" w:styleId="WW-3">
    <w:name w:val="WW-Основной текст с отступом 3"/>
    <w:basedOn w:val="a0"/>
    <w:rsid w:val="009D1529"/>
    <w:pPr>
      <w:suppressAutoHyphens/>
      <w:spacing w:line="360" w:lineRule="auto"/>
      <w:ind w:firstLine="709"/>
      <w:jc w:val="both"/>
    </w:pPr>
    <w:rPr>
      <w:sz w:val="28"/>
      <w:szCs w:val="20"/>
      <w:lang w:val="uk-UA" w:eastAsia="ar-SA"/>
    </w:rPr>
  </w:style>
  <w:style w:type="character" w:customStyle="1" w:styleId="rvts13">
    <w:name w:val="rvts13"/>
    <w:basedOn w:val="a1"/>
    <w:rsid w:val="009D1529"/>
  </w:style>
  <w:style w:type="paragraph" w:customStyle="1" w:styleId="sher">
    <w:name w:val="sher"/>
    <w:basedOn w:val="a0"/>
    <w:rsid w:val="009D1529"/>
    <w:pPr>
      <w:ind w:firstLine="600"/>
      <w:jc w:val="both"/>
    </w:pPr>
    <w:rPr>
      <w:rFonts w:ascii="Arial" w:hAnsi="Arial" w:cs="Arial"/>
      <w:color w:val="003366"/>
      <w:sz w:val="18"/>
      <w:szCs w:val="18"/>
    </w:rPr>
  </w:style>
  <w:style w:type="paragraph" w:customStyle="1" w:styleId="18">
    <w:name w:val="Без интервала1"/>
    <w:basedOn w:val="a0"/>
    <w:link w:val="afff4"/>
    <w:uiPriority w:val="1"/>
    <w:qFormat/>
    <w:rsid w:val="009D1529"/>
    <w:pPr>
      <w:jc w:val="both"/>
    </w:pPr>
    <w:rPr>
      <w:rFonts w:ascii="Calibri" w:eastAsia="Calibri" w:hAnsi="Calibri"/>
      <w:sz w:val="20"/>
      <w:szCs w:val="20"/>
      <w:lang w:val="en-US" w:eastAsia="en-US" w:bidi="en-US"/>
    </w:rPr>
  </w:style>
  <w:style w:type="character" w:customStyle="1" w:styleId="afff4">
    <w:name w:val="Без интервала Знак"/>
    <w:basedOn w:val="a1"/>
    <w:link w:val="18"/>
    <w:uiPriority w:val="1"/>
    <w:rsid w:val="009D1529"/>
    <w:rPr>
      <w:rFonts w:ascii="Calibri" w:eastAsia="Calibri" w:hAnsi="Calibri" w:cs="Times New Roman"/>
      <w:sz w:val="20"/>
      <w:szCs w:val="20"/>
      <w:lang w:val="en-US" w:bidi="en-US"/>
    </w:rPr>
  </w:style>
  <w:style w:type="character" w:customStyle="1" w:styleId="Absatz-Standardschriftart">
    <w:name w:val="Absatz-Standardschriftart"/>
    <w:rsid w:val="009D1529"/>
  </w:style>
  <w:style w:type="character" w:customStyle="1" w:styleId="WW-Absatz-Standardschriftart">
    <w:name w:val="WW-Absatz-Standardschriftart"/>
    <w:rsid w:val="009D1529"/>
  </w:style>
  <w:style w:type="character" w:customStyle="1" w:styleId="WW-Absatz-Standardschriftart1">
    <w:name w:val="WW-Absatz-Standardschriftart1"/>
    <w:rsid w:val="009D1529"/>
  </w:style>
  <w:style w:type="character" w:customStyle="1" w:styleId="WW-Absatz-Standardschriftart11">
    <w:name w:val="WW-Absatz-Standardschriftart11"/>
    <w:rsid w:val="009D1529"/>
  </w:style>
  <w:style w:type="character" w:customStyle="1" w:styleId="WW-Absatz-Standardschriftart111">
    <w:name w:val="WW-Absatz-Standardschriftart111"/>
    <w:rsid w:val="009D1529"/>
  </w:style>
  <w:style w:type="character" w:customStyle="1" w:styleId="WW-Absatz-Standardschriftart1111">
    <w:name w:val="WW-Absatz-Standardschriftart1111"/>
    <w:rsid w:val="009D1529"/>
  </w:style>
  <w:style w:type="character" w:customStyle="1" w:styleId="WW-Absatz-Standardschriftart11111">
    <w:name w:val="WW-Absatz-Standardschriftart11111"/>
    <w:rsid w:val="009D1529"/>
  </w:style>
  <w:style w:type="character" w:customStyle="1" w:styleId="WW-Absatz-Standardschriftart111111">
    <w:name w:val="WW-Absatz-Standardschriftart111111"/>
    <w:rsid w:val="009D1529"/>
  </w:style>
  <w:style w:type="character" w:customStyle="1" w:styleId="afff5">
    <w:name w:val="Символ сноски"/>
    <w:rsid w:val="009D1529"/>
  </w:style>
  <w:style w:type="paragraph" w:customStyle="1" w:styleId="afff6">
    <w:name w:val="Заголовок"/>
    <w:basedOn w:val="a0"/>
    <w:next w:val="af0"/>
    <w:rsid w:val="009D1529"/>
    <w:pPr>
      <w:keepNext/>
      <w:widowControl w:val="0"/>
      <w:suppressAutoHyphens/>
      <w:spacing w:before="240" w:after="120"/>
    </w:pPr>
    <w:rPr>
      <w:rFonts w:ascii="Arial" w:eastAsia="Lucida Sans Unicode" w:hAnsi="Arial" w:cs="Tahoma"/>
      <w:color w:val="000000"/>
      <w:sz w:val="28"/>
      <w:szCs w:val="28"/>
      <w:lang w:val="en-US" w:eastAsia="en-US" w:bidi="en-US"/>
    </w:rPr>
  </w:style>
  <w:style w:type="paragraph" w:styleId="afff7">
    <w:name w:val="List"/>
    <w:basedOn w:val="af0"/>
    <w:rsid w:val="009D1529"/>
    <w:pPr>
      <w:widowControl w:val="0"/>
      <w:suppressAutoHyphens/>
    </w:pPr>
    <w:rPr>
      <w:rFonts w:eastAsia="Lucida Sans Unicode" w:cs="Tahoma"/>
      <w:color w:val="000000"/>
      <w:lang w:val="en-US" w:eastAsia="en-US" w:bidi="en-US"/>
    </w:rPr>
  </w:style>
  <w:style w:type="paragraph" w:customStyle="1" w:styleId="111">
    <w:name w:val="Название11"/>
    <w:basedOn w:val="a0"/>
    <w:rsid w:val="009D1529"/>
    <w:pPr>
      <w:widowControl w:val="0"/>
      <w:suppressLineNumbers/>
      <w:suppressAutoHyphens/>
      <w:spacing w:before="120" w:after="120"/>
    </w:pPr>
    <w:rPr>
      <w:rFonts w:eastAsia="Lucida Sans Unicode" w:cs="Tahoma"/>
      <w:i/>
      <w:iCs/>
      <w:color w:val="000000"/>
      <w:lang w:val="en-US" w:eastAsia="en-US" w:bidi="en-US"/>
    </w:rPr>
  </w:style>
  <w:style w:type="paragraph" w:customStyle="1" w:styleId="19">
    <w:name w:val="Указатель1"/>
    <w:basedOn w:val="a0"/>
    <w:rsid w:val="009D1529"/>
    <w:pPr>
      <w:widowControl w:val="0"/>
      <w:suppressLineNumbers/>
      <w:suppressAutoHyphens/>
    </w:pPr>
    <w:rPr>
      <w:rFonts w:eastAsia="Lucida Sans Unicode" w:cs="Tahoma"/>
      <w:color w:val="000000"/>
      <w:lang w:val="en-US" w:eastAsia="en-US" w:bidi="en-US"/>
    </w:rPr>
  </w:style>
  <w:style w:type="character" w:customStyle="1" w:styleId="shorttext">
    <w:name w:val="short_text"/>
    <w:basedOn w:val="a1"/>
    <w:rsid w:val="009D1529"/>
  </w:style>
  <w:style w:type="paragraph" w:customStyle="1" w:styleId="1a">
    <w:name w:val="Основной текст1"/>
    <w:basedOn w:val="a0"/>
    <w:link w:val="afff8"/>
    <w:rsid w:val="009D1529"/>
    <w:pPr>
      <w:autoSpaceDE w:val="0"/>
      <w:autoSpaceDN w:val="0"/>
      <w:spacing w:line="360" w:lineRule="auto"/>
      <w:jc w:val="center"/>
    </w:pPr>
    <w:rPr>
      <w:b/>
      <w:bCs/>
      <w:sz w:val="28"/>
      <w:szCs w:val="28"/>
      <w:lang w:val="uk-UA"/>
    </w:rPr>
  </w:style>
  <w:style w:type="paragraph" w:customStyle="1" w:styleId="112">
    <w:name w:val="Обычный11"/>
    <w:rsid w:val="009D1529"/>
    <w:pPr>
      <w:autoSpaceDE w:val="0"/>
      <w:autoSpaceDN w:val="0"/>
      <w:spacing w:after="0" w:line="240" w:lineRule="auto"/>
    </w:pPr>
    <w:rPr>
      <w:rFonts w:ascii="Times New Roman" w:eastAsia="Times New Roman" w:hAnsi="Times New Roman" w:cs="Times New Roman"/>
      <w:sz w:val="20"/>
      <w:szCs w:val="20"/>
      <w:lang w:val="ru-RU" w:eastAsia="ru-RU"/>
    </w:rPr>
  </w:style>
  <w:style w:type="paragraph" w:customStyle="1" w:styleId="Char1">
    <w:name w:val="Char Знак Знак Знак Знак Знак Знак Знак Знак Знак Знак Знак Знак Знак Знак1 Знак Знак"/>
    <w:basedOn w:val="a0"/>
    <w:rsid w:val="009D1529"/>
    <w:rPr>
      <w:rFonts w:ascii="Verdana" w:hAnsi="Verdana" w:cs="Verdana"/>
      <w:sz w:val="20"/>
      <w:szCs w:val="20"/>
      <w:lang w:val="en-US" w:eastAsia="en-US"/>
    </w:rPr>
  </w:style>
  <w:style w:type="paragraph" w:styleId="afff9">
    <w:name w:val="Subtitle"/>
    <w:basedOn w:val="a0"/>
    <w:next w:val="a0"/>
    <w:link w:val="afffa"/>
    <w:uiPriority w:val="11"/>
    <w:qFormat/>
    <w:rsid w:val="009D1529"/>
    <w:pPr>
      <w:spacing w:after="600"/>
    </w:pPr>
    <w:rPr>
      <w:rFonts w:ascii="Cambria" w:hAnsi="Cambria"/>
      <w:i/>
      <w:iCs/>
      <w:spacing w:val="13"/>
    </w:rPr>
  </w:style>
  <w:style w:type="character" w:customStyle="1" w:styleId="afffa">
    <w:name w:val="Подзаголовок Знак"/>
    <w:basedOn w:val="a1"/>
    <w:link w:val="afff9"/>
    <w:uiPriority w:val="11"/>
    <w:rsid w:val="009D1529"/>
    <w:rPr>
      <w:rFonts w:ascii="Cambria" w:eastAsia="Times New Roman" w:hAnsi="Cambria" w:cs="Times New Roman"/>
      <w:i/>
      <w:iCs/>
      <w:spacing w:val="13"/>
      <w:sz w:val="24"/>
      <w:szCs w:val="24"/>
      <w:lang w:val="ru-RU" w:eastAsia="ru-RU"/>
    </w:rPr>
  </w:style>
  <w:style w:type="paragraph" w:customStyle="1" w:styleId="213">
    <w:name w:val="Цитата 21"/>
    <w:basedOn w:val="a0"/>
    <w:next w:val="a0"/>
    <w:link w:val="29"/>
    <w:uiPriority w:val="29"/>
    <w:qFormat/>
    <w:rsid w:val="009D1529"/>
    <w:pPr>
      <w:spacing w:before="200"/>
      <w:ind w:left="360" w:right="360"/>
    </w:pPr>
    <w:rPr>
      <w:i/>
      <w:iCs/>
    </w:rPr>
  </w:style>
  <w:style w:type="character" w:customStyle="1" w:styleId="29">
    <w:name w:val="Цитата 2 Знак"/>
    <w:basedOn w:val="a1"/>
    <w:link w:val="213"/>
    <w:uiPriority w:val="29"/>
    <w:rsid w:val="009D1529"/>
    <w:rPr>
      <w:rFonts w:ascii="Times New Roman" w:eastAsia="Times New Roman" w:hAnsi="Times New Roman" w:cs="Times New Roman"/>
      <w:i/>
      <w:iCs/>
      <w:sz w:val="24"/>
      <w:szCs w:val="24"/>
      <w:lang w:val="ru-RU" w:eastAsia="ru-RU"/>
    </w:rPr>
  </w:style>
  <w:style w:type="paragraph" w:customStyle="1" w:styleId="1b">
    <w:name w:val="Выделенная цитата1"/>
    <w:basedOn w:val="a0"/>
    <w:next w:val="a0"/>
    <w:link w:val="afffb"/>
    <w:uiPriority w:val="30"/>
    <w:qFormat/>
    <w:rsid w:val="009D1529"/>
    <w:pPr>
      <w:pBdr>
        <w:bottom w:val="single" w:sz="4" w:space="1" w:color="auto"/>
      </w:pBdr>
      <w:spacing w:before="200" w:after="280"/>
      <w:ind w:left="1008" w:right="1152"/>
      <w:jc w:val="both"/>
    </w:pPr>
    <w:rPr>
      <w:b/>
      <w:bCs/>
      <w:i/>
      <w:iCs/>
    </w:rPr>
  </w:style>
  <w:style w:type="character" w:customStyle="1" w:styleId="afffb">
    <w:name w:val="Выделенная цитата Знак"/>
    <w:basedOn w:val="a1"/>
    <w:link w:val="1b"/>
    <w:uiPriority w:val="30"/>
    <w:rsid w:val="009D1529"/>
    <w:rPr>
      <w:rFonts w:ascii="Times New Roman" w:eastAsia="Times New Roman" w:hAnsi="Times New Roman" w:cs="Times New Roman"/>
      <w:b/>
      <w:bCs/>
      <w:i/>
      <w:iCs/>
      <w:sz w:val="24"/>
      <w:szCs w:val="24"/>
      <w:lang w:val="ru-RU" w:eastAsia="ru-RU"/>
    </w:rPr>
  </w:style>
  <w:style w:type="character" w:customStyle="1" w:styleId="1c">
    <w:name w:val="Слабое выделение1"/>
    <w:uiPriority w:val="19"/>
    <w:qFormat/>
    <w:rsid w:val="009D1529"/>
    <w:rPr>
      <w:i/>
      <w:iCs/>
    </w:rPr>
  </w:style>
  <w:style w:type="character" w:customStyle="1" w:styleId="1d">
    <w:name w:val="Сильное выделение1"/>
    <w:uiPriority w:val="21"/>
    <w:qFormat/>
    <w:rsid w:val="009D1529"/>
    <w:rPr>
      <w:b/>
      <w:bCs/>
    </w:rPr>
  </w:style>
  <w:style w:type="character" w:customStyle="1" w:styleId="1e">
    <w:name w:val="Слабая ссылка1"/>
    <w:uiPriority w:val="31"/>
    <w:qFormat/>
    <w:rsid w:val="009D1529"/>
    <w:rPr>
      <w:smallCaps/>
    </w:rPr>
  </w:style>
  <w:style w:type="character" w:customStyle="1" w:styleId="1f">
    <w:name w:val="Сильная ссылка1"/>
    <w:uiPriority w:val="32"/>
    <w:qFormat/>
    <w:rsid w:val="009D1529"/>
    <w:rPr>
      <w:smallCaps/>
      <w:spacing w:val="5"/>
      <w:u w:val="single"/>
    </w:rPr>
  </w:style>
  <w:style w:type="character" w:customStyle="1" w:styleId="1f0">
    <w:name w:val="Название книги1"/>
    <w:uiPriority w:val="33"/>
    <w:qFormat/>
    <w:rsid w:val="009D1529"/>
    <w:rPr>
      <w:i/>
      <w:iCs/>
      <w:smallCaps/>
      <w:spacing w:val="5"/>
    </w:rPr>
  </w:style>
  <w:style w:type="paragraph" w:customStyle="1" w:styleId="1f1">
    <w:name w:val="Стиль1"/>
    <w:basedOn w:val="a0"/>
    <w:rsid w:val="009D1529"/>
    <w:pPr>
      <w:spacing w:line="360" w:lineRule="auto"/>
    </w:pPr>
    <w:rPr>
      <w:sz w:val="28"/>
    </w:rPr>
  </w:style>
  <w:style w:type="character" w:customStyle="1" w:styleId="FontStyle12">
    <w:name w:val="Font Style12"/>
    <w:basedOn w:val="a1"/>
    <w:uiPriority w:val="99"/>
    <w:rsid w:val="009D1529"/>
    <w:rPr>
      <w:rFonts w:ascii="Calibri" w:hAnsi="Calibri" w:cs="Calibri"/>
      <w:sz w:val="28"/>
      <w:szCs w:val="28"/>
    </w:rPr>
  </w:style>
  <w:style w:type="character" w:customStyle="1" w:styleId="1f2">
    <w:name w:val="Основной шрифт абзаца1"/>
    <w:rsid w:val="009D1529"/>
  </w:style>
  <w:style w:type="paragraph" w:customStyle="1" w:styleId="1f3">
    <w:name w:val="Назва1"/>
    <w:basedOn w:val="a0"/>
    <w:rsid w:val="009D1529"/>
    <w:pPr>
      <w:suppressLineNumbers/>
      <w:suppressAutoHyphens/>
      <w:spacing w:before="120" w:after="120"/>
    </w:pPr>
    <w:rPr>
      <w:rFonts w:cs="Lohit Hindi"/>
      <w:i/>
      <w:iCs/>
      <w:lang w:eastAsia="ar-SA"/>
    </w:rPr>
  </w:style>
  <w:style w:type="paragraph" w:customStyle="1" w:styleId="afffc">
    <w:name w:val="Покажчик"/>
    <w:basedOn w:val="a0"/>
    <w:rsid w:val="009D1529"/>
    <w:pPr>
      <w:suppressLineNumbers/>
      <w:suppressAutoHyphens/>
    </w:pPr>
    <w:rPr>
      <w:rFonts w:cs="Lohit Hindi"/>
      <w:lang w:eastAsia="ar-SA"/>
    </w:rPr>
  </w:style>
  <w:style w:type="paragraph" w:customStyle="1" w:styleId="afffd">
    <w:name w:val="Вміст кадру"/>
    <w:basedOn w:val="af0"/>
    <w:rsid w:val="009D1529"/>
    <w:pPr>
      <w:suppressAutoHyphens/>
    </w:pPr>
    <w:rPr>
      <w:lang w:eastAsia="ar-SA"/>
    </w:rPr>
  </w:style>
  <w:style w:type="character" w:customStyle="1" w:styleId="1f4">
    <w:name w:val="Знак сноски1"/>
    <w:uiPriority w:val="99"/>
    <w:rsid w:val="009D1529"/>
    <w:rPr>
      <w:vertAlign w:val="superscript"/>
    </w:rPr>
  </w:style>
  <w:style w:type="paragraph" w:styleId="afffe">
    <w:name w:val="List Paragraph"/>
    <w:basedOn w:val="a0"/>
    <w:uiPriority w:val="34"/>
    <w:qFormat/>
    <w:rsid w:val="009D1529"/>
    <w:pPr>
      <w:spacing w:after="200" w:line="276" w:lineRule="auto"/>
      <w:ind w:left="720"/>
      <w:contextualSpacing/>
    </w:pPr>
    <w:rPr>
      <w:rFonts w:ascii="Calibri" w:eastAsia="Calibri" w:hAnsi="Calibri"/>
      <w:sz w:val="22"/>
      <w:szCs w:val="22"/>
      <w:lang w:eastAsia="en-US"/>
    </w:rPr>
  </w:style>
  <w:style w:type="paragraph" w:customStyle="1" w:styleId="Pa311">
    <w:name w:val="Pa31+1"/>
    <w:basedOn w:val="a0"/>
    <w:next w:val="a0"/>
    <w:rsid w:val="009D1529"/>
    <w:pPr>
      <w:autoSpaceDE w:val="0"/>
      <w:autoSpaceDN w:val="0"/>
      <w:adjustRightInd w:val="0"/>
      <w:spacing w:line="201" w:lineRule="atLeast"/>
    </w:pPr>
  </w:style>
  <w:style w:type="character" w:customStyle="1" w:styleId="FontStyle90">
    <w:name w:val="Font Style90"/>
    <w:uiPriority w:val="99"/>
    <w:rsid w:val="009D1529"/>
    <w:rPr>
      <w:rFonts w:ascii="Times New Roman" w:hAnsi="Times New Roman" w:cs="Times New Roman"/>
      <w:sz w:val="18"/>
      <w:szCs w:val="18"/>
    </w:rPr>
  </w:style>
  <w:style w:type="character" w:customStyle="1" w:styleId="PalatinoLinotype10pt4pt">
    <w:name w:val="Основний текст + Palatino Linotype;10 pt;Курсив;Інтервал 4 pt"/>
    <w:rsid w:val="009D1529"/>
    <w:rPr>
      <w:rFonts w:ascii="Palatino Linotype" w:eastAsia="Palatino Linotype" w:hAnsi="Palatino Linotype" w:cs="Palatino Linotype"/>
      <w:b w:val="0"/>
      <w:bCs w:val="0"/>
      <w:i/>
      <w:iCs/>
      <w:smallCaps w:val="0"/>
      <w:strike w:val="0"/>
      <w:spacing w:val="80"/>
      <w:sz w:val="20"/>
      <w:szCs w:val="20"/>
    </w:rPr>
  </w:style>
  <w:style w:type="character" w:customStyle="1" w:styleId="FontStyle295">
    <w:name w:val="Font Style295"/>
    <w:uiPriority w:val="99"/>
    <w:rsid w:val="009D1529"/>
    <w:rPr>
      <w:rFonts w:ascii="Times New Roman" w:hAnsi="Times New Roman" w:cs="Times New Roman"/>
      <w:sz w:val="18"/>
      <w:szCs w:val="18"/>
    </w:rPr>
  </w:style>
  <w:style w:type="character" w:customStyle="1" w:styleId="FontStyle294">
    <w:name w:val="Font Style294"/>
    <w:uiPriority w:val="99"/>
    <w:rsid w:val="009D1529"/>
    <w:rPr>
      <w:rFonts w:ascii="Times New Roman" w:hAnsi="Times New Roman" w:cs="Times New Roman"/>
      <w:b/>
      <w:bCs/>
      <w:spacing w:val="-10"/>
      <w:sz w:val="30"/>
      <w:szCs w:val="30"/>
    </w:rPr>
  </w:style>
  <w:style w:type="character" w:customStyle="1" w:styleId="affff">
    <w:name w:val="Основний текст + Напівжирний"/>
    <w:rsid w:val="009D1529"/>
    <w:rPr>
      <w:rFonts w:ascii="Times New Roman" w:eastAsia="Times New Roman" w:hAnsi="Times New Roman" w:cs="Times New Roman"/>
      <w:b/>
      <w:bCs/>
      <w:i w:val="0"/>
      <w:iCs w:val="0"/>
      <w:smallCaps w:val="0"/>
      <w:strike w:val="0"/>
      <w:spacing w:val="0"/>
      <w:sz w:val="22"/>
      <w:szCs w:val="22"/>
    </w:rPr>
  </w:style>
  <w:style w:type="paragraph" w:customStyle="1" w:styleId="Style5">
    <w:name w:val="Style5"/>
    <w:basedOn w:val="a0"/>
    <w:uiPriority w:val="99"/>
    <w:rsid w:val="009D1529"/>
    <w:pPr>
      <w:widowControl w:val="0"/>
      <w:autoSpaceDE w:val="0"/>
      <w:autoSpaceDN w:val="0"/>
      <w:adjustRightInd w:val="0"/>
      <w:spacing w:line="202" w:lineRule="exact"/>
      <w:jc w:val="both"/>
    </w:pPr>
    <w:rPr>
      <w:lang w:val="uk-UA" w:eastAsia="uk-UA"/>
    </w:rPr>
  </w:style>
  <w:style w:type="paragraph" w:customStyle="1" w:styleId="Style16">
    <w:name w:val="Style16"/>
    <w:basedOn w:val="a0"/>
    <w:uiPriority w:val="99"/>
    <w:rsid w:val="009D1529"/>
    <w:pPr>
      <w:widowControl w:val="0"/>
      <w:autoSpaceDE w:val="0"/>
      <w:autoSpaceDN w:val="0"/>
      <w:adjustRightInd w:val="0"/>
      <w:spacing w:line="187" w:lineRule="exact"/>
      <w:jc w:val="both"/>
    </w:pPr>
    <w:rPr>
      <w:lang w:val="uk-UA" w:eastAsia="uk-UA"/>
    </w:rPr>
  </w:style>
  <w:style w:type="character" w:customStyle="1" w:styleId="FontStyle56">
    <w:name w:val="Font Style56"/>
    <w:uiPriority w:val="99"/>
    <w:rsid w:val="009D1529"/>
    <w:rPr>
      <w:rFonts w:ascii="Times New Roman" w:hAnsi="Times New Roman" w:cs="Times New Roman"/>
      <w:b/>
      <w:bCs/>
      <w:sz w:val="16"/>
      <w:szCs w:val="16"/>
    </w:rPr>
  </w:style>
  <w:style w:type="character" w:customStyle="1" w:styleId="1f5">
    <w:name w:val="Гиперссылка1"/>
    <w:basedOn w:val="a1"/>
    <w:rsid w:val="009D1529"/>
    <w:rPr>
      <w:color w:val="0000FF"/>
      <w:u w:val="single"/>
    </w:rPr>
  </w:style>
  <w:style w:type="paragraph" w:customStyle="1" w:styleId="k1">
    <w:name w:val="k1"/>
    <w:basedOn w:val="a0"/>
    <w:rsid w:val="009D1529"/>
    <w:pPr>
      <w:spacing w:line="280" w:lineRule="atLeast"/>
      <w:ind w:firstLine="400"/>
      <w:jc w:val="both"/>
    </w:pPr>
  </w:style>
  <w:style w:type="character" w:customStyle="1" w:styleId="FontStyle53">
    <w:name w:val="Font Style53"/>
    <w:basedOn w:val="a1"/>
    <w:rsid w:val="009D1529"/>
    <w:rPr>
      <w:rFonts w:ascii="Times New Roman" w:hAnsi="Times New Roman" w:cs="Times New Roman" w:hint="default"/>
      <w:sz w:val="24"/>
      <w:szCs w:val="24"/>
    </w:rPr>
  </w:style>
  <w:style w:type="character" w:customStyle="1" w:styleId="dictdef">
    <w:name w:val="dictdef"/>
    <w:basedOn w:val="a1"/>
    <w:rsid w:val="009D1529"/>
  </w:style>
  <w:style w:type="character" w:customStyle="1" w:styleId="atn">
    <w:name w:val="atn"/>
    <w:basedOn w:val="a1"/>
    <w:rsid w:val="009D1529"/>
  </w:style>
  <w:style w:type="character" w:customStyle="1" w:styleId="1f6">
    <w:name w:val="Заголовок №1_"/>
    <w:basedOn w:val="a1"/>
    <w:link w:val="1f7"/>
    <w:rsid w:val="009D1529"/>
    <w:rPr>
      <w:rFonts w:ascii="Franklin Gothic Medium" w:hAnsi="Franklin Gothic Medium"/>
      <w:i/>
      <w:iCs/>
      <w:sz w:val="45"/>
      <w:szCs w:val="45"/>
      <w:shd w:val="clear" w:color="auto" w:fill="FFFFFF"/>
    </w:rPr>
  </w:style>
  <w:style w:type="paragraph" w:customStyle="1" w:styleId="1f7">
    <w:name w:val="Заголовок №1"/>
    <w:basedOn w:val="a0"/>
    <w:link w:val="1f6"/>
    <w:rsid w:val="009D1529"/>
    <w:pPr>
      <w:shd w:val="clear" w:color="auto" w:fill="FFFFFF"/>
      <w:spacing w:line="547" w:lineRule="exact"/>
      <w:jc w:val="center"/>
      <w:outlineLvl w:val="0"/>
    </w:pPr>
    <w:rPr>
      <w:rFonts w:ascii="Franklin Gothic Medium" w:eastAsiaTheme="minorHAnsi" w:hAnsi="Franklin Gothic Medium" w:cstheme="minorBidi"/>
      <w:i/>
      <w:iCs/>
      <w:sz w:val="45"/>
      <w:szCs w:val="45"/>
      <w:shd w:val="clear" w:color="auto" w:fill="FFFFFF"/>
      <w:lang w:val="uk-UA" w:eastAsia="en-US"/>
    </w:rPr>
  </w:style>
  <w:style w:type="character" w:customStyle="1" w:styleId="36">
    <w:name w:val="Основний текст (3)_"/>
    <w:basedOn w:val="a1"/>
    <w:link w:val="37"/>
    <w:rsid w:val="009D1529"/>
    <w:rPr>
      <w:rFonts w:ascii="Arial" w:hAnsi="Arial"/>
      <w:b/>
      <w:bCs/>
      <w:sz w:val="18"/>
      <w:szCs w:val="18"/>
      <w:shd w:val="clear" w:color="auto" w:fill="FFFFFF"/>
    </w:rPr>
  </w:style>
  <w:style w:type="paragraph" w:customStyle="1" w:styleId="37">
    <w:name w:val="Основний текст (3)"/>
    <w:basedOn w:val="a0"/>
    <w:link w:val="36"/>
    <w:rsid w:val="009D1529"/>
    <w:pPr>
      <w:shd w:val="clear" w:color="auto" w:fill="FFFFFF"/>
      <w:spacing w:before="300" w:line="254" w:lineRule="exact"/>
      <w:ind w:firstLine="340"/>
      <w:jc w:val="both"/>
    </w:pPr>
    <w:rPr>
      <w:rFonts w:ascii="Arial" w:eastAsiaTheme="minorHAnsi" w:hAnsi="Arial" w:cstheme="minorBidi"/>
      <w:b/>
      <w:bCs/>
      <w:sz w:val="18"/>
      <w:szCs w:val="18"/>
      <w:shd w:val="clear" w:color="auto" w:fill="FFFFFF"/>
      <w:lang w:val="uk-UA" w:eastAsia="en-US"/>
    </w:rPr>
  </w:style>
  <w:style w:type="character" w:customStyle="1" w:styleId="affff0">
    <w:name w:val="Основний текст_"/>
    <w:basedOn w:val="a1"/>
    <w:link w:val="1f8"/>
    <w:rsid w:val="009D1529"/>
    <w:rPr>
      <w:rFonts w:ascii="Arial" w:hAnsi="Arial"/>
      <w:sz w:val="18"/>
      <w:szCs w:val="18"/>
      <w:shd w:val="clear" w:color="auto" w:fill="FFFFFF"/>
    </w:rPr>
  </w:style>
  <w:style w:type="paragraph" w:customStyle="1" w:styleId="1f8">
    <w:name w:val="Основний текст1"/>
    <w:basedOn w:val="a0"/>
    <w:link w:val="affff0"/>
    <w:rsid w:val="009D1529"/>
    <w:pPr>
      <w:shd w:val="clear" w:color="auto" w:fill="FFFFFF"/>
      <w:spacing w:line="197" w:lineRule="exact"/>
      <w:jc w:val="both"/>
    </w:pPr>
    <w:rPr>
      <w:rFonts w:ascii="Arial" w:eastAsiaTheme="minorHAnsi" w:hAnsi="Arial" w:cstheme="minorBidi"/>
      <w:sz w:val="18"/>
      <w:szCs w:val="18"/>
      <w:shd w:val="clear" w:color="auto" w:fill="FFFFFF"/>
      <w:lang w:val="uk-UA" w:eastAsia="en-US"/>
    </w:rPr>
  </w:style>
  <w:style w:type="character" w:customStyle="1" w:styleId="1f9">
    <w:name w:val="Основний текст + Напівжирний1"/>
    <w:basedOn w:val="affff0"/>
    <w:rsid w:val="009D1529"/>
    <w:rPr>
      <w:rFonts w:ascii="Arial" w:hAnsi="Arial"/>
      <w:b/>
      <w:bCs/>
      <w:spacing w:val="0"/>
      <w:sz w:val="18"/>
      <w:szCs w:val="18"/>
      <w:shd w:val="clear" w:color="auto" w:fill="FFFFFF"/>
    </w:rPr>
  </w:style>
  <w:style w:type="character" w:customStyle="1" w:styleId="51">
    <w:name w:val="Основний текст (5)_"/>
    <w:basedOn w:val="a1"/>
    <w:link w:val="52"/>
    <w:rsid w:val="009D1529"/>
    <w:rPr>
      <w:rFonts w:ascii="Arial" w:hAnsi="Arial"/>
      <w:sz w:val="15"/>
      <w:szCs w:val="15"/>
      <w:shd w:val="clear" w:color="auto" w:fill="FFFFFF"/>
    </w:rPr>
  </w:style>
  <w:style w:type="paragraph" w:customStyle="1" w:styleId="52">
    <w:name w:val="Основний текст (5)"/>
    <w:basedOn w:val="a0"/>
    <w:link w:val="51"/>
    <w:rsid w:val="009D1529"/>
    <w:pPr>
      <w:shd w:val="clear" w:color="auto" w:fill="FFFFFF"/>
      <w:spacing w:before="240" w:line="197" w:lineRule="exact"/>
      <w:jc w:val="both"/>
    </w:pPr>
    <w:rPr>
      <w:rFonts w:ascii="Arial" w:eastAsiaTheme="minorHAnsi" w:hAnsi="Arial" w:cstheme="minorBidi"/>
      <w:sz w:val="15"/>
      <w:szCs w:val="15"/>
      <w:shd w:val="clear" w:color="auto" w:fill="FFFFFF"/>
      <w:lang w:val="uk-UA" w:eastAsia="en-US"/>
    </w:rPr>
  </w:style>
  <w:style w:type="paragraph" w:customStyle="1" w:styleId="2a">
    <w:name w:val="РћСЃРЅРѕРІРЅРѕР№ С‚РµРєСЃС‚ 2"/>
    <w:basedOn w:val="a0"/>
    <w:uiPriority w:val="99"/>
    <w:rsid w:val="009D1529"/>
    <w:pPr>
      <w:widowControl w:val="0"/>
      <w:autoSpaceDE w:val="0"/>
      <w:autoSpaceDN w:val="0"/>
      <w:adjustRightInd w:val="0"/>
      <w:spacing w:after="120" w:line="480" w:lineRule="auto"/>
    </w:pPr>
    <w:rPr>
      <w:lang w:val="uk-UA"/>
    </w:rPr>
  </w:style>
  <w:style w:type="character" w:customStyle="1" w:styleId="mediumtext">
    <w:name w:val="medium_text"/>
    <w:basedOn w:val="a1"/>
    <w:uiPriority w:val="99"/>
    <w:rsid w:val="009D1529"/>
    <w:rPr>
      <w:rFonts w:cs="Times New Roman"/>
    </w:rPr>
  </w:style>
  <w:style w:type="paragraph" w:customStyle="1" w:styleId="Pa331">
    <w:name w:val="Pa33+1"/>
    <w:basedOn w:val="a0"/>
    <w:next w:val="a0"/>
    <w:rsid w:val="009D1529"/>
    <w:pPr>
      <w:autoSpaceDE w:val="0"/>
      <w:autoSpaceDN w:val="0"/>
      <w:adjustRightInd w:val="0"/>
      <w:spacing w:line="201" w:lineRule="atLeast"/>
    </w:pPr>
  </w:style>
  <w:style w:type="character" w:customStyle="1" w:styleId="gt-icon-text1">
    <w:name w:val="gt-icon-text1"/>
    <w:basedOn w:val="a1"/>
    <w:rsid w:val="009D1529"/>
  </w:style>
  <w:style w:type="paragraph" w:customStyle="1" w:styleId="113">
    <w:name w:val="Текст11"/>
    <w:basedOn w:val="a0"/>
    <w:rsid w:val="009D1529"/>
    <w:pPr>
      <w:suppressAutoHyphens/>
      <w:spacing w:line="360" w:lineRule="auto"/>
      <w:ind w:firstLine="737"/>
      <w:jc w:val="both"/>
    </w:pPr>
    <w:rPr>
      <w:rFonts w:ascii="Courier New" w:hAnsi="Courier New"/>
      <w:sz w:val="28"/>
      <w:szCs w:val="20"/>
      <w:lang w:val="uk-UA" w:eastAsia="ar-SA"/>
    </w:rPr>
  </w:style>
  <w:style w:type="character" w:customStyle="1" w:styleId="bsuauthor">
    <w:name w:val="bsuauthor"/>
    <w:basedOn w:val="a1"/>
    <w:rsid w:val="009D1529"/>
  </w:style>
  <w:style w:type="paragraph" w:customStyle="1" w:styleId="1fa">
    <w:name w:val="Текст сноски1"/>
    <w:basedOn w:val="a0"/>
    <w:rsid w:val="009D1529"/>
    <w:pPr>
      <w:widowControl w:val="0"/>
      <w:autoSpaceDE w:val="0"/>
      <w:autoSpaceDN w:val="0"/>
      <w:adjustRightInd w:val="0"/>
    </w:pPr>
    <w:rPr>
      <w:rFonts w:ascii="Liberation Serif" w:hAnsi="Liberation Serif" w:cs="Liberation Serif"/>
      <w:sz w:val="20"/>
      <w:szCs w:val="20"/>
      <w:lang w:val="uk-UA"/>
    </w:rPr>
  </w:style>
  <w:style w:type="character" w:customStyle="1" w:styleId="txt11">
    <w:name w:val="txt11"/>
    <w:rsid w:val="009D1529"/>
  </w:style>
  <w:style w:type="character" w:customStyle="1" w:styleId="FontStyle37">
    <w:name w:val="Font Style37"/>
    <w:rsid w:val="009D1529"/>
    <w:rPr>
      <w:rFonts w:ascii="Century Gothic" w:hAnsi="Century Gothic" w:cs="Century Gothic"/>
      <w:sz w:val="16"/>
      <w:szCs w:val="16"/>
    </w:rPr>
  </w:style>
  <w:style w:type="character" w:customStyle="1" w:styleId="2b">
    <w:name w:val="Основной шрифт абзаца2"/>
    <w:rsid w:val="009D1529"/>
  </w:style>
  <w:style w:type="character" w:customStyle="1" w:styleId="affff1">
    <w:name w:val="Текст виноски Знак"/>
    <w:basedOn w:val="2b"/>
    <w:rsid w:val="009D1529"/>
    <w:rPr>
      <w:rFonts w:ascii="Times New Roman" w:eastAsia="Times New Roman" w:hAnsi="Times New Roman" w:cs="Times New Roman"/>
      <w:sz w:val="20"/>
      <w:szCs w:val="20"/>
      <w:lang w:val="ru-RU"/>
    </w:rPr>
  </w:style>
  <w:style w:type="character" w:customStyle="1" w:styleId="2c">
    <w:name w:val="Знак сноски2"/>
    <w:basedOn w:val="2b"/>
    <w:rsid w:val="009D1529"/>
    <w:rPr>
      <w:vertAlign w:val="superscript"/>
    </w:rPr>
  </w:style>
  <w:style w:type="character" w:customStyle="1" w:styleId="affff2">
    <w:name w:val="Текст кінцевої виноски Знак"/>
    <w:basedOn w:val="2b"/>
    <w:rsid w:val="009D1529"/>
    <w:rPr>
      <w:rFonts w:ascii="Times New Roman" w:eastAsia="Times New Roman" w:hAnsi="Times New Roman" w:cs="Times New Roman"/>
      <w:sz w:val="20"/>
      <w:szCs w:val="20"/>
      <w:lang w:val="ru-RU"/>
    </w:rPr>
  </w:style>
  <w:style w:type="character" w:customStyle="1" w:styleId="1fb">
    <w:name w:val="Знак концевой сноски1"/>
    <w:basedOn w:val="2b"/>
    <w:rsid w:val="009D1529"/>
    <w:rPr>
      <w:vertAlign w:val="superscript"/>
    </w:rPr>
  </w:style>
  <w:style w:type="character" w:customStyle="1" w:styleId="EndnoteCharacters">
    <w:name w:val="Endnote Characters"/>
    <w:rsid w:val="009D1529"/>
  </w:style>
  <w:style w:type="character" w:customStyle="1" w:styleId="FootnoteCharacters">
    <w:name w:val="Footnote Characters"/>
    <w:rsid w:val="009D1529"/>
  </w:style>
  <w:style w:type="paragraph" w:customStyle="1" w:styleId="Heading">
    <w:name w:val="Heading"/>
    <w:basedOn w:val="a0"/>
    <w:next w:val="af0"/>
    <w:rsid w:val="009D1529"/>
    <w:pPr>
      <w:keepNext/>
      <w:suppressAutoHyphens/>
      <w:spacing w:before="240" w:after="120" w:line="100" w:lineRule="atLeast"/>
    </w:pPr>
    <w:rPr>
      <w:rFonts w:ascii="Liberation Sans" w:eastAsia="WenQuanYi Micro Hei" w:hAnsi="Liberation Sans" w:cs="Lohit Hindi"/>
      <w:kern w:val="1"/>
      <w:sz w:val="28"/>
      <w:szCs w:val="28"/>
      <w:lang w:eastAsia="hi-IN" w:bidi="hi-IN"/>
    </w:rPr>
  </w:style>
  <w:style w:type="paragraph" w:customStyle="1" w:styleId="1fc">
    <w:name w:val="Название объекта1"/>
    <w:basedOn w:val="a0"/>
    <w:rsid w:val="009D1529"/>
    <w:pPr>
      <w:suppressLineNumbers/>
      <w:suppressAutoHyphens/>
      <w:spacing w:before="120" w:after="120" w:line="100" w:lineRule="atLeast"/>
    </w:pPr>
    <w:rPr>
      <w:rFonts w:cs="Lohit Hindi"/>
      <w:i/>
      <w:iCs/>
      <w:kern w:val="1"/>
      <w:lang w:eastAsia="hi-IN" w:bidi="hi-IN"/>
    </w:rPr>
  </w:style>
  <w:style w:type="paragraph" w:customStyle="1" w:styleId="Index">
    <w:name w:val="Index"/>
    <w:basedOn w:val="a0"/>
    <w:rsid w:val="009D1529"/>
    <w:pPr>
      <w:suppressLineNumbers/>
      <w:suppressAutoHyphens/>
      <w:spacing w:line="100" w:lineRule="atLeast"/>
    </w:pPr>
    <w:rPr>
      <w:rFonts w:cs="Lohit Hindi"/>
      <w:kern w:val="1"/>
      <w:lang w:eastAsia="hi-IN" w:bidi="hi-IN"/>
    </w:rPr>
  </w:style>
  <w:style w:type="paragraph" w:customStyle="1" w:styleId="affff3">
    <w:name w:val="Абзац списку"/>
    <w:basedOn w:val="a0"/>
    <w:uiPriority w:val="34"/>
    <w:qFormat/>
    <w:rsid w:val="009D1529"/>
    <w:pPr>
      <w:spacing w:after="200" w:line="276" w:lineRule="auto"/>
      <w:ind w:left="720"/>
      <w:contextualSpacing/>
    </w:pPr>
    <w:rPr>
      <w:rFonts w:ascii="Calibri" w:eastAsia="Calibri" w:hAnsi="Calibri"/>
      <w:sz w:val="22"/>
      <w:szCs w:val="22"/>
      <w:lang w:val="uk-UA" w:eastAsia="en-US"/>
    </w:rPr>
  </w:style>
  <w:style w:type="paragraph" w:customStyle="1" w:styleId="ChapterHeading">
    <w:name w:val="Chapter Heading"/>
    <w:basedOn w:val="NumberedHeading1"/>
    <w:next w:val="a0"/>
    <w:uiPriority w:val="99"/>
    <w:rsid w:val="009D1529"/>
    <w:pPr>
      <w:tabs>
        <w:tab w:val="clear" w:pos="431"/>
        <w:tab w:val="left" w:pos="1584"/>
      </w:tabs>
    </w:pPr>
  </w:style>
  <w:style w:type="paragraph" w:customStyle="1" w:styleId="NumberedHeading1">
    <w:name w:val="Numbered Heading 1"/>
    <w:basedOn w:val="114"/>
    <w:next w:val="a0"/>
    <w:uiPriority w:val="99"/>
    <w:rsid w:val="009D1529"/>
    <w:pPr>
      <w:tabs>
        <w:tab w:val="left" w:pos="431"/>
      </w:tabs>
      <w:spacing w:before="0" w:after="0"/>
    </w:pPr>
    <w:rPr>
      <w:rFonts w:ascii="Calibri" w:eastAsia="Times New Roman" w:cs="Calibri"/>
      <w:b w:val="0"/>
      <w:bCs w:val="0"/>
      <w:sz w:val="24"/>
      <w:szCs w:val="24"/>
    </w:rPr>
  </w:style>
  <w:style w:type="paragraph" w:customStyle="1" w:styleId="114">
    <w:name w:val="Заголовок 11"/>
    <w:basedOn w:val="a0"/>
    <w:next w:val="a0"/>
    <w:rsid w:val="009D1529"/>
    <w:pPr>
      <w:widowControl w:val="0"/>
      <w:autoSpaceDE w:val="0"/>
      <w:autoSpaceDN w:val="0"/>
      <w:adjustRightInd w:val="0"/>
      <w:spacing w:before="440" w:after="60"/>
    </w:pPr>
    <w:rPr>
      <w:rFonts w:ascii="Liberation Sans" w:eastAsia="Liberation Sans" w:hAnsi="Calibri" w:cs="Liberation Sans"/>
      <w:b/>
      <w:bCs/>
      <w:sz w:val="34"/>
      <w:szCs w:val="34"/>
    </w:rPr>
  </w:style>
  <w:style w:type="paragraph" w:customStyle="1" w:styleId="BoxList">
    <w:name w:val="Box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StarList">
    <w:name w:val="Star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LowerCaseList">
    <w:name w:val="Lower Case List"/>
    <w:basedOn w:val="NumberedList"/>
    <w:uiPriority w:val="99"/>
    <w:rsid w:val="009D1529"/>
  </w:style>
  <w:style w:type="paragraph" w:customStyle="1" w:styleId="NumberedList">
    <w:name w:val="Numbered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character" w:customStyle="1" w:styleId="affff4">
    <w:name w:val="Âåðõíèé колонтитул Знак"/>
    <w:basedOn w:val="a1"/>
    <w:uiPriority w:val="99"/>
    <w:rsid w:val="009D1529"/>
  </w:style>
  <w:style w:type="paragraph" w:customStyle="1" w:styleId="TriangleList">
    <w:name w:val="Triangle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UpperCaseList">
    <w:name w:val="Upper Case List"/>
    <w:basedOn w:val="NumberedList"/>
    <w:uiPriority w:val="99"/>
    <w:rsid w:val="009D1529"/>
  </w:style>
  <w:style w:type="paragraph" w:customStyle="1" w:styleId="214">
    <w:name w:val="Заголовок 21"/>
    <w:basedOn w:val="a0"/>
    <w:next w:val="a0"/>
    <w:uiPriority w:val="99"/>
    <w:rsid w:val="009D1529"/>
    <w:pPr>
      <w:widowControl w:val="0"/>
      <w:autoSpaceDE w:val="0"/>
      <w:autoSpaceDN w:val="0"/>
      <w:adjustRightInd w:val="0"/>
      <w:spacing w:before="440" w:after="60"/>
    </w:pPr>
    <w:rPr>
      <w:rFonts w:ascii="Liberation Sans" w:eastAsia="Liberation Sans" w:hAnsi="Calibri" w:cs="Liberation Sans"/>
      <w:b/>
      <w:bCs/>
      <w:sz w:val="28"/>
      <w:szCs w:val="28"/>
    </w:rPr>
  </w:style>
  <w:style w:type="paragraph" w:customStyle="1" w:styleId="BulletList">
    <w:name w:val="Bullet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41">
    <w:name w:val="Заголовок 41"/>
    <w:basedOn w:val="a0"/>
    <w:next w:val="a0"/>
    <w:uiPriority w:val="99"/>
    <w:rsid w:val="009D1529"/>
    <w:pPr>
      <w:widowControl w:val="0"/>
      <w:autoSpaceDE w:val="0"/>
      <w:autoSpaceDN w:val="0"/>
      <w:adjustRightInd w:val="0"/>
      <w:spacing w:before="440" w:after="60"/>
    </w:pPr>
    <w:rPr>
      <w:rFonts w:ascii="Liberation Sans" w:eastAsia="Liberation Sans" w:hAnsi="Calibri" w:cs="Liberation Sans"/>
      <w:b/>
      <w:bCs/>
    </w:rPr>
  </w:style>
  <w:style w:type="paragraph" w:customStyle="1" w:styleId="HeartList">
    <w:name w:val="Heart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SquareList">
    <w:name w:val="Square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ContentsHeader">
    <w:name w:val="Contents Header"/>
    <w:basedOn w:val="a0"/>
    <w:next w:val="a0"/>
    <w:uiPriority w:val="99"/>
    <w:rsid w:val="009D1529"/>
    <w:pPr>
      <w:widowControl w:val="0"/>
      <w:autoSpaceDE w:val="0"/>
      <w:autoSpaceDN w:val="0"/>
      <w:adjustRightInd w:val="0"/>
      <w:spacing w:before="240" w:after="120"/>
      <w:jc w:val="center"/>
    </w:pPr>
    <w:rPr>
      <w:rFonts w:ascii="Liberation Sans" w:eastAsia="Liberation Sans" w:hAnsi="Calibri" w:cs="Liberation Sans"/>
      <w:b/>
      <w:bCs/>
      <w:sz w:val="32"/>
      <w:szCs w:val="32"/>
    </w:rPr>
  </w:style>
  <w:style w:type="paragraph" w:customStyle="1" w:styleId="310">
    <w:name w:val="Заголовок 31"/>
    <w:basedOn w:val="a0"/>
    <w:next w:val="a0"/>
    <w:uiPriority w:val="99"/>
    <w:rsid w:val="009D1529"/>
    <w:pPr>
      <w:widowControl w:val="0"/>
      <w:autoSpaceDE w:val="0"/>
      <w:autoSpaceDN w:val="0"/>
      <w:adjustRightInd w:val="0"/>
      <w:spacing w:before="440" w:after="60"/>
    </w:pPr>
    <w:rPr>
      <w:rFonts w:ascii="Liberation Sans" w:eastAsia="Liberation Sans" w:hAnsi="Calibri" w:cs="Liberation Sans"/>
      <w:b/>
      <w:bCs/>
    </w:rPr>
  </w:style>
  <w:style w:type="paragraph" w:customStyle="1" w:styleId="DiamondList">
    <w:name w:val="Diamond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HandList">
    <w:name w:val="Hand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UpperRomanList">
    <w:name w:val="Upper Roman List"/>
    <w:basedOn w:val="NumberedList"/>
    <w:uiPriority w:val="99"/>
    <w:rsid w:val="009D1529"/>
  </w:style>
  <w:style w:type="character" w:customStyle="1" w:styleId="affff5">
    <w:name w:val="Òåêñò сноски Знак"/>
    <w:basedOn w:val="a1"/>
    <w:uiPriority w:val="99"/>
    <w:rsid w:val="009D1529"/>
    <w:rPr>
      <w:sz w:val="20"/>
      <w:szCs w:val="20"/>
    </w:rPr>
  </w:style>
  <w:style w:type="paragraph" w:customStyle="1" w:styleId="TickList">
    <w:name w:val="Tick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character" w:customStyle="1" w:styleId="affff6">
    <w:name w:val="Íèæíèé колонтитул Знак"/>
    <w:basedOn w:val="a1"/>
    <w:uiPriority w:val="99"/>
    <w:rsid w:val="009D1529"/>
  </w:style>
  <w:style w:type="paragraph" w:customStyle="1" w:styleId="SectionHeading">
    <w:name w:val="Section Heading"/>
    <w:basedOn w:val="NumberedHeading1"/>
    <w:next w:val="a0"/>
    <w:uiPriority w:val="99"/>
    <w:rsid w:val="009D1529"/>
    <w:pPr>
      <w:tabs>
        <w:tab w:val="clear" w:pos="431"/>
        <w:tab w:val="left" w:pos="1584"/>
      </w:tabs>
    </w:pPr>
  </w:style>
  <w:style w:type="paragraph" w:customStyle="1" w:styleId="ImpliesList">
    <w:name w:val="Implies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NumberedHeading3">
    <w:name w:val="Numbered Heading 3"/>
    <w:basedOn w:val="310"/>
    <w:next w:val="a0"/>
    <w:uiPriority w:val="99"/>
    <w:rsid w:val="009D1529"/>
    <w:pPr>
      <w:tabs>
        <w:tab w:val="left" w:pos="431"/>
      </w:tabs>
      <w:spacing w:before="0" w:after="0"/>
    </w:pPr>
    <w:rPr>
      <w:rFonts w:ascii="Calibri" w:eastAsia="Times New Roman" w:cs="Calibri"/>
      <w:b w:val="0"/>
      <w:bCs w:val="0"/>
    </w:rPr>
  </w:style>
  <w:style w:type="paragraph" w:customStyle="1" w:styleId="LowerRomanList">
    <w:name w:val="Lower Roman List"/>
    <w:basedOn w:val="a0"/>
    <w:uiPriority w:val="99"/>
    <w:rsid w:val="009D1529"/>
    <w:pPr>
      <w:widowControl w:val="0"/>
      <w:autoSpaceDE w:val="0"/>
      <w:autoSpaceDN w:val="0"/>
      <w:adjustRightInd w:val="0"/>
      <w:ind w:left="720" w:hanging="431"/>
    </w:pPr>
    <w:rPr>
      <w:rFonts w:ascii="Calibri" w:hAnsi="Calibri" w:cs="Calibri"/>
    </w:rPr>
  </w:style>
  <w:style w:type="character" w:customStyle="1" w:styleId="Reference">
    <w:name w:val="Reference"/>
    <w:uiPriority w:val="99"/>
    <w:rsid w:val="009D1529"/>
    <w:rPr>
      <w:sz w:val="20"/>
      <w:szCs w:val="20"/>
    </w:rPr>
  </w:style>
  <w:style w:type="character" w:customStyle="1" w:styleId="Reference1">
    <w:name w:val="Reference1"/>
    <w:uiPriority w:val="99"/>
    <w:rsid w:val="009D1529"/>
    <w:rPr>
      <w:sz w:val="20"/>
      <w:szCs w:val="20"/>
    </w:rPr>
  </w:style>
  <w:style w:type="paragraph" w:customStyle="1" w:styleId="NumberedHeading2">
    <w:name w:val="Numbered Heading 2"/>
    <w:basedOn w:val="214"/>
    <w:next w:val="a0"/>
    <w:uiPriority w:val="99"/>
    <w:rsid w:val="009D1529"/>
    <w:pPr>
      <w:tabs>
        <w:tab w:val="left" w:pos="431"/>
      </w:tabs>
      <w:spacing w:before="0" w:after="0"/>
    </w:pPr>
    <w:rPr>
      <w:rFonts w:ascii="Calibri" w:eastAsia="Times New Roman" w:cs="Calibri"/>
      <w:b w:val="0"/>
      <w:bCs w:val="0"/>
      <w:sz w:val="24"/>
      <w:szCs w:val="24"/>
    </w:rPr>
  </w:style>
  <w:style w:type="paragraph" w:customStyle="1" w:styleId="DashedList">
    <w:name w:val="Dashed List"/>
    <w:uiPriority w:val="99"/>
    <w:rsid w:val="009D1529"/>
    <w:pPr>
      <w:widowControl w:val="0"/>
      <w:autoSpaceDE w:val="0"/>
      <w:autoSpaceDN w:val="0"/>
      <w:adjustRightInd w:val="0"/>
      <w:spacing w:after="0" w:line="240" w:lineRule="auto"/>
      <w:ind w:left="720" w:hanging="431"/>
    </w:pPr>
    <w:rPr>
      <w:rFonts w:ascii="Calibri" w:eastAsia="Times New Roman" w:hAnsi="Calibri" w:cs="Calibri"/>
      <w:sz w:val="24"/>
      <w:szCs w:val="24"/>
      <w:lang w:val="ru-RU" w:eastAsia="ru-RU"/>
    </w:rPr>
  </w:style>
  <w:style w:type="paragraph" w:customStyle="1" w:styleId="Contents1">
    <w:name w:val="Contents 1"/>
    <w:basedOn w:val="a0"/>
    <w:next w:val="a0"/>
    <w:rsid w:val="009D1529"/>
    <w:pPr>
      <w:widowControl w:val="0"/>
      <w:autoSpaceDE w:val="0"/>
      <w:autoSpaceDN w:val="0"/>
      <w:adjustRightInd w:val="0"/>
      <w:ind w:left="720" w:hanging="431"/>
    </w:pPr>
    <w:rPr>
      <w:rFonts w:ascii="Calibri" w:hAnsi="Calibri" w:cs="Calibri"/>
    </w:rPr>
  </w:style>
  <w:style w:type="paragraph" w:customStyle="1" w:styleId="Contents2">
    <w:name w:val="Contents 2"/>
    <w:basedOn w:val="a0"/>
    <w:next w:val="a0"/>
    <w:uiPriority w:val="99"/>
    <w:rsid w:val="009D1529"/>
    <w:pPr>
      <w:widowControl w:val="0"/>
      <w:autoSpaceDE w:val="0"/>
      <w:autoSpaceDN w:val="0"/>
      <w:adjustRightInd w:val="0"/>
      <w:ind w:left="1440" w:hanging="431"/>
    </w:pPr>
    <w:rPr>
      <w:rFonts w:ascii="Calibri" w:hAnsi="Calibri" w:cs="Calibri"/>
    </w:rPr>
  </w:style>
  <w:style w:type="paragraph" w:customStyle="1" w:styleId="Contents3">
    <w:name w:val="Contents 3"/>
    <w:basedOn w:val="a0"/>
    <w:next w:val="a0"/>
    <w:uiPriority w:val="99"/>
    <w:rsid w:val="009D1529"/>
    <w:pPr>
      <w:widowControl w:val="0"/>
      <w:autoSpaceDE w:val="0"/>
      <w:autoSpaceDN w:val="0"/>
      <w:adjustRightInd w:val="0"/>
      <w:ind w:left="2160" w:hanging="431"/>
    </w:pPr>
    <w:rPr>
      <w:rFonts w:ascii="Calibri" w:hAnsi="Calibri" w:cs="Calibri"/>
    </w:rPr>
  </w:style>
  <w:style w:type="paragraph" w:customStyle="1" w:styleId="Contents4">
    <w:name w:val="Contents 4"/>
    <w:basedOn w:val="a0"/>
    <w:next w:val="a0"/>
    <w:uiPriority w:val="99"/>
    <w:rsid w:val="009D1529"/>
    <w:pPr>
      <w:widowControl w:val="0"/>
      <w:autoSpaceDE w:val="0"/>
      <w:autoSpaceDN w:val="0"/>
      <w:adjustRightInd w:val="0"/>
      <w:ind w:left="2880" w:hanging="431"/>
    </w:pPr>
    <w:rPr>
      <w:rFonts w:ascii="Calibri" w:hAnsi="Calibri" w:cs="Calibri"/>
    </w:rPr>
  </w:style>
  <w:style w:type="character" w:customStyle="1" w:styleId="hpsalt-edited">
    <w:name w:val="hps alt-edited"/>
    <w:basedOn w:val="a1"/>
    <w:rsid w:val="009D1529"/>
  </w:style>
  <w:style w:type="character" w:customStyle="1" w:styleId="translation">
    <w:name w:val="translation"/>
    <w:basedOn w:val="a1"/>
    <w:rsid w:val="009D1529"/>
  </w:style>
  <w:style w:type="character" w:customStyle="1" w:styleId="affff7">
    <w:name w:val="Символ нумерации"/>
    <w:rsid w:val="009D1529"/>
  </w:style>
  <w:style w:type="paragraph" w:customStyle="1" w:styleId="2d">
    <w:name w:val="Название2"/>
    <w:basedOn w:val="a0"/>
    <w:rsid w:val="009D1529"/>
    <w:pPr>
      <w:suppressLineNumbers/>
      <w:suppressAutoHyphens/>
      <w:spacing w:before="120" w:after="120"/>
    </w:pPr>
    <w:rPr>
      <w:i/>
      <w:iCs/>
      <w:lang w:eastAsia="ar-SA"/>
    </w:rPr>
  </w:style>
  <w:style w:type="paragraph" w:customStyle="1" w:styleId="2e">
    <w:name w:val="Указатель2"/>
    <w:basedOn w:val="a0"/>
    <w:rsid w:val="009D1529"/>
    <w:pPr>
      <w:suppressLineNumbers/>
      <w:suppressAutoHyphens/>
    </w:pPr>
    <w:rPr>
      <w:lang w:eastAsia="ar-SA"/>
    </w:rPr>
  </w:style>
  <w:style w:type="character" w:customStyle="1" w:styleId="FontStyle16">
    <w:name w:val="Font Style16"/>
    <w:basedOn w:val="a1"/>
    <w:rsid w:val="009D1529"/>
    <w:rPr>
      <w:rFonts w:ascii="Times New Roman" w:hAnsi="Times New Roman" w:cs="Times New Roman"/>
      <w:sz w:val="22"/>
      <w:szCs w:val="22"/>
    </w:rPr>
  </w:style>
  <w:style w:type="paragraph" w:customStyle="1" w:styleId="Style3">
    <w:name w:val="Style3"/>
    <w:basedOn w:val="a0"/>
    <w:rsid w:val="009D1529"/>
    <w:pPr>
      <w:widowControl w:val="0"/>
      <w:autoSpaceDE w:val="0"/>
      <w:autoSpaceDN w:val="0"/>
      <w:adjustRightInd w:val="0"/>
      <w:spacing w:line="414" w:lineRule="exact"/>
      <w:ind w:firstLine="360"/>
      <w:jc w:val="both"/>
    </w:pPr>
  </w:style>
  <w:style w:type="paragraph" w:customStyle="1" w:styleId="Style4">
    <w:name w:val="Style4"/>
    <w:basedOn w:val="a0"/>
    <w:uiPriority w:val="99"/>
    <w:rsid w:val="009D1529"/>
    <w:pPr>
      <w:widowControl w:val="0"/>
      <w:autoSpaceDE w:val="0"/>
      <w:autoSpaceDN w:val="0"/>
      <w:adjustRightInd w:val="0"/>
    </w:pPr>
  </w:style>
  <w:style w:type="paragraph" w:customStyle="1" w:styleId="Style6">
    <w:name w:val="Style6"/>
    <w:basedOn w:val="a0"/>
    <w:uiPriority w:val="99"/>
    <w:rsid w:val="009D1529"/>
    <w:pPr>
      <w:widowControl w:val="0"/>
      <w:autoSpaceDE w:val="0"/>
      <w:autoSpaceDN w:val="0"/>
      <w:adjustRightInd w:val="0"/>
      <w:spacing w:line="418" w:lineRule="exact"/>
      <w:jc w:val="both"/>
    </w:pPr>
  </w:style>
  <w:style w:type="paragraph" w:customStyle="1" w:styleId="Style7">
    <w:name w:val="Style7"/>
    <w:basedOn w:val="a0"/>
    <w:uiPriority w:val="99"/>
    <w:rsid w:val="009D1529"/>
    <w:pPr>
      <w:widowControl w:val="0"/>
      <w:autoSpaceDE w:val="0"/>
      <w:autoSpaceDN w:val="0"/>
      <w:adjustRightInd w:val="0"/>
      <w:spacing w:line="416" w:lineRule="exact"/>
      <w:ind w:firstLine="389"/>
      <w:jc w:val="both"/>
    </w:pPr>
  </w:style>
  <w:style w:type="character" w:customStyle="1" w:styleId="FontStyle13">
    <w:name w:val="Font Style13"/>
    <w:basedOn w:val="a1"/>
    <w:rsid w:val="009D1529"/>
    <w:rPr>
      <w:rFonts w:ascii="Times New Roman" w:hAnsi="Times New Roman" w:cs="Times New Roman"/>
      <w:i/>
      <w:iCs/>
      <w:sz w:val="22"/>
      <w:szCs w:val="22"/>
    </w:rPr>
  </w:style>
  <w:style w:type="character" w:customStyle="1" w:styleId="FontStyle14">
    <w:name w:val="Font Style14"/>
    <w:basedOn w:val="a1"/>
    <w:uiPriority w:val="99"/>
    <w:rsid w:val="009D1529"/>
    <w:rPr>
      <w:rFonts w:ascii="Times New Roman" w:hAnsi="Times New Roman" w:cs="Times New Roman"/>
      <w:i/>
      <w:iCs/>
      <w:sz w:val="22"/>
      <w:szCs w:val="22"/>
    </w:rPr>
  </w:style>
  <w:style w:type="character" w:customStyle="1" w:styleId="FontStyle15">
    <w:name w:val="Font Style15"/>
    <w:basedOn w:val="a1"/>
    <w:uiPriority w:val="99"/>
    <w:rsid w:val="009D1529"/>
    <w:rPr>
      <w:rFonts w:ascii="Franklin Gothic Demi" w:hAnsi="Franklin Gothic Demi" w:cs="Franklin Gothic Demi"/>
      <w:sz w:val="32"/>
      <w:szCs w:val="32"/>
    </w:rPr>
  </w:style>
  <w:style w:type="character" w:customStyle="1" w:styleId="apple-converted-space">
    <w:name w:val="apple-converted-space"/>
    <w:basedOn w:val="a1"/>
    <w:rsid w:val="009D1529"/>
  </w:style>
  <w:style w:type="paragraph" w:customStyle="1" w:styleId="affff8">
    <w:name w:val="РћСЃРЅРѕРІРЅРѕР№ С‚РµРєСЃС‚ СЃ РѕС‚СЃС‚СѓРїРѕРј"/>
    <w:basedOn w:val="a0"/>
    <w:uiPriority w:val="99"/>
    <w:rsid w:val="009D1529"/>
    <w:pPr>
      <w:widowControl w:val="0"/>
      <w:autoSpaceDE w:val="0"/>
      <w:autoSpaceDN w:val="0"/>
      <w:adjustRightInd w:val="0"/>
      <w:spacing w:line="360" w:lineRule="auto"/>
      <w:ind w:firstLine="720"/>
      <w:jc w:val="both"/>
    </w:pPr>
    <w:rPr>
      <w:sz w:val="28"/>
      <w:szCs w:val="28"/>
      <w:lang w:val="uk-UA"/>
    </w:rPr>
  </w:style>
  <w:style w:type="paragraph" w:customStyle="1" w:styleId="1fd">
    <w:name w:val="Цитата1"/>
    <w:basedOn w:val="a0"/>
    <w:rsid w:val="009D1529"/>
    <w:pPr>
      <w:suppressAutoHyphens/>
      <w:spacing w:line="360" w:lineRule="auto"/>
      <w:ind w:left="567" w:right="-1475" w:firstLine="851"/>
      <w:jc w:val="both"/>
    </w:pPr>
    <w:rPr>
      <w:b/>
      <w:i/>
      <w:szCs w:val="20"/>
      <w:lang w:val="uk-UA" w:eastAsia="ar-SA"/>
    </w:rPr>
  </w:style>
  <w:style w:type="character" w:customStyle="1" w:styleId="st">
    <w:name w:val="st"/>
    <w:rsid w:val="009D1529"/>
  </w:style>
  <w:style w:type="character" w:customStyle="1" w:styleId="editsection3">
    <w:name w:val="editsection3"/>
    <w:basedOn w:val="a1"/>
    <w:rsid w:val="009D1529"/>
  </w:style>
  <w:style w:type="paragraph" w:customStyle="1" w:styleId="2f">
    <w:name w:val="Обычный2"/>
    <w:rsid w:val="009D1529"/>
    <w:pPr>
      <w:spacing w:after="0" w:line="240" w:lineRule="auto"/>
    </w:pPr>
    <w:rPr>
      <w:rFonts w:ascii="Times New Roman" w:eastAsia="Times New Roman" w:hAnsi="Times New Roman" w:cs="Times New Roman"/>
      <w:sz w:val="24"/>
      <w:szCs w:val="20"/>
      <w:lang w:val="en-GB" w:eastAsia="ru-RU"/>
    </w:rPr>
  </w:style>
  <w:style w:type="paragraph" w:customStyle="1" w:styleId="affff9">
    <w:name w:val="Р’РµСЂС…РЅРёР№ РєРѕР»РѕРЅС‚РёС‚СѓР»"/>
    <w:basedOn w:val="a0"/>
    <w:uiPriority w:val="99"/>
    <w:rsid w:val="009D1529"/>
    <w:pPr>
      <w:widowControl w:val="0"/>
      <w:tabs>
        <w:tab w:val="center" w:pos="4676"/>
        <w:tab w:val="center" w:pos="9354"/>
      </w:tabs>
      <w:autoSpaceDE w:val="0"/>
      <w:autoSpaceDN w:val="0"/>
      <w:adjustRightInd w:val="0"/>
    </w:pPr>
  </w:style>
  <w:style w:type="paragraph" w:customStyle="1" w:styleId="affffa">
    <w:name w:val="?’РµСЂС…РЅРёР№ РєРѕР»РѕРЅС‚РёС‚СѓР»"/>
    <w:basedOn w:val="a0"/>
    <w:uiPriority w:val="99"/>
    <w:rsid w:val="009D1529"/>
    <w:pPr>
      <w:widowControl w:val="0"/>
      <w:tabs>
        <w:tab w:val="center" w:pos="4675"/>
        <w:tab w:val="center" w:pos="9353"/>
      </w:tabs>
      <w:autoSpaceDE w:val="0"/>
      <w:autoSpaceDN w:val="0"/>
      <w:adjustRightInd w:val="0"/>
    </w:pPr>
  </w:style>
  <w:style w:type="paragraph" w:customStyle="1" w:styleId="affffb">
    <w:name w:val="РћР±С‹С‡РЅР°СЏ С‚Р°Р±Р»РёС†Р°"/>
    <w:uiPriority w:val="99"/>
    <w:rsid w:val="009D152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affffc">
    <w:name w:val="?ћР±С‹С‡РЅР°СЏ С‚Р°Р±Р»РёС†Р°"/>
    <w:uiPriority w:val="99"/>
    <w:rsid w:val="009D152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Reference2">
    <w:name w:val="Reference2"/>
    <w:uiPriority w:val="99"/>
    <w:rsid w:val="009D1529"/>
    <w:rPr>
      <w:sz w:val="20"/>
    </w:rPr>
  </w:style>
  <w:style w:type="paragraph" w:customStyle="1" w:styleId="affffd">
    <w:name w:val="РћСЃРЅРѕРІРЅРѕР№ С‚РµРєСЃС‚"/>
    <w:basedOn w:val="a0"/>
    <w:rsid w:val="009D1529"/>
    <w:pPr>
      <w:widowControl w:val="0"/>
      <w:autoSpaceDE w:val="0"/>
      <w:autoSpaceDN w:val="0"/>
      <w:adjustRightInd w:val="0"/>
      <w:spacing w:after="120"/>
    </w:pPr>
    <w:rPr>
      <w:rFonts w:ascii="Liberation Serif" w:hAnsi="Liberation Serif" w:cs="Liberation Serif"/>
      <w:lang w:val="uk-UA"/>
    </w:rPr>
  </w:style>
  <w:style w:type="paragraph" w:customStyle="1" w:styleId="affffe">
    <w:name w:val="РўРµРєСЃС‚ РІС‹РЅРѕСЃРєРё"/>
    <w:basedOn w:val="a0"/>
    <w:uiPriority w:val="99"/>
    <w:rsid w:val="009D1529"/>
    <w:pPr>
      <w:widowControl w:val="0"/>
      <w:autoSpaceDE w:val="0"/>
      <w:autoSpaceDN w:val="0"/>
      <w:adjustRightInd w:val="0"/>
    </w:pPr>
    <w:rPr>
      <w:rFonts w:ascii="Tahoma" w:hAnsi="Tahoma" w:cs="Tahoma"/>
      <w:sz w:val="16"/>
      <w:szCs w:val="16"/>
      <w:lang w:eastAsia="uk-UA"/>
    </w:rPr>
  </w:style>
  <w:style w:type="paragraph" w:customStyle="1" w:styleId="afffff">
    <w:name w:val="РђР±Р·Р°С† СЃРїРёСЃРєР°"/>
    <w:basedOn w:val="a0"/>
    <w:uiPriority w:val="99"/>
    <w:rsid w:val="009D1529"/>
    <w:pPr>
      <w:widowControl w:val="0"/>
      <w:autoSpaceDE w:val="0"/>
      <w:autoSpaceDN w:val="0"/>
      <w:adjustRightInd w:val="0"/>
      <w:spacing w:after="200" w:line="264" w:lineRule="auto"/>
      <w:ind w:left="720"/>
    </w:pPr>
    <w:rPr>
      <w:rFonts w:ascii="Calibri" w:hAnsi="Calibri" w:cs="Calibri"/>
      <w:sz w:val="22"/>
      <w:szCs w:val="22"/>
      <w:lang w:eastAsia="uk-UA"/>
    </w:rPr>
  </w:style>
  <w:style w:type="paragraph" w:customStyle="1" w:styleId="afffff0">
    <w:name w:val="РќРёР¶РЅРёР№ РєРѕР»РѕРЅС‚РёС‚СѓР»"/>
    <w:basedOn w:val="a0"/>
    <w:uiPriority w:val="99"/>
    <w:rsid w:val="009D1529"/>
    <w:pPr>
      <w:widowControl w:val="0"/>
      <w:tabs>
        <w:tab w:val="center" w:pos="4676"/>
        <w:tab w:val="center" w:pos="9354"/>
      </w:tabs>
      <w:autoSpaceDE w:val="0"/>
      <w:autoSpaceDN w:val="0"/>
      <w:adjustRightInd w:val="0"/>
      <w:spacing w:after="200" w:line="264" w:lineRule="auto"/>
    </w:pPr>
    <w:rPr>
      <w:rFonts w:ascii="Calibri" w:hAnsi="Calibri" w:cs="Calibri"/>
      <w:sz w:val="22"/>
      <w:szCs w:val="22"/>
      <w:lang w:eastAsia="uk-UA"/>
    </w:rPr>
  </w:style>
  <w:style w:type="character" w:customStyle="1" w:styleId="metadata2">
    <w:name w:val="metadata2"/>
    <w:basedOn w:val="a1"/>
    <w:rsid w:val="009D1529"/>
  </w:style>
  <w:style w:type="character" w:customStyle="1" w:styleId="text3">
    <w:name w:val="text3"/>
    <w:basedOn w:val="a1"/>
    <w:rsid w:val="009D1529"/>
  </w:style>
  <w:style w:type="paragraph" w:customStyle="1" w:styleId="Default">
    <w:name w:val="Default"/>
    <w:rsid w:val="009D1529"/>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rvts23">
    <w:name w:val="rvts23"/>
    <w:basedOn w:val="a1"/>
    <w:rsid w:val="009D1529"/>
  </w:style>
  <w:style w:type="character" w:customStyle="1" w:styleId="rvts6">
    <w:name w:val="rvts6"/>
    <w:basedOn w:val="a1"/>
    <w:rsid w:val="009D1529"/>
  </w:style>
  <w:style w:type="character" w:customStyle="1" w:styleId="FontStyle86">
    <w:name w:val="Font Style86"/>
    <w:basedOn w:val="a1"/>
    <w:rsid w:val="009D1529"/>
    <w:rPr>
      <w:rFonts w:ascii="Times New Roman" w:hAnsi="Times New Roman" w:cs="Times New Roman"/>
      <w:sz w:val="26"/>
      <w:szCs w:val="26"/>
    </w:rPr>
  </w:style>
  <w:style w:type="paragraph" w:customStyle="1" w:styleId="1fe">
    <w:name w:val="Звичайний 1"/>
    <w:basedOn w:val="a0"/>
    <w:next w:val="a0"/>
    <w:rsid w:val="009D1529"/>
    <w:pPr>
      <w:suppressAutoHyphens/>
    </w:pPr>
    <w:rPr>
      <w:rFonts w:ascii="Verdana" w:hAnsi="Verdana"/>
      <w:sz w:val="20"/>
      <w:szCs w:val="20"/>
      <w:lang w:val="en-US" w:eastAsia="ar-SA"/>
    </w:rPr>
  </w:style>
  <w:style w:type="paragraph" w:customStyle="1" w:styleId="bodytext">
    <w:name w:val="bodytext"/>
    <w:basedOn w:val="a0"/>
    <w:rsid w:val="009D1529"/>
    <w:pPr>
      <w:spacing w:before="100" w:beforeAutospacing="1" w:after="100" w:afterAutospacing="1"/>
    </w:pPr>
    <w:rPr>
      <w:lang w:val="uk-UA" w:eastAsia="uk-UA"/>
    </w:rPr>
  </w:style>
  <w:style w:type="character" w:customStyle="1" w:styleId="style24">
    <w:name w:val="style24"/>
    <w:basedOn w:val="a1"/>
    <w:rsid w:val="009D1529"/>
  </w:style>
  <w:style w:type="paragraph" w:customStyle="1" w:styleId="2f0">
    <w:name w:val="Абзац списка2"/>
    <w:basedOn w:val="a0"/>
    <w:rsid w:val="009D1529"/>
    <w:pPr>
      <w:spacing w:after="200" w:line="276" w:lineRule="auto"/>
      <w:ind w:left="720"/>
    </w:pPr>
    <w:rPr>
      <w:rFonts w:ascii="Calibri" w:hAnsi="Calibri"/>
      <w:sz w:val="22"/>
      <w:szCs w:val="22"/>
      <w:lang w:val="pl-PL" w:eastAsia="en-US"/>
    </w:rPr>
  </w:style>
  <w:style w:type="paragraph" w:customStyle="1" w:styleId="src">
    <w:name w:val="src"/>
    <w:basedOn w:val="a0"/>
    <w:uiPriority w:val="99"/>
    <w:rsid w:val="009D1529"/>
    <w:pPr>
      <w:spacing w:after="150"/>
    </w:pPr>
    <w:rPr>
      <w:rFonts w:ascii="Calibri" w:hAnsi="Calibri"/>
      <w:i/>
      <w:iCs/>
      <w:color w:val="939756"/>
      <w:sz w:val="11"/>
      <w:szCs w:val="11"/>
    </w:rPr>
  </w:style>
  <w:style w:type="character" w:customStyle="1" w:styleId="page">
    <w:name w:val="page"/>
    <w:basedOn w:val="a1"/>
    <w:uiPriority w:val="99"/>
    <w:rsid w:val="009D1529"/>
    <w:rPr>
      <w:rFonts w:cs="Times New Roman"/>
      <w:i/>
      <w:iCs/>
      <w:vanish/>
      <w:color w:val="auto"/>
      <w:sz w:val="19"/>
      <w:szCs w:val="19"/>
      <w:bdr w:val="single" w:sz="4" w:space="0" w:color="auto" w:frame="1"/>
    </w:rPr>
  </w:style>
  <w:style w:type="paragraph" w:customStyle="1" w:styleId="afffff1">
    <w:name w:val="Текст в заданном формате"/>
    <w:basedOn w:val="a0"/>
    <w:rsid w:val="009D1529"/>
    <w:pPr>
      <w:widowControl w:val="0"/>
      <w:suppressAutoHyphens/>
    </w:pPr>
    <w:rPr>
      <w:rFonts w:ascii="Courier New" w:eastAsia="NSimSun" w:hAnsi="Courier New" w:cs="Courier New"/>
      <w:sz w:val="20"/>
      <w:szCs w:val="20"/>
      <w:lang w:val="uk-UA" w:eastAsia="zh-CN" w:bidi="hi-IN"/>
    </w:rPr>
  </w:style>
  <w:style w:type="paragraph" w:customStyle="1" w:styleId="Iauiue">
    <w:name w:val="Iau?iue"/>
    <w:rsid w:val="009D152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Oaenoeiioaaieniinee">
    <w:name w:val="Oaeno eiioaaie niinee"/>
    <w:basedOn w:val="Iauiue"/>
    <w:rsid w:val="009D1529"/>
  </w:style>
  <w:style w:type="paragraph" w:customStyle="1" w:styleId="afffff2">
    <w:name w:val="Îáû÷íûé"/>
    <w:rsid w:val="009D1529"/>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f3">
    <w:name w:val="Òåêñò êîíöåâîé ñíîñêè"/>
    <w:basedOn w:val="afffff2"/>
    <w:rsid w:val="009D1529"/>
  </w:style>
  <w:style w:type="character" w:customStyle="1" w:styleId="alt-edited1">
    <w:name w:val="alt-edited1"/>
    <w:basedOn w:val="a1"/>
    <w:rsid w:val="009D1529"/>
    <w:rPr>
      <w:color w:val="4D90F0"/>
    </w:rPr>
  </w:style>
  <w:style w:type="paragraph" w:customStyle="1" w:styleId="38">
    <w:name w:val="Абзац списка3"/>
    <w:basedOn w:val="a0"/>
    <w:rsid w:val="009D1529"/>
    <w:pPr>
      <w:spacing w:after="200" w:line="276" w:lineRule="auto"/>
      <w:ind w:left="720"/>
    </w:pPr>
    <w:rPr>
      <w:rFonts w:ascii="Calibri" w:hAnsi="Calibri" w:cs="Calibri"/>
      <w:sz w:val="22"/>
      <w:szCs w:val="22"/>
      <w:lang w:eastAsia="en-US"/>
    </w:rPr>
  </w:style>
  <w:style w:type="character" w:customStyle="1" w:styleId="apple-style-span">
    <w:name w:val="apple-style-span"/>
    <w:basedOn w:val="a1"/>
    <w:rsid w:val="009D1529"/>
  </w:style>
  <w:style w:type="character" w:customStyle="1" w:styleId="editsection1">
    <w:name w:val="editsection1"/>
    <w:basedOn w:val="a1"/>
    <w:rsid w:val="009D1529"/>
  </w:style>
  <w:style w:type="character" w:customStyle="1" w:styleId="toctoggle">
    <w:name w:val="toctoggle"/>
    <w:basedOn w:val="a1"/>
    <w:rsid w:val="009D1529"/>
  </w:style>
  <w:style w:type="character" w:customStyle="1" w:styleId="tocnumber">
    <w:name w:val="tocnumber"/>
    <w:basedOn w:val="a1"/>
    <w:rsid w:val="009D1529"/>
  </w:style>
  <w:style w:type="character" w:customStyle="1" w:styleId="toctext">
    <w:name w:val="toctext"/>
    <w:basedOn w:val="a1"/>
    <w:rsid w:val="009D1529"/>
  </w:style>
  <w:style w:type="character" w:customStyle="1" w:styleId="FontStyle17">
    <w:name w:val="Font Style17"/>
    <w:basedOn w:val="a1"/>
    <w:rsid w:val="009D1529"/>
    <w:rPr>
      <w:rFonts w:ascii="Times New Roman" w:hAnsi="Times New Roman" w:cs="Times New Roman"/>
      <w:b/>
      <w:bCs/>
      <w:sz w:val="18"/>
      <w:szCs w:val="18"/>
    </w:rPr>
  </w:style>
  <w:style w:type="character" w:customStyle="1" w:styleId="afffff4">
    <w:name w:val="Основной текст + Курсив"/>
    <w:basedOn w:val="a1"/>
    <w:rsid w:val="009D1529"/>
    <w:rPr>
      <w:i/>
      <w:iCs/>
      <w:lang w:bidi="ar-SA"/>
    </w:rPr>
  </w:style>
  <w:style w:type="paragraph" w:styleId="a">
    <w:name w:val="List Bullet"/>
    <w:basedOn w:val="a0"/>
    <w:rsid w:val="009D1529"/>
    <w:pPr>
      <w:numPr>
        <w:numId w:val="2"/>
      </w:numPr>
      <w:contextualSpacing/>
    </w:pPr>
  </w:style>
  <w:style w:type="character" w:customStyle="1" w:styleId="FontStyle59">
    <w:name w:val="Font Style59"/>
    <w:rsid w:val="009D1529"/>
    <w:rPr>
      <w:rFonts w:ascii="Bookman Old Style" w:hAnsi="Bookman Old Style" w:cs="Bookman Old Style" w:hint="default"/>
      <w:sz w:val="24"/>
      <w:szCs w:val="24"/>
    </w:rPr>
  </w:style>
  <w:style w:type="character" w:customStyle="1" w:styleId="42">
    <w:name w:val="Знак Знак4"/>
    <w:rsid w:val="009D1529"/>
    <w:rPr>
      <w:lang w:eastAsia="en-US"/>
    </w:rPr>
  </w:style>
  <w:style w:type="character" w:customStyle="1" w:styleId="rvts11">
    <w:name w:val="rvts11"/>
    <w:basedOn w:val="a1"/>
    <w:rsid w:val="009D1529"/>
  </w:style>
  <w:style w:type="paragraph" w:customStyle="1" w:styleId="rvps12">
    <w:name w:val="rvps12"/>
    <w:basedOn w:val="a0"/>
    <w:rsid w:val="009D1529"/>
    <w:pPr>
      <w:spacing w:before="100" w:beforeAutospacing="1" w:after="100" w:afterAutospacing="1"/>
    </w:pPr>
    <w:rPr>
      <w:lang w:val="uk-UA" w:eastAsia="uk-UA"/>
    </w:rPr>
  </w:style>
  <w:style w:type="paragraph" w:customStyle="1" w:styleId="1ff">
    <w:name w:val="Стиль по ширине1"/>
    <w:basedOn w:val="a0"/>
    <w:rsid w:val="009D1529"/>
    <w:pPr>
      <w:spacing w:line="360" w:lineRule="auto"/>
      <w:ind w:firstLine="709"/>
      <w:jc w:val="both"/>
    </w:pPr>
    <w:rPr>
      <w:rFonts w:eastAsia="SimSun"/>
      <w:spacing w:val="-6"/>
      <w:sz w:val="28"/>
      <w:szCs w:val="28"/>
      <w:lang w:val="uk-UA" w:eastAsia="zh-CN"/>
    </w:rPr>
  </w:style>
  <w:style w:type="paragraph" w:customStyle="1" w:styleId="43">
    <w:name w:val="Абзац списка4"/>
    <w:basedOn w:val="a0"/>
    <w:rsid w:val="009D1529"/>
    <w:pPr>
      <w:widowControl w:val="0"/>
      <w:autoSpaceDE w:val="0"/>
      <w:autoSpaceDN w:val="0"/>
      <w:adjustRightInd w:val="0"/>
      <w:spacing w:line="480" w:lineRule="auto"/>
      <w:ind w:left="720"/>
      <w:jc w:val="both"/>
    </w:pPr>
    <w:rPr>
      <w:rFonts w:eastAsia="Calibri"/>
      <w:lang w:val="uk-UA"/>
    </w:rPr>
  </w:style>
  <w:style w:type="character" w:customStyle="1" w:styleId="FontStyle94">
    <w:name w:val="Font Style94"/>
    <w:rsid w:val="009D1529"/>
    <w:rPr>
      <w:rFonts w:ascii="Times New Roman" w:hAnsi="Times New Roman" w:cs="Times New Roman"/>
      <w:sz w:val="16"/>
      <w:szCs w:val="16"/>
    </w:rPr>
  </w:style>
  <w:style w:type="paragraph" w:customStyle="1" w:styleId="afffff5">
    <w:name w:val="Базовий"/>
    <w:rsid w:val="009D1529"/>
    <w:pPr>
      <w:tabs>
        <w:tab w:val="left" w:pos="709"/>
      </w:tabs>
      <w:suppressAutoHyphens/>
      <w:spacing w:after="0" w:line="100" w:lineRule="atLeast"/>
    </w:pPr>
    <w:rPr>
      <w:rFonts w:ascii="Times New Roman" w:eastAsia="Times New Roman" w:hAnsi="Times New Roman" w:cs="Times New Roman"/>
      <w:sz w:val="24"/>
      <w:szCs w:val="24"/>
      <w:lang w:val="ru-RU" w:eastAsia="ru-RU"/>
    </w:rPr>
  </w:style>
  <w:style w:type="character" w:customStyle="1" w:styleId="afffff6">
    <w:name w:val="Прив'язка виноски"/>
    <w:rsid w:val="009D1529"/>
  </w:style>
  <w:style w:type="paragraph" w:customStyle="1" w:styleId="afffff7">
    <w:name w:val="Виноска"/>
    <w:basedOn w:val="afffff5"/>
    <w:rsid w:val="009D1529"/>
    <w:pPr>
      <w:suppressLineNumbers/>
      <w:ind w:left="283" w:hanging="283"/>
    </w:pPr>
    <w:rPr>
      <w:sz w:val="20"/>
      <w:szCs w:val="20"/>
    </w:rPr>
  </w:style>
  <w:style w:type="character" w:customStyle="1" w:styleId="Znakiprzypiswdolnych">
    <w:name w:val="Znaki przypisów dolnych"/>
    <w:rsid w:val="009D1529"/>
  </w:style>
  <w:style w:type="character" w:customStyle="1" w:styleId="Odwoanieprzypisudolnego1">
    <w:name w:val="Odwołanie przypisu dolnego1"/>
    <w:rsid w:val="009D1529"/>
    <w:rPr>
      <w:vertAlign w:val="superscript"/>
    </w:rPr>
  </w:style>
  <w:style w:type="paragraph" w:customStyle="1" w:styleId="Zawartotabeli">
    <w:name w:val="Zawartość tabeli"/>
    <w:basedOn w:val="a0"/>
    <w:rsid w:val="009D1529"/>
    <w:pPr>
      <w:widowControl w:val="0"/>
      <w:suppressLineNumbers/>
      <w:suppressAutoHyphens/>
    </w:pPr>
    <w:rPr>
      <w:rFonts w:eastAsia="SimSun" w:cs="Mangal"/>
      <w:kern w:val="1"/>
      <w:lang w:val="pl-PL" w:eastAsia="hi-IN" w:bidi="hi-IN"/>
    </w:rPr>
  </w:style>
  <w:style w:type="paragraph" w:customStyle="1" w:styleId="100">
    <w:name w:val="Основной текст с отступом10"/>
    <w:basedOn w:val="a0"/>
    <w:rsid w:val="009D1529"/>
    <w:pPr>
      <w:ind w:firstLine="720"/>
      <w:jc w:val="both"/>
    </w:pPr>
    <w:rPr>
      <w:rFonts w:eastAsia="Calibri"/>
      <w:sz w:val="28"/>
      <w:szCs w:val="28"/>
      <w:lang w:val="uk-UA"/>
    </w:rPr>
  </w:style>
  <w:style w:type="character" w:customStyle="1" w:styleId="afffff8">
    <w:name w:val="Символы концевой сноски"/>
    <w:rsid w:val="009D1529"/>
    <w:rPr>
      <w:vertAlign w:val="superscript"/>
    </w:rPr>
  </w:style>
  <w:style w:type="character" w:customStyle="1" w:styleId="1ff0">
    <w:name w:val="Знак примечания1"/>
    <w:rsid w:val="009D1529"/>
    <w:rPr>
      <w:sz w:val="16"/>
      <w:szCs w:val="16"/>
    </w:rPr>
  </w:style>
  <w:style w:type="character" w:customStyle="1" w:styleId="rvts12">
    <w:name w:val="rvts12"/>
    <w:rsid w:val="009D1529"/>
    <w:rPr>
      <w:rFonts w:ascii="Times New Roman" w:hAnsi="Times New Roman" w:cs="Times New Roman"/>
      <w:sz w:val="24"/>
      <w:szCs w:val="24"/>
    </w:rPr>
  </w:style>
  <w:style w:type="paragraph" w:customStyle="1" w:styleId="afffff9">
    <w:name w:val="текст"/>
    <w:rsid w:val="009D1529"/>
    <w:pPr>
      <w:tabs>
        <w:tab w:val="left" w:pos="227"/>
      </w:tabs>
      <w:suppressAutoHyphens/>
      <w:autoSpaceDE w:val="0"/>
      <w:spacing w:after="0" w:line="228" w:lineRule="atLeast"/>
      <w:ind w:firstLine="567"/>
      <w:jc w:val="both"/>
    </w:pPr>
    <w:rPr>
      <w:rFonts w:ascii="Times New Roman" w:eastAsia="Times New Roman" w:hAnsi="Times New Roman" w:cs="Times New Roman"/>
      <w:sz w:val="20"/>
      <w:szCs w:val="20"/>
      <w:lang w:val="ru-RU" w:eastAsia="ar-SA"/>
    </w:rPr>
  </w:style>
  <w:style w:type="paragraph" w:customStyle="1" w:styleId="1ff1">
    <w:name w:val="Текст примечания1"/>
    <w:basedOn w:val="a0"/>
    <w:rsid w:val="009D1529"/>
    <w:pPr>
      <w:suppressAutoHyphens/>
    </w:pPr>
    <w:rPr>
      <w:sz w:val="20"/>
      <w:szCs w:val="20"/>
      <w:lang w:val="uk-UA" w:eastAsia="ar-SA"/>
    </w:rPr>
  </w:style>
  <w:style w:type="paragraph" w:customStyle="1" w:styleId="rvps23">
    <w:name w:val="rvps23"/>
    <w:basedOn w:val="a0"/>
    <w:rsid w:val="009D1529"/>
    <w:pPr>
      <w:suppressAutoHyphens/>
      <w:ind w:firstLine="345"/>
      <w:jc w:val="both"/>
    </w:pPr>
    <w:rPr>
      <w:lang w:eastAsia="ar-SA"/>
    </w:rPr>
  </w:style>
  <w:style w:type="paragraph" w:customStyle="1" w:styleId="afffffa">
    <w:name w:val="Содержимое врезки"/>
    <w:basedOn w:val="af0"/>
    <w:rsid w:val="009D1529"/>
    <w:pPr>
      <w:suppressAutoHyphens/>
    </w:pPr>
    <w:rPr>
      <w:lang w:val="uk-UA" w:eastAsia="ar-SA"/>
    </w:rPr>
  </w:style>
  <w:style w:type="character" w:customStyle="1" w:styleId="zoomme">
    <w:name w:val="zoomme"/>
    <w:rsid w:val="009D1529"/>
  </w:style>
  <w:style w:type="character" w:customStyle="1" w:styleId="font0">
    <w:name w:val="font0"/>
    <w:rsid w:val="009D1529"/>
  </w:style>
  <w:style w:type="paragraph" w:customStyle="1" w:styleId="39">
    <w:name w:val="ﾎ魵濵・・・(3)"/>
    <w:basedOn w:val="a0"/>
    <w:uiPriority w:val="99"/>
    <w:rsid w:val="009D1529"/>
    <w:pPr>
      <w:widowControl w:val="0"/>
      <w:autoSpaceDN w:val="0"/>
      <w:adjustRightInd w:val="0"/>
      <w:spacing w:before="60" w:line="235" w:lineRule="exact"/>
      <w:jc w:val="both"/>
    </w:pPr>
    <w:rPr>
      <w:b/>
      <w:bCs/>
      <w:noProof/>
      <w:sz w:val="18"/>
      <w:szCs w:val="18"/>
    </w:rPr>
  </w:style>
  <w:style w:type="character" w:customStyle="1" w:styleId="afffffb">
    <w:name w:val="ﾑ韲粽・ ・煜裘鵫 ⅲ・"/>
    <w:basedOn w:val="a1"/>
    <w:uiPriority w:val="99"/>
    <w:rsid w:val="009D1529"/>
    <w:rPr>
      <w:rFonts w:eastAsia="Times New Roman" w:cs="Times New Roman"/>
      <w:position w:val="6"/>
    </w:rPr>
  </w:style>
  <w:style w:type="paragraph" w:styleId="afffffc">
    <w:name w:val="No Spacing"/>
    <w:qFormat/>
    <w:rsid w:val="009D1529"/>
    <w:pPr>
      <w:spacing w:after="0" w:line="240" w:lineRule="auto"/>
    </w:pPr>
    <w:rPr>
      <w:rFonts w:ascii="Calibri" w:eastAsia="Times New Roman" w:hAnsi="Calibri" w:cs="Times New Roman"/>
      <w:lang w:eastAsia="uk-UA"/>
    </w:rPr>
  </w:style>
  <w:style w:type="character" w:customStyle="1" w:styleId="fwb">
    <w:name w:val="fwb"/>
    <w:basedOn w:val="a1"/>
    <w:rsid w:val="009D1529"/>
  </w:style>
  <w:style w:type="character" w:customStyle="1" w:styleId="spelle">
    <w:name w:val="spelle"/>
    <w:basedOn w:val="a1"/>
    <w:rsid w:val="009D1529"/>
  </w:style>
  <w:style w:type="character" w:customStyle="1" w:styleId="A40">
    <w:name w:val="A40"/>
    <w:uiPriority w:val="99"/>
    <w:rsid w:val="00AE6C20"/>
    <w:rPr>
      <w:color w:val="000000"/>
      <w:sz w:val="60"/>
    </w:rPr>
  </w:style>
  <w:style w:type="numbering" w:customStyle="1" w:styleId="1ff2">
    <w:name w:val="Нет списка1"/>
    <w:next w:val="a3"/>
    <w:semiHidden/>
    <w:unhideWhenUsed/>
    <w:rsid w:val="000663E0"/>
  </w:style>
  <w:style w:type="character" w:customStyle="1" w:styleId="greeninfo">
    <w:name w:val="green_info"/>
    <w:rsid w:val="000663E0"/>
  </w:style>
  <w:style w:type="paragraph" w:customStyle="1" w:styleId="FR1">
    <w:name w:val="FR1"/>
    <w:rsid w:val="000663E0"/>
    <w:pPr>
      <w:widowControl w:val="0"/>
      <w:spacing w:after="0" w:line="240" w:lineRule="auto"/>
    </w:pPr>
    <w:rPr>
      <w:rFonts w:ascii="Times New Roman" w:eastAsia="Times New Roman" w:hAnsi="Times New Roman" w:cs="Times New Roman"/>
      <w:snapToGrid w:val="0"/>
      <w:sz w:val="48"/>
      <w:szCs w:val="20"/>
      <w:lang w:val="ru-RU" w:eastAsia="ru-RU"/>
    </w:rPr>
  </w:style>
  <w:style w:type="paragraph" w:customStyle="1" w:styleId="afffffd">
    <w:name w:val="Слово"/>
    <w:basedOn w:val="a0"/>
    <w:next w:val="a0"/>
    <w:rsid w:val="000663E0"/>
    <w:pPr>
      <w:spacing w:before="480" w:line="300" w:lineRule="exact"/>
      <w:jc w:val="both"/>
    </w:pPr>
    <w:rPr>
      <w:szCs w:val="20"/>
    </w:rPr>
  </w:style>
  <w:style w:type="paragraph" w:customStyle="1" w:styleId="afffffe">
    <w:name w:val="Библиография"/>
    <w:basedOn w:val="a0"/>
    <w:rsid w:val="000663E0"/>
    <w:pPr>
      <w:spacing w:before="120" w:line="300" w:lineRule="exact"/>
      <w:jc w:val="both"/>
    </w:pPr>
    <w:rPr>
      <w:szCs w:val="20"/>
    </w:rPr>
  </w:style>
  <w:style w:type="paragraph" w:customStyle="1" w:styleId="affffff">
    <w:name w:val="Автор"/>
    <w:basedOn w:val="a0"/>
    <w:rsid w:val="000663E0"/>
    <w:pPr>
      <w:spacing w:before="120" w:line="300" w:lineRule="exact"/>
      <w:jc w:val="right"/>
    </w:pPr>
    <w:rPr>
      <w:szCs w:val="20"/>
    </w:rPr>
  </w:style>
  <w:style w:type="character" w:customStyle="1" w:styleId="affffff0">
    <w:name w:val="Черное слово"/>
    <w:rsid w:val="000663E0"/>
    <w:rPr>
      <w:rFonts w:ascii="Times New Roman" w:hAnsi="Times New Roman"/>
      <w:b/>
      <w:caps/>
      <w:sz w:val="24"/>
    </w:rPr>
  </w:style>
  <w:style w:type="character" w:customStyle="1" w:styleId="affffff1">
    <w:name w:val="Ссылка"/>
    <w:rsid w:val="000663E0"/>
    <w:rPr>
      <w:rFonts w:ascii="Times New Roman" w:hAnsi="Times New Roman"/>
      <w:i/>
      <w:color w:val="auto"/>
      <w:sz w:val="24"/>
    </w:rPr>
  </w:style>
  <w:style w:type="character" w:customStyle="1" w:styleId="affffff2">
    <w:name w:val="Ударение"/>
    <w:rsid w:val="000663E0"/>
    <w:rPr>
      <w:rFonts w:ascii="Times New Roman" w:hAnsi="Times New Roman"/>
      <w:b/>
      <w:caps/>
      <w:color w:val="FF0000"/>
    </w:rPr>
  </w:style>
  <w:style w:type="paragraph" w:customStyle="1" w:styleId="Style15">
    <w:name w:val="Style15"/>
    <w:basedOn w:val="a0"/>
    <w:rsid w:val="000663E0"/>
    <w:pPr>
      <w:widowControl w:val="0"/>
      <w:autoSpaceDE w:val="0"/>
      <w:autoSpaceDN w:val="0"/>
      <w:adjustRightInd w:val="0"/>
      <w:spacing w:line="190" w:lineRule="exact"/>
      <w:ind w:firstLine="307"/>
      <w:jc w:val="both"/>
    </w:pPr>
  </w:style>
  <w:style w:type="character" w:customStyle="1" w:styleId="FontStyle38">
    <w:name w:val="Font Style38"/>
    <w:rsid w:val="000663E0"/>
    <w:rPr>
      <w:rFonts w:ascii="Times New Roman" w:hAnsi="Times New Roman" w:cs="Times New Roman"/>
      <w:sz w:val="14"/>
      <w:szCs w:val="14"/>
    </w:rPr>
  </w:style>
  <w:style w:type="character" w:customStyle="1" w:styleId="FontStyle42">
    <w:name w:val="Font Style42"/>
    <w:rsid w:val="000663E0"/>
    <w:rPr>
      <w:rFonts w:ascii="Georgia" w:hAnsi="Georgia" w:cs="Georgia"/>
      <w:sz w:val="14"/>
      <w:szCs w:val="14"/>
    </w:rPr>
  </w:style>
  <w:style w:type="character" w:customStyle="1" w:styleId="FontStyle43">
    <w:name w:val="Font Style43"/>
    <w:rsid w:val="000663E0"/>
    <w:rPr>
      <w:rFonts w:ascii="Times New Roman" w:hAnsi="Times New Roman" w:cs="Times New Roman"/>
      <w:b/>
      <w:bCs/>
      <w:sz w:val="16"/>
      <w:szCs w:val="16"/>
    </w:rPr>
  </w:style>
  <w:style w:type="character" w:customStyle="1" w:styleId="FontStyle45">
    <w:name w:val="Font Style45"/>
    <w:rsid w:val="000663E0"/>
    <w:rPr>
      <w:rFonts w:ascii="Times New Roman" w:hAnsi="Times New Roman" w:cs="Times New Roman"/>
      <w:i/>
      <w:iCs/>
      <w:sz w:val="14"/>
      <w:szCs w:val="14"/>
    </w:rPr>
  </w:style>
  <w:style w:type="character" w:customStyle="1" w:styleId="FontStyle46">
    <w:name w:val="Font Style46"/>
    <w:rsid w:val="000663E0"/>
    <w:rPr>
      <w:rFonts w:ascii="Times New Roman" w:hAnsi="Times New Roman" w:cs="Times New Roman"/>
      <w:smallCaps/>
      <w:sz w:val="14"/>
      <w:szCs w:val="14"/>
    </w:rPr>
  </w:style>
  <w:style w:type="paragraph" w:customStyle="1" w:styleId="rvps9">
    <w:name w:val="rvps9"/>
    <w:basedOn w:val="a0"/>
    <w:rsid w:val="000663E0"/>
    <w:pPr>
      <w:spacing w:before="100" w:beforeAutospacing="1" w:after="100" w:afterAutospacing="1"/>
    </w:pPr>
  </w:style>
  <w:style w:type="character" w:customStyle="1" w:styleId="rvts14">
    <w:name w:val="rvts14"/>
    <w:rsid w:val="000663E0"/>
  </w:style>
  <w:style w:type="character" w:customStyle="1" w:styleId="rvts20">
    <w:name w:val="rvts20"/>
    <w:rsid w:val="000663E0"/>
  </w:style>
  <w:style w:type="character" w:customStyle="1" w:styleId="rvts15">
    <w:name w:val="rvts15"/>
    <w:rsid w:val="000663E0"/>
  </w:style>
  <w:style w:type="paragraph" w:customStyle="1" w:styleId="post-meta">
    <w:name w:val="post-meta"/>
    <w:basedOn w:val="a0"/>
    <w:rsid w:val="000663E0"/>
    <w:pPr>
      <w:spacing w:before="100" w:beforeAutospacing="1" w:after="100" w:afterAutospacing="1"/>
    </w:pPr>
  </w:style>
  <w:style w:type="character" w:customStyle="1" w:styleId="post-date">
    <w:name w:val="post-date"/>
    <w:rsid w:val="000663E0"/>
  </w:style>
  <w:style w:type="character" w:customStyle="1" w:styleId="2f1">
    <w:name w:val="Стиль2"/>
    <w:rsid w:val="000663E0"/>
    <w:rPr>
      <w:rFonts w:ascii="Book Antiqua" w:hAnsi="Book Antiqua" w:cs="Times New Roman"/>
      <w:sz w:val="20"/>
      <w:szCs w:val="20"/>
      <w:bdr w:val="none" w:sz="0" w:space="0" w:color="auto"/>
      <w:vertAlign w:val="superscript"/>
      <w:lang w:val="ru-RU"/>
    </w:rPr>
  </w:style>
  <w:style w:type="character" w:customStyle="1" w:styleId="3a">
    <w:name w:val="Стиль3"/>
    <w:rsid w:val="000663E0"/>
    <w:rPr>
      <w:rFonts w:ascii="Book Antiqua" w:hAnsi="Book Antiqua" w:cs="Times New Roman"/>
      <w:sz w:val="20"/>
      <w:vertAlign w:val="superscript"/>
    </w:rPr>
  </w:style>
  <w:style w:type="character" w:customStyle="1" w:styleId="f">
    <w:name w:val="f"/>
    <w:rsid w:val="000663E0"/>
  </w:style>
  <w:style w:type="paragraph" w:customStyle="1" w:styleId="affffff3">
    <w:name w:val="Стиль текста сноски"/>
    <w:basedOn w:val="a9"/>
    <w:autoRedefine/>
    <w:rsid w:val="000663E0"/>
    <w:pPr>
      <w:spacing w:line="216" w:lineRule="auto"/>
      <w:ind w:firstLine="170"/>
      <w:jc w:val="both"/>
    </w:pPr>
    <w:rPr>
      <w:rFonts w:ascii="Book Antiqua" w:hAnsi="Book Antiqua" w:cs="Arial"/>
      <w:spacing w:val="-6"/>
    </w:rPr>
  </w:style>
  <w:style w:type="character" w:customStyle="1" w:styleId="affffff4">
    <w:name w:val="Стиль знака сноски"/>
    <w:rsid w:val="000663E0"/>
    <w:rPr>
      <w:rFonts w:ascii="Times New Roman" w:hAnsi="Times New Roman" w:cs="Arial"/>
      <w:spacing w:val="-6"/>
      <w:sz w:val="20"/>
      <w:vertAlign w:val="superscript"/>
      <w:lang w:val="uk-UA"/>
    </w:rPr>
  </w:style>
  <w:style w:type="paragraph" w:customStyle="1" w:styleId="44">
    <w:name w:val="Стиль4"/>
    <w:basedOn w:val="affffff3"/>
    <w:autoRedefine/>
    <w:rsid w:val="000663E0"/>
    <w:pPr>
      <w:spacing w:line="240" w:lineRule="auto"/>
    </w:pPr>
    <w:rPr>
      <w:spacing w:val="0"/>
    </w:rPr>
  </w:style>
  <w:style w:type="paragraph" w:customStyle="1" w:styleId="prym">
    <w:name w:val="prym"/>
    <w:basedOn w:val="a0"/>
    <w:rsid w:val="000663E0"/>
    <w:pPr>
      <w:spacing w:before="100" w:beforeAutospacing="1" w:after="100" w:afterAutospacing="1"/>
    </w:pPr>
  </w:style>
  <w:style w:type="character" w:customStyle="1" w:styleId="issue">
    <w:name w:val="issue"/>
    <w:rsid w:val="000663E0"/>
  </w:style>
  <w:style w:type="character" w:customStyle="1" w:styleId="Bodytext0">
    <w:name w:val="Body text_"/>
    <w:rsid w:val="007B1827"/>
    <w:rPr>
      <w:rFonts w:ascii="Times New Roman" w:eastAsia="Times New Roman" w:hAnsi="Times New Roman" w:cs="Times New Roman"/>
      <w:b w:val="0"/>
      <w:bCs w:val="0"/>
      <w:i w:val="0"/>
      <w:iCs w:val="0"/>
      <w:smallCaps w:val="0"/>
      <w:strike w:val="0"/>
      <w:sz w:val="23"/>
      <w:szCs w:val="23"/>
      <w:u w:val="none"/>
    </w:rPr>
  </w:style>
  <w:style w:type="character" w:customStyle="1" w:styleId="2f2">
    <w:name w:val="Основной текст2"/>
    <w:rsid w:val="007B182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3b">
    <w:name w:val="Основной текст (3)_"/>
    <w:basedOn w:val="a1"/>
    <w:link w:val="311"/>
    <w:uiPriority w:val="99"/>
    <w:locked/>
    <w:rsid w:val="009660BD"/>
    <w:rPr>
      <w:rFonts w:ascii="Times New Roman" w:hAnsi="Times New Roman" w:cs="Times New Roman"/>
      <w:b/>
      <w:bCs/>
      <w:i/>
      <w:iCs/>
      <w:spacing w:val="1"/>
      <w:sz w:val="25"/>
      <w:szCs w:val="25"/>
      <w:shd w:val="clear" w:color="auto" w:fill="FFFFFF"/>
    </w:rPr>
  </w:style>
  <w:style w:type="character" w:customStyle="1" w:styleId="3c">
    <w:name w:val="Основной текст (3) + Не полужирный"/>
    <w:aliases w:val="Не курсив,Интервал 0 pt2"/>
    <w:basedOn w:val="3b"/>
    <w:uiPriority w:val="99"/>
    <w:rsid w:val="009660BD"/>
    <w:rPr>
      <w:rFonts w:ascii="Times New Roman" w:hAnsi="Times New Roman" w:cs="Times New Roman"/>
      <w:b w:val="0"/>
      <w:bCs w:val="0"/>
      <w:i w:val="0"/>
      <w:iCs w:val="0"/>
      <w:spacing w:val="3"/>
      <w:sz w:val="25"/>
      <w:szCs w:val="25"/>
      <w:shd w:val="clear" w:color="auto" w:fill="FFFFFF"/>
    </w:rPr>
  </w:style>
  <w:style w:type="character" w:customStyle="1" w:styleId="3d">
    <w:name w:val="Основной текст (3) + Не курсив"/>
    <w:basedOn w:val="3b"/>
    <w:uiPriority w:val="99"/>
    <w:rsid w:val="009660BD"/>
    <w:rPr>
      <w:rFonts w:ascii="Times New Roman" w:hAnsi="Times New Roman" w:cs="Times New Roman"/>
      <w:b/>
      <w:bCs/>
      <w:i w:val="0"/>
      <w:iCs w:val="0"/>
      <w:spacing w:val="1"/>
      <w:sz w:val="25"/>
      <w:szCs w:val="25"/>
      <w:shd w:val="clear" w:color="auto" w:fill="FFFFFF"/>
    </w:rPr>
  </w:style>
  <w:style w:type="character" w:customStyle="1" w:styleId="3e">
    <w:name w:val="Основной текст (3)"/>
    <w:basedOn w:val="3b"/>
    <w:uiPriority w:val="99"/>
    <w:rsid w:val="009660BD"/>
    <w:rPr>
      <w:rFonts w:ascii="Times New Roman" w:hAnsi="Times New Roman" w:cs="Times New Roman"/>
      <w:b/>
      <w:bCs/>
      <w:i/>
      <w:iCs/>
      <w:spacing w:val="1"/>
      <w:sz w:val="25"/>
      <w:szCs w:val="25"/>
      <w:u w:val="single"/>
      <w:shd w:val="clear" w:color="auto" w:fill="FFFFFF"/>
    </w:rPr>
  </w:style>
  <w:style w:type="paragraph" w:customStyle="1" w:styleId="311">
    <w:name w:val="Основной текст (3)1"/>
    <w:basedOn w:val="a0"/>
    <w:link w:val="3b"/>
    <w:uiPriority w:val="99"/>
    <w:rsid w:val="009660BD"/>
    <w:pPr>
      <w:widowControl w:val="0"/>
      <w:shd w:val="clear" w:color="auto" w:fill="FFFFFF"/>
      <w:spacing w:before="660" w:line="485" w:lineRule="exact"/>
      <w:ind w:firstLine="700"/>
    </w:pPr>
    <w:rPr>
      <w:rFonts w:eastAsiaTheme="minorHAnsi"/>
      <w:b/>
      <w:bCs/>
      <w:i/>
      <w:iCs/>
      <w:spacing w:val="1"/>
      <w:sz w:val="25"/>
      <w:szCs w:val="25"/>
      <w:lang w:val="uk-UA" w:eastAsia="en-US"/>
    </w:rPr>
  </w:style>
  <w:style w:type="character" w:customStyle="1" w:styleId="20pt">
    <w:name w:val="Основной текст (2) + Интервал 0 pt"/>
    <w:basedOn w:val="a1"/>
    <w:uiPriority w:val="99"/>
    <w:rsid w:val="009660BD"/>
    <w:rPr>
      <w:rFonts w:ascii="Times New Roman" w:hAnsi="Times New Roman" w:cs="Times New Roman"/>
      <w:noProof/>
      <w:spacing w:val="0"/>
      <w:sz w:val="14"/>
      <w:szCs w:val="14"/>
      <w:u w:val="none"/>
    </w:rPr>
  </w:style>
  <w:style w:type="character" w:customStyle="1" w:styleId="afff8">
    <w:name w:val="Основной текст_"/>
    <w:link w:val="1a"/>
    <w:rsid w:val="003A7E73"/>
    <w:rPr>
      <w:rFonts w:ascii="Times New Roman" w:eastAsia="Times New Roman" w:hAnsi="Times New Roman" w:cs="Times New Roman"/>
      <w:b/>
      <w:bCs/>
      <w:sz w:val="28"/>
      <w:szCs w:val="28"/>
      <w:lang w:eastAsia="ru-RU"/>
    </w:rPr>
  </w:style>
  <w:style w:type="paragraph" w:customStyle="1" w:styleId="affffff5">
    <w:name w:val="Стиль Основной текст с отступом + Междустр.интервал:  полуторный"/>
    <w:basedOn w:val="ae"/>
    <w:rsid w:val="0019075D"/>
    <w:pPr>
      <w:keepNext/>
      <w:spacing w:line="360" w:lineRule="auto"/>
      <w:ind w:left="0" w:firstLine="709"/>
    </w:pPr>
    <w:rPr>
      <w:sz w:val="28"/>
      <w:szCs w:val="28"/>
      <w:lang w:eastAsia="zh-CN"/>
    </w:rPr>
  </w:style>
  <w:style w:type="paragraph" w:customStyle="1" w:styleId="msonormalcxspmiddle">
    <w:name w:val="msonormalcxspmiddle"/>
    <w:basedOn w:val="a0"/>
    <w:rsid w:val="001858DE"/>
    <w:pPr>
      <w:spacing w:before="100" w:beforeAutospacing="1" w:after="100" w:afterAutospacing="1"/>
    </w:pPr>
    <w:rPr>
      <w:lang w:val="uk-UA" w:eastAsia="uk-UA"/>
    </w:rPr>
  </w:style>
  <w:style w:type="character" w:customStyle="1" w:styleId="FontStyle58">
    <w:name w:val="Font Style58"/>
    <w:rsid w:val="001858DE"/>
    <w:rPr>
      <w:rFonts w:ascii="Bookman Old Style" w:hAnsi="Bookman Old Style" w:cs="Bookman Old Style" w:hint="default"/>
      <w:i/>
      <w:iCs/>
      <w:sz w:val="24"/>
      <w:szCs w:val="24"/>
    </w:rPr>
  </w:style>
  <w:style w:type="paragraph" w:customStyle="1" w:styleId="-">
    <w:name w:val="Журнал-абзац"/>
    <w:basedOn w:val="af0"/>
    <w:rsid w:val="00EC1827"/>
    <w:pPr>
      <w:spacing w:after="0"/>
      <w:ind w:firstLine="737"/>
      <w:jc w:val="both"/>
    </w:pPr>
    <w:rPr>
      <w:sz w:val="26"/>
      <w:szCs w:val="26"/>
      <w:lang w:val="uk-UA"/>
    </w:rPr>
  </w:style>
  <w:style w:type="character" w:customStyle="1" w:styleId="1ff3">
    <w:name w:val="Текст виноски Знак1"/>
    <w:basedOn w:val="a1"/>
    <w:uiPriority w:val="99"/>
    <w:semiHidden/>
    <w:rsid w:val="00974CFB"/>
    <w:rPr>
      <w:sz w:val="20"/>
      <w:szCs w:val="20"/>
    </w:rPr>
  </w:style>
  <w:style w:type="paragraph" w:customStyle="1" w:styleId="affffff6">
    <w:name w:val="Базовый"/>
    <w:rsid w:val="001E4B65"/>
    <w:pPr>
      <w:tabs>
        <w:tab w:val="left" w:pos="709"/>
      </w:tabs>
      <w:suppressAutoHyphens/>
      <w:spacing w:line="276" w:lineRule="atLeast"/>
    </w:pPr>
    <w:rPr>
      <w:rFonts w:ascii="Calibri" w:eastAsia="DejaVu Sans" w:hAnsi="Calibri" w:cs="Calibri"/>
      <w:lang w:val="ru-RU"/>
    </w:rPr>
  </w:style>
  <w:style w:type="character" w:customStyle="1" w:styleId="FontStyle22">
    <w:name w:val="Font Style22"/>
    <w:uiPriority w:val="99"/>
    <w:rsid w:val="001D2C1F"/>
    <w:rPr>
      <w:rFonts w:ascii="Segoe UI" w:hAnsi="Segoe UI" w:cs="Segoe UI"/>
      <w:b/>
      <w:bCs/>
      <w:sz w:val="16"/>
      <w:szCs w:val="16"/>
    </w:rPr>
  </w:style>
  <w:style w:type="character" w:customStyle="1" w:styleId="FontStyle24">
    <w:name w:val="Font Style24"/>
    <w:uiPriority w:val="99"/>
    <w:rsid w:val="001D2C1F"/>
    <w:rPr>
      <w:rFonts w:ascii="Arial Narrow" w:hAnsi="Arial Narrow" w:cs="Arial Narrow"/>
      <w:b/>
      <w:bCs/>
      <w:i/>
      <w:iCs/>
      <w:sz w:val="26"/>
      <w:szCs w:val="26"/>
    </w:rPr>
  </w:style>
  <w:style w:type="character" w:customStyle="1" w:styleId="FontStyle25">
    <w:name w:val="Font Style25"/>
    <w:uiPriority w:val="99"/>
    <w:rsid w:val="001D2C1F"/>
    <w:rPr>
      <w:rFonts w:ascii="Calibri" w:hAnsi="Calibri" w:cs="Calibri"/>
      <w:b/>
      <w:bCs/>
      <w:spacing w:val="-10"/>
      <w:sz w:val="28"/>
      <w:szCs w:val="28"/>
    </w:rPr>
  </w:style>
  <w:style w:type="paragraph" w:customStyle="1" w:styleId="xfmc1">
    <w:name w:val="xfmc1"/>
    <w:basedOn w:val="a0"/>
    <w:rsid w:val="0011040B"/>
    <w:pPr>
      <w:spacing w:before="100" w:beforeAutospacing="1" w:after="100" w:afterAutospacing="1"/>
    </w:pPr>
    <w:rPr>
      <w:lang w:val="uk-UA" w:eastAsia="uk-UA"/>
    </w:rPr>
  </w:style>
  <w:style w:type="table" w:customStyle="1" w:styleId="1ff4">
    <w:name w:val="Обычная таблица1"/>
    <w:semiHidden/>
    <w:rsid w:val="00E35577"/>
    <w:pPr>
      <w:spacing w:after="0" w:line="240" w:lineRule="auto"/>
    </w:pPr>
    <w:rPr>
      <w:rFonts w:ascii="Times New Roman" w:eastAsia="Times New Roman" w:hAnsi="Times New Roman" w:cs="Times New Roman"/>
      <w:sz w:val="20"/>
      <w:szCs w:val="20"/>
      <w:lang w:eastAsia="uk-UA"/>
    </w:rPr>
    <w:tblPr>
      <w:tblCellMar>
        <w:top w:w="0" w:type="dxa"/>
        <w:left w:w="108" w:type="dxa"/>
        <w:bottom w:w="0" w:type="dxa"/>
        <w:right w:w="108" w:type="dxa"/>
      </w:tblCellMar>
    </w:tblPr>
  </w:style>
  <w:style w:type="character" w:customStyle="1" w:styleId="doctitolo">
    <w:name w:val="doctitolo"/>
    <w:basedOn w:val="a1"/>
    <w:rsid w:val="00E35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49.xml"/><Relationship Id="rId21" Type="http://schemas.openxmlformats.org/officeDocument/2006/relationships/header" Target="header7.xml"/><Relationship Id="rId42" Type="http://schemas.openxmlformats.org/officeDocument/2006/relationships/hyperlink" Target="http://gazeta.dt.ua/CULTURE/gruziya%20_prodovzhue_navoditi_mosti_z_ukrayinoyu.html" TargetMode="External"/><Relationship Id="rId47" Type="http://schemas.openxmlformats.org/officeDocument/2006/relationships/hyperlink" Target="http://georgia.mfa.gov.ua/ua/ukraine-ge/ukrainians-in-georgia" TargetMode="External"/><Relationship Id="rId63" Type="http://schemas.openxmlformats.org/officeDocument/2006/relationships/header" Target="header18.xml"/><Relationship Id="rId68" Type="http://schemas.openxmlformats.org/officeDocument/2006/relationships/hyperlink" Target="http://www.osaarchivum.org/files/holdings/300/8/3/text/120-1-68.shtml" TargetMode="External"/><Relationship Id="rId84" Type="http://schemas.openxmlformats.org/officeDocument/2006/relationships/hyperlink" Target="http://uk.wikipedia.org/wiki/%D0%86%D0%BC%D0%BF%D0%B5%D1%80%D0%B0%D1%82%D0%BE%D1%80" TargetMode="External"/><Relationship Id="rId89" Type="http://schemas.openxmlformats.org/officeDocument/2006/relationships/header" Target="header34.xml"/><Relationship Id="rId112" Type="http://schemas.openxmlformats.org/officeDocument/2006/relationships/hyperlink" Target="http://www.istitutocalvino.gov.it/cms/wp-content/uploads/2013/05/dsc.pdf" TargetMode="External"/><Relationship Id="rId16" Type="http://schemas.openxmlformats.org/officeDocument/2006/relationships/hyperlink" Target="http://una-unso.in.ua/programa-ukrayinskoyi-natsionalnoyi-a/" TargetMode="External"/><Relationship Id="rId107" Type="http://schemas.openxmlformats.org/officeDocument/2006/relationships/hyperlink" Target="http://ua.convdocs.org/docs/index-62591.html?page=20" TargetMode="External"/><Relationship Id="rId11" Type="http://schemas.openxmlformats.org/officeDocument/2006/relationships/header" Target="header2.xml"/><Relationship Id="rId32" Type="http://schemas.openxmlformats.org/officeDocument/2006/relationships/header" Target="header16.xml"/><Relationship Id="rId37" Type="http://schemas.openxmlformats.org/officeDocument/2006/relationships/hyperlink" Target="http://old.mfa.gov.ua/georgia/ua/29044.htm" TargetMode="External"/><Relationship Id="rId53" Type="http://schemas.openxmlformats.org/officeDocument/2006/relationships/hyperlink" Target="http://www.vostlit.info/Texts/rus4/Garnati/frameposl.htm" TargetMode="External"/><Relationship Id="rId58" Type="http://schemas.openxmlformats.org/officeDocument/2006/relationships/hyperlink" Target="http://www.vostlit.info/Texts/rus2/Rasiddaddin/frametext1.htm" TargetMode="External"/><Relationship Id="rId74" Type="http://schemas.openxmlformats.org/officeDocument/2006/relationships/header" Target="header27.xml"/><Relationship Id="rId79" Type="http://schemas.openxmlformats.org/officeDocument/2006/relationships/hyperlink" Target="http://etno.uaweb.org/glossary/index.html" TargetMode="External"/><Relationship Id="rId102" Type="http://schemas.openxmlformats.org/officeDocument/2006/relationships/hyperlink" Target="http://www.digizeitschriften.de/dms/toc/?PPN=PPN514402342" TargetMode="External"/><Relationship Id="rId5" Type="http://schemas.openxmlformats.org/officeDocument/2006/relationships/settings" Target="settings.xml"/><Relationship Id="rId61" Type="http://schemas.openxmlformats.org/officeDocument/2006/relationships/hyperlink" Target="http://www.angelfire.com/on/paksoy/2CUMANIC.html" TargetMode="External"/><Relationship Id="rId82" Type="http://schemas.openxmlformats.org/officeDocument/2006/relationships/hyperlink" Target="http://nbuv.gov.ua/j-pdf/eine_2001_9_3.pdf" TargetMode="External"/><Relationship Id="rId90" Type="http://schemas.openxmlformats.org/officeDocument/2006/relationships/header" Target="header35.xml"/><Relationship Id="rId95" Type="http://schemas.openxmlformats.org/officeDocument/2006/relationships/header" Target="header40.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yperlink" Target="http://www.kaur.ru/articles/soviet_fortification.htm" TargetMode="External"/><Relationship Id="rId35" Type="http://schemas.openxmlformats.org/officeDocument/2006/relationships/hyperlink" Target="http://www.chasipodii.net/article/3366/" TargetMode="External"/><Relationship Id="rId43" Type="http://schemas.openxmlformats.org/officeDocument/2006/relationships/hyperlink" Target="http://georgia.mfa.gov.ua/ua/ukraine-ge/culture" TargetMode="External"/><Relationship Id="rId48" Type="http://schemas.openxmlformats.org/officeDocument/2006/relationships/hyperlink" Target="http://unr.odessa.gov.ua/NewsForPrint.aspx?id=36540" TargetMode="External"/><Relationship Id="rId56" Type="http://schemas.openxmlformats.org/officeDocument/2006/relationships/hyperlink" Target="http://www.rbardalzo.narod.ru/4/liv.html" TargetMode="External"/><Relationship Id="rId64" Type="http://schemas.openxmlformats.org/officeDocument/2006/relationships/header" Target="header19.xml"/><Relationship Id="rId69" Type="http://schemas.openxmlformats.org/officeDocument/2006/relationships/header" Target="header22.xml"/><Relationship Id="rId77" Type="http://schemas.openxmlformats.org/officeDocument/2006/relationships/header" Target="header30.xml"/><Relationship Id="rId100" Type="http://schemas.openxmlformats.org/officeDocument/2006/relationships/header" Target="header45.xml"/><Relationship Id="rId105" Type="http://schemas.openxmlformats.org/officeDocument/2006/relationships/hyperlink" Target="http://www" TargetMode="External"/><Relationship Id="rId113" Type="http://schemas.openxmlformats.org/officeDocument/2006/relationships/hyperlink" Target="http://www.vatican.va/holy_father/paul_vi/motu_proprio/documents/hf_p-vi_motu-proprio_19690815_pastoralis-migratorum-cura_it.html" TargetMode="External"/><Relationship Id="rId118" Type="http://schemas.openxmlformats.org/officeDocument/2006/relationships/hyperlink" Target="http://oriental-studies.org.ua/?hist=1062" TargetMode="External"/><Relationship Id="rId8" Type="http://schemas.openxmlformats.org/officeDocument/2006/relationships/endnotes" Target="endnotes.xml"/><Relationship Id="rId51" Type="http://schemas.openxmlformats.org/officeDocument/2006/relationships/hyperlink" Target="http://www.vostlit.info/Texts/rus4/Garnati/frametext1.htm" TargetMode="External"/><Relationship Id="rId72" Type="http://schemas.openxmlformats.org/officeDocument/2006/relationships/header" Target="header25.xml"/><Relationship Id="rId80" Type="http://schemas.openxmlformats.org/officeDocument/2006/relationships/header" Target="header32.xml"/><Relationship Id="rId85" Type="http://schemas.openxmlformats.org/officeDocument/2006/relationships/hyperlink" Target="http://uk.wikipedia.org/wiki/379" TargetMode="External"/><Relationship Id="rId93" Type="http://schemas.openxmlformats.org/officeDocument/2006/relationships/header" Target="header38.xml"/><Relationship Id="rId98" Type="http://schemas.openxmlformats.org/officeDocument/2006/relationships/header" Target="header43.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uk.wikipedia.org/wiki/&#1059;&#1053;&#1040;-&#1059;&#1053;&#1057;&#1054;" TargetMode="External"/><Relationship Id="rId25" Type="http://schemas.openxmlformats.org/officeDocument/2006/relationships/header" Target="header10.xml"/><Relationship Id="rId33" Type="http://schemas.openxmlformats.org/officeDocument/2006/relationships/hyperlink" Target="http://uk.wikipedia.org/wiki/%D0%93%D1%80%D1%83%D0%B7%D0%B8%D0%BD%D1%81%D1%8C%D0%BA%D0%B0_%D0%BC%D0%BE%D0%B2%D0%B0" TargetMode="External"/><Relationship Id="rId38" Type="http://schemas.openxmlformats.org/officeDocument/2006/relationships/hyperlink" Target="http://www.day.kiev.ua/uk/article/cuspilstvo%20/voni-mriyut-pro-krayinu-kotlyarevskogo-shevchenka-y-lini-kostenko" TargetMode="External"/><Relationship Id="rId46" Type="http://schemas.openxmlformats.org/officeDocument/2006/relationships/hyperlink" Target="http://old.mfa.gov.ua/georgia/ua/29045.htm" TargetMode="External"/><Relationship Id="rId59" Type="http://schemas.openxmlformats.org/officeDocument/2006/relationships/hyperlink" Target="http://norse.ulver.com/articles/solovyeva.html" TargetMode="External"/><Relationship Id="rId67" Type="http://schemas.openxmlformats.org/officeDocument/2006/relationships/hyperlink" Target="http://www.osaarchivum.org/files/holdings/300/8/3/pdf/120-1-68.pdf" TargetMode="External"/><Relationship Id="rId103" Type="http://schemas.openxmlformats.org/officeDocument/2006/relationships/header" Target="header46.xml"/><Relationship Id="rId108" Type="http://schemas.openxmlformats.org/officeDocument/2006/relationships/hyperlink" Target="http://www.vatican.va/holy_father/benedict_xvi/encyclicals/documents/hf_ben-xvi_enc_20090629_caritas-in-veritate_it.html" TargetMode="External"/><Relationship Id="rId116" Type="http://schemas.openxmlformats.org/officeDocument/2006/relationships/header" Target="header48.xml"/><Relationship Id="rId20" Type="http://schemas.openxmlformats.org/officeDocument/2006/relationships/header" Target="header6.xml"/><Relationship Id="rId41" Type="http://schemas.openxmlformats.org/officeDocument/2006/relationships/hyperlink" Target="http://www.ukrexport.gov.ua/ukr/z_info/geo/3445.html" TargetMode="External"/><Relationship Id="rId54" Type="http://schemas.openxmlformats.org/officeDocument/2006/relationships/hyperlink" Target="http://www.kroraina.com/fadlan/v_bulgars.html" TargetMode="External"/><Relationship Id="rId62" Type="http://schemas.openxmlformats.org/officeDocument/2006/relationships/hyperlink" Target="http://eurasia-research.com/erc/002cam.htm" TargetMode="External"/><Relationship Id="rId70" Type="http://schemas.openxmlformats.org/officeDocument/2006/relationships/header" Target="header23.xml"/><Relationship Id="rId75" Type="http://schemas.openxmlformats.org/officeDocument/2006/relationships/header" Target="header28.xml"/><Relationship Id="rId83" Type="http://schemas.openxmlformats.org/officeDocument/2006/relationships/header" Target="header33.xml"/><Relationship Id="rId88" Type="http://schemas.openxmlformats.org/officeDocument/2006/relationships/hyperlink" Target="http://uk.wikipedia.org/wiki/395" TargetMode="External"/><Relationship Id="rId91" Type="http://schemas.openxmlformats.org/officeDocument/2006/relationships/header" Target="header36.xml"/><Relationship Id="rId96" Type="http://schemas.openxmlformats.org/officeDocument/2006/relationships/header" Target="header41.xml"/><Relationship Id="rId111" Type="http://schemas.openxmlformats.org/officeDocument/2006/relationships/hyperlink" Target="http://www.giannimanzone.it/Articoli/Le%20migrazioni%20umane%20nella%20Dottrina%20sociale%20della%20Chiesa.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ravda.com.ua/news/2014/03/22/7019934/" TargetMode="External"/><Relationship Id="rId23" Type="http://schemas.openxmlformats.org/officeDocument/2006/relationships/hyperlink" Target="http://www.gumer.info/bibliotek_Buks/Polit/Article/schnir_nac_simv.php" TargetMode="External"/><Relationship Id="rId28" Type="http://schemas.openxmlformats.org/officeDocument/2006/relationships/header" Target="header13.xml"/><Relationship Id="rId36" Type="http://schemas.openxmlformats.org/officeDocument/2006/relationships/hyperlink" Target="http://iberieli.org/iberieli/ansambl-iberieli-ua/" TargetMode="External"/><Relationship Id="rId49" Type="http://schemas.openxmlformats.org/officeDocument/2006/relationships/header" Target="header17.xml"/><Relationship Id="rId57" Type="http://schemas.openxmlformats.org/officeDocument/2006/relationships/hyperlink" Target="http://steppe-arch.konvent.ru/books/markvart1-00.shtml" TargetMode="External"/><Relationship Id="rId106" Type="http://schemas.openxmlformats.org/officeDocument/2006/relationships/header" Target="header47.xml"/><Relationship Id="rId114" Type="http://schemas.openxmlformats.org/officeDocument/2006/relationships/hyperlink" Target="http://www.vatican.va/roman_curia/pontifical_councils/migrants/documents/rc_pc_migrants_doc_20040514_erga-migrantes-caritas-christi_it.html" TargetMode="External"/><Relationship Id="rId119" Type="http://schemas.openxmlformats.org/officeDocument/2006/relationships/header" Target="header50.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yperlink" Target="http://old.mfa.gov.ua/georgia/ua/29043.htm" TargetMode="External"/><Relationship Id="rId52" Type="http://schemas.openxmlformats.org/officeDocument/2006/relationships/hyperlink" Target="http://www.vostlit.info/Texts/rus4/Garnati/frametext2.htm" TargetMode="External"/><Relationship Id="rId60" Type="http://schemas.openxmlformats.org/officeDocument/2006/relationships/hyperlink" Target="http://www.vostlit.info/Texts/rus6/Chengiz-name/frametext.htm" TargetMode="External"/><Relationship Id="rId65" Type="http://schemas.openxmlformats.org/officeDocument/2006/relationships/header" Target="header20.xml"/><Relationship Id="rId73" Type="http://schemas.openxmlformats.org/officeDocument/2006/relationships/header" Target="header26.xml"/><Relationship Id="rId78" Type="http://schemas.openxmlformats.org/officeDocument/2006/relationships/header" Target="header31.xml"/><Relationship Id="rId81" Type="http://schemas.openxmlformats.org/officeDocument/2006/relationships/hyperlink" Target="http://archive.nbuv.gov.ua/portal/natural/vnulp/Armia/2007_584/07.pdf" TargetMode="External"/><Relationship Id="rId86" Type="http://schemas.openxmlformats.org/officeDocument/2006/relationships/hyperlink" Target="http://uk.wikipedia.org/wiki/394" TargetMode="External"/><Relationship Id="rId94" Type="http://schemas.openxmlformats.org/officeDocument/2006/relationships/header" Target="header39.xml"/><Relationship Id="rId99" Type="http://schemas.openxmlformats.org/officeDocument/2006/relationships/header" Target="header44.xml"/><Relationship Id="rId101" Type="http://schemas.openxmlformats.org/officeDocument/2006/relationships/hyperlink" Target="http://www.rechnerlexikon.de/%20artikel/Patente_aus_Deutschland_1960_bis_1969"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http://www.ukrexport.gov.ua/ukr%20/ugodi_z_ukrain/geo/2075.html" TargetMode="External"/><Relationship Id="rId109" Type="http://schemas.openxmlformats.org/officeDocument/2006/relationships/hyperlink" Target="http://dspace.unav.es/dspace/bitstream/10171/6803/1/85-0.Paolis.pdf" TargetMode="External"/><Relationship Id="rId34" Type="http://schemas.openxmlformats.org/officeDocument/2006/relationships/hyperlink" Target="http://www.ualogos.kiev.ua/fulltext.html?id=1737" TargetMode="External"/><Relationship Id="rId50" Type="http://schemas.openxmlformats.org/officeDocument/2006/relationships/hyperlink" Target="http://kumukia.ru/modules.php?name=Pages&amp;pa=showpage&amp;pid=9472" TargetMode="External"/><Relationship Id="rId55" Type="http://schemas.openxmlformats.org/officeDocument/2006/relationships/hyperlink" Target="http://www.alanica.ru/alanic-language/13-alanian-language/4-zelenchuksk-inscription" TargetMode="External"/><Relationship Id="rId76" Type="http://schemas.openxmlformats.org/officeDocument/2006/relationships/header" Target="header29.xml"/><Relationship Id="rId97" Type="http://schemas.openxmlformats.org/officeDocument/2006/relationships/header" Target="header42.xml"/><Relationship Id="rId104" Type="http://schemas.openxmlformats.org/officeDocument/2006/relationships/hyperlink" Target="http://www.istpravda.com.ua/columns/2011/03/15/31535/"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4.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9.xml"/><Relationship Id="rId40" Type="http://schemas.openxmlformats.org/officeDocument/2006/relationships/hyperlink" Target="http://www.ukrainica.org.ua/ukr%20/projects/ednist_v_riznomanitti%20/gruzini" TargetMode="External"/><Relationship Id="rId45" Type="http://schemas.openxmlformats.org/officeDocument/2006/relationships/hyperlink" Target="http://mincult.kmu.gov.ua/mincult/uk/publish/article/282222?search_param=%D0%93%D1%80%D1%83%D0%B7%D1%96%D1%8F&amp;searchForum=1&amp;searchDocarch=1&amp;searchPublishing=1" TargetMode="External"/><Relationship Id="rId66" Type="http://schemas.openxmlformats.org/officeDocument/2006/relationships/header" Target="header21.xml"/><Relationship Id="rId87" Type="http://schemas.openxmlformats.org/officeDocument/2006/relationships/hyperlink" Target="http://uk.wikipedia.org/wiki/394" TargetMode="External"/><Relationship Id="rId110" Type="http://schemas.openxmlformats.org/officeDocument/2006/relationships/hyperlink" Target="http://www.vatican.va/holy_father/john_paul_ii/encyclicals/documents/hf_jp-ii_enc_30121987_sollicitudo-rei-socialis_it.html" TargetMode="External"/><Relationship Id="rId115" Type="http://schemas.openxmlformats.org/officeDocument/2006/relationships/hyperlink" Target="http://www.treccani.it/enciclopedia/breve-storia-del-cattolicesimo-degli-emigranti_(Cristiani_d'Ital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agister.msk.ru/library/bible/latin/vulgat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2DD12-3572-46CB-8BAE-255CCFB42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6570698</TotalTime>
  <Pages>239</Pages>
  <Words>600861</Words>
  <Characters>342492</Characters>
  <Application>Microsoft Office Word</Application>
  <DocSecurity>0</DocSecurity>
  <Lines>2854</Lines>
  <Paragraphs>1882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Oksana</cp:lastModifiedBy>
  <cp:revision>532</cp:revision>
  <cp:lastPrinted>2014-09-22T12:06:00Z</cp:lastPrinted>
  <dcterms:created xsi:type="dcterms:W3CDTF">2014-05-28T04:53:00Z</dcterms:created>
  <dcterms:modified xsi:type="dcterms:W3CDTF">2014-09-22T12:06:00Z</dcterms:modified>
</cp:coreProperties>
</file>