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EF" w:rsidRPr="00853CEF" w:rsidRDefault="00853CEF" w:rsidP="00853CEF">
      <w:pPr>
        <w:bidi w:val="0"/>
        <w:spacing w:after="0" w:line="240" w:lineRule="auto"/>
        <w:rPr>
          <w:rFonts w:ascii="Arial" w:eastAsia="Times New Roman" w:hAnsi="Arial" w:cs="Arial"/>
          <w:b/>
          <w:bCs/>
          <w:sz w:val="40"/>
          <w:szCs w:val="40"/>
        </w:rPr>
      </w:pPr>
      <w:r w:rsidRPr="00853CEF">
        <w:rPr>
          <w:rFonts w:ascii="Arial" w:eastAsia="Times New Roman" w:hAnsi="Arial" w:cs="Arial"/>
          <w:b/>
          <w:bCs/>
          <w:sz w:val="40"/>
          <w:szCs w:val="40"/>
        </w:rPr>
        <w:t>Public Works in Japan:</w:t>
      </w:r>
    </w:p>
    <w:p w:rsidR="00853CEF" w:rsidRPr="00853CEF" w:rsidRDefault="00853CEF" w:rsidP="00853CEF">
      <w:pPr>
        <w:bidi w:val="0"/>
        <w:spacing w:after="0" w:line="240" w:lineRule="auto"/>
        <w:rPr>
          <w:rFonts w:ascii="Arial" w:eastAsia="Times New Roman" w:hAnsi="Arial" w:cs="Arial"/>
          <w:b/>
          <w:bCs/>
          <w:sz w:val="36"/>
          <w:szCs w:val="36"/>
        </w:rPr>
      </w:pPr>
      <w:r w:rsidRPr="00853CEF">
        <w:rPr>
          <w:rFonts w:ascii="Arial" w:eastAsia="Times New Roman" w:hAnsi="Arial" w:cs="Arial"/>
          <w:b/>
          <w:bCs/>
          <w:sz w:val="36"/>
          <w:szCs w:val="36"/>
        </w:rPr>
        <w:t xml:space="preserve">Leading the Way Again -- Japanese Government Embraces Critical Chain </w:t>
      </w:r>
    </w:p>
    <w:tbl>
      <w:tblPr>
        <w:tblW w:w="7348" w:type="pct"/>
        <w:tblCellSpacing w:w="0" w:type="dxa"/>
        <w:tblCellMar>
          <w:left w:w="0" w:type="dxa"/>
          <w:right w:w="0" w:type="dxa"/>
        </w:tblCellMar>
        <w:tblLook w:val="04A0" w:firstRow="1" w:lastRow="0" w:firstColumn="1" w:lastColumn="0" w:noHBand="0" w:noVBand="1"/>
      </w:tblPr>
      <w:tblGrid>
        <w:gridCol w:w="12055"/>
        <w:gridCol w:w="7"/>
        <w:gridCol w:w="144"/>
      </w:tblGrid>
      <w:tr w:rsidR="00853CEF" w:rsidRPr="00853CEF" w:rsidTr="00853CEF">
        <w:trPr>
          <w:tblCellSpacing w:w="0" w:type="dxa"/>
        </w:trPr>
        <w:tc>
          <w:tcPr>
            <w:tcW w:w="0" w:type="auto"/>
          </w:tcPr>
          <w:p w:rsidR="00853CEF" w:rsidRDefault="00853CEF" w:rsidP="005D1C21">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 xml:space="preserve">SAPPORO, JAPAN -- On November 26-27, 2008, the Japanese Government's </w:t>
            </w:r>
          </w:p>
          <w:p w:rsid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Ministry of Land, Infrastructure and Transportation (MLIT) sponsored a</w:t>
            </w:r>
          </w:p>
          <w:p w:rsid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 xml:space="preserve"> "Win-Win-Win" Public Works conference in Sapporo, the largest city </w:t>
            </w:r>
          </w:p>
          <w:p w:rsidR="00853CEF" w:rsidRDefault="00853CEF" w:rsidP="00853CEF">
            <w:pPr>
              <w:bidi w:val="0"/>
              <w:spacing w:before="100" w:beforeAutospacing="1" w:after="100" w:afterAutospacing="1" w:line="240" w:lineRule="auto"/>
              <w:rPr>
                <w:rFonts w:ascii="Arial" w:eastAsia="Times New Roman" w:hAnsi="Arial" w:cs="Arial"/>
                <w:sz w:val="28"/>
                <w:szCs w:val="28"/>
              </w:rPr>
            </w:pPr>
            <w:proofErr w:type="gramStart"/>
            <w:r w:rsidRPr="00853CEF">
              <w:rPr>
                <w:rFonts w:ascii="Arial" w:eastAsia="Times New Roman" w:hAnsi="Arial" w:cs="Arial"/>
                <w:sz w:val="28"/>
                <w:szCs w:val="28"/>
              </w:rPr>
              <w:t>on</w:t>
            </w:r>
            <w:proofErr w:type="gramEnd"/>
            <w:r w:rsidRPr="00853CEF">
              <w:rPr>
                <w:rFonts w:ascii="Arial" w:eastAsia="Times New Roman" w:hAnsi="Arial" w:cs="Arial"/>
                <w:sz w:val="28"/>
                <w:szCs w:val="28"/>
              </w:rPr>
              <w:t xml:space="preserve"> the northern island of Hokkaido. </w:t>
            </w:r>
          </w:p>
          <w:p w:rsid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The purpose of the conference was in part to announce that the</w:t>
            </w:r>
          </w:p>
          <w:p w:rsid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Theory of Constraints application for projects, Critical Chain</w:t>
            </w:r>
            <w:r>
              <w:rPr>
                <w:rFonts w:ascii="Arial" w:eastAsia="Times New Roman" w:hAnsi="Arial" w:cs="Arial"/>
                <w:sz w:val="28"/>
                <w:szCs w:val="28"/>
              </w:rPr>
              <w:t xml:space="preserve"> </w:t>
            </w:r>
            <w:r w:rsidRPr="00853CEF">
              <w:rPr>
                <w:rFonts w:ascii="Arial" w:eastAsia="Times New Roman" w:hAnsi="Arial" w:cs="Arial"/>
                <w:sz w:val="28"/>
                <w:szCs w:val="28"/>
              </w:rPr>
              <w:t>Project Management</w:t>
            </w:r>
          </w:p>
          <w:p w:rsidR="00853CEF" w:rsidRDefault="00853CEF" w:rsidP="00853CEF">
            <w:pPr>
              <w:bidi w:val="0"/>
              <w:spacing w:before="100" w:beforeAutospacing="1" w:after="100" w:afterAutospacing="1" w:line="240" w:lineRule="auto"/>
              <w:rPr>
                <w:rFonts w:ascii="Arial" w:eastAsia="Times New Roman" w:hAnsi="Arial" w:cs="Arial"/>
                <w:b/>
                <w:bCs/>
                <w:sz w:val="28"/>
                <w:szCs w:val="32"/>
              </w:rPr>
            </w:pPr>
            <w:r w:rsidRPr="00853CEF">
              <w:rPr>
                <w:rFonts w:ascii="Arial" w:eastAsia="Times New Roman" w:hAnsi="Arial" w:cs="Arial"/>
                <w:sz w:val="28"/>
                <w:szCs w:val="28"/>
              </w:rPr>
              <w:t xml:space="preserve">(CCPM), has from here forward become </w:t>
            </w:r>
            <w:r w:rsidRPr="00853CEF">
              <w:rPr>
                <w:rFonts w:ascii="Arial" w:eastAsia="Times New Roman" w:hAnsi="Arial" w:cs="Arial"/>
                <w:b/>
                <w:bCs/>
                <w:sz w:val="28"/>
                <w:szCs w:val="32"/>
              </w:rPr>
              <w:t xml:space="preserve">the de facto standard </w:t>
            </w:r>
          </w:p>
          <w:p w:rsidR="00853CEF" w:rsidRDefault="00853CEF" w:rsidP="00853CEF">
            <w:pPr>
              <w:bidi w:val="0"/>
              <w:spacing w:before="100" w:beforeAutospacing="1" w:after="100" w:afterAutospacing="1" w:line="240" w:lineRule="auto"/>
              <w:rPr>
                <w:rFonts w:ascii="Arial" w:eastAsia="Times New Roman" w:hAnsi="Arial" w:cs="Arial"/>
                <w:sz w:val="28"/>
                <w:szCs w:val="28"/>
              </w:rPr>
            </w:pPr>
            <w:proofErr w:type="gramStart"/>
            <w:r w:rsidRPr="00853CEF">
              <w:rPr>
                <w:rFonts w:ascii="Arial" w:eastAsia="Times New Roman" w:hAnsi="Arial" w:cs="Arial"/>
                <w:b/>
                <w:bCs/>
                <w:sz w:val="28"/>
                <w:szCs w:val="32"/>
              </w:rPr>
              <w:t>for</w:t>
            </w:r>
            <w:proofErr w:type="gramEnd"/>
            <w:r w:rsidRPr="00853CEF">
              <w:rPr>
                <w:rFonts w:ascii="Arial" w:eastAsia="Times New Roman" w:hAnsi="Arial" w:cs="Arial"/>
                <w:b/>
                <w:bCs/>
                <w:sz w:val="28"/>
                <w:szCs w:val="32"/>
              </w:rPr>
              <w:t xml:space="preserve"> all Public Works Projects in Japan</w:t>
            </w:r>
            <w:r w:rsidRPr="00853CEF">
              <w:rPr>
                <w:rFonts w:ascii="Arial" w:eastAsia="Times New Roman" w:hAnsi="Arial" w:cs="Arial"/>
                <w:sz w:val="28"/>
                <w:szCs w:val="28"/>
              </w:rPr>
              <w:t xml:space="preserve">.  </w:t>
            </w:r>
          </w:p>
          <w:p w:rsid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 xml:space="preserve">Invited guest David </w:t>
            </w:r>
            <w:proofErr w:type="spellStart"/>
            <w:r w:rsidRPr="00853CEF">
              <w:rPr>
                <w:rFonts w:ascii="Arial" w:eastAsia="Times New Roman" w:hAnsi="Arial" w:cs="Arial"/>
                <w:sz w:val="28"/>
                <w:szCs w:val="28"/>
              </w:rPr>
              <w:t>Updegrove</w:t>
            </w:r>
            <w:proofErr w:type="spellEnd"/>
            <w:r w:rsidRPr="00853CEF">
              <w:rPr>
                <w:rFonts w:ascii="Arial" w:eastAsia="Times New Roman" w:hAnsi="Arial" w:cs="Arial"/>
                <w:sz w:val="28"/>
                <w:szCs w:val="28"/>
              </w:rPr>
              <w:t xml:space="preserve"> of </w:t>
            </w:r>
            <w:proofErr w:type="spellStart"/>
            <w:r w:rsidRPr="00853CEF">
              <w:rPr>
                <w:rFonts w:ascii="Arial" w:eastAsia="Times New Roman" w:hAnsi="Arial" w:cs="Arial"/>
                <w:sz w:val="28"/>
                <w:szCs w:val="28"/>
              </w:rPr>
              <w:t>Afinitus</w:t>
            </w:r>
            <w:proofErr w:type="spellEnd"/>
            <w:r w:rsidRPr="00853CEF">
              <w:rPr>
                <w:rFonts w:ascii="Arial" w:eastAsia="Times New Roman" w:hAnsi="Arial" w:cs="Arial"/>
                <w:sz w:val="28"/>
                <w:szCs w:val="28"/>
              </w:rPr>
              <w:t xml:space="preserve"> Group, LLC was introduced </w:t>
            </w:r>
          </w:p>
          <w:p w:rsid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 xml:space="preserve">to the conference as "the Sensei who brought Critical Chain to the </w:t>
            </w:r>
          </w:p>
          <w:p w:rsidR="00853CEF" w:rsidRP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Japanese construction industry."  </w:t>
            </w:r>
          </w:p>
          <w:p w:rsid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noProof/>
                <w:sz w:val="28"/>
                <w:szCs w:val="28"/>
              </w:rPr>
              <w:drawing>
                <wp:inline distT="0" distB="0" distL="0" distR="0" wp14:anchorId="290CC43F" wp14:editId="69D176B5">
                  <wp:extent cx="3810000" cy="1270000"/>
                  <wp:effectExtent l="19050" t="0" r="0" b="0"/>
                  <wp:docPr id="3" name="תמונה 3" descr="/i//tn_Sapp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n_Sapporo.JPG"/>
                          <pic:cNvPicPr>
                            <a:picLocks noChangeAspect="1" noChangeArrowheads="1"/>
                          </pic:cNvPicPr>
                        </pic:nvPicPr>
                        <pic:blipFill>
                          <a:blip r:embed="rId5"/>
                          <a:srcRect/>
                          <a:stretch>
                            <a:fillRect/>
                          </a:stretch>
                        </pic:blipFill>
                        <pic:spPr bwMode="auto">
                          <a:xfrm>
                            <a:off x="0" y="0"/>
                            <a:ext cx="3810000" cy="1270000"/>
                          </a:xfrm>
                          <a:prstGeom prst="rect">
                            <a:avLst/>
                          </a:prstGeom>
                          <a:noFill/>
                          <a:ln w="9525">
                            <a:noFill/>
                            <a:miter lim="800000"/>
                            <a:headEnd/>
                            <a:tailEnd/>
                          </a:ln>
                        </pic:spPr>
                      </pic:pic>
                    </a:graphicData>
                  </a:graphic>
                </wp:inline>
              </w:drawing>
            </w:r>
          </w:p>
          <w:p w:rsidR="00853CEF" w:rsidRDefault="00853CEF" w:rsidP="00853CEF">
            <w:pPr>
              <w:bidi w:val="0"/>
              <w:spacing w:before="100" w:beforeAutospacing="1" w:after="100" w:afterAutospacing="1" w:line="240" w:lineRule="auto"/>
              <w:rPr>
                <w:rFonts w:ascii="Arial" w:eastAsia="Times New Roman" w:hAnsi="Arial" w:cs="Arial"/>
                <w:sz w:val="28"/>
                <w:szCs w:val="28"/>
              </w:rPr>
            </w:pPr>
          </w:p>
          <w:p w:rsidR="00853CEF" w:rsidRDefault="00853CEF" w:rsidP="00853CEF">
            <w:pPr>
              <w:bidi w:val="0"/>
              <w:spacing w:before="100" w:beforeAutospacing="1" w:after="100" w:afterAutospacing="1" w:line="240" w:lineRule="auto"/>
              <w:rPr>
                <w:rFonts w:ascii="Arial" w:eastAsia="Times New Roman" w:hAnsi="Arial" w:cs="Arial"/>
                <w:b/>
                <w:bCs/>
                <w:szCs w:val="32"/>
              </w:rPr>
            </w:pPr>
            <w:r w:rsidRPr="00853CEF">
              <w:rPr>
                <w:rFonts w:ascii="Arial" w:eastAsia="Times New Roman" w:hAnsi="Arial" w:cs="Arial"/>
                <w:b/>
                <w:bCs/>
                <w:szCs w:val="32"/>
              </w:rPr>
              <w:t xml:space="preserve">Pictured above from left:  Kiyoshi </w:t>
            </w:r>
            <w:proofErr w:type="spellStart"/>
            <w:r w:rsidRPr="00853CEF">
              <w:rPr>
                <w:rFonts w:ascii="Arial" w:eastAsia="Times New Roman" w:hAnsi="Arial" w:cs="Arial"/>
                <w:b/>
                <w:bCs/>
                <w:szCs w:val="32"/>
              </w:rPr>
              <w:t>Okudaira</w:t>
            </w:r>
            <w:proofErr w:type="spellEnd"/>
            <w:r w:rsidRPr="00853CEF">
              <w:rPr>
                <w:rFonts w:ascii="Arial" w:eastAsia="Times New Roman" w:hAnsi="Arial" w:cs="Arial"/>
                <w:b/>
                <w:bCs/>
                <w:szCs w:val="32"/>
              </w:rPr>
              <w:t>, Director General Hokkaido MLIT; </w:t>
            </w:r>
          </w:p>
          <w:p w:rsidR="00853CEF" w:rsidRDefault="00853CEF" w:rsidP="00853CEF">
            <w:pPr>
              <w:bidi w:val="0"/>
              <w:spacing w:before="100" w:beforeAutospacing="1" w:after="100" w:afterAutospacing="1" w:line="240" w:lineRule="auto"/>
              <w:rPr>
                <w:rFonts w:ascii="Arial" w:eastAsia="Times New Roman" w:hAnsi="Arial" w:cs="Arial"/>
                <w:b/>
                <w:bCs/>
                <w:szCs w:val="32"/>
              </w:rPr>
            </w:pPr>
            <w:r w:rsidRPr="00853CEF">
              <w:rPr>
                <w:rFonts w:ascii="Arial" w:eastAsia="Times New Roman" w:hAnsi="Arial" w:cs="Arial"/>
                <w:b/>
                <w:bCs/>
                <w:szCs w:val="32"/>
              </w:rPr>
              <w:t xml:space="preserve">Dave </w:t>
            </w:r>
            <w:proofErr w:type="spellStart"/>
            <w:r w:rsidRPr="00853CEF">
              <w:rPr>
                <w:rFonts w:ascii="Arial" w:eastAsia="Times New Roman" w:hAnsi="Arial" w:cs="Arial"/>
                <w:b/>
                <w:bCs/>
                <w:szCs w:val="32"/>
              </w:rPr>
              <w:t>Updegrove</w:t>
            </w:r>
            <w:proofErr w:type="spellEnd"/>
            <w:r w:rsidRPr="00853CEF">
              <w:rPr>
                <w:rFonts w:ascii="Arial" w:eastAsia="Times New Roman" w:hAnsi="Arial" w:cs="Arial"/>
                <w:b/>
                <w:bCs/>
                <w:szCs w:val="32"/>
              </w:rPr>
              <w:t xml:space="preserve">, Principal, </w:t>
            </w:r>
            <w:proofErr w:type="spellStart"/>
            <w:r w:rsidRPr="00853CEF">
              <w:rPr>
                <w:rFonts w:ascii="Arial" w:eastAsia="Times New Roman" w:hAnsi="Arial" w:cs="Arial"/>
                <w:b/>
                <w:bCs/>
                <w:szCs w:val="32"/>
              </w:rPr>
              <w:t>Afinitus</w:t>
            </w:r>
            <w:proofErr w:type="spellEnd"/>
            <w:r w:rsidRPr="00853CEF">
              <w:rPr>
                <w:rFonts w:ascii="Arial" w:eastAsia="Times New Roman" w:hAnsi="Arial" w:cs="Arial"/>
                <w:b/>
                <w:bCs/>
                <w:szCs w:val="32"/>
              </w:rPr>
              <w:t xml:space="preserve"> Group;</w:t>
            </w:r>
          </w:p>
          <w:p w:rsidR="00853CEF" w:rsidRDefault="00853CEF" w:rsidP="00853CEF">
            <w:pPr>
              <w:bidi w:val="0"/>
              <w:spacing w:before="100" w:beforeAutospacing="1" w:after="100" w:afterAutospacing="1" w:line="240" w:lineRule="auto"/>
              <w:rPr>
                <w:rFonts w:ascii="Arial" w:eastAsia="Times New Roman" w:hAnsi="Arial" w:cs="Arial"/>
                <w:b/>
                <w:bCs/>
                <w:szCs w:val="32"/>
              </w:rPr>
            </w:pPr>
            <w:r w:rsidRPr="00853CEF">
              <w:rPr>
                <w:rFonts w:ascii="Arial" w:eastAsia="Times New Roman" w:hAnsi="Arial" w:cs="Arial"/>
                <w:b/>
                <w:bCs/>
                <w:szCs w:val="32"/>
              </w:rPr>
              <w:t xml:space="preserve">Hiroaki </w:t>
            </w:r>
            <w:proofErr w:type="spellStart"/>
            <w:r w:rsidRPr="00853CEF">
              <w:rPr>
                <w:rFonts w:ascii="Arial" w:eastAsia="Times New Roman" w:hAnsi="Arial" w:cs="Arial"/>
                <w:b/>
                <w:bCs/>
                <w:szCs w:val="32"/>
              </w:rPr>
              <w:t>Tanaguchi</w:t>
            </w:r>
            <w:proofErr w:type="spellEnd"/>
            <w:r w:rsidRPr="00853CEF">
              <w:rPr>
                <w:rFonts w:ascii="Arial" w:eastAsia="Times New Roman" w:hAnsi="Arial" w:cs="Arial"/>
                <w:b/>
                <w:bCs/>
                <w:szCs w:val="32"/>
              </w:rPr>
              <w:t xml:space="preserve">, Vice Minister, MLIT Japan; </w:t>
            </w:r>
          </w:p>
          <w:p w:rsidR="00853CEF" w:rsidRPr="00853CEF" w:rsidRDefault="00853CEF" w:rsidP="00853CEF">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b/>
                <w:bCs/>
                <w:szCs w:val="32"/>
              </w:rPr>
              <w:t xml:space="preserve">Dr. Eli </w:t>
            </w:r>
            <w:proofErr w:type="spellStart"/>
            <w:r w:rsidRPr="00853CEF">
              <w:rPr>
                <w:rFonts w:ascii="Arial" w:eastAsia="Times New Roman" w:hAnsi="Arial" w:cs="Arial"/>
                <w:b/>
                <w:bCs/>
                <w:szCs w:val="32"/>
              </w:rPr>
              <w:t>Goldratt</w:t>
            </w:r>
            <w:proofErr w:type="spellEnd"/>
            <w:r w:rsidRPr="00853CEF">
              <w:rPr>
                <w:rFonts w:ascii="Arial" w:eastAsia="Times New Roman" w:hAnsi="Arial" w:cs="Arial"/>
                <w:b/>
                <w:bCs/>
                <w:szCs w:val="32"/>
              </w:rPr>
              <w:t xml:space="preserve">; Tadashi </w:t>
            </w:r>
            <w:proofErr w:type="spellStart"/>
            <w:r w:rsidRPr="00853CEF">
              <w:rPr>
                <w:rFonts w:ascii="Arial" w:eastAsia="Times New Roman" w:hAnsi="Arial" w:cs="Arial"/>
                <w:b/>
                <w:bCs/>
                <w:szCs w:val="32"/>
              </w:rPr>
              <w:t>Onishi</w:t>
            </w:r>
            <w:proofErr w:type="spellEnd"/>
            <w:r w:rsidRPr="00853CEF">
              <w:rPr>
                <w:rFonts w:ascii="Arial" w:eastAsia="Times New Roman" w:hAnsi="Arial" w:cs="Arial"/>
                <w:b/>
                <w:bCs/>
                <w:szCs w:val="32"/>
              </w:rPr>
              <w:t>, former Managing Director, Toyota Motors</w:t>
            </w:r>
          </w:p>
          <w:p w:rsidR="00853CEF" w:rsidRDefault="00853CEF" w:rsidP="00853CEF">
            <w:pPr>
              <w:bidi w:val="0"/>
              <w:spacing w:before="100" w:beforeAutospacing="1" w:after="100" w:afterAutospacing="1" w:line="240" w:lineRule="auto"/>
              <w:rPr>
                <w:rFonts w:ascii="Arial" w:eastAsia="Times New Roman" w:hAnsi="Arial" w:cs="Arial"/>
                <w:sz w:val="28"/>
                <w:szCs w:val="28"/>
              </w:rPr>
            </w:pPr>
          </w:p>
          <w:p w:rsidR="00853CEF" w:rsidRDefault="00853CEF" w:rsidP="00853CEF">
            <w:pPr>
              <w:bidi w:val="0"/>
              <w:spacing w:before="100" w:beforeAutospacing="1" w:after="100" w:afterAutospacing="1" w:line="240" w:lineRule="auto"/>
              <w:rPr>
                <w:rFonts w:ascii="Arial" w:eastAsia="Times New Roman" w:hAnsi="Arial" w:cs="Arial"/>
                <w:sz w:val="28"/>
                <w:szCs w:val="28"/>
              </w:rPr>
            </w:pPr>
          </w:p>
          <w:p w:rsidR="00853CEF" w:rsidRPr="00853CEF" w:rsidRDefault="00853CEF" w:rsidP="00853CEF">
            <w:pPr>
              <w:bidi w:val="0"/>
              <w:spacing w:before="100" w:beforeAutospacing="1" w:after="100" w:afterAutospacing="1" w:line="240" w:lineRule="auto"/>
              <w:rPr>
                <w:rFonts w:ascii="Arial" w:eastAsia="Times New Roman" w:hAnsi="Arial" w:cs="Arial"/>
                <w:sz w:val="28"/>
                <w:szCs w:val="28"/>
              </w:rPr>
            </w:pPr>
          </w:p>
        </w:tc>
        <w:tc>
          <w:tcPr>
            <w:tcW w:w="0" w:type="auto"/>
            <w:hideMark/>
          </w:tcPr>
          <w:p w:rsidR="00853CEF" w:rsidRPr="00853CEF" w:rsidRDefault="00853CEF" w:rsidP="00E075D7">
            <w:pPr>
              <w:bidi w:val="0"/>
              <w:spacing w:after="0" w:line="240" w:lineRule="auto"/>
              <w:rPr>
                <w:rFonts w:ascii="Arial" w:eastAsia="Times New Roman" w:hAnsi="Arial" w:cs="Arial"/>
                <w:sz w:val="28"/>
                <w:szCs w:val="28"/>
              </w:rPr>
            </w:pPr>
          </w:p>
        </w:tc>
        <w:tc>
          <w:tcPr>
            <w:tcW w:w="144" w:type="dxa"/>
            <w:vAlign w:val="center"/>
            <w:hideMark/>
          </w:tcPr>
          <w:p w:rsidR="00853CEF" w:rsidRPr="00853CEF" w:rsidRDefault="00853CEF" w:rsidP="00E075D7">
            <w:pPr>
              <w:bidi w:val="0"/>
              <w:spacing w:after="0" w:line="240" w:lineRule="auto"/>
              <w:rPr>
                <w:rFonts w:ascii="Arial" w:eastAsia="Times New Roman" w:hAnsi="Arial" w:cs="Arial"/>
                <w:sz w:val="28"/>
                <w:szCs w:val="28"/>
              </w:rPr>
            </w:pPr>
            <w:r w:rsidRPr="00853CEF">
              <w:rPr>
                <w:rFonts w:ascii="Arial" w:eastAsia="Times New Roman" w:hAnsi="Arial" w:cs="Arial"/>
                <w:noProof/>
                <w:sz w:val="28"/>
                <w:szCs w:val="28"/>
              </w:rPr>
              <w:drawing>
                <wp:inline distT="0" distB="0" distL="0" distR="0" wp14:anchorId="27472EA1" wp14:editId="70D49F77">
                  <wp:extent cx="91440" cy="10160"/>
                  <wp:effectExtent l="0" t="0" r="0" b="0"/>
                  <wp:docPr id="4" name="תמונה 4" descr="http://www.afinitus.citymax.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finitus.citymax.com/s.gif"/>
                          <pic:cNvPicPr>
                            <a:picLocks noChangeAspect="1" noChangeArrowheads="1"/>
                          </pic:cNvPicPr>
                        </pic:nvPicPr>
                        <pic:blipFill>
                          <a:blip r:embed="rId6"/>
                          <a:srcRect/>
                          <a:stretch>
                            <a:fillRect/>
                          </a:stretch>
                        </pic:blipFill>
                        <pic:spPr bwMode="auto">
                          <a:xfrm>
                            <a:off x="0" y="0"/>
                            <a:ext cx="91440" cy="10160"/>
                          </a:xfrm>
                          <a:prstGeom prst="rect">
                            <a:avLst/>
                          </a:prstGeom>
                          <a:noFill/>
                          <a:ln w="9525">
                            <a:noFill/>
                            <a:miter lim="800000"/>
                            <a:headEnd/>
                            <a:tailEnd/>
                          </a:ln>
                        </pic:spPr>
                      </pic:pic>
                    </a:graphicData>
                  </a:graphic>
                </wp:inline>
              </w:drawing>
            </w:r>
          </w:p>
        </w:tc>
      </w:tr>
    </w:tbl>
    <w:p w:rsidR="00853CEF" w:rsidRPr="00853CEF" w:rsidRDefault="00853CEF" w:rsidP="00853CEF">
      <w:pPr>
        <w:bidi w:val="0"/>
        <w:spacing w:after="0" w:line="240" w:lineRule="auto"/>
        <w:rPr>
          <w:rFonts w:ascii="Arial" w:eastAsia="Times New Roman" w:hAnsi="Arial" w:cs="Arial"/>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8156"/>
        <w:gridCol w:w="144"/>
        <w:gridCol w:w="6"/>
      </w:tblGrid>
      <w:tr w:rsidR="00853CEF" w:rsidRPr="00853CEF" w:rsidTr="00E075D7">
        <w:trPr>
          <w:tblCellSpacing w:w="0" w:type="dxa"/>
        </w:trPr>
        <w:tc>
          <w:tcPr>
            <w:tcW w:w="5000" w:type="pct"/>
            <w:hideMark/>
          </w:tcPr>
          <w:p w:rsidR="00853CEF" w:rsidRPr="00853CEF" w:rsidRDefault="00853CEF" w:rsidP="00420053">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 xml:space="preserve">A single successful pilot project on Hokkaido in 2005 led to 15 more successful Hokkaido pilots in 2006. In 2007,  based on the </w:t>
            </w:r>
          </w:p>
        </w:tc>
        <w:tc>
          <w:tcPr>
            <w:tcW w:w="120" w:type="dxa"/>
            <w:vAlign w:val="center"/>
            <w:hideMark/>
          </w:tcPr>
          <w:p w:rsidR="00853CEF" w:rsidRPr="00853CEF" w:rsidRDefault="00853CEF" w:rsidP="00E075D7">
            <w:pPr>
              <w:bidi w:val="0"/>
              <w:spacing w:after="0" w:line="240" w:lineRule="auto"/>
              <w:rPr>
                <w:rFonts w:ascii="Arial" w:eastAsia="Times New Roman" w:hAnsi="Arial" w:cs="Arial"/>
                <w:sz w:val="28"/>
                <w:szCs w:val="28"/>
              </w:rPr>
            </w:pPr>
            <w:r w:rsidRPr="00853CEF">
              <w:rPr>
                <w:rFonts w:ascii="Arial" w:eastAsia="Times New Roman" w:hAnsi="Arial" w:cs="Arial"/>
                <w:noProof/>
                <w:sz w:val="28"/>
                <w:szCs w:val="28"/>
              </w:rPr>
              <w:drawing>
                <wp:inline distT="0" distB="0" distL="0" distR="0" wp14:anchorId="32AAF687" wp14:editId="63C073DB">
                  <wp:extent cx="91440" cy="10160"/>
                  <wp:effectExtent l="0" t="0" r="0" b="0"/>
                  <wp:docPr id="5" name="תמונה 5" descr="http://www.afinitus.citymax.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finitus.citymax.com/s.gif"/>
                          <pic:cNvPicPr>
                            <a:picLocks noChangeAspect="1" noChangeArrowheads="1"/>
                          </pic:cNvPicPr>
                        </pic:nvPicPr>
                        <pic:blipFill>
                          <a:blip r:embed="rId6"/>
                          <a:srcRect/>
                          <a:stretch>
                            <a:fillRect/>
                          </a:stretch>
                        </pic:blipFill>
                        <pic:spPr bwMode="auto">
                          <a:xfrm>
                            <a:off x="0" y="0"/>
                            <a:ext cx="91440" cy="10160"/>
                          </a:xfrm>
                          <a:prstGeom prst="rect">
                            <a:avLst/>
                          </a:prstGeom>
                          <a:noFill/>
                          <a:ln w="9525">
                            <a:noFill/>
                            <a:miter lim="800000"/>
                            <a:headEnd/>
                            <a:tailEnd/>
                          </a:ln>
                        </pic:spPr>
                      </pic:pic>
                    </a:graphicData>
                  </a:graphic>
                </wp:inline>
              </w:drawing>
            </w:r>
          </w:p>
        </w:tc>
        <w:tc>
          <w:tcPr>
            <w:tcW w:w="0" w:type="auto"/>
            <w:hideMark/>
          </w:tcPr>
          <w:p w:rsidR="00853CEF" w:rsidRPr="00853CEF" w:rsidRDefault="00853CEF" w:rsidP="00E075D7">
            <w:pPr>
              <w:bidi w:val="0"/>
              <w:spacing w:after="0" w:line="240" w:lineRule="auto"/>
              <w:rPr>
                <w:rFonts w:ascii="Arial" w:eastAsia="Times New Roman" w:hAnsi="Arial" w:cs="Arial"/>
                <w:sz w:val="28"/>
                <w:szCs w:val="28"/>
              </w:rPr>
            </w:pPr>
          </w:p>
        </w:tc>
      </w:tr>
    </w:tbl>
    <w:p w:rsidR="00853CEF" w:rsidRPr="00853CEF" w:rsidRDefault="00853CEF" w:rsidP="00853CEF">
      <w:pPr>
        <w:bidi w:val="0"/>
        <w:spacing w:after="0" w:line="240" w:lineRule="auto"/>
        <w:rPr>
          <w:rFonts w:ascii="Arial" w:eastAsia="Times New Roman" w:hAnsi="Arial" w:cs="Arial"/>
          <w:vanish/>
          <w:sz w:val="28"/>
          <w:szCs w:val="28"/>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20"/>
        <w:gridCol w:w="8266"/>
      </w:tblGrid>
      <w:tr w:rsidR="00853CEF" w:rsidRPr="00853CEF" w:rsidTr="00420053">
        <w:trPr>
          <w:tblCellSpacing w:w="0" w:type="dxa"/>
        </w:trPr>
        <w:tc>
          <w:tcPr>
            <w:tcW w:w="6" w:type="dxa"/>
            <w:hideMark/>
          </w:tcPr>
          <w:p w:rsidR="00853CEF" w:rsidRPr="00853CEF" w:rsidRDefault="00853CEF" w:rsidP="00E075D7">
            <w:pPr>
              <w:bidi w:val="0"/>
              <w:spacing w:after="0" w:line="240" w:lineRule="auto"/>
              <w:rPr>
                <w:rFonts w:ascii="Arial" w:eastAsia="Times New Roman" w:hAnsi="Arial" w:cs="Arial"/>
                <w:sz w:val="32"/>
                <w:szCs w:val="32"/>
              </w:rPr>
            </w:pPr>
          </w:p>
        </w:tc>
        <w:tc>
          <w:tcPr>
            <w:tcW w:w="20" w:type="dxa"/>
            <w:vAlign w:val="center"/>
            <w:hideMark/>
          </w:tcPr>
          <w:p w:rsidR="00853CEF" w:rsidRPr="00853CEF" w:rsidRDefault="00853CEF" w:rsidP="00E075D7">
            <w:pPr>
              <w:bidi w:val="0"/>
              <w:spacing w:after="0" w:line="240" w:lineRule="auto"/>
              <w:rPr>
                <w:rFonts w:ascii="Arial" w:eastAsia="Times New Roman" w:hAnsi="Arial" w:cs="Arial"/>
                <w:sz w:val="28"/>
                <w:szCs w:val="28"/>
              </w:rPr>
            </w:pPr>
            <w:r w:rsidRPr="00853CEF">
              <w:rPr>
                <w:rFonts w:ascii="Arial" w:eastAsia="Times New Roman" w:hAnsi="Arial" w:cs="Arial"/>
                <w:noProof/>
                <w:sz w:val="28"/>
                <w:szCs w:val="28"/>
              </w:rPr>
              <w:drawing>
                <wp:inline distT="0" distB="0" distL="0" distR="0" wp14:anchorId="1CEC374D" wp14:editId="2D12421E">
                  <wp:extent cx="91440" cy="10160"/>
                  <wp:effectExtent l="0" t="0" r="0" b="0"/>
                  <wp:docPr id="8" name="תמונה 8" descr="http://www.afinitus.citymax.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finitus.citymax.com/s.gif"/>
                          <pic:cNvPicPr>
                            <a:picLocks noChangeAspect="1" noChangeArrowheads="1"/>
                          </pic:cNvPicPr>
                        </pic:nvPicPr>
                        <pic:blipFill>
                          <a:blip r:embed="rId6"/>
                          <a:srcRect/>
                          <a:stretch>
                            <a:fillRect/>
                          </a:stretch>
                        </pic:blipFill>
                        <pic:spPr bwMode="auto">
                          <a:xfrm>
                            <a:off x="0" y="0"/>
                            <a:ext cx="91440" cy="10160"/>
                          </a:xfrm>
                          <a:prstGeom prst="rect">
                            <a:avLst/>
                          </a:prstGeom>
                          <a:noFill/>
                          <a:ln w="9525">
                            <a:noFill/>
                            <a:miter lim="800000"/>
                            <a:headEnd/>
                            <a:tailEnd/>
                          </a:ln>
                        </pic:spPr>
                      </pic:pic>
                    </a:graphicData>
                  </a:graphic>
                </wp:inline>
              </w:drawing>
            </w:r>
          </w:p>
        </w:tc>
        <w:tc>
          <w:tcPr>
            <w:tcW w:w="8280" w:type="dxa"/>
            <w:hideMark/>
          </w:tcPr>
          <w:p w:rsidR="00853CEF" w:rsidRPr="00853CEF" w:rsidRDefault="00420053" w:rsidP="00EB717A">
            <w:pPr>
              <w:bidi w:val="0"/>
              <w:spacing w:before="100" w:beforeAutospacing="1" w:after="100" w:afterAutospacing="1" w:line="240" w:lineRule="auto"/>
              <w:rPr>
                <w:rFonts w:ascii="Arial" w:eastAsia="Times New Roman" w:hAnsi="Arial" w:cs="Arial"/>
                <w:sz w:val="28"/>
                <w:szCs w:val="28"/>
              </w:rPr>
            </w:pPr>
            <w:proofErr w:type="gramStart"/>
            <w:r w:rsidRPr="00853CEF">
              <w:rPr>
                <w:rFonts w:ascii="Arial" w:eastAsia="Times New Roman" w:hAnsi="Arial" w:cs="Arial"/>
                <w:sz w:val="28"/>
                <w:szCs w:val="28"/>
              </w:rPr>
              <w:t>impres</w:t>
            </w:r>
            <w:r w:rsidR="00EB717A">
              <w:rPr>
                <w:rFonts w:ascii="Arial" w:eastAsia="Times New Roman" w:hAnsi="Arial" w:cs="Arial"/>
                <w:sz w:val="28"/>
                <w:szCs w:val="28"/>
              </w:rPr>
              <w:t>s</w:t>
            </w:r>
            <w:r w:rsidRPr="00853CEF">
              <w:rPr>
                <w:rFonts w:ascii="Arial" w:eastAsia="Times New Roman" w:hAnsi="Arial" w:cs="Arial"/>
                <w:sz w:val="28"/>
                <w:szCs w:val="28"/>
              </w:rPr>
              <w:t>ive</w:t>
            </w:r>
            <w:proofErr w:type="gramEnd"/>
            <w:r w:rsidRPr="00853CEF">
              <w:rPr>
                <w:rFonts w:ascii="Arial" w:eastAsia="Times New Roman" w:hAnsi="Arial" w:cs="Arial"/>
                <w:sz w:val="28"/>
                <w:szCs w:val="28"/>
              </w:rPr>
              <w:t xml:space="preserve"> </w:t>
            </w:r>
            <w:r w:rsidR="00853CEF" w:rsidRPr="00853CEF">
              <w:rPr>
                <w:rFonts w:ascii="Arial" w:eastAsia="Times New Roman" w:hAnsi="Arial" w:cs="Arial"/>
                <w:sz w:val="28"/>
                <w:szCs w:val="28"/>
              </w:rPr>
              <w:t>results of the pilot projects, CCPM began to be rolled out voluntarily across Japan, with 2523 projects using the TOC approach.  In 2008 the number rose to over 4000 projects, leading to the government announcement that CCPM should be used on all projects</w:t>
            </w:r>
            <w:bookmarkStart w:id="0" w:name="_GoBack"/>
            <w:bookmarkEnd w:id="0"/>
            <w:r w:rsidR="00853CEF" w:rsidRPr="00853CEF">
              <w:rPr>
                <w:rFonts w:ascii="Arial" w:eastAsia="Times New Roman" w:hAnsi="Arial" w:cs="Arial"/>
                <w:sz w:val="28"/>
                <w:szCs w:val="28"/>
              </w:rPr>
              <w:t xml:space="preserve"> henceforth (approx. 20,000 projects per year).</w:t>
            </w:r>
          </w:p>
          <w:p w:rsidR="00853CEF" w:rsidRPr="00853CEF" w:rsidRDefault="00853CEF" w:rsidP="00E075D7">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 xml:space="preserve">The keynote speaker for the conference was Dr. Eli </w:t>
            </w:r>
            <w:proofErr w:type="spellStart"/>
            <w:r w:rsidRPr="00853CEF">
              <w:rPr>
                <w:rFonts w:ascii="Arial" w:eastAsia="Times New Roman" w:hAnsi="Arial" w:cs="Arial"/>
                <w:sz w:val="28"/>
                <w:szCs w:val="28"/>
              </w:rPr>
              <w:t>Goldratt</w:t>
            </w:r>
            <w:proofErr w:type="spellEnd"/>
            <w:r w:rsidRPr="00853CEF">
              <w:rPr>
                <w:rFonts w:ascii="Arial" w:eastAsia="Times New Roman" w:hAnsi="Arial" w:cs="Arial"/>
                <w:sz w:val="28"/>
                <w:szCs w:val="28"/>
              </w:rPr>
              <w:t>, creator of the Theory of Constraints and Critical Chain Project Management. </w:t>
            </w:r>
          </w:p>
        </w:tc>
      </w:tr>
    </w:tbl>
    <w:p w:rsidR="00853CEF" w:rsidRPr="00853CEF" w:rsidRDefault="00853CEF" w:rsidP="00853CEF">
      <w:pPr>
        <w:bidi w:val="0"/>
        <w:spacing w:after="0" w:line="240" w:lineRule="auto"/>
        <w:rPr>
          <w:rFonts w:ascii="Arial" w:eastAsia="Times New Roman" w:hAnsi="Arial" w:cs="Arial"/>
          <w:vanish/>
          <w:sz w:val="28"/>
          <w:szCs w:val="28"/>
        </w:rPr>
      </w:pPr>
    </w:p>
    <w:tbl>
      <w:tblPr>
        <w:tblW w:w="5000" w:type="pct"/>
        <w:tblCellSpacing w:w="0" w:type="dxa"/>
        <w:tblCellMar>
          <w:left w:w="0" w:type="dxa"/>
          <w:right w:w="0" w:type="dxa"/>
        </w:tblCellMar>
        <w:tblLook w:val="04A0" w:firstRow="1" w:lastRow="0" w:firstColumn="1" w:lastColumn="0" w:noHBand="0" w:noVBand="1"/>
      </w:tblPr>
      <w:tblGrid>
        <w:gridCol w:w="8156"/>
        <w:gridCol w:w="144"/>
        <w:gridCol w:w="6"/>
      </w:tblGrid>
      <w:tr w:rsidR="00853CEF" w:rsidRPr="00853CEF" w:rsidTr="00E075D7">
        <w:trPr>
          <w:tblCellSpacing w:w="0" w:type="dxa"/>
        </w:trPr>
        <w:tc>
          <w:tcPr>
            <w:tcW w:w="5000" w:type="pct"/>
            <w:hideMark/>
          </w:tcPr>
          <w:p w:rsidR="00420053" w:rsidRDefault="00420053" w:rsidP="00E075D7">
            <w:pPr>
              <w:bidi w:val="0"/>
              <w:spacing w:before="100" w:beforeAutospacing="1" w:after="100" w:afterAutospacing="1" w:line="240" w:lineRule="auto"/>
              <w:rPr>
                <w:rFonts w:ascii="Arial" w:eastAsia="Times New Roman" w:hAnsi="Arial" w:cs="Arial"/>
                <w:b/>
                <w:bCs/>
                <w:szCs w:val="32"/>
              </w:rPr>
            </w:pPr>
            <w:r w:rsidRPr="00853CEF">
              <w:rPr>
                <w:rFonts w:ascii="Arial" w:eastAsia="Times New Roman" w:hAnsi="Arial" w:cs="Arial"/>
                <w:noProof/>
                <w:sz w:val="32"/>
                <w:szCs w:val="32"/>
              </w:rPr>
              <w:drawing>
                <wp:inline distT="0" distB="0" distL="0" distR="0" wp14:anchorId="1A75B3F5" wp14:editId="308585A3">
                  <wp:extent cx="2854960" cy="1899920"/>
                  <wp:effectExtent l="19050" t="0" r="2540" b="0"/>
                  <wp:docPr id="7" name="תמונה 7" descr="/i//tn_IMG_3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n_IMG_3754.JPG"/>
                          <pic:cNvPicPr>
                            <a:picLocks noChangeAspect="1" noChangeArrowheads="1"/>
                          </pic:cNvPicPr>
                        </pic:nvPicPr>
                        <pic:blipFill>
                          <a:blip r:embed="rId7"/>
                          <a:srcRect/>
                          <a:stretch>
                            <a:fillRect/>
                          </a:stretch>
                        </pic:blipFill>
                        <pic:spPr bwMode="auto">
                          <a:xfrm>
                            <a:off x="0" y="0"/>
                            <a:ext cx="2854960" cy="1899920"/>
                          </a:xfrm>
                          <a:prstGeom prst="rect">
                            <a:avLst/>
                          </a:prstGeom>
                          <a:noFill/>
                          <a:ln w="9525">
                            <a:noFill/>
                            <a:miter lim="800000"/>
                            <a:headEnd/>
                            <a:tailEnd/>
                          </a:ln>
                        </pic:spPr>
                      </pic:pic>
                    </a:graphicData>
                  </a:graphic>
                </wp:inline>
              </w:drawing>
            </w:r>
          </w:p>
          <w:p w:rsidR="00853CEF" w:rsidRPr="00853CEF" w:rsidRDefault="00853CEF" w:rsidP="00420053">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b/>
                <w:bCs/>
                <w:szCs w:val="32"/>
              </w:rPr>
              <w:t xml:space="preserve">Dr. </w:t>
            </w:r>
            <w:proofErr w:type="spellStart"/>
            <w:r w:rsidRPr="00853CEF">
              <w:rPr>
                <w:rFonts w:ascii="Arial" w:eastAsia="Times New Roman" w:hAnsi="Arial" w:cs="Arial"/>
                <w:b/>
                <w:bCs/>
                <w:szCs w:val="32"/>
              </w:rPr>
              <w:t>Goldratt</w:t>
            </w:r>
            <w:proofErr w:type="spellEnd"/>
            <w:r w:rsidRPr="00853CEF">
              <w:rPr>
                <w:rFonts w:ascii="Arial" w:eastAsia="Times New Roman" w:hAnsi="Arial" w:cs="Arial"/>
                <w:b/>
                <w:bCs/>
                <w:szCs w:val="32"/>
              </w:rPr>
              <w:t xml:space="preserve"> speaks to 550 Win-Win-Win conference participants.</w:t>
            </w:r>
          </w:p>
          <w:p w:rsidR="00853CEF" w:rsidRPr="00853CEF" w:rsidRDefault="00853CEF" w:rsidP="00E075D7">
            <w:pPr>
              <w:bidi w:val="0"/>
              <w:spacing w:before="100" w:beforeAutospacing="1" w:after="100" w:afterAutospacing="1" w:line="240" w:lineRule="auto"/>
              <w:rPr>
                <w:rFonts w:ascii="Arial" w:eastAsia="Times New Roman" w:hAnsi="Arial" w:cs="Arial"/>
                <w:sz w:val="28"/>
                <w:szCs w:val="28"/>
              </w:rPr>
            </w:pPr>
            <w:r w:rsidRPr="00853CEF">
              <w:rPr>
                <w:rFonts w:ascii="Arial" w:eastAsia="Times New Roman" w:hAnsi="Arial" w:cs="Arial"/>
                <w:sz w:val="28"/>
                <w:szCs w:val="28"/>
              </w:rPr>
              <w:t>The conference title, "Win-Win-Win Public Works" refers to the significant benefits in both project lead time and money that Critical Chain brings to everyone involved -- the construction industry, the taxpayer, and the government.  On the government's part, they have pledged "One Day Response" to construction company questions or problems concerning tasks on the Critical Chain.  To date, this combination has</w:t>
            </w:r>
            <w:r w:rsidRPr="00853CEF">
              <w:rPr>
                <w:rFonts w:ascii="Arial" w:eastAsia="Times New Roman" w:hAnsi="Arial" w:cs="Arial"/>
                <w:b/>
                <w:bCs/>
                <w:sz w:val="28"/>
                <w:szCs w:val="32"/>
              </w:rPr>
              <w:t xml:space="preserve"> led to average project durations being cut by 20-30% or more, </w:t>
            </w:r>
            <w:r w:rsidRPr="00853CEF">
              <w:rPr>
                <w:rFonts w:ascii="Arial" w:eastAsia="Times New Roman" w:hAnsi="Arial" w:cs="Arial"/>
                <w:sz w:val="28"/>
                <w:szCs w:val="28"/>
              </w:rPr>
              <w:t>with some companies able to do twice as many projects in the same timeframe with the same resources.</w:t>
            </w:r>
          </w:p>
          <w:p w:rsidR="00853CEF" w:rsidRPr="00853CEF" w:rsidRDefault="00853CEF" w:rsidP="00E075D7">
            <w:pPr>
              <w:bidi w:val="0"/>
              <w:spacing w:before="100" w:beforeAutospacing="1" w:after="100" w:afterAutospacing="1" w:line="240" w:lineRule="auto"/>
              <w:rPr>
                <w:rFonts w:ascii="Arial" w:eastAsia="Times New Roman" w:hAnsi="Arial" w:cs="Arial"/>
                <w:sz w:val="28"/>
                <w:szCs w:val="28"/>
              </w:rPr>
            </w:pPr>
          </w:p>
        </w:tc>
        <w:tc>
          <w:tcPr>
            <w:tcW w:w="120" w:type="dxa"/>
            <w:vAlign w:val="center"/>
            <w:hideMark/>
          </w:tcPr>
          <w:p w:rsidR="00853CEF" w:rsidRPr="00853CEF" w:rsidRDefault="00853CEF" w:rsidP="00E075D7">
            <w:pPr>
              <w:bidi w:val="0"/>
              <w:spacing w:after="0" w:line="240" w:lineRule="auto"/>
              <w:rPr>
                <w:rFonts w:ascii="Arial" w:eastAsia="Times New Roman" w:hAnsi="Arial" w:cs="Arial"/>
                <w:sz w:val="28"/>
                <w:szCs w:val="28"/>
              </w:rPr>
            </w:pPr>
            <w:r w:rsidRPr="00853CEF">
              <w:rPr>
                <w:rFonts w:ascii="Arial" w:eastAsia="Times New Roman" w:hAnsi="Arial" w:cs="Arial"/>
                <w:noProof/>
                <w:sz w:val="28"/>
                <w:szCs w:val="28"/>
              </w:rPr>
              <w:drawing>
                <wp:inline distT="0" distB="0" distL="0" distR="0" wp14:anchorId="5FC7A93E" wp14:editId="09B49F3F">
                  <wp:extent cx="91440" cy="10160"/>
                  <wp:effectExtent l="0" t="0" r="0" b="0"/>
                  <wp:docPr id="9" name="תמונה 9" descr="http://www.afinitus.citymax.c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finitus.citymax.com/s.gif"/>
                          <pic:cNvPicPr>
                            <a:picLocks noChangeAspect="1" noChangeArrowheads="1"/>
                          </pic:cNvPicPr>
                        </pic:nvPicPr>
                        <pic:blipFill>
                          <a:blip r:embed="rId6"/>
                          <a:srcRect/>
                          <a:stretch>
                            <a:fillRect/>
                          </a:stretch>
                        </pic:blipFill>
                        <pic:spPr bwMode="auto">
                          <a:xfrm>
                            <a:off x="0" y="0"/>
                            <a:ext cx="91440" cy="10160"/>
                          </a:xfrm>
                          <a:prstGeom prst="rect">
                            <a:avLst/>
                          </a:prstGeom>
                          <a:noFill/>
                          <a:ln w="9525">
                            <a:noFill/>
                            <a:miter lim="800000"/>
                            <a:headEnd/>
                            <a:tailEnd/>
                          </a:ln>
                        </pic:spPr>
                      </pic:pic>
                    </a:graphicData>
                  </a:graphic>
                </wp:inline>
              </w:drawing>
            </w:r>
          </w:p>
        </w:tc>
        <w:tc>
          <w:tcPr>
            <w:tcW w:w="0" w:type="auto"/>
            <w:hideMark/>
          </w:tcPr>
          <w:p w:rsidR="00853CEF" w:rsidRPr="00853CEF" w:rsidRDefault="00853CEF" w:rsidP="00E075D7">
            <w:pPr>
              <w:bidi w:val="0"/>
              <w:spacing w:after="0" w:line="240" w:lineRule="auto"/>
              <w:rPr>
                <w:rFonts w:ascii="Arial" w:eastAsia="Times New Roman" w:hAnsi="Arial" w:cs="Arial"/>
                <w:sz w:val="28"/>
                <w:szCs w:val="28"/>
              </w:rPr>
            </w:pPr>
          </w:p>
        </w:tc>
      </w:tr>
    </w:tbl>
    <w:p w:rsidR="00C36A87" w:rsidRPr="00853CEF" w:rsidRDefault="00C36A87">
      <w:pPr>
        <w:rPr>
          <w:rFonts w:hint="cs"/>
          <w:sz w:val="32"/>
          <w:szCs w:val="32"/>
        </w:rPr>
      </w:pPr>
    </w:p>
    <w:sectPr w:rsidR="00C36A87" w:rsidRPr="00853CEF" w:rsidSect="00AC3E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F"/>
    <w:rsid w:val="00420053"/>
    <w:rsid w:val="00853CEF"/>
    <w:rsid w:val="00AC3E14"/>
    <w:rsid w:val="00C36A87"/>
    <w:rsid w:val="00EB71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375</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dc:creator>
  <cp:lastModifiedBy>Tali</cp:lastModifiedBy>
  <cp:revision>2</cp:revision>
  <dcterms:created xsi:type="dcterms:W3CDTF">2012-02-21T18:27:00Z</dcterms:created>
  <dcterms:modified xsi:type="dcterms:W3CDTF">2012-02-21T18:43:00Z</dcterms:modified>
</cp:coreProperties>
</file>